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[CONTENT_ASSET] :: AD_09_ANTI_AD_ENERGY.MD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ARCH_TYPE:</w:t>
      </w:r>
      <w:r w:rsidDel="00000000" w:rsidR="00000000" w:rsidRPr="00000000">
        <w:rPr>
          <w:rtl w:val="0"/>
        </w:rPr>
        <w:t xml:space="preserve"> Correction Logic / Anti-Novelty Strategy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Fundamental Correctness vs. Industry Deviation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[READY_FOR_DEPLOYMENT]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initialize --asset="AD_09"</w:t>
        <w:br w:type="textWrapping"/>
        <w:t xml:space="preserve">[SYSTEM] :: Suppressing marketing hype...</w:t>
        <w:br w:type="textWrapping"/>
        <w:t xml:space="preserve">[SYSTEM] :: Target: Senior Architects / Legacy-Savvy Operators</w:t>
        <w:br w:type="textWrapping"/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VISUAL SPECIFICATION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Primary Visual:</w:t>
      </w:r>
      <w:r w:rsidDel="00000000" w:rsidR="00000000" w:rsidRPr="00000000">
        <w:rPr>
          <w:rtl w:val="0"/>
        </w:rPr>
        <w:t xml:space="preserve"> A neutral, low-contrast background (e.g., #E0E0E0 or #F5F5F5).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Stark and utilitarian. It should intentionally resemble a system dialogue box or a technical errata sheet rather than a consumer advertisement.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Classic, stable serif or clean sans-serif with generous leading.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// NARRATIVE DEPLOYMENT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[COPY]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There’s nothing new here.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already know: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Tools should be understandable.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Systems should respect judgment.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Intelligence shouldn’t require surrender.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Somewhere along the way, we all agreed to accept less.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 just… didn’t.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[CLOSE]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BlackRoad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Nothing new. Just done correctly.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// STRATEGIC_META_DATA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Psychographic Trigger:</w:t>
      </w:r>
      <w:r w:rsidDel="00000000" w:rsidR="00000000" w:rsidRPr="00000000">
        <w:rPr>
          <w:rtl w:val="0"/>
        </w:rPr>
        <w:t xml:space="preserve"> Addresses "Category Exhaustion." It targets the skepticism felt by professionals who have seen countless "revolutionary" tools fail to deliver on basic reliability.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Resonance Goal:</w:t>
      </w:r>
      <w:r w:rsidDel="00000000" w:rsidR="00000000" w:rsidRPr="00000000">
        <w:rPr>
          <w:rtl w:val="0"/>
        </w:rPr>
        <w:t xml:space="preserve"> It creates a "sanity check" moment. By claiming "there's nothing new," it disarms the reader's defensive filters against hype and makes the brand feel like a dependable, quiet correction to an industry gone off-track.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Competitive Pivot:</w:t>
      </w:r>
      <w:r w:rsidDel="00000000" w:rsidR="00000000" w:rsidRPr="00000000">
        <w:rPr>
          <w:rtl w:val="0"/>
        </w:rPr>
        <w:t xml:space="preserve"> While competitors fight for "Newest/Fastest/Biggest," BlackRoad wins by being "Correct." It frames the competition's complexity as an unnecessary deviation from common sense.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root@blackroad:~# status --check</w:t>
        <w:br w:type="textWrapping"/>
        <w:t xml:space="preserve">[SUCCESS] :: Asset 09 validated.</w:t>
        <w:br w:type="textWrapping"/>
        <w:t xml:space="preserve">[SYSTEM]  :: Novelty bias bypassed. High-trust baseline established.</w:t>
        <w:br w:type="textWrapping"/>
        <w:t xml:space="preserve">[OPTIONS] :: [10: Pure Metaphor] [11: Operator Pride] [12: Sales-Dignified] [13: The Argument]</w:t>
        <w:br w:type="textWrapping"/>
        <w:t xml:space="preserve">root@blackroad:~# _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