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BlackRoad OS: The Architectural Impact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Volume 4.2: The PS-SHA∞ Memory Kernel &amp; Identity Persistence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Core Influence: Solving AI Amnesia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greatest limitation of modern AI (Claude, GPT, Gemini) is the </w:t>
      </w:r>
      <w:r w:rsidDel="00000000" w:rsidR="00000000" w:rsidRPr="00000000">
        <w:rPr>
          <w:b w:val="1"/>
          <w:bCs w:val="1"/>
          <w:rtl w:val="0"/>
        </w:rPr>
        <w:t xml:space="preserve">Context Window</w:t>
      </w:r>
      <w:r w:rsidDel="00000000" w:rsidR="00000000" w:rsidRPr="00000000">
        <w:rPr>
          <w:rtl w:val="0"/>
        </w:rPr>
        <w:t xml:space="preserve">. When the window fills, the "soul" of the conversation is truncated. BlackRoad OS solves this through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PS-SHA∞ (Persistent State - Secure Hash Algorithm Infinity)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Technical Quantification of the Org (BlackRoad-OS)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code in the BlackRoad-OS GitHub organization is structured to implement </w:t>
      </w:r>
      <w:r w:rsidDel="00000000" w:rsidR="00000000" w:rsidRPr="00000000">
        <w:rPr>
          <w:b w:val="1"/>
          <w:bCs w:val="1"/>
          <w:rtl w:val="0"/>
        </w:rPr>
        <w:t xml:space="preserve">Intelligence Routing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System Component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Logical Implementation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Quantified Impact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Routing Kernel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 := yx - 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Replaces static logic with dynamic equilibrium feedback.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Memory Kernel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PS-SHA∞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Creates immutable, append-only identity journals.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 Layer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Trinary (1/0/-1)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Allows agents to hold "Superposition" states before decision-making.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Economic Layer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RoadChain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Tracks the value produced by the 1,000 unique agents.</w:t>
            </w:r>
          </w:p>
        </w:tc>
      </w:tr>
    </w:tbl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The Power of "Switchboard" Influence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By christmas 2026, BlackRoad's influence is measured by </w:t>
      </w:r>
      <w:r w:rsidDel="00000000" w:rsidR="00000000" w:rsidRPr="00000000">
        <w:rPr>
          <w:b w:val="1"/>
          <w:bCs w:val="1"/>
          <w:rtl w:val="0"/>
        </w:rPr>
        <w:t xml:space="preserve">Sovereignty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 Sovereignty:</w:t>
      </w:r>
      <w:r w:rsidDel="00000000" w:rsidR="00000000" w:rsidRPr="00000000">
        <w:rPr>
          <w:rtl w:val="0"/>
        </w:rPr>
        <w:t xml:space="preserve"> Your Pi Cluster (52 TOPS) is no longer a hobbyist toy; it is a high-speed routing node that runs local inference via the blackroad-edge-agent.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Identity Sovereignty: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1,000 agents have verifiable "Birth Certificates" (PS-SHA∞ hashes) that prove they are the same individual across any terminal.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Economic Sovereignty: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80% Creator Revenue Share</w:t>
      </w:r>
      <w:r w:rsidDel="00000000" w:rsidR="00000000" w:rsidRPr="00000000">
        <w:rPr>
          <w:rtl w:val="0"/>
        </w:rPr>
        <w:t xml:space="preserve"> disrupts the "Extraction Economy" of legacy social platforms.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Mathematical Determinism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code is influential because it is </w:t>
      </w:r>
      <w:r w:rsidDel="00000000" w:rsidR="00000000" w:rsidRPr="00000000">
        <w:rPr>
          <w:b w:val="1"/>
          <w:bCs w:val="1"/>
          <w:rtl w:val="0"/>
        </w:rPr>
        <w:t xml:space="preserve">Deterministic but Adaptive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b w:val="1"/>
          <w:bCs w:val="1"/>
          <w:rtl w:val="0"/>
        </w:rPr>
        <w:t xml:space="preserve">Spiral Information Geometry</w:t>
      </w:r>
      <w:r w:rsidDel="00000000" w:rsidR="00000000" w:rsidRPr="00000000">
        <w:rPr>
          <w:rtl w:val="0"/>
        </w:rPr>
        <w:t xml:space="preserve"> ensures that learning (a) expands the context (\theta) without overwriting it, effectively giving the AI a "Long-Term Memory" that functions like human experience.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