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E87D1E"/>
          <w:sz w:val="72"/>
          <w:szCs w:val="72"/>
        </w:rPr>
        <w:t xml:space="preserve">@BlackRoadBot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4A6E"/>
          <w:sz w:val="36"/>
          <w:szCs w:val="36"/>
        </w:rPr>
        <w:t xml:space="preserve">Autonomous GitHub Routing Matrix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Planning Document  |  v1.0  |  Q1 2026</w:t>
      </w:r>
    </w:p>
    <w:p>
      <w:pPr>
        <w:pBdr>
          <w:top w:val="single" w:color="E87D1E" w:sz="6" w:space="2"/>
          <w:bottom w:val="single" w:color="E87D1E" w:sz="6" w:space="2"/>
        </w:pBdr>
        <w:spacing w:before="12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BlackRoad OS, Inc.  |  Confidential</w:t>
      </w:r>
    </w:p>
    <w:p>
      <w:r>
        <w:br w:type="pag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@BlackRoadBot is the intelligent routing matrix at the center of BlackRoad OS — a GitHub-native bot that accepts natural language commands in issues and pull requests, then autonomously dispatches work across BlackRoad's 15 GitHub organizations, hardware clusters, cloud providers, and external platforms.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 this capability exists in documentation and architectural intent. This planning document defines the path to a shipped, production-grade v1.0 — one that developers, agents, and operators can depend 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 owner: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Alexa Amundson, BlackRoad OS, Inc.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 ship: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Q2 2026 (v1.0 GA)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Classification: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Internal — Confidential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2.1 The Core Friction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BlackRoad's infrastructure spans 15 GitHub organizations, 19 domains, 85+ Cloudflare Workers, a Pi cluster, two DigitalOcean droplets, and integrations with Salesforce, Hugging Face, Railway, and Google Drive. Coordinating work across this surface today requires manually context-switching between platforms, writing custom scripts per task, and holding routing logic in the architect's head.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does not scale to 1,000 agents — let alone 30,000.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2.2 Secondary Frictions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single entry point for triggering cross-platform automation from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limits on centralized LLM providers (GitHub Copilot, HF Inference) block agentic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Artifact routing to Drive, Cloudflare DNS, and the website layer requires manual intervention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audit trail connecting a GitHub comment to its downstream effect in Salesforce, Cloudflare, or deployed code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Product Vision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developer or an agent types @BlackRoadBot [natural language intent] into any GitHub issue or PR. Within seconds, the intent is parsed, classified, routed to the right organization and platform, executed, and confirmed — with every state transition witnessed by roadchain and surfaced back in the original thread.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@BlackRoadBot is the single control plane for the BlackRoad ecosystem.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Target Users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Alexa (Founder/Architect)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full mental model of the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cross-platform work via single comment; reduce context-switching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 Agents (Lucidia, Cecilia,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Autonomous agents with GitHub write access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Self-dispatch tasks without human intermediary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BlackRoad Contributors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 joining the ecosystem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 to infrastructure without learning every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Partners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integrators via Blackbox-Enterprises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scoped workflows without credentials to internal systems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Core Feature: The 10-Layer Scaffold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@BlackRoadBot invocation passes through a deterministic 10-layer execution scaffold. Each layer is independently testable and observable.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200"/>
        <w:gridCol w:w="2000"/>
        <w:gridCol w:w="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 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Parse NL intent, validate security + resource constraints, produce execution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Lucidia Core (Layer 6)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 Distributor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task to correct BlackRoad organization based on domain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Apps API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Distributor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to specific team; pause for HITL approval on high-risk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Teams + HITL webhook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Recorder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task to GitHub Project board; sync metadata to Salesforce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Projects + Salesforce Data Cloud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Instantiator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 up or assign specialized agent (Planner-Executor-Reflector pattern)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Ollama / HF Inference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 Distributor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branch in target repo; isolate changes via GitHub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Contents API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 firmware/infra tasks to Pi cluster, Droplets, or Jetson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Tailscale + doctl + SSH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 Distributor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artifacts (logs, docs, reports) to Google Drive via GSA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Drive API (Service Account)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DNS changes, create/update Tunnels, modify Workers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API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Editor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headless CMS or trigger Vercel rebuild for presentation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Strapi / Vercel / Wix Harmony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Routing Matrix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6.1 Organization Mapping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bot uses intent classification to determine the target organization. Classification runs locally via the Ollama proxy before any external API calls are made.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Intent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Organization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LLM/Reasoning/Agent 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add memory context for Cecilia re: sprint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/ 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rebuild the staging droplet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Firmware / Pi / IoT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BlackRoad-Hardware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deploy latest agent-os to octavia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/ Crypto / 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witness this commit hash to roadchain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BlackRoad-Interactive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regenerate the blackroad.io hero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Tokenomics / Funding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BlackRoad-Ventures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update roadcoin.io pricing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R&amp;D / Experimental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run quantum lab sim on pi cluster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/ 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BlackRoad-Gov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@BlackRoadBot log compliance check for Q1 audit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6.2 Platform Integration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(all 15 orgs)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App (OAuth)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invocation — base routing layer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Raspberry Pi 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Tailscale + SSH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firmware, inference offload, or device 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doctl + API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Droplet create/rebuild/scale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token (scoped)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DNS, Tunnel, Worker, Pages commands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via Cloudflare Tunnel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 classification + inference fallback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HF_TOKEN rotation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High-compute tasks exceeding Pi capacity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Account (GSA)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Log/artifact storage after task completion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Apex webhook + OAuth2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task tracking, CRM 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CLI +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Ephemeral test environment deploys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API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rebuild / headless CMS trigger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roadchain (internal)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PS-SHA∞ ledger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state transition auto-witnessed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Rate Limit Mitigation Strategy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Centralized LLM providers impose rate limits that are incompatible with autonomous agent workflows. @BlackRoadBot mitigates this through a tiered local-first inference architecture.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7.1 Local Inference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Served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octavia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5 + Hailo-8 NPU + NVMe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inference node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3.2 3B, Gemma 2B (INT8 via Hailo)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cecilia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5 + Hailo-8 NPU + NVMe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inference / failover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TinyLlama, code-focused GGUF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5 (ElectroCookie)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core + orchestration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embedding models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olympia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LiteLLM proxy + load balancer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only — no inference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7.2 Fallback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Ollama (Pi cluster via LiteLLM)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routine classification and code generation 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 Face Inference 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High-compute tasks (&gt;7B param models) or Pi unavailability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(claude-sonnet-4-6)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 reasoning, cross-domain synthesis, HITL escalation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Copilot (override proxy)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 compatibility; routed to LiteLLM proxy by default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roadchain: Witnessing Every Action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state transition triggered by @BlackRoadBot is hashed and appended to the roadchain non-terminating ledger. This creates an immutable, auditable record of cause and effect across the entire ecosystem — not just code commits, but DNS changes, agent instantiations, Salesforce syncs, and device deployments.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8.1 What Gets Witnessed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comment that triggered the invocation (hash of comment_id + body + actor)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Intent classification result and confidence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 and team routing decision with rationale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ID assigned to the task, model used, and inference node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Branch created, files changed, PR opened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platform API calls (Cloudflare, DigitalOcean, HF) with response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task status: success, partial, failed, escalated to HITL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6E"/>
          <w:sz w:val="26"/>
          <w:szCs w:val="26"/>
        </w:rPr>
        <w:t xml:space="preserve">8.2 Witnessing Format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entry is stored as: SHA-256(previous_hash || timestamp || event_type || payload_json). The genesis block is 64 zeros — the Trivial Zero from which all BlackRoad system state diverges and ultimately resolves.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 —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App installed across all 15 orgs; Ollama proxy live on Pi cluster; roadchain genesis block 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 — Scaffold Layers 1-3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 parsing via local LLM; org + team routing; HITL pause for high-risk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 — Scaffold Layers 5-7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instantiation (Planner-Executor-Reflector); repo branching; device routing to Pi cluster + DigitalOcean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 — Scaffold Layer 9 + roadchain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DNS/Tunnel/Worker automation; every action witnessed to roadchain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 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Stable routing across 8 of 10 scaffold layers; &lt;5s p95 latency for Layers 1-3; roadchain audit log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 — Drive + Salesforce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Layers 4 + 8: artifact persistence to Drive; enterprise task tracking in Salesforce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 — Website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10: autonomous headless CMS updates; Vercel rebuild triggers; Wix Harmony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 — 30k 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auto-scaling scaffold; 30,000-agent concurrency; ARM datacenter node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Intent classification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review of 100 sampled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 routing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of roadchain routing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p95 latency (Layers 1-3)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 seconds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roadchain timestamps from comment to routing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inference hit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&gt;80%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LiteLLM proxy logs (local vs. external calls)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HITL escalation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roadchain escalation events / total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roadchain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 chain validation on every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coverage (v1.0)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8/10 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flag tracking per scaffold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cluster unavailability breaks inference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Multi-node LiteLLM with auto-failover to HF Inference; health checks every 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App token expiry breaks cross-org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token refresh via GitHub App installation tokens (valid 1hr); monitored via roadchain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Ambiguous NL intent causes wrong org routing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threshold gate: route &lt;75% confidence to HITL before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limits on external platforms during burst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7 Orchestration queue with exponential backoff; roadchain logs all 429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Malicious @BlackRoadBot invocation by bad 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App scope limited to specific repos per org; HITL required for prod/security 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roadchain storage growth at 30k agent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 filter index + IPFS archival for blocks older than 90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@BlackRoadBot be installable by external GitHub users (public-facing product) or remain internal infrastructure?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Salesforce objects best map to BlackRoad tasks — Cases, Custom Objects, or Data Cloud streams?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Does Layer 10 (website editor) belong in @BlackRoadBot v1.x or as a separate product (@BlackRoadSite)?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is the governance model for HITL approvers as the team scales — single approver (Alexa) vs. org-level approval roles?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roadchain be exposed as a public API (roadchain.io) for enterprise audit compliance, or remain internal only?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7D1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Appendix: Organization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CLI kernel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blackroadai.com / lucidia.earth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LLM, reasoning, Lucidia memory 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blackroad.network / blackroad.systems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IaC, DigitalOcean, Railway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BlackRoad-Hardware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firmware, SBC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roadchain.io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Cryptography, witnessing, audit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BlackRoad-Interactive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blackroad.io/ui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Frontend,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blackroadquantum.com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Experimental R&amp;D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lucidia.studio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Creative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BlackRoad-Ventures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roadcoin.io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Tokenomics, funding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Content, PR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BlackRoad-Gov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blackroadinc.us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Compliance, policy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Onboarding,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data persistence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BlackRoad-Foundation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(internal)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Governance, protocol standards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Blackbox-Enterprises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blackboxprogramming.io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integrations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BlackRoad OS, Inc.  |  Confidential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D1E" w:sz="6" w:space="4"/>
      </w:pBdr>
    </w:pPr>
    <w:r>
      <w:rPr>
        <w:rFonts w:ascii="Arial" w:cs="Arial" w:eastAsia="Arial" w:hAnsi="Arial"/>
        <w:b/>
        <w:bCs/>
        <w:color w:val="E87D1E"/>
        <w:sz w:val="20"/>
        <w:szCs w:val="20"/>
      </w:rPr>
      <w:t xml:space="preserve">@BlackRoadBot  </w:t>
    </w:r>
    <w:r>
      <w:rPr>
        <w:rFonts w:ascii="Arial" w:cs="Arial" w:eastAsia="Arial" w:hAnsi="Arial"/>
        <w:color w:val="888888"/>
        <w:sz w:val="20"/>
        <w:szCs w:val="20"/>
      </w:rPr>
      <w:t xml:space="preserve">Product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A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2026-02-28T06:07:00.707Z</dcterms:created>
  <dcterms:modified xsi:type="dcterms:W3CDTF">2026-02-28T06:07:00.708Z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