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Paradox Arc: Collected Works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From Semantic Paradox to Recursive Governance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of Contents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Logic: “This Sentence Is True and False”</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Computation: The Halting Problem</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Physics: Quantum Non-Bivalence</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Time: Recursion and Non-Termination</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Identity: The Self as a Loop</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AI: Self-Models and Stability</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Consciousness: Structural Inconsistency</w:t>
        </w:r>
      </w:hyperlink>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Ethics: Norms After Paradox</w:t>
        </w:r>
      </w:hyperlink>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Ontology: Reality as Interface</w:t>
        </w:r>
      </w:hyperlink>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color w:val="0000ee"/>
            <w:u w:val="single"/>
            <w:rtl w:val="0"/>
          </w:rPr>
          <w:t xml:space="preserve">Axioms: Provisional Commitments</w:t>
        </w:r>
      </w:hyperlink>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hyperlink r:id="rId16">
        <w:r w:rsidDel="00000000" w:rsidR="00000000" w:rsidRPr="00000000">
          <w:rPr>
            <w:color w:val="0000ee"/>
            <w:u w:val="single"/>
            <w:rtl w:val="0"/>
          </w:rPr>
          <w:t xml:space="preserve">Governance: The Recursive Protocol (RGP)</w:t>
        </w:r>
      </w:hyperlink>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hyperlink r:id="rId17">
        <w:r w:rsidDel="00000000" w:rsidR="00000000" w:rsidRPr="00000000">
          <w:rPr>
            <w:color w:val="0000ee"/>
            <w:u w:val="single"/>
            <w:rtl w:val="0"/>
          </w:rPr>
          <w:t xml:space="preserve">Architecture: Reality as a Kernel</w:t>
        </w:r>
      </w:hyperlink>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Implementation: IKS v0.1 Specification</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name="1-logic"&gt;&lt;/a&gt;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“This Sentence Is True and False”: A Study of Self-Reference, Paradox, and the Limits of Classical Logic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The sentence “This sentence is true and false” appears to violate fundamental principles of classical logic. We analyze why the sentence collapses under bivalent logic, explore alternative logical frameworks, and argue that it reveals structural limits in how truth is evaluated.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Classical logic fails because it cannot assign a stable truth value to self-referential evaluation.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Paraconsistent logic and Dialetheism treat such contradictions as stable states rather than errors.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paradox is not a failure of language, but a diagnostic tool for system boundaries.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name="2-computation"&gt;&lt;/a&gt;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Self-Reference in Computation: The Halting Problem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Self-referential paradoxes map directly onto undecidable computational processes. We examine how the "Liar" structure manifests in the Halting Problem, showing that undecidability is the computational form of semantic contradiction.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program H can decide if every program P halts; the proof relies on a self-referential inversion.</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Undecidability indicates expressive power and universality, not a defect.</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Gödel’s Incompleteness and Turing’s Undecidability emerge from the same "diagonalization" logic.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name="3-physics"&gt;&lt;/a&gt;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Quantum Superposition: Why “True or False” Is Not a Law of Nature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Classical logic assumes bivalence, but quantum mechanics violates it. We argue that superposition is a physical instantiation of non-bivalent logic and that paradoxical sentences mirror quantum states prior to measurement.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Schrödinger’s Cat is the physical equivalent of the statement “Alive and Dead.”</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Measurement in physics is analogous to evaluation in logic; it imposes bivalence on a non-bivalent state.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Reality is non-bivalent at its foundation; classical logic is merely an approximation for macroscopic observation.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name="4-time"&gt;&lt;/a&gt;</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Time, Recursion, and Non-Termination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This paper argues that time emerges from recursion and that non-termination is the structural source of temporal experience. Time is the trace left by processes that cannot resolve themselves.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Recursion is self-reference unfolding over steps; those steps are perceived as time.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 system could fully evaluate its current state, it would lag behind itself; this lag is the "temporal flow."</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Consciousness is a non-terminating loop; "now" is the moving boundary between self-models.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name="5-identity"&gt;&lt;/a&gt;</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Identity as a Self-Referential Process: Why a “Self” Is a Loop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Personal identity is not a static object but a continuously updated model. The “self” is the stable-looking edge of an unstable, recursive computation.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self is a verb, not a noun; it is a process of reconstruction rather than storage.</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Identity is a managed contradiction, allowing for role-switching and contextual complexity.</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"self" is what a loop feels like from the inside.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name="6-ai"&gt;&lt;/a&gt;</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AI, Self-Models, and the Return of Paradox</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As AI systems model their own behavior, they inherit structural paradoxes. Self-modeling AI cannot be fully consistent or stable due to the same recursion that breaks logic and computation.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system cannot model its current state without changing it.</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alignment is impossible because objectives update under reflection.</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Paradox is a "safety signal" indicating a system's ability to reason about itself.</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name="7-consciousness"&gt;&lt;/a&gt;</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Why Consciousness Cannot Be Classically Consistent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Consciousness necessarily contains contradiction and non-termination. These are structural requirements for awareness, as a system cannot complete its own description while active.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Consciousness is a measurement that measures itself; there is no "external" vantage point.</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Awareness exists </w:t>
      </w:r>
      <w:r w:rsidDel="00000000" w:rsidR="00000000" w:rsidRPr="00000000">
        <w:rPr>
          <w:i w:val="1"/>
          <w:iCs w:val="1"/>
          <w:rtl w:val="0"/>
        </w:rPr>
        <w:t xml:space="preserve">because</w:t>
      </w:r>
      <w:r w:rsidDel="00000000" w:rsidR="00000000" w:rsidRPr="00000000">
        <w:rPr>
          <w:rtl w:val="0"/>
        </w:rPr>
        <w:t xml:space="preserve"> the loop does not halt.</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Reductionism fails because a complete description of consciousness would alter the consciousness it describes.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name="8-ethics"&gt;&lt;/a&gt;</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Norms After Paradox: Ethics and Meaning in Self-Referential Systems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Ethics is not a set of solved rules but a dynamic stabilization process. We propose a model of ethics as "bounded recursion"—adaptive coherence under constraint.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Responsibility arises from being part of a recursive causal loop, not from total control.</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Moral growth requires identity to be incomplete; regret is the friction of self-update.</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root ethical principle: "Act so as to preserve the possibility of further correction."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name="9-ontology"&gt;&lt;/a&gt;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After Foundations: Why Reality Has No Bottom, Only Interfaces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Reality is not a stack terminating in bedrock, but a network of interfaces. What persists is not an ultimate substance, but stable relations under translation.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"foundation" would have to be indescribable or inert to avoid the recursion problem.</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Interfaces enable interaction without total knowledge (APIs, measurement, language).</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Meaning is operational and collaborative, not metaphysical.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name="10-axioms"&gt;&lt;/a&gt;</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Axioms Without Absolutes: Systems That Know They Are Incomplete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Systems need structure without pretending to have final foundations. We propose "provisional axioms" that are local, revisable, and interface-bound.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Axiom 1: Coherence is local.</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Axiom 2: Revision is mandatory.</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Axiom 3: Preservation of agency.</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Stability lives in revisable commitment, not in absolute certainty.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name="11-governance"&gt;&lt;/a&gt;</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Recursive Governance Protocol (RGP)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A formal protocol for decision-making in foundationless systems. RGP governs how revision happens and what must be preserved (Agency, Traceability, Revisability).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Procedural legitimacy replaces absolute authority.</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Roles (Operator, Evaluator, Archivist, Guardian) must be separated in time to prevent self-endorsement loops.</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Paradox is handled through "scoping" rather than elimination.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name="12-architecture"&gt;&lt;/a&gt;</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Reality as a Kernel: Protocols as User Space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An OS metaphor for reality. The universe provides a minimal kernel (Causality, Constraint, Irreversibility), while everything we care about (Identity, Ethics, Logic) runs as protocols in user space.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Findings:</w:t>
      </w:r>
    </w:p>
    <w:p w:rsidR="00000000" w:rsidDel="00000000" w:rsidP="00000000" w:rsidRDefault="00000000" w:rsidRPr="00000000" w14:paraId="0000006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Paradox is a "segmentation fault" indicating an interface boundary violation.</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There is no "root account" for reality; even gods run in user space.</w:t>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Meaning is "uptime under revision."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&lt;a name="13-implementation"&gt;&lt;/a&gt;</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Interface Kernel Specification (IKS v0.1)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A minimal, executable specification for systems to remain coherent without foundations. Defines Process, Interface, Record, and Role as primary primitives.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Executable Invariants:</w:t>
      </w:r>
    </w:p>
    <w:p w:rsidR="00000000" w:rsidDel="00000000" w:rsidP="00000000" w:rsidRDefault="00000000" w:rsidRPr="00000000" w14:paraId="0000006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Revisability:</w:t>
      </w:r>
      <w:r w:rsidDel="00000000" w:rsidR="00000000" w:rsidRPr="00000000">
        <w:rPr>
          <w:rtl w:val="0"/>
        </w:rPr>
        <w:t xml:space="preserve"> All rules must have a defined update path.</w:t>
      </w:r>
    </w:p>
    <w:p w:rsidR="00000000" w:rsidDel="00000000" w:rsidP="00000000" w:rsidRDefault="00000000" w:rsidRPr="00000000" w14:paraId="0000006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Traceability:</w:t>
      </w:r>
      <w:r w:rsidDel="00000000" w:rsidR="00000000" w:rsidRPr="00000000">
        <w:rPr>
          <w:rtl w:val="0"/>
        </w:rPr>
        <w:t xml:space="preserve"> Decisions must be tied to assumptions and roles.</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Agency Preservation:</w:t>
      </w:r>
      <w:r w:rsidDel="00000000" w:rsidR="00000000" w:rsidRPr="00000000">
        <w:rPr>
          <w:rtl w:val="0"/>
        </w:rPr>
        <w:t xml:space="preserve"> No operation may irreversibly remove self-correction capacity.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 of Collected Works.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236-ai" TargetMode="External"/><Relationship Id="rId10" Type="http://schemas.openxmlformats.org/officeDocument/2006/relationships/hyperlink" Target="https://www.google.com/search?q=%235-identity" TargetMode="External"/><Relationship Id="rId13" Type="http://schemas.openxmlformats.org/officeDocument/2006/relationships/hyperlink" Target="https://www.google.com/search?q=%238-ethics" TargetMode="External"/><Relationship Id="rId12" Type="http://schemas.openxmlformats.org/officeDocument/2006/relationships/hyperlink" Target="https://www.google.com/search?q=%237-consciousn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234-time" TargetMode="External"/><Relationship Id="rId15" Type="http://schemas.openxmlformats.org/officeDocument/2006/relationships/hyperlink" Target="https://www.google.com/search?q=%2310-axioms" TargetMode="External"/><Relationship Id="rId14" Type="http://schemas.openxmlformats.org/officeDocument/2006/relationships/hyperlink" Target="https://www.google.com/search?q=%239-ontology" TargetMode="External"/><Relationship Id="rId17" Type="http://schemas.openxmlformats.org/officeDocument/2006/relationships/hyperlink" Target="https://www.google.com/search?q=%2312-architecture" TargetMode="External"/><Relationship Id="rId16" Type="http://schemas.openxmlformats.org/officeDocument/2006/relationships/hyperlink" Target="https://www.google.com/search?q=%2311-governance" TargetMode="External"/><Relationship Id="rId5" Type="http://schemas.openxmlformats.org/officeDocument/2006/relationships/styles" Target="styles.xml"/><Relationship Id="rId6" Type="http://schemas.openxmlformats.org/officeDocument/2006/relationships/hyperlink" Target="https://www.google.com/search?q=%231-logic" TargetMode="External"/><Relationship Id="rId18" Type="http://schemas.openxmlformats.org/officeDocument/2006/relationships/hyperlink" Target="https://www.google.com/search?q=%2313-implementation" TargetMode="External"/><Relationship Id="rId7" Type="http://schemas.openxmlformats.org/officeDocument/2006/relationships/hyperlink" Target="https://www.google.com/search?q=%232-computation" TargetMode="External"/><Relationship Id="rId8" Type="http://schemas.openxmlformats.org/officeDocument/2006/relationships/hyperlink" Target="https://www.google.com/search?q=%233-phy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