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29.6895790100098" w:lineRule="auto"/>
        <w:ind w:left="1316.3394165039062" w:right="8706.539306640625" w:hanging="26.71920776367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  <w:sectPr>
          <w:pgSz w:h="10800" w:w="14400" w:orient="landscape"/>
          <w:pgMar w:bottom="0" w:top="272.24365234375" w:left="0" w:right="0" w:header="0" w:footer="720"/>
          <w:pgNumType w:start="1"/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13.2 Personalization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Synced advertising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3.780517578125" w:line="274.8900032043457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 The practice of monitoring people’s current media behavior and using the  collected information to show people individually targeted advertising  based on people’s current media behavior across platforms”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389404296875" w:line="199.92000102996826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07125" cy="308035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125" cy="308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04949" cy="3664925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4949" cy="366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How?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.137939453125" w:line="225.77649593353271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72.24365234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3786725" cy="143345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725" cy="14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1744600" cy="1670762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4600" cy="1670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1840775" cy="1693175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0775" cy="169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3786724" cy="224930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724" cy="22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3786725" cy="25245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725" cy="2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6257925" cy="40005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028825" cy="466725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.0923309326172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Opportunities for advertisers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3.827514648438" w:line="240" w:lineRule="auto"/>
        <w:ind w:left="0" w:right="0" w:firstLine="0"/>
        <w:jc w:val="center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6257925" cy="40005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028825" cy="466725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2.6454925537109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1. Increased chance of exposure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7972412109375" w:line="240" w:lineRule="auto"/>
        <w:ind w:left="2271.45462036132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5823784" cy="4277862"/>
            <wp:effectExtent b="0" l="0" r="0" t="0"/>
            <wp:docPr id="2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3784" cy="4277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6257925" cy="40005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028825" cy="466725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215087890625" w:line="240" w:lineRule="auto"/>
        <w:ind w:left="350.6192016601562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People switch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-203592</wp:posOffset>
            </wp:positionH>
            <wp:positionV relativeFrom="paragraph">
              <wp:posOffset>-196351</wp:posOffset>
            </wp:positionV>
            <wp:extent cx="9144000" cy="5987525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98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801025390625" w:line="240" w:lineRule="auto"/>
        <w:ind w:left="319.8192024230957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2.5x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per minute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8.00048828125" w:line="240" w:lineRule="auto"/>
        <w:ind w:left="0" w:right="31.038818359375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  <w:rtl w:val="0"/>
        </w:rPr>
        <w:t xml:space="preserve">2. Chance of repeated exposure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3.6318969726562" w:line="240" w:lineRule="auto"/>
        <w:ind w:left="0" w:right="0" w:firstLine="0"/>
        <w:jc w:val="center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6257925" cy="40005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2028825" cy="4667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9.518585205078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3. Synergy effects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5.8221435546875" w:line="240" w:lineRule="auto"/>
        <w:ind w:left="2153.99871826171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“Synergy occurs when the combined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64.9829101562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80"/>
          <w:szCs w:val="80"/>
          <w:u w:val="none"/>
          <w:shd w:fill="auto" w:val="clear"/>
          <w:vertAlign w:val="subscript"/>
          <w:rtl w:val="0"/>
        </w:rPr>
        <w:t xml:space="preserve">the sum of their individual effects”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1+1 = 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7.8387451171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effect of multiple activities exceeds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9950256347656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72.2436523437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6257925" cy="4000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2028825" cy="4667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0713710784912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72.24365234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4572000" cy="598752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87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4572000" cy="59875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8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6257925" cy="4000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2028825" cy="46672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2.68798828125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Barriers for advertisers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8.511962890625" w:line="240" w:lineRule="auto"/>
        <w:ind w:left="0" w:right="0" w:firstLine="0"/>
        <w:jc w:val="center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6257925" cy="4000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028825" cy="46672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7.520751953125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1. Capacity interference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7.960815429688" w:line="240" w:lineRule="auto"/>
        <w:ind w:left="0" w:right="0" w:firstLine="0"/>
        <w:jc w:val="center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6257925" cy="4000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028825" cy="4667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3.347015380859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56"/>
          <w:szCs w:val="56"/>
          <w:u w:val="none"/>
          <w:shd w:fill="auto" w:val="clear"/>
          <w:vertAlign w:val="baseline"/>
          <w:rtl w:val="0"/>
        </w:rPr>
        <w:t xml:space="preserve">2. Perceived surveillance &amp; creepiness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1.2939453125" w:line="240" w:lineRule="auto"/>
        <w:ind w:left="0" w:right="1920.06225585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“[Targeted advertising] is really starting to scare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40087890625" w:line="240" w:lineRule="auto"/>
        <w:ind w:left="0" w:right="3105.81787109375" w:firstLine="0"/>
        <w:jc w:val="righ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people and creep them out a little bit.”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0.6013488769531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72.24365234375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6257925" cy="4000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2028825" cy="46672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2. Perceived surveillance &amp; creepiness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478271484375" w:line="215.41472911834717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272.24365234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7337303" cy="4885841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7303" cy="4885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6257925" cy="4000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028825" cy="4667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Social contract theory &amp; Expectancy violation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2.117919921875" w:line="241.57001495361328" w:lineRule="auto"/>
        <w:ind w:left="1516.4376831054688" w:right="1907.401123046875" w:firstLine="0"/>
        <w:jc w:val="center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Companies that collect and use people’s data are expected to treat  this data in a responsible manner through an implied ‘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social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074.078979492187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contract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’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8797607421875" w:line="241.57001495361328" w:lineRule="auto"/>
        <w:ind w:left="2073.719024658203" w:right="1789.681396484375" w:hanging="557.2813415527344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data is collected without people’s knowledge or consent, this  social contract is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violated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5250244140625" w:line="240" w:lineRule="auto"/>
        <w:ind w:left="1516.437683105468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Violation of social contract leads to distrust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9.3844604492188" w:line="240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257925" cy="400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028825" cy="466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927993774414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3. Accuracy trade-off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2.0684814453125" w:line="240" w:lineRule="auto"/>
        <w:ind w:left="0" w:right="1452.0849609375" w:firstLine="0"/>
        <w:jc w:val="righ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5304376" cy="397827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4376" cy="3978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6257925" cy="4000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2028825" cy="4667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4.9212646484375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4967041015625" w:line="240" w:lineRule="auto"/>
        <w:ind w:left="1481.2013244628906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Last assignments!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628.79989624023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Assignment #4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2348.7998962402344" w:right="3147.199707031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discussed all contents needed for this assignment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Deadline: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April 23, 2:30 pm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5448608398438" w:line="240" w:lineRule="auto"/>
        <w:ind w:left="1628.79989624023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Submit reading response #11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348.79989624023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Articles: van Ooijen et al.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2348.799896240234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Deadline: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April 23, 2:30 pm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8800659179688" w:line="240" w:lineRule="auto"/>
        <w:ind w:left="1461.4012145996094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Student Rating of Teaching Survey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May 3</w:t>
      </w:r>
    </w:p>
    <w:sectPr>
      <w:type w:val="continuous"/>
      <w:pgSz w:h="10800" w:w="14400" w:orient="landscape"/>
      <w:pgMar w:bottom="0" w:top="272.24365234375" w:left="0" w:right="0" w:header="0" w:footer="720"/>
      <w:cols w:equalWidth="0" w:num="1">
        <w:col w:space="0" w:w="14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4.png"/><Relationship Id="rId10" Type="http://schemas.openxmlformats.org/officeDocument/2006/relationships/image" Target="media/image36.png"/><Relationship Id="rId13" Type="http://schemas.openxmlformats.org/officeDocument/2006/relationships/image" Target="media/image23.png"/><Relationship Id="rId12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15" Type="http://schemas.openxmlformats.org/officeDocument/2006/relationships/image" Target="media/image35.png"/><Relationship Id="rId14" Type="http://schemas.openxmlformats.org/officeDocument/2006/relationships/image" Target="media/image2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32.png"/><Relationship Id="rId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