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1CC1B" w14:textId="77777777" w:rsidR="00D337B9" w:rsidRDefault="00D337B9" w:rsidP="002D6B3E">
      <w:pPr>
        <w:spacing w:after="120"/>
        <w:rPr>
          <w:sz w:val="48"/>
          <w:szCs w:val="48"/>
        </w:rPr>
      </w:pPr>
      <w:r w:rsidRPr="00D337B9">
        <w:rPr>
          <w:sz w:val="48"/>
          <w:szCs w:val="48"/>
        </w:rPr>
        <w:t xml:space="preserve">Information Integration and </w:t>
      </w:r>
    </w:p>
    <w:p w14:paraId="72651681" w14:textId="62D1D97F" w:rsidR="00D337B9" w:rsidRDefault="00D337B9" w:rsidP="002D6B3E">
      <w:pPr>
        <w:spacing w:after="120"/>
        <w:rPr>
          <w:sz w:val="48"/>
          <w:szCs w:val="48"/>
        </w:rPr>
      </w:pPr>
      <w:r w:rsidRPr="00D337B9">
        <w:rPr>
          <w:sz w:val="48"/>
          <w:szCs w:val="48"/>
        </w:rPr>
        <w:t>Analytic Data Processing</w:t>
      </w:r>
      <w:r>
        <w:rPr>
          <w:sz w:val="48"/>
          <w:szCs w:val="48"/>
        </w:rPr>
        <w:t xml:space="preserve"> </w:t>
      </w:r>
      <w:r w:rsidRPr="00D337B9">
        <w:rPr>
          <w:sz w:val="48"/>
          <w:szCs w:val="48"/>
        </w:rPr>
        <w:t>2025/2026</w:t>
      </w:r>
    </w:p>
    <w:p w14:paraId="6F5A220A" w14:textId="6B1727F7" w:rsidR="003E6F44" w:rsidRPr="009431F8" w:rsidRDefault="000F3EAF" w:rsidP="002D6B3E">
      <w:pPr>
        <w:spacing w:after="120"/>
        <w:rPr>
          <w:sz w:val="48"/>
          <w:szCs w:val="48"/>
          <w:lang w:val="ru-RU"/>
        </w:rPr>
      </w:pPr>
      <w:r w:rsidRPr="003E6F44">
        <w:rPr>
          <w:sz w:val="48"/>
          <w:szCs w:val="48"/>
        </w:rPr>
        <w:t xml:space="preserve">Project Report </w:t>
      </w:r>
    </w:p>
    <w:p w14:paraId="34FBDA2D" w14:textId="77777777" w:rsidR="00FA03B4" w:rsidRDefault="00FA03B4">
      <w:pPr>
        <w:rPr>
          <w:b/>
          <w:bCs/>
          <w:sz w:val="48"/>
          <w:szCs w:val="48"/>
        </w:rPr>
      </w:pPr>
    </w:p>
    <w:p w14:paraId="05C94F46" w14:textId="77777777" w:rsidR="00FA03B4" w:rsidRDefault="00FA03B4">
      <w:pPr>
        <w:rPr>
          <w:b/>
          <w:bCs/>
          <w:sz w:val="48"/>
          <w:szCs w:val="48"/>
        </w:rPr>
      </w:pPr>
    </w:p>
    <w:p w14:paraId="10338203" w14:textId="4FF97BEC" w:rsidR="00033636" w:rsidRDefault="00033636" w:rsidP="00033636">
      <w:pPr>
        <w:rPr>
          <w:b/>
          <w:bCs/>
          <w:sz w:val="72"/>
          <w:szCs w:val="72"/>
        </w:rPr>
      </w:pPr>
      <w:r w:rsidRPr="00033636">
        <w:rPr>
          <w:b/>
          <w:bCs/>
          <w:sz w:val="72"/>
          <w:szCs w:val="72"/>
        </w:rPr>
        <w:t xml:space="preserve">Designing a Domain-Specific </w:t>
      </w:r>
      <w:r w:rsidR="009431F8">
        <w:rPr>
          <w:b/>
          <w:bCs/>
          <w:sz w:val="72"/>
          <w:szCs w:val="72"/>
        </w:rPr>
        <w:t>Information Retrieval System</w:t>
      </w:r>
      <w:r w:rsidRPr="00033636">
        <w:rPr>
          <w:b/>
          <w:bCs/>
          <w:sz w:val="72"/>
          <w:szCs w:val="72"/>
        </w:rPr>
        <w:t xml:space="preserve"> </w:t>
      </w:r>
    </w:p>
    <w:p w14:paraId="7F298C6F" w14:textId="6035EF8B" w:rsidR="00FA03B4" w:rsidRPr="00033636" w:rsidRDefault="00033636" w:rsidP="00033636">
      <w:pPr>
        <w:rPr>
          <w:b/>
          <w:bCs/>
          <w:sz w:val="72"/>
          <w:szCs w:val="72"/>
        </w:rPr>
      </w:pPr>
      <w:r w:rsidRPr="00033636">
        <w:rPr>
          <w:b/>
          <w:bCs/>
          <w:sz w:val="72"/>
          <w:szCs w:val="72"/>
        </w:rPr>
        <w:t>Using a Data Warehouse</w:t>
      </w:r>
    </w:p>
    <w:p w14:paraId="50623004" w14:textId="77777777" w:rsidR="00FA03B4" w:rsidRDefault="00FA03B4">
      <w:pPr>
        <w:rPr>
          <w:sz w:val="32"/>
          <w:szCs w:val="32"/>
        </w:rPr>
      </w:pPr>
    </w:p>
    <w:p w14:paraId="5B29A82C" w14:textId="77777777" w:rsidR="00FA03B4" w:rsidRDefault="00FA03B4">
      <w:pPr>
        <w:rPr>
          <w:sz w:val="32"/>
          <w:szCs w:val="32"/>
        </w:rPr>
      </w:pPr>
    </w:p>
    <w:p w14:paraId="7A67DF04" w14:textId="77777777" w:rsidR="00FA03B4" w:rsidRDefault="00FA03B4">
      <w:pPr>
        <w:rPr>
          <w:sz w:val="32"/>
          <w:szCs w:val="32"/>
        </w:rPr>
      </w:pPr>
    </w:p>
    <w:p w14:paraId="214B1BC7" w14:textId="77777777" w:rsidR="00FA03B4" w:rsidRDefault="00FA03B4">
      <w:pPr>
        <w:rPr>
          <w:sz w:val="32"/>
          <w:szCs w:val="32"/>
        </w:rPr>
      </w:pPr>
    </w:p>
    <w:p w14:paraId="6B85DA40" w14:textId="7DE3A558" w:rsidR="00F430AA" w:rsidRPr="009F6896" w:rsidRDefault="003E6F44">
      <w:pPr>
        <w:rPr>
          <w:sz w:val="32"/>
          <w:szCs w:val="32"/>
        </w:rPr>
      </w:pPr>
      <w:r w:rsidRPr="009F6896">
        <w:rPr>
          <w:sz w:val="32"/>
          <w:szCs w:val="32"/>
        </w:rPr>
        <w:t>Group 03</w:t>
      </w:r>
    </w:p>
    <w:tbl>
      <w:tblPr>
        <w:tblStyle w:val="TableGrid"/>
        <w:tblW w:w="0" w:type="auto"/>
        <w:tblInd w:w="108" w:type="dxa"/>
        <w:tblLook w:val="04A0" w:firstRow="1" w:lastRow="0" w:firstColumn="1" w:lastColumn="0" w:noHBand="0" w:noVBand="1"/>
      </w:tblPr>
      <w:tblGrid>
        <w:gridCol w:w="5102"/>
        <w:gridCol w:w="3829"/>
      </w:tblGrid>
      <w:tr w:rsidR="00F430AA" w14:paraId="2E392699" w14:textId="77777777" w:rsidTr="009F6896">
        <w:tc>
          <w:tcPr>
            <w:tcW w:w="5102" w:type="dxa"/>
            <w:shd w:val="clear" w:color="auto" w:fill="E8E8E8" w:themeFill="background2"/>
          </w:tcPr>
          <w:p w14:paraId="56AA6697" w14:textId="3A3F6713" w:rsidR="00F430AA" w:rsidRDefault="00F430AA">
            <w:r>
              <w:t>Student Number</w:t>
            </w:r>
          </w:p>
        </w:tc>
        <w:tc>
          <w:tcPr>
            <w:tcW w:w="3829" w:type="dxa"/>
            <w:shd w:val="clear" w:color="auto" w:fill="E8E8E8" w:themeFill="background2"/>
          </w:tcPr>
          <w:p w14:paraId="622E888B" w14:textId="2FECFF2C" w:rsidR="00F430AA" w:rsidRDefault="00F430AA">
            <w:r>
              <w:t>Student Name</w:t>
            </w:r>
          </w:p>
        </w:tc>
      </w:tr>
      <w:tr w:rsidR="00F430AA" w14:paraId="134FD748" w14:textId="77777777" w:rsidTr="003E6F44">
        <w:tc>
          <w:tcPr>
            <w:tcW w:w="5102" w:type="dxa"/>
          </w:tcPr>
          <w:p w14:paraId="618A76D9" w14:textId="7FE8FDA4" w:rsidR="00F430AA" w:rsidRDefault="008571F0">
            <w:r>
              <w:t>54346</w:t>
            </w:r>
          </w:p>
        </w:tc>
        <w:tc>
          <w:tcPr>
            <w:tcW w:w="3829" w:type="dxa"/>
          </w:tcPr>
          <w:p w14:paraId="17FE56AD" w14:textId="6FE902CC" w:rsidR="00F430AA" w:rsidRDefault="00F430AA">
            <w:r>
              <w:t xml:space="preserve">Pedro </w:t>
            </w:r>
            <w:proofErr w:type="spellStart"/>
            <w:r>
              <w:t>Fanica</w:t>
            </w:r>
            <w:proofErr w:type="spellEnd"/>
          </w:p>
        </w:tc>
      </w:tr>
      <w:tr w:rsidR="00F430AA" w14:paraId="08D0F83D" w14:textId="77777777" w:rsidTr="003E6F44">
        <w:tc>
          <w:tcPr>
            <w:tcW w:w="5102" w:type="dxa"/>
          </w:tcPr>
          <w:p w14:paraId="7902B3FA" w14:textId="33130DA0" w:rsidR="00F430AA" w:rsidRDefault="00F430AA">
            <w:r>
              <w:t>66661</w:t>
            </w:r>
          </w:p>
        </w:tc>
        <w:tc>
          <w:tcPr>
            <w:tcW w:w="3829" w:type="dxa"/>
          </w:tcPr>
          <w:p w14:paraId="77BF8151" w14:textId="79F16D83" w:rsidR="00F430AA" w:rsidRDefault="00F430AA">
            <w:r>
              <w:t>Iaroslav Sagan</w:t>
            </w:r>
          </w:p>
        </w:tc>
      </w:tr>
      <w:tr w:rsidR="00F430AA" w14:paraId="585659ED" w14:textId="77777777" w:rsidTr="003E6F44">
        <w:tc>
          <w:tcPr>
            <w:tcW w:w="5102" w:type="dxa"/>
          </w:tcPr>
          <w:p w14:paraId="53D000B8" w14:textId="4DA83232" w:rsidR="00F430AA" w:rsidRDefault="00F430AA">
            <w:r>
              <w:t>66662</w:t>
            </w:r>
          </w:p>
        </w:tc>
        <w:tc>
          <w:tcPr>
            <w:tcW w:w="3829" w:type="dxa"/>
          </w:tcPr>
          <w:p w14:paraId="6DB87466" w14:textId="20FD65C9" w:rsidR="00F430AA" w:rsidRDefault="00F430AA">
            <w:r>
              <w:t>Anna Maksymchuk</w:t>
            </w:r>
          </w:p>
        </w:tc>
      </w:tr>
      <w:tr w:rsidR="00F430AA" w14:paraId="55FC8377" w14:textId="77777777" w:rsidTr="003E6F44">
        <w:tc>
          <w:tcPr>
            <w:tcW w:w="5102" w:type="dxa"/>
          </w:tcPr>
          <w:p w14:paraId="03C4B018" w14:textId="0E611ED4" w:rsidR="00F430AA" w:rsidRDefault="00F430AA">
            <w:r>
              <w:t>66663</w:t>
            </w:r>
          </w:p>
        </w:tc>
        <w:tc>
          <w:tcPr>
            <w:tcW w:w="3829" w:type="dxa"/>
          </w:tcPr>
          <w:p w14:paraId="2BA437C6" w14:textId="74F10886" w:rsidR="00F430AA" w:rsidRDefault="00F430AA">
            <w:r>
              <w:t>Mariia Samosudova</w:t>
            </w:r>
          </w:p>
        </w:tc>
      </w:tr>
    </w:tbl>
    <w:p w14:paraId="30401EE4" w14:textId="1D3CB707" w:rsidR="00535089" w:rsidRDefault="00535089"/>
    <w:p w14:paraId="3D4653BF" w14:textId="77777777" w:rsidR="00535089" w:rsidRDefault="00535089">
      <w:r>
        <w:br w:type="page"/>
      </w:r>
    </w:p>
    <w:p w14:paraId="537BE46F" w14:textId="77777777" w:rsidR="009A4728" w:rsidRPr="009A4728" w:rsidRDefault="009A4728" w:rsidP="009A4728">
      <w:pPr>
        <w:rPr>
          <w:b/>
          <w:bCs/>
          <w:sz w:val="32"/>
          <w:szCs w:val="32"/>
        </w:rPr>
      </w:pPr>
      <w:r w:rsidRPr="009A4728">
        <w:rPr>
          <w:b/>
          <w:bCs/>
          <w:sz w:val="32"/>
          <w:szCs w:val="32"/>
        </w:rPr>
        <w:lastRenderedPageBreak/>
        <w:t>Project Goal</w:t>
      </w:r>
    </w:p>
    <w:p w14:paraId="0AE7BAA3" w14:textId="563F03DC" w:rsidR="009A4728" w:rsidRPr="009A4728" w:rsidRDefault="009A4728" w:rsidP="009A4728">
      <w:r w:rsidRPr="009A4728">
        <w:t xml:space="preserve">The </w:t>
      </w:r>
      <w:r w:rsidRPr="009A4728">
        <w:rPr>
          <w:b/>
          <w:bCs/>
        </w:rPr>
        <w:t>ELIQSIR</w:t>
      </w:r>
      <w:r w:rsidRPr="009A4728">
        <w:t xml:space="preserve"> project aims to build an end-to-end Information Retrieval (IR) system for the biomedical domain to accelerate drug discovery. Beyond search, the system is architected as a curated feature store to support future Machine Learning pipelines (e.g., drug-target affinity prediction).</w:t>
      </w:r>
    </w:p>
    <w:p w14:paraId="76EFBFF3" w14:textId="77777777" w:rsidR="009A4728" w:rsidRPr="009A4728" w:rsidRDefault="009A4728" w:rsidP="009A4728">
      <w:r w:rsidRPr="009A4728">
        <w:t>The project executes three core phases:</w:t>
      </w:r>
    </w:p>
    <w:p w14:paraId="66A3CB14" w14:textId="77777777" w:rsidR="009A4728" w:rsidRPr="009A4728" w:rsidRDefault="009A4728">
      <w:pPr>
        <w:numPr>
          <w:ilvl w:val="0"/>
          <w:numId w:val="4"/>
        </w:numPr>
      </w:pPr>
      <w:r w:rsidRPr="009A4728">
        <w:rPr>
          <w:b/>
          <w:bCs/>
        </w:rPr>
        <w:t>Centralized Data Warehouse:</w:t>
      </w:r>
      <w:r w:rsidRPr="009A4728">
        <w:t xml:space="preserve"> A custom ETL pipeline extracts and harmonizes data from </w:t>
      </w:r>
      <w:proofErr w:type="spellStart"/>
      <w:r w:rsidRPr="009A4728">
        <w:t>UniProt</w:t>
      </w:r>
      <w:proofErr w:type="spellEnd"/>
      <w:r w:rsidRPr="009A4728">
        <w:t xml:space="preserve">, </w:t>
      </w:r>
      <w:proofErr w:type="spellStart"/>
      <w:r w:rsidRPr="009A4728">
        <w:t>ChEMBL</w:t>
      </w:r>
      <w:proofErr w:type="spellEnd"/>
      <w:r w:rsidRPr="009A4728">
        <w:t xml:space="preserve">, </w:t>
      </w:r>
      <w:proofErr w:type="spellStart"/>
      <w:r w:rsidRPr="009A4728">
        <w:t>PDBe</w:t>
      </w:r>
      <w:proofErr w:type="spellEnd"/>
      <w:r w:rsidRPr="009A4728">
        <w:t xml:space="preserve">, and PubMed into a cloud-hosted </w:t>
      </w:r>
      <w:r w:rsidRPr="009A4728">
        <w:rPr>
          <w:b/>
          <w:bCs/>
        </w:rPr>
        <w:t>AWS RDS Data Warehouse</w:t>
      </w:r>
      <w:r w:rsidRPr="009A4728">
        <w:t xml:space="preserve"> (Temporal Star Schema).</w:t>
      </w:r>
    </w:p>
    <w:p w14:paraId="34B2BD92" w14:textId="77777777" w:rsidR="009A4728" w:rsidRPr="009A4728" w:rsidRDefault="009A4728">
      <w:pPr>
        <w:numPr>
          <w:ilvl w:val="0"/>
          <w:numId w:val="4"/>
        </w:numPr>
      </w:pPr>
      <w:r w:rsidRPr="009A4728">
        <w:rPr>
          <w:b/>
          <w:bCs/>
        </w:rPr>
        <w:t>Multi-Tier IR Engine:</w:t>
      </w:r>
      <w:r w:rsidRPr="009A4728">
        <w:t xml:space="preserve"> Relational data is flattened into an enriched document corpus. The system evaluates classical lexical models (Boolean, TF-IDF, BM25) against an advanced </w:t>
      </w:r>
      <w:r w:rsidRPr="009A4728">
        <w:rPr>
          <w:b/>
          <w:bCs/>
        </w:rPr>
        <w:t>Neural Semantic Search</w:t>
      </w:r>
      <w:r w:rsidRPr="009A4728">
        <w:t xml:space="preserve"> layer (all-MiniLM-L6-v2 + FAISS) to rank scientific literature.</w:t>
      </w:r>
    </w:p>
    <w:p w14:paraId="481F54D1" w14:textId="5F88D809" w:rsidR="009A4728" w:rsidRPr="009A4728" w:rsidRDefault="009A4728">
      <w:pPr>
        <w:numPr>
          <w:ilvl w:val="0"/>
          <w:numId w:val="4"/>
        </w:numPr>
      </w:pPr>
      <w:r w:rsidRPr="009A4728">
        <w:rPr>
          <w:b/>
          <w:bCs/>
        </w:rPr>
        <w:t>Interactive Evaluation:</w:t>
      </w:r>
      <w:r w:rsidRPr="009A4728">
        <w:t xml:space="preserve"> A real-time </w:t>
      </w:r>
      <w:proofErr w:type="spellStart"/>
      <w:r w:rsidRPr="009A4728">
        <w:t>Jupyter</w:t>
      </w:r>
      <w:proofErr w:type="spellEnd"/>
      <w:r w:rsidRPr="009A4728">
        <w:t xml:space="preserve"> UI Playground allows researchers to run head-to-head model comparisons, proving the neural engine's ability to successfully </w:t>
      </w:r>
      <w:r w:rsidR="00430A51">
        <w:t>fetch the most relevant information</w:t>
      </w:r>
      <w:r w:rsidRPr="009A4728">
        <w:t>.</w:t>
      </w:r>
    </w:p>
    <w:p w14:paraId="12759FBA" w14:textId="7ABDFF97" w:rsidR="00535089" w:rsidRPr="002937E0" w:rsidRDefault="00535089" w:rsidP="00535089">
      <w:pPr>
        <w:rPr>
          <w:b/>
          <w:bCs/>
          <w:sz w:val="32"/>
          <w:szCs w:val="32"/>
        </w:rPr>
      </w:pPr>
      <w:r w:rsidRPr="002937E0">
        <w:rPr>
          <w:b/>
          <w:bCs/>
          <w:sz w:val="32"/>
          <w:szCs w:val="32"/>
        </w:rPr>
        <w:t>Phase 1: Data Selection and Data Warehouse Construction</w:t>
      </w:r>
    </w:p>
    <w:p w14:paraId="457D5572" w14:textId="77777777" w:rsidR="00535089" w:rsidRPr="007A5DFD" w:rsidRDefault="00535089" w:rsidP="00535089">
      <w:pPr>
        <w:rPr>
          <w:b/>
          <w:bCs/>
          <w:sz w:val="28"/>
          <w:szCs w:val="28"/>
        </w:rPr>
      </w:pPr>
      <w:r w:rsidRPr="007A5DFD">
        <w:rPr>
          <w:b/>
          <w:bCs/>
          <w:sz w:val="28"/>
          <w:szCs w:val="28"/>
        </w:rPr>
        <w:t>Step 1: Domain Selection &amp; Dataset Identification</w:t>
      </w:r>
    </w:p>
    <w:p w14:paraId="214FBEB6" w14:textId="77777777" w:rsidR="00447F78" w:rsidRDefault="00447F78" w:rsidP="00535089">
      <w:r w:rsidRPr="00447F78">
        <w:rPr>
          <w:b/>
          <w:bCs/>
        </w:rPr>
        <w:t>Domain:</w:t>
      </w:r>
      <w:r w:rsidRPr="00447F78">
        <w:t xml:space="preserve"> Biomedical Research and Pharmacology (Target-Compound Interaction Analysis).</w:t>
      </w:r>
    </w:p>
    <w:p w14:paraId="78C0A567" w14:textId="390DF183" w:rsidR="00447F78" w:rsidRDefault="00447F78" w:rsidP="00535089">
      <w:r w:rsidRPr="00447F78">
        <w:rPr>
          <w:b/>
          <w:bCs/>
        </w:rPr>
        <w:t>Motivation:</w:t>
      </w:r>
      <w:r w:rsidRPr="00447F78">
        <w:t xml:space="preserve"> Biomedical knowledge is heavily fragmented. This system integrates structured biochemical metrics (e.g., IC50 from </w:t>
      </w:r>
      <w:proofErr w:type="spellStart"/>
      <w:r w:rsidRPr="00447F78">
        <w:t>ChEMBL</w:t>
      </w:r>
      <w:proofErr w:type="spellEnd"/>
      <w:r w:rsidRPr="00447F78">
        <w:t xml:space="preserve">) with unstructured literature (PubMed) to accelerate drug discovery. </w:t>
      </w:r>
      <w:r>
        <w:t>T</w:t>
      </w:r>
      <w:r w:rsidRPr="00447F78">
        <w:t>he curated Data Warehouse</w:t>
      </w:r>
      <w:r>
        <w:t xml:space="preserve"> </w:t>
      </w:r>
      <w:r w:rsidR="00444F98">
        <w:t xml:space="preserve">can </w:t>
      </w:r>
      <w:r w:rsidRPr="00447F78">
        <w:t xml:space="preserve">act as a robust feature store for training downstream Machine Learning models (e.g., predicting drug-target affinity). </w:t>
      </w:r>
    </w:p>
    <w:p w14:paraId="31268475" w14:textId="77777777" w:rsidR="00447F78" w:rsidRDefault="00447F78" w:rsidP="00535089">
      <w:r w:rsidRPr="00447F78">
        <w:rPr>
          <w:b/>
          <w:bCs/>
        </w:rPr>
        <w:t>Target Users:</w:t>
      </w:r>
      <w:r w:rsidRPr="00447F78">
        <w:t xml:space="preserve"> Bioinformaticians, pharmacologists, and clinical researchers. </w:t>
      </w:r>
    </w:p>
    <w:p w14:paraId="55A1A7CB" w14:textId="0B5403E8" w:rsidR="00447F78" w:rsidRDefault="00447F78" w:rsidP="00535089">
      <w:r w:rsidRPr="00447F78">
        <w:rPr>
          <w:b/>
          <w:bCs/>
        </w:rPr>
        <w:t>Supported Queries:</w:t>
      </w:r>
      <w:r w:rsidRPr="00447F78">
        <w:t xml:space="preserve"> Ranges from strict technical entity matching (</w:t>
      </w:r>
      <w:r w:rsidRPr="00447F78">
        <w:rPr>
          <w:i/>
          <w:iCs/>
        </w:rPr>
        <w:t>"EGFR kinase inhibitors"</w:t>
      </w:r>
      <w:r w:rsidRPr="00447F78">
        <w:t>) to broad semantic discovery (</w:t>
      </w:r>
      <w:r w:rsidRPr="00447F78">
        <w:rPr>
          <w:i/>
          <w:iCs/>
        </w:rPr>
        <w:t>"novel treatments for hypertension"</w:t>
      </w:r>
      <w:r w:rsidRPr="00447F78">
        <w:t>).</w:t>
      </w:r>
    </w:p>
    <w:p w14:paraId="14BFE4CD" w14:textId="77777777" w:rsidR="000E5D65" w:rsidRPr="000E5D65" w:rsidRDefault="000E5D65" w:rsidP="000E5D65">
      <w:pPr>
        <w:rPr>
          <w:b/>
          <w:bCs/>
        </w:rPr>
      </w:pPr>
      <w:r w:rsidRPr="000E5D65">
        <w:rPr>
          <w:b/>
          <w:bCs/>
        </w:rPr>
        <w:t>Dataset Matrix</w:t>
      </w:r>
    </w:p>
    <w:p w14:paraId="20B94665" w14:textId="77777777" w:rsidR="000E5D65" w:rsidRDefault="000E5D65" w:rsidP="000E5D65">
      <w:pPr>
        <w:rPr>
          <w:lang w:val="ru-RU"/>
        </w:rPr>
      </w:pPr>
      <w:r w:rsidRPr="000E5D65">
        <w:t>The foundational data is sourced from four distinct, highly curated biomedical databases:</w:t>
      </w:r>
    </w:p>
    <w:tbl>
      <w:tblPr>
        <w:tblW w:w="0" w:type="auto"/>
        <w:tblInd w:w="113" w:type="dxa"/>
        <w:tblLook w:val="04A0" w:firstRow="1" w:lastRow="0" w:firstColumn="1" w:lastColumn="0" w:noHBand="0" w:noVBand="1"/>
      </w:tblPr>
      <w:tblGrid>
        <w:gridCol w:w="1336"/>
        <w:gridCol w:w="2330"/>
        <w:gridCol w:w="2185"/>
        <w:gridCol w:w="2284"/>
        <w:gridCol w:w="2434"/>
      </w:tblGrid>
      <w:tr w:rsidR="00F334D2" w:rsidRPr="00F334D2" w14:paraId="7A7A66A7" w14:textId="77777777" w:rsidTr="00F334D2">
        <w:trPr>
          <w:trHeight w:val="288"/>
        </w:trPr>
        <w:tc>
          <w:tcPr>
            <w:tcW w:w="0" w:type="auto"/>
            <w:tcBorders>
              <w:top w:val="single" w:sz="4" w:space="0" w:color="auto"/>
              <w:left w:val="single" w:sz="4" w:space="0" w:color="auto"/>
              <w:bottom w:val="single" w:sz="4" w:space="0" w:color="auto"/>
              <w:right w:val="single" w:sz="4" w:space="0" w:color="auto"/>
            </w:tcBorders>
            <w:shd w:val="clear" w:color="auto" w:fill="E8E8E8" w:themeFill="background2"/>
            <w:hideMark/>
          </w:tcPr>
          <w:p w14:paraId="3E6968EB" w14:textId="77777777" w:rsidR="00F334D2" w:rsidRPr="00F334D2" w:rsidRDefault="00F334D2" w:rsidP="00F334D2">
            <w:pPr>
              <w:spacing w:after="0" w:line="240" w:lineRule="auto"/>
              <w:rPr>
                <w:rFonts w:eastAsia="Times New Roman" w:cs="Arial"/>
                <w:b/>
                <w:bCs/>
                <w:color w:val="000000"/>
                <w:kern w:val="0"/>
                <w:sz w:val="20"/>
                <w:szCs w:val="20"/>
                <w14:ligatures w14:val="none"/>
              </w:rPr>
            </w:pPr>
            <w:r w:rsidRPr="00F334D2">
              <w:rPr>
                <w:rFonts w:eastAsia="Times New Roman" w:cs="Arial"/>
                <w:b/>
                <w:bCs/>
                <w:color w:val="000000"/>
                <w:kern w:val="0"/>
                <w:sz w:val="20"/>
                <w:szCs w:val="20"/>
                <w14:ligatures w14:val="none"/>
              </w:rPr>
              <w:t>Feature</w:t>
            </w:r>
          </w:p>
        </w:tc>
        <w:tc>
          <w:tcPr>
            <w:tcW w:w="2330" w:type="dxa"/>
            <w:tcBorders>
              <w:top w:val="single" w:sz="4" w:space="0" w:color="auto"/>
              <w:left w:val="nil"/>
              <w:bottom w:val="single" w:sz="4" w:space="0" w:color="auto"/>
              <w:right w:val="single" w:sz="4" w:space="0" w:color="auto"/>
            </w:tcBorders>
            <w:shd w:val="clear" w:color="auto" w:fill="E8E8E8" w:themeFill="background2"/>
            <w:hideMark/>
          </w:tcPr>
          <w:p w14:paraId="6CEADE4E" w14:textId="77777777" w:rsidR="00F334D2" w:rsidRPr="00F334D2" w:rsidRDefault="00F334D2" w:rsidP="00F334D2">
            <w:pPr>
              <w:spacing w:after="0" w:line="240" w:lineRule="auto"/>
              <w:rPr>
                <w:rFonts w:eastAsia="Times New Roman" w:cs="Arial"/>
                <w:b/>
                <w:bCs/>
                <w:color w:val="000000"/>
                <w:kern w:val="0"/>
                <w:sz w:val="20"/>
                <w:szCs w:val="20"/>
                <w14:ligatures w14:val="none"/>
              </w:rPr>
            </w:pPr>
            <w:proofErr w:type="spellStart"/>
            <w:r w:rsidRPr="00F334D2">
              <w:rPr>
                <w:rFonts w:eastAsia="Times New Roman" w:cs="Arial"/>
                <w:b/>
                <w:bCs/>
                <w:color w:val="000000"/>
                <w:kern w:val="0"/>
                <w:sz w:val="20"/>
                <w:szCs w:val="20"/>
                <w14:ligatures w14:val="none"/>
              </w:rPr>
              <w:t>UniProtKB</w:t>
            </w:r>
            <w:proofErr w:type="spellEnd"/>
            <w:r w:rsidRPr="00F334D2">
              <w:rPr>
                <w:rFonts w:eastAsia="Times New Roman" w:cs="Arial"/>
                <w:b/>
                <w:bCs/>
                <w:color w:val="000000"/>
                <w:kern w:val="0"/>
                <w:sz w:val="20"/>
                <w:szCs w:val="20"/>
                <w14:ligatures w14:val="none"/>
              </w:rPr>
              <w:t xml:space="preserve"> (Swiss-Prot)</w:t>
            </w:r>
          </w:p>
        </w:tc>
        <w:tc>
          <w:tcPr>
            <w:tcW w:w="2185" w:type="dxa"/>
            <w:tcBorders>
              <w:top w:val="single" w:sz="4" w:space="0" w:color="auto"/>
              <w:left w:val="nil"/>
              <w:bottom w:val="single" w:sz="4" w:space="0" w:color="auto"/>
              <w:right w:val="single" w:sz="4" w:space="0" w:color="auto"/>
            </w:tcBorders>
            <w:shd w:val="clear" w:color="auto" w:fill="E8E8E8" w:themeFill="background2"/>
            <w:hideMark/>
          </w:tcPr>
          <w:p w14:paraId="095F3580" w14:textId="77777777" w:rsidR="00F334D2" w:rsidRPr="00F334D2" w:rsidRDefault="00F334D2" w:rsidP="00F334D2">
            <w:pPr>
              <w:spacing w:after="0" w:line="240" w:lineRule="auto"/>
              <w:rPr>
                <w:rFonts w:eastAsia="Times New Roman" w:cs="Arial"/>
                <w:b/>
                <w:bCs/>
                <w:color w:val="000000"/>
                <w:kern w:val="0"/>
                <w:sz w:val="20"/>
                <w:szCs w:val="20"/>
                <w14:ligatures w14:val="none"/>
              </w:rPr>
            </w:pPr>
            <w:proofErr w:type="spellStart"/>
            <w:r w:rsidRPr="00F334D2">
              <w:rPr>
                <w:rFonts w:eastAsia="Times New Roman" w:cs="Arial"/>
                <w:b/>
                <w:bCs/>
                <w:color w:val="000000"/>
                <w:kern w:val="0"/>
                <w:sz w:val="20"/>
                <w:szCs w:val="20"/>
                <w14:ligatures w14:val="none"/>
              </w:rPr>
              <w:t>ChEMBL</w:t>
            </w:r>
            <w:proofErr w:type="spellEnd"/>
            <w:r w:rsidRPr="00F334D2">
              <w:rPr>
                <w:rFonts w:eastAsia="Times New Roman" w:cs="Arial"/>
                <w:b/>
                <w:bCs/>
                <w:color w:val="000000"/>
                <w:kern w:val="0"/>
                <w:sz w:val="20"/>
                <w:szCs w:val="20"/>
                <w14:ligatures w14:val="none"/>
              </w:rPr>
              <w:t xml:space="preserve"> (v36)</w:t>
            </w:r>
          </w:p>
        </w:tc>
        <w:tc>
          <w:tcPr>
            <w:tcW w:w="0" w:type="auto"/>
            <w:tcBorders>
              <w:top w:val="single" w:sz="4" w:space="0" w:color="auto"/>
              <w:left w:val="nil"/>
              <w:bottom w:val="single" w:sz="4" w:space="0" w:color="auto"/>
              <w:right w:val="single" w:sz="4" w:space="0" w:color="auto"/>
            </w:tcBorders>
            <w:shd w:val="clear" w:color="auto" w:fill="E8E8E8" w:themeFill="background2"/>
            <w:hideMark/>
          </w:tcPr>
          <w:p w14:paraId="249416FD" w14:textId="77777777" w:rsidR="00F334D2" w:rsidRPr="00F334D2" w:rsidRDefault="00F334D2" w:rsidP="00F334D2">
            <w:pPr>
              <w:spacing w:after="0" w:line="240" w:lineRule="auto"/>
              <w:rPr>
                <w:rFonts w:eastAsia="Times New Roman" w:cs="Arial"/>
                <w:b/>
                <w:bCs/>
                <w:color w:val="000000"/>
                <w:kern w:val="0"/>
                <w:sz w:val="20"/>
                <w:szCs w:val="20"/>
                <w14:ligatures w14:val="none"/>
              </w:rPr>
            </w:pPr>
            <w:proofErr w:type="spellStart"/>
            <w:r w:rsidRPr="00F334D2">
              <w:rPr>
                <w:rFonts w:eastAsia="Times New Roman" w:cs="Arial"/>
                <w:b/>
                <w:bCs/>
                <w:color w:val="000000"/>
                <w:kern w:val="0"/>
                <w:sz w:val="20"/>
                <w:szCs w:val="20"/>
                <w14:ligatures w14:val="none"/>
              </w:rPr>
              <w:t>PDBe</w:t>
            </w:r>
            <w:proofErr w:type="spellEnd"/>
          </w:p>
        </w:tc>
        <w:tc>
          <w:tcPr>
            <w:tcW w:w="0" w:type="auto"/>
            <w:tcBorders>
              <w:top w:val="single" w:sz="4" w:space="0" w:color="auto"/>
              <w:left w:val="nil"/>
              <w:bottom w:val="single" w:sz="4" w:space="0" w:color="auto"/>
              <w:right w:val="single" w:sz="4" w:space="0" w:color="auto"/>
            </w:tcBorders>
            <w:shd w:val="clear" w:color="auto" w:fill="E8E8E8" w:themeFill="background2"/>
            <w:hideMark/>
          </w:tcPr>
          <w:p w14:paraId="6042B72F" w14:textId="77777777" w:rsidR="00F334D2" w:rsidRPr="00F334D2" w:rsidRDefault="00F334D2" w:rsidP="00F334D2">
            <w:pPr>
              <w:spacing w:after="0" w:line="240" w:lineRule="auto"/>
              <w:rPr>
                <w:rFonts w:eastAsia="Times New Roman" w:cs="Arial"/>
                <w:b/>
                <w:bCs/>
                <w:color w:val="000000"/>
                <w:kern w:val="0"/>
                <w:sz w:val="20"/>
                <w:szCs w:val="20"/>
                <w14:ligatures w14:val="none"/>
              </w:rPr>
            </w:pPr>
            <w:r w:rsidRPr="00F334D2">
              <w:rPr>
                <w:rFonts w:eastAsia="Times New Roman" w:cs="Arial"/>
                <w:b/>
                <w:bCs/>
                <w:color w:val="000000"/>
                <w:kern w:val="0"/>
                <w:sz w:val="20"/>
                <w:szCs w:val="20"/>
                <w14:ligatures w14:val="none"/>
              </w:rPr>
              <w:t>NCBI PubMed</w:t>
            </w:r>
          </w:p>
        </w:tc>
      </w:tr>
      <w:tr w:rsidR="00F334D2" w:rsidRPr="00F334D2" w14:paraId="21921400" w14:textId="77777777" w:rsidTr="00F334D2">
        <w:trPr>
          <w:trHeight w:val="600"/>
        </w:trPr>
        <w:tc>
          <w:tcPr>
            <w:tcW w:w="0" w:type="auto"/>
            <w:tcBorders>
              <w:top w:val="nil"/>
              <w:left w:val="single" w:sz="4" w:space="0" w:color="auto"/>
              <w:bottom w:val="single" w:sz="4" w:space="0" w:color="auto"/>
              <w:right w:val="single" w:sz="4" w:space="0" w:color="auto"/>
            </w:tcBorders>
            <w:shd w:val="clear" w:color="auto" w:fill="E8E8E8" w:themeFill="background2"/>
            <w:hideMark/>
          </w:tcPr>
          <w:p w14:paraId="44C11A0A" w14:textId="77777777" w:rsidR="00F334D2" w:rsidRPr="00F334D2" w:rsidRDefault="00F334D2" w:rsidP="00F334D2">
            <w:pPr>
              <w:spacing w:after="0" w:line="240" w:lineRule="auto"/>
              <w:rPr>
                <w:rFonts w:eastAsia="Times New Roman" w:cs="Arial"/>
                <w:b/>
                <w:bCs/>
                <w:color w:val="000000"/>
                <w:kern w:val="0"/>
                <w:sz w:val="20"/>
                <w:szCs w:val="20"/>
                <w14:ligatures w14:val="none"/>
              </w:rPr>
            </w:pPr>
            <w:r w:rsidRPr="00F334D2">
              <w:rPr>
                <w:rFonts w:eastAsia="Times New Roman" w:cs="Arial"/>
                <w:b/>
                <w:bCs/>
                <w:color w:val="000000"/>
                <w:kern w:val="0"/>
                <w:sz w:val="20"/>
                <w:szCs w:val="20"/>
                <w14:ligatures w14:val="none"/>
              </w:rPr>
              <w:t>Source &amp; Access Method</w:t>
            </w:r>
          </w:p>
        </w:tc>
        <w:tc>
          <w:tcPr>
            <w:tcW w:w="2330" w:type="dxa"/>
            <w:tcBorders>
              <w:top w:val="nil"/>
              <w:left w:val="nil"/>
              <w:bottom w:val="single" w:sz="4" w:space="0" w:color="auto"/>
              <w:right w:val="single" w:sz="4" w:space="0" w:color="auto"/>
            </w:tcBorders>
            <w:hideMark/>
          </w:tcPr>
          <w:p w14:paraId="3F10D7C3" w14:textId="77777777" w:rsidR="00F334D2" w:rsidRPr="00F334D2" w:rsidRDefault="00F334D2" w:rsidP="00F334D2">
            <w:pPr>
              <w:spacing w:after="0" w:line="240" w:lineRule="auto"/>
              <w:rPr>
                <w:rFonts w:eastAsia="Times New Roman" w:cs="Arial"/>
                <w:color w:val="000000"/>
                <w:kern w:val="0"/>
                <w:sz w:val="20"/>
                <w:szCs w:val="20"/>
                <w14:ligatures w14:val="none"/>
              </w:rPr>
            </w:pPr>
            <w:proofErr w:type="spellStart"/>
            <w:r w:rsidRPr="00F334D2">
              <w:rPr>
                <w:rFonts w:eastAsia="Times New Roman" w:cs="Arial"/>
                <w:color w:val="000000"/>
                <w:kern w:val="0"/>
                <w:sz w:val="20"/>
                <w:szCs w:val="20"/>
                <w14:ligatures w14:val="none"/>
              </w:rPr>
              <w:t>UniProt</w:t>
            </w:r>
            <w:proofErr w:type="spellEnd"/>
            <w:r w:rsidRPr="00F334D2">
              <w:rPr>
                <w:rFonts w:eastAsia="Times New Roman" w:cs="Arial"/>
                <w:color w:val="000000"/>
                <w:kern w:val="0"/>
                <w:sz w:val="20"/>
                <w:szCs w:val="20"/>
                <w14:ligatures w14:val="none"/>
              </w:rPr>
              <w:t xml:space="preserve"> REST API </w:t>
            </w:r>
            <w:r w:rsidRPr="00F334D2">
              <w:rPr>
                <w:rFonts w:eastAsia="Times New Roman" w:cs="Arial"/>
                <w:color w:val="000000"/>
                <w:kern w:val="0"/>
                <w:sz w:val="16"/>
                <w:szCs w:val="16"/>
                <w14:ligatures w14:val="none"/>
              </w:rPr>
              <w:t xml:space="preserve">(/stream </w:t>
            </w:r>
            <w:r w:rsidRPr="00F334D2">
              <w:rPr>
                <w:rFonts w:eastAsia="Times New Roman" w:cs="Arial"/>
                <w:color w:val="000000"/>
                <w:kern w:val="0"/>
                <w:sz w:val="20"/>
                <w:szCs w:val="20"/>
                <w14:ligatures w14:val="none"/>
              </w:rPr>
              <w:t>endpoint</w:t>
            </w:r>
            <w:r w:rsidRPr="00F334D2">
              <w:rPr>
                <w:rFonts w:eastAsia="Times New Roman" w:cs="Arial"/>
                <w:color w:val="000000"/>
                <w:kern w:val="0"/>
                <w:sz w:val="16"/>
                <w:szCs w:val="16"/>
                <w14:ligatures w14:val="none"/>
              </w:rPr>
              <w:t>)</w:t>
            </w:r>
          </w:p>
        </w:tc>
        <w:tc>
          <w:tcPr>
            <w:tcW w:w="2185" w:type="dxa"/>
            <w:tcBorders>
              <w:top w:val="nil"/>
              <w:left w:val="nil"/>
              <w:bottom w:val="single" w:sz="4" w:space="0" w:color="auto"/>
              <w:right w:val="single" w:sz="4" w:space="0" w:color="auto"/>
            </w:tcBorders>
            <w:hideMark/>
          </w:tcPr>
          <w:p w14:paraId="04321D6C"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Local SQLite DB (</w:t>
            </w:r>
            <w:r w:rsidRPr="00F334D2">
              <w:rPr>
                <w:rFonts w:eastAsia="Times New Roman" w:cs="Arial"/>
                <w:color w:val="000000"/>
                <w:kern w:val="0"/>
                <w:sz w:val="16"/>
                <w:szCs w:val="16"/>
                <w14:ligatures w14:val="none"/>
              </w:rPr>
              <w:t>chembl_36.db</w:t>
            </w:r>
            <w:r w:rsidRPr="00F334D2">
              <w:rPr>
                <w:rFonts w:eastAsia="Times New Roman" w:cs="Arial"/>
                <w:color w:val="000000"/>
                <w:kern w:val="0"/>
                <w:sz w:val="20"/>
                <w:szCs w:val="20"/>
                <w14:ligatures w14:val="none"/>
              </w:rPr>
              <w:t>) via SQL</w:t>
            </w:r>
          </w:p>
        </w:tc>
        <w:tc>
          <w:tcPr>
            <w:tcW w:w="0" w:type="auto"/>
            <w:tcBorders>
              <w:top w:val="nil"/>
              <w:left w:val="nil"/>
              <w:bottom w:val="single" w:sz="4" w:space="0" w:color="auto"/>
              <w:right w:val="single" w:sz="4" w:space="0" w:color="auto"/>
            </w:tcBorders>
            <w:hideMark/>
          </w:tcPr>
          <w:p w14:paraId="119F79F3" w14:textId="77777777" w:rsidR="00F334D2" w:rsidRPr="00F334D2" w:rsidRDefault="00F334D2" w:rsidP="00F334D2">
            <w:pPr>
              <w:spacing w:after="0" w:line="240" w:lineRule="auto"/>
              <w:rPr>
                <w:rFonts w:eastAsia="Times New Roman" w:cs="Arial"/>
                <w:color w:val="000000"/>
                <w:kern w:val="0"/>
                <w:sz w:val="20"/>
                <w:szCs w:val="20"/>
                <w14:ligatures w14:val="none"/>
              </w:rPr>
            </w:pPr>
            <w:proofErr w:type="spellStart"/>
            <w:r w:rsidRPr="00F334D2">
              <w:rPr>
                <w:rFonts w:eastAsia="Times New Roman" w:cs="Arial"/>
                <w:color w:val="000000"/>
                <w:kern w:val="0"/>
                <w:sz w:val="20"/>
                <w:szCs w:val="20"/>
                <w14:ligatures w14:val="none"/>
              </w:rPr>
              <w:t>PDBe</w:t>
            </w:r>
            <w:proofErr w:type="spellEnd"/>
            <w:r w:rsidRPr="00F334D2">
              <w:rPr>
                <w:rFonts w:eastAsia="Times New Roman" w:cs="Arial"/>
                <w:color w:val="000000"/>
                <w:kern w:val="0"/>
                <w:sz w:val="20"/>
                <w:szCs w:val="20"/>
                <w14:ligatures w14:val="none"/>
              </w:rPr>
              <w:t xml:space="preserve"> Graph API </w:t>
            </w:r>
            <w:r w:rsidRPr="00F334D2">
              <w:rPr>
                <w:rFonts w:eastAsia="Times New Roman" w:cs="Arial"/>
                <w:color w:val="000000"/>
                <w:kern w:val="0"/>
                <w:sz w:val="16"/>
                <w:szCs w:val="16"/>
                <w14:ligatures w14:val="none"/>
              </w:rPr>
              <w:t>(/</w:t>
            </w:r>
            <w:proofErr w:type="spellStart"/>
            <w:r w:rsidRPr="00F334D2">
              <w:rPr>
                <w:rFonts w:eastAsia="Times New Roman" w:cs="Arial"/>
                <w:color w:val="000000"/>
                <w:kern w:val="0"/>
                <w:sz w:val="16"/>
                <w:szCs w:val="16"/>
                <w14:ligatures w14:val="none"/>
              </w:rPr>
              <w:t>best_structures</w:t>
            </w:r>
            <w:proofErr w:type="spellEnd"/>
            <w:r w:rsidRPr="00F334D2">
              <w:rPr>
                <w:rFonts w:eastAsia="Times New Roman" w:cs="Arial"/>
                <w:color w:val="000000"/>
                <w:kern w:val="0"/>
                <w:sz w:val="16"/>
                <w:szCs w:val="16"/>
                <w14:ligatures w14:val="none"/>
              </w:rPr>
              <w:t>/)</w:t>
            </w:r>
          </w:p>
        </w:tc>
        <w:tc>
          <w:tcPr>
            <w:tcW w:w="0" w:type="auto"/>
            <w:tcBorders>
              <w:top w:val="nil"/>
              <w:left w:val="nil"/>
              <w:bottom w:val="single" w:sz="4" w:space="0" w:color="auto"/>
              <w:right w:val="single" w:sz="4" w:space="0" w:color="auto"/>
            </w:tcBorders>
            <w:hideMark/>
          </w:tcPr>
          <w:p w14:paraId="2E161E38"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 xml:space="preserve">NCBI Entrez API (E-utilities) via </w:t>
            </w:r>
            <w:proofErr w:type="spellStart"/>
            <w:r w:rsidRPr="00F334D2">
              <w:rPr>
                <w:rFonts w:eastAsia="Times New Roman" w:cs="Arial"/>
                <w:color w:val="000000"/>
                <w:kern w:val="0"/>
                <w:sz w:val="16"/>
                <w:szCs w:val="16"/>
                <w14:ligatures w14:val="none"/>
              </w:rPr>
              <w:t>Bio.Entrez</w:t>
            </w:r>
            <w:proofErr w:type="spellEnd"/>
          </w:p>
        </w:tc>
      </w:tr>
      <w:tr w:rsidR="00F334D2" w:rsidRPr="00F334D2" w14:paraId="08FA5992" w14:textId="77777777" w:rsidTr="00F334D2">
        <w:trPr>
          <w:trHeight w:val="492"/>
        </w:trPr>
        <w:tc>
          <w:tcPr>
            <w:tcW w:w="0" w:type="auto"/>
            <w:tcBorders>
              <w:top w:val="nil"/>
              <w:left w:val="single" w:sz="4" w:space="0" w:color="auto"/>
              <w:bottom w:val="single" w:sz="4" w:space="0" w:color="auto"/>
              <w:right w:val="single" w:sz="4" w:space="0" w:color="auto"/>
            </w:tcBorders>
            <w:shd w:val="clear" w:color="auto" w:fill="E8E8E8" w:themeFill="background2"/>
            <w:hideMark/>
          </w:tcPr>
          <w:p w14:paraId="7C160CAD" w14:textId="77777777" w:rsidR="00F334D2" w:rsidRPr="00F334D2" w:rsidRDefault="00F334D2" w:rsidP="00F334D2">
            <w:pPr>
              <w:spacing w:after="0" w:line="240" w:lineRule="auto"/>
              <w:rPr>
                <w:rFonts w:eastAsia="Times New Roman" w:cs="Arial"/>
                <w:b/>
                <w:bCs/>
                <w:color w:val="000000"/>
                <w:kern w:val="0"/>
                <w:sz w:val="20"/>
                <w:szCs w:val="20"/>
                <w14:ligatures w14:val="none"/>
              </w:rPr>
            </w:pPr>
            <w:r w:rsidRPr="00F334D2">
              <w:rPr>
                <w:rFonts w:eastAsia="Times New Roman" w:cs="Arial"/>
                <w:b/>
                <w:bCs/>
                <w:color w:val="000000"/>
                <w:kern w:val="0"/>
                <w:sz w:val="20"/>
                <w:szCs w:val="20"/>
                <w14:ligatures w14:val="none"/>
              </w:rPr>
              <w:t>Data Format</w:t>
            </w:r>
          </w:p>
        </w:tc>
        <w:tc>
          <w:tcPr>
            <w:tcW w:w="2330" w:type="dxa"/>
            <w:tcBorders>
              <w:top w:val="nil"/>
              <w:left w:val="nil"/>
              <w:bottom w:val="single" w:sz="4" w:space="0" w:color="auto"/>
              <w:right w:val="single" w:sz="4" w:space="0" w:color="auto"/>
            </w:tcBorders>
            <w:hideMark/>
          </w:tcPr>
          <w:p w14:paraId="74F15064"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TSV / JSON</w:t>
            </w:r>
          </w:p>
        </w:tc>
        <w:tc>
          <w:tcPr>
            <w:tcW w:w="2185" w:type="dxa"/>
            <w:tcBorders>
              <w:top w:val="nil"/>
              <w:left w:val="nil"/>
              <w:bottom w:val="single" w:sz="4" w:space="0" w:color="auto"/>
              <w:right w:val="single" w:sz="4" w:space="0" w:color="auto"/>
            </w:tcBorders>
            <w:hideMark/>
          </w:tcPr>
          <w:p w14:paraId="68A5FCCB"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Relational / Parquet Cache</w:t>
            </w:r>
          </w:p>
        </w:tc>
        <w:tc>
          <w:tcPr>
            <w:tcW w:w="0" w:type="auto"/>
            <w:tcBorders>
              <w:top w:val="nil"/>
              <w:left w:val="nil"/>
              <w:bottom w:val="single" w:sz="4" w:space="0" w:color="auto"/>
              <w:right w:val="single" w:sz="4" w:space="0" w:color="auto"/>
            </w:tcBorders>
            <w:hideMark/>
          </w:tcPr>
          <w:p w14:paraId="42DFEA50"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JSON</w:t>
            </w:r>
          </w:p>
        </w:tc>
        <w:tc>
          <w:tcPr>
            <w:tcW w:w="0" w:type="auto"/>
            <w:tcBorders>
              <w:top w:val="nil"/>
              <w:left w:val="nil"/>
              <w:bottom w:val="single" w:sz="4" w:space="0" w:color="auto"/>
              <w:right w:val="single" w:sz="4" w:space="0" w:color="auto"/>
            </w:tcBorders>
            <w:hideMark/>
          </w:tcPr>
          <w:p w14:paraId="232CCE7D"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XML</w:t>
            </w:r>
          </w:p>
        </w:tc>
      </w:tr>
      <w:tr w:rsidR="00F334D2" w:rsidRPr="00F334D2" w14:paraId="448A740C" w14:textId="77777777" w:rsidTr="00F334D2">
        <w:trPr>
          <w:trHeight w:val="1230"/>
        </w:trPr>
        <w:tc>
          <w:tcPr>
            <w:tcW w:w="0" w:type="auto"/>
            <w:tcBorders>
              <w:top w:val="nil"/>
              <w:left w:val="single" w:sz="4" w:space="0" w:color="auto"/>
              <w:bottom w:val="single" w:sz="4" w:space="0" w:color="auto"/>
              <w:right w:val="single" w:sz="4" w:space="0" w:color="auto"/>
            </w:tcBorders>
            <w:shd w:val="clear" w:color="auto" w:fill="E8E8E8" w:themeFill="background2"/>
            <w:hideMark/>
          </w:tcPr>
          <w:p w14:paraId="074AE672" w14:textId="77777777" w:rsidR="00F334D2" w:rsidRPr="00F334D2" w:rsidRDefault="00F334D2" w:rsidP="00F334D2">
            <w:pPr>
              <w:spacing w:after="0" w:line="240" w:lineRule="auto"/>
              <w:rPr>
                <w:rFonts w:eastAsia="Times New Roman" w:cs="Arial"/>
                <w:b/>
                <w:bCs/>
                <w:color w:val="000000"/>
                <w:kern w:val="0"/>
                <w:sz w:val="20"/>
                <w:szCs w:val="20"/>
                <w14:ligatures w14:val="none"/>
              </w:rPr>
            </w:pPr>
            <w:r w:rsidRPr="00F334D2">
              <w:rPr>
                <w:rFonts w:eastAsia="Times New Roman" w:cs="Arial"/>
                <w:b/>
                <w:bCs/>
                <w:color w:val="000000"/>
                <w:kern w:val="0"/>
                <w:sz w:val="20"/>
                <w:szCs w:val="20"/>
                <w14:ligatures w14:val="none"/>
              </w:rPr>
              <w:t>Purpose</w:t>
            </w:r>
          </w:p>
        </w:tc>
        <w:tc>
          <w:tcPr>
            <w:tcW w:w="2330" w:type="dxa"/>
            <w:tcBorders>
              <w:top w:val="nil"/>
              <w:left w:val="nil"/>
              <w:bottom w:val="single" w:sz="4" w:space="0" w:color="auto"/>
              <w:right w:val="single" w:sz="4" w:space="0" w:color="auto"/>
            </w:tcBorders>
            <w:hideMark/>
          </w:tcPr>
          <w:p w14:paraId="5F7763ED"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Provides a curated foundation for human biological targets and ML sequence features.</w:t>
            </w:r>
          </w:p>
        </w:tc>
        <w:tc>
          <w:tcPr>
            <w:tcW w:w="2185" w:type="dxa"/>
            <w:tcBorders>
              <w:top w:val="nil"/>
              <w:left w:val="nil"/>
              <w:bottom w:val="single" w:sz="4" w:space="0" w:color="auto"/>
              <w:right w:val="single" w:sz="4" w:space="0" w:color="auto"/>
            </w:tcBorders>
            <w:hideMark/>
          </w:tcPr>
          <w:p w14:paraId="02416400"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Provides chemical metadata and quantitative experimental bioactivity metrics.</w:t>
            </w:r>
          </w:p>
        </w:tc>
        <w:tc>
          <w:tcPr>
            <w:tcW w:w="0" w:type="auto"/>
            <w:tcBorders>
              <w:top w:val="nil"/>
              <w:left w:val="nil"/>
              <w:bottom w:val="single" w:sz="4" w:space="0" w:color="auto"/>
              <w:right w:val="single" w:sz="4" w:space="0" w:color="auto"/>
            </w:tcBorders>
            <w:hideMark/>
          </w:tcPr>
          <w:p w14:paraId="21A612DE"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Connects linear protein sequences to their physical 3D high-resolution conformations.</w:t>
            </w:r>
          </w:p>
        </w:tc>
        <w:tc>
          <w:tcPr>
            <w:tcW w:w="0" w:type="auto"/>
            <w:tcBorders>
              <w:top w:val="nil"/>
              <w:left w:val="nil"/>
              <w:bottom w:val="single" w:sz="4" w:space="0" w:color="auto"/>
              <w:right w:val="single" w:sz="4" w:space="0" w:color="auto"/>
            </w:tcBorders>
            <w:hideMark/>
          </w:tcPr>
          <w:p w14:paraId="7B2E9155" w14:textId="0BED32EB"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 xml:space="preserve">Primary textual corpus for the Information Retrieval and </w:t>
            </w:r>
            <w:r w:rsidR="00045DFC">
              <w:rPr>
                <w:rFonts w:eastAsia="Times New Roman" w:cs="Arial"/>
                <w:color w:val="000000"/>
                <w:kern w:val="0"/>
                <w:sz w:val="20"/>
                <w:szCs w:val="20"/>
                <w14:ligatures w14:val="none"/>
              </w:rPr>
              <w:t xml:space="preserve">lexical and </w:t>
            </w:r>
            <w:r w:rsidRPr="00F334D2">
              <w:rPr>
                <w:rFonts w:eastAsia="Times New Roman" w:cs="Arial"/>
                <w:color w:val="000000"/>
                <w:kern w:val="0"/>
                <w:sz w:val="20"/>
                <w:szCs w:val="20"/>
                <w14:ligatures w14:val="none"/>
              </w:rPr>
              <w:t>semantic search engine</w:t>
            </w:r>
            <w:r w:rsidR="00045DFC">
              <w:rPr>
                <w:rFonts w:eastAsia="Times New Roman" w:cs="Arial"/>
                <w:color w:val="000000"/>
                <w:kern w:val="0"/>
                <w:sz w:val="20"/>
                <w:szCs w:val="20"/>
                <w14:ligatures w14:val="none"/>
              </w:rPr>
              <w:t>s</w:t>
            </w:r>
            <w:r w:rsidRPr="00F334D2">
              <w:rPr>
                <w:rFonts w:eastAsia="Times New Roman" w:cs="Arial"/>
                <w:color w:val="000000"/>
                <w:kern w:val="0"/>
                <w:sz w:val="20"/>
                <w:szCs w:val="20"/>
                <w14:ligatures w14:val="none"/>
              </w:rPr>
              <w:t>.</w:t>
            </w:r>
          </w:p>
        </w:tc>
      </w:tr>
      <w:tr w:rsidR="00F334D2" w:rsidRPr="00F334D2" w14:paraId="1E3948EB" w14:textId="77777777" w:rsidTr="00AE1BE3">
        <w:trPr>
          <w:trHeight w:val="1224"/>
        </w:trPr>
        <w:tc>
          <w:tcPr>
            <w:tcW w:w="0" w:type="auto"/>
            <w:tcBorders>
              <w:top w:val="nil"/>
              <w:left w:val="single" w:sz="4" w:space="0" w:color="auto"/>
              <w:bottom w:val="single" w:sz="4" w:space="0" w:color="auto"/>
              <w:right w:val="single" w:sz="4" w:space="0" w:color="auto"/>
            </w:tcBorders>
            <w:shd w:val="clear" w:color="auto" w:fill="E8E8E8" w:themeFill="background2"/>
            <w:hideMark/>
          </w:tcPr>
          <w:p w14:paraId="0E92C81B" w14:textId="77777777" w:rsidR="00F334D2" w:rsidRPr="00F334D2" w:rsidRDefault="00F334D2" w:rsidP="00F334D2">
            <w:pPr>
              <w:spacing w:after="0" w:line="240" w:lineRule="auto"/>
              <w:rPr>
                <w:rFonts w:eastAsia="Times New Roman" w:cs="Arial"/>
                <w:b/>
                <w:bCs/>
                <w:color w:val="000000"/>
                <w:kern w:val="0"/>
                <w:sz w:val="20"/>
                <w:szCs w:val="20"/>
                <w14:ligatures w14:val="none"/>
              </w:rPr>
            </w:pPr>
            <w:r w:rsidRPr="00F334D2">
              <w:rPr>
                <w:rFonts w:eastAsia="Times New Roman" w:cs="Arial"/>
                <w:b/>
                <w:bCs/>
                <w:color w:val="000000"/>
                <w:kern w:val="0"/>
                <w:sz w:val="20"/>
                <w:szCs w:val="20"/>
                <w14:ligatures w14:val="none"/>
              </w:rPr>
              <w:t>Key Attributes (ETL Targets)</w:t>
            </w:r>
          </w:p>
        </w:tc>
        <w:tc>
          <w:tcPr>
            <w:tcW w:w="2330" w:type="dxa"/>
            <w:tcBorders>
              <w:top w:val="nil"/>
              <w:left w:val="nil"/>
              <w:bottom w:val="single" w:sz="4" w:space="0" w:color="auto"/>
              <w:right w:val="single" w:sz="4" w:space="0" w:color="auto"/>
            </w:tcBorders>
            <w:hideMark/>
          </w:tcPr>
          <w:p w14:paraId="30135BD2" w14:textId="77777777" w:rsidR="00F334D2" w:rsidRPr="00F334D2" w:rsidRDefault="00F334D2" w:rsidP="00F334D2">
            <w:pPr>
              <w:spacing w:after="0" w:line="240" w:lineRule="auto"/>
              <w:rPr>
                <w:rFonts w:eastAsia="Times New Roman" w:cs="Times New Roman"/>
                <w:color w:val="000000"/>
                <w:kern w:val="0"/>
                <w:sz w:val="16"/>
                <w:szCs w:val="16"/>
                <w14:ligatures w14:val="none"/>
              </w:rPr>
            </w:pPr>
            <w:proofErr w:type="spellStart"/>
            <w:r w:rsidRPr="00F334D2">
              <w:rPr>
                <w:rFonts w:eastAsia="Times New Roman" w:cs="Times New Roman"/>
                <w:color w:val="000000"/>
                <w:kern w:val="0"/>
                <w:sz w:val="16"/>
                <w:szCs w:val="16"/>
                <w14:ligatures w14:val="none"/>
              </w:rPr>
              <w:t>uniprot_id</w:t>
            </w:r>
            <w:proofErr w:type="spellEnd"/>
            <w:r w:rsidRPr="00F334D2">
              <w:rPr>
                <w:rFonts w:eastAsia="Times New Roman" w:cs="Arial"/>
                <w:color w:val="000000"/>
                <w:kern w:val="0"/>
                <w:sz w:val="16"/>
                <w:szCs w:val="16"/>
                <w14:ligatures w14:val="none"/>
              </w:rPr>
              <w:t xml:space="preserve">, </w:t>
            </w:r>
            <w:proofErr w:type="spellStart"/>
            <w:r w:rsidRPr="00F334D2">
              <w:rPr>
                <w:rFonts w:eastAsia="Times New Roman" w:cs="Arial"/>
                <w:color w:val="000000"/>
                <w:kern w:val="0"/>
                <w:sz w:val="16"/>
                <w:szCs w:val="16"/>
                <w14:ligatures w14:val="none"/>
              </w:rPr>
              <w:t>protein_name</w:t>
            </w:r>
            <w:proofErr w:type="spellEnd"/>
            <w:r w:rsidRPr="00F334D2">
              <w:rPr>
                <w:rFonts w:eastAsia="Times New Roman" w:cs="Arial"/>
                <w:color w:val="000000"/>
                <w:kern w:val="0"/>
                <w:sz w:val="16"/>
                <w:szCs w:val="16"/>
                <w14:ligatures w14:val="none"/>
              </w:rPr>
              <w:t xml:space="preserve">, </w:t>
            </w:r>
            <w:proofErr w:type="spellStart"/>
            <w:r w:rsidRPr="00F334D2">
              <w:rPr>
                <w:rFonts w:eastAsia="Times New Roman" w:cs="Arial"/>
                <w:color w:val="000000"/>
                <w:kern w:val="0"/>
                <w:sz w:val="16"/>
                <w:szCs w:val="16"/>
                <w14:ligatures w14:val="none"/>
              </w:rPr>
              <w:t>gene_names</w:t>
            </w:r>
            <w:proofErr w:type="spellEnd"/>
            <w:r w:rsidRPr="00F334D2">
              <w:rPr>
                <w:rFonts w:eastAsia="Times New Roman" w:cs="Arial"/>
                <w:color w:val="000000"/>
                <w:kern w:val="0"/>
                <w:sz w:val="16"/>
                <w:szCs w:val="16"/>
                <w14:ligatures w14:val="none"/>
              </w:rPr>
              <w:t xml:space="preserve">, sequence, </w:t>
            </w:r>
            <w:proofErr w:type="spellStart"/>
            <w:r w:rsidRPr="00F334D2">
              <w:rPr>
                <w:rFonts w:eastAsia="Times New Roman" w:cs="Arial"/>
                <w:color w:val="000000"/>
                <w:kern w:val="0"/>
                <w:sz w:val="16"/>
                <w:szCs w:val="16"/>
                <w14:ligatures w14:val="none"/>
              </w:rPr>
              <w:t>sequence_length</w:t>
            </w:r>
            <w:proofErr w:type="spellEnd"/>
            <w:r w:rsidRPr="00F334D2">
              <w:rPr>
                <w:rFonts w:eastAsia="Times New Roman" w:cs="Arial"/>
                <w:color w:val="000000"/>
                <w:kern w:val="0"/>
                <w:sz w:val="16"/>
                <w:szCs w:val="16"/>
                <w14:ligatures w14:val="none"/>
              </w:rPr>
              <w:t xml:space="preserve">, </w:t>
            </w:r>
            <w:proofErr w:type="spellStart"/>
            <w:r w:rsidRPr="00F334D2">
              <w:rPr>
                <w:rFonts w:eastAsia="Times New Roman" w:cs="Arial"/>
                <w:color w:val="000000"/>
                <w:kern w:val="0"/>
                <w:sz w:val="16"/>
                <w:szCs w:val="16"/>
                <w14:ligatures w14:val="none"/>
              </w:rPr>
              <w:t>protein_families</w:t>
            </w:r>
            <w:proofErr w:type="spellEnd"/>
          </w:p>
        </w:tc>
        <w:tc>
          <w:tcPr>
            <w:tcW w:w="2185" w:type="dxa"/>
            <w:tcBorders>
              <w:top w:val="nil"/>
              <w:left w:val="nil"/>
              <w:bottom w:val="single" w:sz="4" w:space="0" w:color="auto"/>
              <w:right w:val="single" w:sz="4" w:space="0" w:color="auto"/>
            </w:tcBorders>
            <w:hideMark/>
          </w:tcPr>
          <w:p w14:paraId="71B660FA" w14:textId="77777777" w:rsidR="00F334D2" w:rsidRPr="00F334D2" w:rsidRDefault="00F334D2" w:rsidP="00F334D2">
            <w:pPr>
              <w:spacing w:after="0" w:line="240" w:lineRule="auto"/>
              <w:rPr>
                <w:rFonts w:eastAsia="Times New Roman" w:cs="Times New Roman"/>
                <w:color w:val="000000"/>
                <w:kern w:val="0"/>
                <w:sz w:val="16"/>
                <w:szCs w:val="16"/>
                <w14:ligatures w14:val="none"/>
              </w:rPr>
            </w:pPr>
            <w:proofErr w:type="spellStart"/>
            <w:r w:rsidRPr="00F334D2">
              <w:rPr>
                <w:rFonts w:eastAsia="Times New Roman" w:cs="Times New Roman"/>
                <w:color w:val="000000"/>
                <w:kern w:val="0"/>
                <w:sz w:val="16"/>
                <w:szCs w:val="16"/>
                <w14:ligatures w14:val="none"/>
              </w:rPr>
              <w:t>drug_chembl_id</w:t>
            </w:r>
            <w:proofErr w:type="spellEnd"/>
            <w:r w:rsidRPr="00F334D2">
              <w:rPr>
                <w:rFonts w:eastAsia="Times New Roman" w:cs="Arial"/>
                <w:color w:val="000000"/>
                <w:kern w:val="0"/>
                <w:sz w:val="16"/>
                <w:szCs w:val="16"/>
                <w14:ligatures w14:val="none"/>
              </w:rPr>
              <w:t xml:space="preserve">, </w:t>
            </w:r>
            <w:proofErr w:type="spellStart"/>
            <w:r w:rsidRPr="00F334D2">
              <w:rPr>
                <w:rFonts w:eastAsia="Times New Roman" w:cs="Arial"/>
                <w:color w:val="000000"/>
                <w:kern w:val="0"/>
                <w:sz w:val="16"/>
                <w:szCs w:val="16"/>
                <w14:ligatures w14:val="none"/>
              </w:rPr>
              <w:t>molecule_type</w:t>
            </w:r>
            <w:proofErr w:type="spellEnd"/>
            <w:r w:rsidRPr="00F334D2">
              <w:rPr>
                <w:rFonts w:eastAsia="Times New Roman" w:cs="Arial"/>
                <w:color w:val="000000"/>
                <w:kern w:val="0"/>
                <w:sz w:val="16"/>
                <w:szCs w:val="16"/>
                <w14:ligatures w14:val="none"/>
              </w:rPr>
              <w:t xml:space="preserve">, </w:t>
            </w:r>
            <w:proofErr w:type="spellStart"/>
            <w:r w:rsidRPr="00F334D2">
              <w:rPr>
                <w:rFonts w:eastAsia="Times New Roman" w:cs="Arial"/>
                <w:color w:val="000000"/>
                <w:kern w:val="0"/>
                <w:sz w:val="16"/>
                <w:szCs w:val="16"/>
                <w14:ligatures w14:val="none"/>
              </w:rPr>
              <w:t>molecular_weight</w:t>
            </w:r>
            <w:proofErr w:type="spellEnd"/>
            <w:r w:rsidRPr="00F334D2">
              <w:rPr>
                <w:rFonts w:eastAsia="Times New Roman" w:cs="Arial"/>
                <w:color w:val="000000"/>
                <w:kern w:val="0"/>
                <w:sz w:val="16"/>
                <w:szCs w:val="16"/>
                <w14:ligatures w14:val="none"/>
              </w:rPr>
              <w:t xml:space="preserve">, </w:t>
            </w:r>
            <w:proofErr w:type="spellStart"/>
            <w:r w:rsidRPr="00F334D2">
              <w:rPr>
                <w:rFonts w:eastAsia="Times New Roman" w:cs="Arial"/>
                <w:color w:val="000000"/>
                <w:kern w:val="0"/>
                <w:sz w:val="16"/>
                <w:szCs w:val="16"/>
                <w14:ligatures w14:val="none"/>
              </w:rPr>
              <w:t>canonical_smiles</w:t>
            </w:r>
            <w:proofErr w:type="spellEnd"/>
            <w:r w:rsidRPr="00F334D2">
              <w:rPr>
                <w:rFonts w:eastAsia="Times New Roman" w:cs="Arial"/>
                <w:color w:val="000000"/>
                <w:kern w:val="0"/>
                <w:sz w:val="16"/>
                <w:szCs w:val="16"/>
                <w14:ligatures w14:val="none"/>
              </w:rPr>
              <w:t xml:space="preserve">, </w:t>
            </w:r>
            <w:proofErr w:type="spellStart"/>
            <w:r w:rsidRPr="00F334D2">
              <w:rPr>
                <w:rFonts w:eastAsia="Times New Roman" w:cs="Arial"/>
                <w:color w:val="000000"/>
                <w:kern w:val="0"/>
                <w:sz w:val="16"/>
                <w:szCs w:val="16"/>
                <w14:ligatures w14:val="none"/>
              </w:rPr>
              <w:t>standard_value</w:t>
            </w:r>
            <w:proofErr w:type="spellEnd"/>
            <w:r w:rsidRPr="00F334D2">
              <w:rPr>
                <w:rFonts w:eastAsia="Times New Roman" w:cs="Arial"/>
                <w:color w:val="000000"/>
                <w:kern w:val="0"/>
                <w:sz w:val="16"/>
                <w:szCs w:val="16"/>
                <w14:ligatures w14:val="none"/>
              </w:rPr>
              <w:t xml:space="preserve">, </w:t>
            </w:r>
            <w:proofErr w:type="spellStart"/>
            <w:r w:rsidRPr="00F334D2">
              <w:rPr>
                <w:rFonts w:eastAsia="Times New Roman" w:cs="Arial"/>
                <w:color w:val="000000"/>
                <w:kern w:val="0"/>
                <w:sz w:val="16"/>
                <w:szCs w:val="16"/>
                <w14:ligatures w14:val="none"/>
              </w:rPr>
              <w:t>pchembl_value</w:t>
            </w:r>
            <w:proofErr w:type="spellEnd"/>
          </w:p>
        </w:tc>
        <w:tc>
          <w:tcPr>
            <w:tcW w:w="0" w:type="auto"/>
            <w:tcBorders>
              <w:top w:val="nil"/>
              <w:left w:val="nil"/>
              <w:bottom w:val="single" w:sz="4" w:space="0" w:color="auto"/>
              <w:right w:val="single" w:sz="4" w:space="0" w:color="auto"/>
            </w:tcBorders>
            <w:hideMark/>
          </w:tcPr>
          <w:p w14:paraId="7CB340EA" w14:textId="77777777" w:rsidR="00F334D2" w:rsidRPr="00F334D2" w:rsidRDefault="00F334D2" w:rsidP="00F334D2">
            <w:pPr>
              <w:spacing w:after="0" w:line="240" w:lineRule="auto"/>
              <w:rPr>
                <w:rFonts w:eastAsia="Times New Roman" w:cs="Times New Roman"/>
                <w:color w:val="000000"/>
                <w:kern w:val="0"/>
                <w:sz w:val="20"/>
                <w:szCs w:val="20"/>
                <w14:ligatures w14:val="none"/>
              </w:rPr>
            </w:pPr>
            <w:proofErr w:type="spellStart"/>
            <w:r w:rsidRPr="00F334D2">
              <w:rPr>
                <w:rFonts w:eastAsia="Times New Roman" w:cs="Arial"/>
                <w:color w:val="000000"/>
                <w:kern w:val="0"/>
                <w:sz w:val="16"/>
                <w:szCs w:val="16"/>
                <w14:ligatures w14:val="none"/>
              </w:rPr>
              <w:t>pdb_id</w:t>
            </w:r>
            <w:proofErr w:type="spellEnd"/>
            <w:r w:rsidRPr="00F334D2">
              <w:rPr>
                <w:rFonts w:eastAsia="Times New Roman" w:cs="Arial"/>
                <w:color w:val="000000"/>
                <w:kern w:val="0"/>
                <w:sz w:val="16"/>
                <w:szCs w:val="16"/>
                <w14:ligatures w14:val="none"/>
              </w:rPr>
              <w:t xml:space="preserve">, resolution, coverage, </w:t>
            </w:r>
            <w:proofErr w:type="spellStart"/>
            <w:r w:rsidRPr="00F334D2">
              <w:rPr>
                <w:rFonts w:eastAsia="Times New Roman" w:cs="Arial"/>
                <w:color w:val="000000"/>
                <w:kern w:val="0"/>
                <w:sz w:val="16"/>
                <w:szCs w:val="16"/>
                <w14:ligatures w14:val="none"/>
              </w:rPr>
              <w:t>unp_start</w:t>
            </w:r>
            <w:proofErr w:type="spellEnd"/>
            <w:r w:rsidRPr="00F334D2">
              <w:rPr>
                <w:rFonts w:eastAsia="Times New Roman" w:cs="Arial"/>
                <w:color w:val="000000"/>
                <w:kern w:val="0"/>
                <w:sz w:val="16"/>
                <w:szCs w:val="16"/>
                <w14:ligatures w14:val="none"/>
              </w:rPr>
              <w:t xml:space="preserve">, </w:t>
            </w:r>
            <w:proofErr w:type="spellStart"/>
            <w:r w:rsidRPr="00F334D2">
              <w:rPr>
                <w:rFonts w:eastAsia="Times New Roman" w:cs="Arial"/>
                <w:color w:val="000000"/>
                <w:kern w:val="0"/>
                <w:sz w:val="16"/>
                <w:szCs w:val="16"/>
                <w14:ligatures w14:val="none"/>
              </w:rPr>
              <w:t>unp_end</w:t>
            </w:r>
            <w:proofErr w:type="spellEnd"/>
            <w:r w:rsidRPr="00F334D2">
              <w:rPr>
                <w:rFonts w:eastAsia="Times New Roman" w:cs="Arial"/>
                <w:color w:val="000000"/>
                <w:kern w:val="0"/>
                <w:sz w:val="16"/>
                <w:szCs w:val="16"/>
                <w14:ligatures w14:val="none"/>
              </w:rPr>
              <w:t>,</w:t>
            </w:r>
            <w:r w:rsidRPr="00F334D2">
              <w:rPr>
                <w:rFonts w:eastAsia="Times New Roman" w:cs="Arial"/>
                <w:color w:val="000000"/>
                <w:kern w:val="0"/>
                <w:sz w:val="20"/>
                <w:szCs w:val="20"/>
                <w14:ligatures w14:val="none"/>
              </w:rPr>
              <w:t xml:space="preserve"> experimental methods</w:t>
            </w:r>
          </w:p>
        </w:tc>
        <w:tc>
          <w:tcPr>
            <w:tcW w:w="0" w:type="auto"/>
            <w:tcBorders>
              <w:top w:val="nil"/>
              <w:left w:val="nil"/>
              <w:bottom w:val="single" w:sz="4" w:space="0" w:color="auto"/>
              <w:right w:val="single" w:sz="4" w:space="0" w:color="auto"/>
            </w:tcBorders>
            <w:hideMark/>
          </w:tcPr>
          <w:p w14:paraId="03CE5902" w14:textId="77777777" w:rsidR="00F334D2" w:rsidRPr="00F334D2" w:rsidRDefault="00F334D2" w:rsidP="00F334D2">
            <w:pPr>
              <w:spacing w:after="0" w:line="240" w:lineRule="auto"/>
              <w:rPr>
                <w:rFonts w:eastAsia="Times New Roman" w:cs="Times New Roman"/>
                <w:color w:val="000000"/>
                <w:kern w:val="0"/>
                <w:sz w:val="20"/>
                <w:szCs w:val="20"/>
                <w14:ligatures w14:val="none"/>
              </w:rPr>
            </w:pPr>
            <w:proofErr w:type="spellStart"/>
            <w:r w:rsidRPr="00F334D2">
              <w:rPr>
                <w:rFonts w:eastAsia="Times New Roman" w:cs="Arial"/>
                <w:color w:val="000000"/>
                <w:kern w:val="0"/>
                <w:sz w:val="16"/>
                <w:szCs w:val="16"/>
                <w14:ligatures w14:val="none"/>
              </w:rPr>
              <w:t>pubmed_id</w:t>
            </w:r>
            <w:proofErr w:type="spellEnd"/>
            <w:r w:rsidRPr="00F334D2">
              <w:rPr>
                <w:rFonts w:eastAsia="Times New Roman" w:cs="Arial"/>
                <w:color w:val="000000"/>
                <w:kern w:val="0"/>
                <w:sz w:val="16"/>
                <w:szCs w:val="16"/>
                <w14:ligatures w14:val="none"/>
              </w:rPr>
              <w:t xml:space="preserve">, </w:t>
            </w:r>
            <w:proofErr w:type="spellStart"/>
            <w:r w:rsidRPr="00F334D2">
              <w:rPr>
                <w:rFonts w:eastAsia="Times New Roman" w:cs="Arial"/>
                <w:color w:val="000000"/>
                <w:kern w:val="0"/>
                <w:sz w:val="16"/>
                <w:szCs w:val="16"/>
                <w14:ligatures w14:val="none"/>
              </w:rPr>
              <w:t>article_title</w:t>
            </w:r>
            <w:proofErr w:type="spellEnd"/>
            <w:r w:rsidRPr="00F334D2">
              <w:rPr>
                <w:rFonts w:eastAsia="Times New Roman" w:cs="Arial"/>
                <w:color w:val="000000"/>
                <w:kern w:val="0"/>
                <w:sz w:val="16"/>
                <w:szCs w:val="16"/>
                <w14:ligatures w14:val="none"/>
              </w:rPr>
              <w:t>, abstract, journal, authors,</w:t>
            </w:r>
            <w:r w:rsidRPr="00F334D2">
              <w:rPr>
                <w:rFonts w:eastAsia="Times New Roman" w:cs="Arial"/>
                <w:color w:val="000000"/>
                <w:kern w:val="0"/>
                <w:sz w:val="20"/>
                <w:szCs w:val="20"/>
                <w14:ligatures w14:val="none"/>
              </w:rPr>
              <w:t xml:space="preserve"> and 5 lifecycle dates</w:t>
            </w:r>
          </w:p>
        </w:tc>
      </w:tr>
      <w:tr w:rsidR="00F334D2" w:rsidRPr="00F334D2" w14:paraId="0F5F80FF" w14:textId="77777777" w:rsidTr="00AE1BE3">
        <w:trPr>
          <w:trHeight w:val="492"/>
        </w:trPr>
        <w:tc>
          <w:tcPr>
            <w:tcW w:w="0" w:type="auto"/>
            <w:tcBorders>
              <w:top w:val="single" w:sz="4" w:space="0" w:color="auto"/>
              <w:left w:val="single" w:sz="4" w:space="0" w:color="auto"/>
              <w:bottom w:val="single" w:sz="4" w:space="0" w:color="auto"/>
              <w:right w:val="single" w:sz="4" w:space="0" w:color="auto"/>
            </w:tcBorders>
            <w:shd w:val="clear" w:color="auto" w:fill="E8E8E8" w:themeFill="background2"/>
            <w:hideMark/>
          </w:tcPr>
          <w:p w14:paraId="16AF12C6" w14:textId="77777777" w:rsidR="00F334D2" w:rsidRPr="00F334D2" w:rsidRDefault="00F334D2" w:rsidP="00F334D2">
            <w:pPr>
              <w:spacing w:after="0" w:line="240" w:lineRule="auto"/>
              <w:rPr>
                <w:rFonts w:eastAsia="Times New Roman" w:cs="Arial"/>
                <w:b/>
                <w:bCs/>
                <w:color w:val="000000"/>
                <w:kern w:val="0"/>
                <w:sz w:val="20"/>
                <w:szCs w:val="20"/>
                <w14:ligatures w14:val="none"/>
              </w:rPr>
            </w:pPr>
            <w:r w:rsidRPr="00F334D2">
              <w:rPr>
                <w:rFonts w:eastAsia="Times New Roman" w:cs="Arial"/>
                <w:b/>
                <w:bCs/>
                <w:color w:val="000000"/>
                <w:kern w:val="0"/>
                <w:sz w:val="20"/>
                <w:szCs w:val="20"/>
                <w14:ligatures w14:val="none"/>
              </w:rPr>
              <w:lastRenderedPageBreak/>
              <w:t>Statistics / Volume</w:t>
            </w:r>
          </w:p>
        </w:tc>
        <w:tc>
          <w:tcPr>
            <w:tcW w:w="2330" w:type="dxa"/>
            <w:tcBorders>
              <w:top w:val="single" w:sz="4" w:space="0" w:color="auto"/>
              <w:left w:val="single" w:sz="4" w:space="0" w:color="auto"/>
              <w:bottom w:val="single" w:sz="4" w:space="0" w:color="auto"/>
              <w:right w:val="single" w:sz="4" w:space="0" w:color="auto"/>
            </w:tcBorders>
            <w:hideMark/>
          </w:tcPr>
          <w:p w14:paraId="557000A2"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~20,400 reviewed human entries</w:t>
            </w:r>
          </w:p>
        </w:tc>
        <w:tc>
          <w:tcPr>
            <w:tcW w:w="2185" w:type="dxa"/>
            <w:tcBorders>
              <w:top w:val="single" w:sz="4" w:space="0" w:color="auto"/>
              <w:left w:val="single" w:sz="4" w:space="0" w:color="auto"/>
              <w:bottom w:val="single" w:sz="4" w:space="0" w:color="auto"/>
              <w:right w:val="single" w:sz="4" w:space="0" w:color="auto"/>
            </w:tcBorders>
            <w:hideMark/>
          </w:tcPr>
          <w:p w14:paraId="44D5245D"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~6.4 million raw bioactivity records</w:t>
            </w:r>
          </w:p>
        </w:tc>
        <w:tc>
          <w:tcPr>
            <w:tcW w:w="0" w:type="auto"/>
            <w:tcBorders>
              <w:top w:val="single" w:sz="4" w:space="0" w:color="auto"/>
              <w:left w:val="single" w:sz="4" w:space="0" w:color="auto"/>
              <w:bottom w:val="single" w:sz="4" w:space="0" w:color="auto"/>
              <w:right w:val="single" w:sz="4" w:space="0" w:color="auto"/>
            </w:tcBorders>
            <w:hideMark/>
          </w:tcPr>
          <w:p w14:paraId="3FE0D1A3"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Dynamic 1-to-Many mapping for the ~20k targets</w:t>
            </w:r>
          </w:p>
        </w:tc>
        <w:tc>
          <w:tcPr>
            <w:tcW w:w="0" w:type="auto"/>
            <w:tcBorders>
              <w:top w:val="single" w:sz="4" w:space="0" w:color="auto"/>
              <w:left w:val="single" w:sz="4" w:space="0" w:color="auto"/>
              <w:bottom w:val="single" w:sz="4" w:space="0" w:color="auto"/>
              <w:right w:val="single" w:sz="4" w:space="0" w:color="auto"/>
            </w:tcBorders>
            <w:hideMark/>
          </w:tcPr>
          <w:p w14:paraId="2ED7297E"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~36,351 scientific articles</w:t>
            </w:r>
          </w:p>
        </w:tc>
      </w:tr>
      <w:tr w:rsidR="00F334D2" w:rsidRPr="00F334D2" w14:paraId="08058667" w14:textId="77777777" w:rsidTr="00AE1BE3">
        <w:trPr>
          <w:trHeight w:val="984"/>
        </w:trPr>
        <w:tc>
          <w:tcPr>
            <w:tcW w:w="0" w:type="auto"/>
            <w:tcBorders>
              <w:top w:val="single" w:sz="4" w:space="0" w:color="auto"/>
              <w:left w:val="single" w:sz="4" w:space="0" w:color="auto"/>
              <w:bottom w:val="single" w:sz="4" w:space="0" w:color="auto"/>
              <w:right w:val="single" w:sz="4" w:space="0" w:color="auto"/>
            </w:tcBorders>
            <w:shd w:val="clear" w:color="auto" w:fill="E8E8E8" w:themeFill="background2"/>
            <w:hideMark/>
          </w:tcPr>
          <w:p w14:paraId="5DE46F48" w14:textId="77777777" w:rsidR="00F334D2" w:rsidRPr="00F334D2" w:rsidRDefault="00F334D2" w:rsidP="00F334D2">
            <w:pPr>
              <w:spacing w:after="0" w:line="240" w:lineRule="auto"/>
              <w:rPr>
                <w:rFonts w:eastAsia="Times New Roman" w:cs="Arial"/>
                <w:b/>
                <w:bCs/>
                <w:color w:val="000000"/>
                <w:kern w:val="0"/>
                <w:sz w:val="20"/>
                <w:szCs w:val="20"/>
                <w14:ligatures w14:val="none"/>
              </w:rPr>
            </w:pPr>
            <w:r w:rsidRPr="00F334D2">
              <w:rPr>
                <w:rFonts w:eastAsia="Times New Roman" w:cs="Arial"/>
                <w:b/>
                <w:bCs/>
                <w:color w:val="000000"/>
                <w:kern w:val="0"/>
                <w:sz w:val="20"/>
                <w:szCs w:val="20"/>
                <w14:ligatures w14:val="none"/>
              </w:rPr>
              <w:t>Specific Data Issues</w:t>
            </w:r>
          </w:p>
        </w:tc>
        <w:tc>
          <w:tcPr>
            <w:tcW w:w="2330" w:type="dxa"/>
            <w:tcBorders>
              <w:top w:val="single" w:sz="4" w:space="0" w:color="auto"/>
              <w:left w:val="single" w:sz="4" w:space="0" w:color="auto"/>
              <w:bottom w:val="single" w:sz="4" w:space="0" w:color="auto"/>
              <w:right w:val="single" w:sz="4" w:space="0" w:color="auto"/>
            </w:tcBorders>
            <w:hideMark/>
          </w:tcPr>
          <w:p w14:paraId="1F8E0349"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Pagination limits required stream-loading directly into Pandas.</w:t>
            </w:r>
          </w:p>
        </w:tc>
        <w:tc>
          <w:tcPr>
            <w:tcW w:w="2185" w:type="dxa"/>
            <w:tcBorders>
              <w:top w:val="single" w:sz="4" w:space="0" w:color="auto"/>
              <w:left w:val="single" w:sz="4" w:space="0" w:color="auto"/>
              <w:bottom w:val="single" w:sz="4" w:space="0" w:color="auto"/>
              <w:right w:val="single" w:sz="4" w:space="0" w:color="auto"/>
            </w:tcBorders>
            <w:hideMark/>
          </w:tcPr>
          <w:p w14:paraId="2620D11A"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Massive volume risks OOM errors; contains "grey" literature lacking article IDs.</w:t>
            </w:r>
          </w:p>
        </w:tc>
        <w:tc>
          <w:tcPr>
            <w:tcW w:w="0" w:type="auto"/>
            <w:tcBorders>
              <w:top w:val="single" w:sz="4" w:space="0" w:color="auto"/>
              <w:left w:val="single" w:sz="4" w:space="0" w:color="auto"/>
              <w:bottom w:val="single" w:sz="4" w:space="0" w:color="auto"/>
              <w:right w:val="single" w:sz="4" w:space="0" w:color="auto"/>
            </w:tcBorders>
            <w:hideMark/>
          </w:tcPr>
          <w:p w14:paraId="54029428"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One-to-Many explosion (one protein mapped to hundreds of models).</w:t>
            </w:r>
          </w:p>
        </w:tc>
        <w:tc>
          <w:tcPr>
            <w:tcW w:w="0" w:type="auto"/>
            <w:tcBorders>
              <w:top w:val="single" w:sz="4" w:space="0" w:color="auto"/>
              <w:left w:val="single" w:sz="4" w:space="0" w:color="auto"/>
              <w:bottom w:val="single" w:sz="4" w:space="0" w:color="auto"/>
              <w:right w:val="single" w:sz="4" w:space="0" w:color="auto"/>
            </w:tcBorders>
            <w:hideMark/>
          </w:tcPr>
          <w:p w14:paraId="01FAA7D7"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Strict API rate limits; missing abstracts in editorials/notes.</w:t>
            </w:r>
          </w:p>
        </w:tc>
      </w:tr>
      <w:tr w:rsidR="00F334D2" w:rsidRPr="00F334D2" w14:paraId="2BB6A29C" w14:textId="77777777" w:rsidTr="00AE1BE3">
        <w:trPr>
          <w:trHeight w:val="738"/>
        </w:trPr>
        <w:tc>
          <w:tcPr>
            <w:tcW w:w="0" w:type="auto"/>
            <w:tcBorders>
              <w:top w:val="single" w:sz="4" w:space="0" w:color="auto"/>
              <w:left w:val="single" w:sz="4" w:space="0" w:color="auto"/>
              <w:bottom w:val="single" w:sz="4" w:space="0" w:color="auto"/>
              <w:right w:val="single" w:sz="4" w:space="0" w:color="auto"/>
            </w:tcBorders>
            <w:shd w:val="clear" w:color="auto" w:fill="E8E8E8" w:themeFill="background2"/>
            <w:hideMark/>
          </w:tcPr>
          <w:p w14:paraId="5701BFBD" w14:textId="77777777" w:rsidR="00F334D2" w:rsidRPr="00F334D2" w:rsidRDefault="00F334D2" w:rsidP="00F334D2">
            <w:pPr>
              <w:spacing w:after="0" w:line="240" w:lineRule="auto"/>
              <w:rPr>
                <w:rFonts w:eastAsia="Times New Roman" w:cs="Arial"/>
                <w:b/>
                <w:bCs/>
                <w:color w:val="000000"/>
                <w:kern w:val="0"/>
                <w:sz w:val="20"/>
                <w:szCs w:val="20"/>
                <w14:ligatures w14:val="none"/>
              </w:rPr>
            </w:pPr>
            <w:r w:rsidRPr="00F334D2">
              <w:rPr>
                <w:rFonts w:eastAsia="Times New Roman" w:cs="Arial"/>
                <w:b/>
                <w:bCs/>
                <w:color w:val="000000"/>
                <w:kern w:val="0"/>
                <w:sz w:val="20"/>
                <w:szCs w:val="20"/>
                <w14:ligatures w14:val="none"/>
              </w:rPr>
              <w:t>Relational Linkage</w:t>
            </w:r>
          </w:p>
        </w:tc>
        <w:tc>
          <w:tcPr>
            <w:tcW w:w="2330" w:type="dxa"/>
            <w:tcBorders>
              <w:top w:val="single" w:sz="4" w:space="0" w:color="auto"/>
              <w:left w:val="single" w:sz="4" w:space="0" w:color="auto"/>
              <w:bottom w:val="single" w:sz="4" w:space="0" w:color="auto"/>
              <w:right w:val="single" w:sz="4" w:space="0" w:color="auto"/>
            </w:tcBorders>
            <w:hideMark/>
          </w:tcPr>
          <w:p w14:paraId="79258778"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Base biological key (</w:t>
            </w:r>
            <w:proofErr w:type="spellStart"/>
            <w:r w:rsidRPr="00F334D2">
              <w:rPr>
                <w:rFonts w:eastAsia="Times New Roman" w:cs="Arial"/>
                <w:color w:val="000000"/>
                <w:kern w:val="0"/>
                <w:sz w:val="16"/>
                <w:szCs w:val="16"/>
                <w14:ligatures w14:val="none"/>
              </w:rPr>
              <w:t>uniprot_id</w:t>
            </w:r>
            <w:proofErr w:type="spellEnd"/>
            <w:r w:rsidRPr="00F334D2">
              <w:rPr>
                <w:rFonts w:eastAsia="Times New Roman" w:cs="Arial"/>
                <w:color w:val="000000"/>
                <w:kern w:val="0"/>
                <w:sz w:val="20"/>
                <w:szCs w:val="20"/>
                <w14:ligatures w14:val="none"/>
              </w:rPr>
              <w:t xml:space="preserve">). Links to </w:t>
            </w:r>
            <w:proofErr w:type="spellStart"/>
            <w:r w:rsidRPr="00F334D2">
              <w:rPr>
                <w:rFonts w:eastAsia="Times New Roman" w:cs="Arial"/>
                <w:color w:val="000000"/>
                <w:kern w:val="0"/>
                <w:sz w:val="20"/>
                <w:szCs w:val="20"/>
                <w14:ligatures w14:val="none"/>
              </w:rPr>
              <w:t>ChEMBL</w:t>
            </w:r>
            <w:proofErr w:type="spellEnd"/>
            <w:r w:rsidRPr="00F334D2">
              <w:rPr>
                <w:rFonts w:eastAsia="Times New Roman" w:cs="Arial"/>
                <w:color w:val="000000"/>
                <w:kern w:val="0"/>
                <w:sz w:val="20"/>
                <w:szCs w:val="20"/>
                <w14:ligatures w14:val="none"/>
              </w:rPr>
              <w:t xml:space="preserve"> &amp; </w:t>
            </w:r>
            <w:proofErr w:type="spellStart"/>
            <w:r w:rsidRPr="00F334D2">
              <w:rPr>
                <w:rFonts w:eastAsia="Times New Roman" w:cs="Arial"/>
                <w:color w:val="000000"/>
                <w:kern w:val="0"/>
                <w:sz w:val="20"/>
                <w:szCs w:val="20"/>
                <w14:ligatures w14:val="none"/>
              </w:rPr>
              <w:t>PDBe</w:t>
            </w:r>
            <w:proofErr w:type="spellEnd"/>
            <w:r w:rsidRPr="00F334D2">
              <w:rPr>
                <w:rFonts w:eastAsia="Times New Roman" w:cs="Arial"/>
                <w:color w:val="000000"/>
                <w:kern w:val="0"/>
                <w:sz w:val="20"/>
                <w:szCs w:val="20"/>
                <w14:ligatures w14:val="none"/>
              </w:rPr>
              <w:t>.</w:t>
            </w:r>
          </w:p>
        </w:tc>
        <w:tc>
          <w:tcPr>
            <w:tcW w:w="2185" w:type="dxa"/>
            <w:tcBorders>
              <w:top w:val="single" w:sz="4" w:space="0" w:color="auto"/>
              <w:left w:val="single" w:sz="4" w:space="0" w:color="auto"/>
              <w:bottom w:val="single" w:sz="4" w:space="0" w:color="auto"/>
              <w:right w:val="single" w:sz="4" w:space="0" w:color="auto"/>
            </w:tcBorders>
            <w:hideMark/>
          </w:tcPr>
          <w:p w14:paraId="2FCB0500"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 xml:space="preserve">Links to </w:t>
            </w:r>
            <w:proofErr w:type="spellStart"/>
            <w:r w:rsidRPr="00F334D2">
              <w:rPr>
                <w:rFonts w:eastAsia="Times New Roman" w:cs="Arial"/>
                <w:color w:val="000000"/>
                <w:kern w:val="0"/>
                <w:sz w:val="20"/>
                <w:szCs w:val="20"/>
                <w14:ligatures w14:val="none"/>
              </w:rPr>
              <w:t>UniProt</w:t>
            </w:r>
            <w:proofErr w:type="spellEnd"/>
            <w:r w:rsidRPr="00F334D2">
              <w:rPr>
                <w:rFonts w:eastAsia="Times New Roman" w:cs="Arial"/>
                <w:color w:val="000000"/>
                <w:kern w:val="0"/>
                <w:sz w:val="20"/>
                <w:szCs w:val="20"/>
                <w14:ligatures w14:val="none"/>
              </w:rPr>
              <w:t xml:space="preserve"> (targets) and provides </w:t>
            </w:r>
            <w:proofErr w:type="spellStart"/>
            <w:r w:rsidRPr="00F334D2">
              <w:rPr>
                <w:rFonts w:eastAsia="Times New Roman" w:cs="Arial"/>
                <w:color w:val="000000"/>
                <w:kern w:val="0"/>
                <w:sz w:val="16"/>
                <w:szCs w:val="16"/>
                <w14:ligatures w14:val="none"/>
              </w:rPr>
              <w:t>pubmed_id</w:t>
            </w:r>
            <w:proofErr w:type="spellEnd"/>
            <w:r w:rsidRPr="00F334D2">
              <w:rPr>
                <w:rFonts w:eastAsia="Times New Roman" w:cs="Arial"/>
                <w:color w:val="000000"/>
                <w:kern w:val="0"/>
                <w:sz w:val="20"/>
                <w:szCs w:val="20"/>
                <w14:ligatures w14:val="none"/>
              </w:rPr>
              <w:t xml:space="preserve"> for Literature.</w:t>
            </w:r>
          </w:p>
        </w:tc>
        <w:tc>
          <w:tcPr>
            <w:tcW w:w="0" w:type="auto"/>
            <w:tcBorders>
              <w:top w:val="single" w:sz="4" w:space="0" w:color="auto"/>
              <w:left w:val="single" w:sz="4" w:space="0" w:color="auto"/>
              <w:bottom w:val="single" w:sz="4" w:space="0" w:color="auto"/>
              <w:right w:val="single" w:sz="4" w:space="0" w:color="auto"/>
            </w:tcBorders>
            <w:hideMark/>
          </w:tcPr>
          <w:p w14:paraId="1A8B94F6"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 xml:space="preserve">Linked via </w:t>
            </w:r>
            <w:proofErr w:type="spellStart"/>
            <w:r w:rsidRPr="00F334D2">
              <w:rPr>
                <w:rFonts w:eastAsia="Times New Roman" w:cs="Arial"/>
                <w:color w:val="000000"/>
                <w:kern w:val="0"/>
                <w:sz w:val="16"/>
                <w:szCs w:val="16"/>
                <w14:ligatures w14:val="none"/>
              </w:rPr>
              <w:t>uniprot_id</w:t>
            </w:r>
            <w:proofErr w:type="spellEnd"/>
            <w:r w:rsidRPr="00F334D2">
              <w:rPr>
                <w:rFonts w:eastAsia="Times New Roman" w:cs="Arial"/>
                <w:color w:val="000000"/>
                <w:kern w:val="0"/>
                <w:sz w:val="16"/>
                <w:szCs w:val="16"/>
                <w14:ligatures w14:val="none"/>
              </w:rPr>
              <w:t>.</w:t>
            </w:r>
          </w:p>
        </w:tc>
        <w:tc>
          <w:tcPr>
            <w:tcW w:w="0" w:type="auto"/>
            <w:tcBorders>
              <w:top w:val="single" w:sz="4" w:space="0" w:color="auto"/>
              <w:left w:val="single" w:sz="4" w:space="0" w:color="auto"/>
              <w:bottom w:val="single" w:sz="4" w:space="0" w:color="auto"/>
              <w:right w:val="single" w:sz="4" w:space="0" w:color="auto"/>
            </w:tcBorders>
            <w:hideMark/>
          </w:tcPr>
          <w:p w14:paraId="77DE718A" w14:textId="77777777" w:rsidR="00F334D2" w:rsidRPr="00F334D2" w:rsidRDefault="00F334D2" w:rsidP="00F334D2">
            <w:pPr>
              <w:spacing w:after="0" w:line="240" w:lineRule="auto"/>
              <w:rPr>
                <w:rFonts w:eastAsia="Times New Roman" w:cs="Arial"/>
                <w:color w:val="000000"/>
                <w:kern w:val="0"/>
                <w:sz w:val="20"/>
                <w:szCs w:val="20"/>
                <w14:ligatures w14:val="none"/>
              </w:rPr>
            </w:pPr>
            <w:r w:rsidRPr="00F334D2">
              <w:rPr>
                <w:rFonts w:eastAsia="Times New Roman" w:cs="Arial"/>
                <w:color w:val="000000"/>
                <w:kern w:val="0"/>
                <w:sz w:val="20"/>
                <w:szCs w:val="20"/>
                <w14:ligatures w14:val="none"/>
              </w:rPr>
              <w:t xml:space="preserve">Linked to bioactivity facts via </w:t>
            </w:r>
            <w:proofErr w:type="spellStart"/>
            <w:r w:rsidRPr="00F334D2">
              <w:rPr>
                <w:rFonts w:eastAsia="Times New Roman" w:cs="Arial"/>
                <w:color w:val="000000"/>
                <w:kern w:val="0"/>
                <w:sz w:val="16"/>
                <w:szCs w:val="16"/>
                <w14:ligatures w14:val="none"/>
              </w:rPr>
              <w:t>pubmed_id</w:t>
            </w:r>
            <w:proofErr w:type="spellEnd"/>
            <w:r w:rsidRPr="00F334D2">
              <w:rPr>
                <w:rFonts w:eastAsia="Times New Roman" w:cs="Arial"/>
                <w:color w:val="000000"/>
                <w:kern w:val="0"/>
                <w:sz w:val="16"/>
                <w:szCs w:val="16"/>
                <w14:ligatures w14:val="none"/>
              </w:rPr>
              <w:t>.</w:t>
            </w:r>
          </w:p>
        </w:tc>
      </w:tr>
    </w:tbl>
    <w:p w14:paraId="59F0E9BD" w14:textId="77777777" w:rsidR="00E322D7" w:rsidRDefault="00E322D7" w:rsidP="000E5D65">
      <w:pPr>
        <w:rPr>
          <w:b/>
          <w:bCs/>
        </w:rPr>
      </w:pPr>
    </w:p>
    <w:p w14:paraId="6349EB4A" w14:textId="53A41CC7" w:rsidR="000E5D65" w:rsidRPr="000E5D65" w:rsidRDefault="000E5D65" w:rsidP="000E5D65">
      <w:pPr>
        <w:rPr>
          <w:b/>
          <w:bCs/>
        </w:rPr>
      </w:pPr>
      <w:r w:rsidRPr="000E5D65">
        <w:rPr>
          <w:b/>
          <w:bCs/>
        </w:rPr>
        <w:t>Data Quality Issues &amp; Integration Plan</w:t>
      </w:r>
    </w:p>
    <w:p w14:paraId="2FE9FEEB" w14:textId="77777777" w:rsidR="00A9605F" w:rsidRPr="00A9605F" w:rsidRDefault="00A9605F" w:rsidP="00A9605F">
      <w:r w:rsidRPr="00A9605F">
        <w:t>To harmonize these sources into a Temporal Star Schema, we resolved critical data quality bottlenecks during the ETL phase:</w:t>
      </w:r>
    </w:p>
    <w:p w14:paraId="3EE554BD" w14:textId="77777777" w:rsidR="00A9605F" w:rsidRPr="00A9605F" w:rsidRDefault="00A9605F">
      <w:pPr>
        <w:pStyle w:val="ListParagraph"/>
        <w:numPr>
          <w:ilvl w:val="0"/>
          <w:numId w:val="9"/>
        </w:numPr>
      </w:pPr>
      <w:r w:rsidRPr="002E739C">
        <w:rPr>
          <w:b/>
          <w:bCs/>
        </w:rPr>
        <w:t>Grey Literature (Orphan Records):</w:t>
      </w:r>
      <w:r w:rsidRPr="00A9605F">
        <w:t xml:space="preserve"> ~66.8% of </w:t>
      </w:r>
      <w:proofErr w:type="spellStart"/>
      <w:r w:rsidRPr="00A9605F">
        <w:t>ChEMBL</w:t>
      </w:r>
      <w:proofErr w:type="spellEnd"/>
      <w:r w:rsidRPr="00A9605F">
        <w:t xml:space="preserve"> records (4.3M) lack PubMed IDs (mostly patents).</w:t>
      </w:r>
    </w:p>
    <w:p w14:paraId="7EF0A88E" w14:textId="77777777" w:rsidR="00A9605F" w:rsidRPr="00A9605F" w:rsidRDefault="00A9605F" w:rsidP="002E739C">
      <w:pPr>
        <w:pStyle w:val="ListParagraph"/>
      </w:pPr>
      <w:r w:rsidRPr="002E739C">
        <w:rPr>
          <w:i/>
          <w:iCs/>
        </w:rPr>
        <w:t>Integration Logic:</w:t>
      </w:r>
      <w:r w:rsidRPr="00A9605F">
        <w:t xml:space="preserve"> Applied </w:t>
      </w:r>
      <w:r w:rsidRPr="002E739C">
        <w:rPr>
          <w:b/>
          <w:bCs/>
        </w:rPr>
        <w:t>Logical Partitioning</w:t>
      </w:r>
      <w:r w:rsidRPr="00A9605F">
        <w:t xml:space="preserve">. The DWH intentionally retains all records for complete structural analytics, but the IR pipeline utilizes a dynamic filter (WHERE </w:t>
      </w:r>
      <w:proofErr w:type="spellStart"/>
      <w:r w:rsidRPr="00A9605F">
        <w:t>pubmed_id</w:t>
      </w:r>
      <w:proofErr w:type="spellEnd"/>
      <w:r w:rsidRPr="00A9605F">
        <w:t xml:space="preserve"> IS NOT NULL) to index only verifiable academic literature.</w:t>
      </w:r>
    </w:p>
    <w:p w14:paraId="717F3DE1" w14:textId="77777777" w:rsidR="00A9605F" w:rsidRPr="00A9605F" w:rsidRDefault="00A9605F">
      <w:pPr>
        <w:pStyle w:val="ListParagraph"/>
        <w:numPr>
          <w:ilvl w:val="0"/>
          <w:numId w:val="9"/>
        </w:numPr>
      </w:pPr>
      <w:r w:rsidRPr="002E739C">
        <w:rPr>
          <w:b/>
          <w:bCs/>
        </w:rPr>
        <w:t>Temporal Uncertainty:</w:t>
      </w:r>
      <w:r w:rsidRPr="00A9605F">
        <w:t xml:space="preserve"> Legacy PubMed XMLs frequently lack exact publication dates.</w:t>
      </w:r>
    </w:p>
    <w:p w14:paraId="3975C8F7" w14:textId="77777777" w:rsidR="00A9605F" w:rsidRPr="00A9605F" w:rsidRDefault="00A9605F" w:rsidP="002E739C">
      <w:pPr>
        <w:pStyle w:val="ListParagraph"/>
      </w:pPr>
      <w:r w:rsidRPr="002E739C">
        <w:rPr>
          <w:i/>
          <w:iCs/>
        </w:rPr>
        <w:t>Integration Logic:</w:t>
      </w:r>
      <w:r w:rsidRPr="00A9605F">
        <w:t xml:space="preserve"> Missing or </w:t>
      </w:r>
      <w:proofErr w:type="spellStart"/>
      <w:r w:rsidRPr="00A9605F">
        <w:t>unparseable</w:t>
      </w:r>
      <w:proofErr w:type="spellEnd"/>
      <w:r w:rsidRPr="00A9605F">
        <w:t xml:space="preserve"> temporal data was explicitly imputed with a default surrogate anchor key (19000101) to guarantee 100% referential integrity without SQL errors.</w:t>
      </w:r>
    </w:p>
    <w:p w14:paraId="76AB78AE" w14:textId="77777777" w:rsidR="00A9605F" w:rsidRPr="00A9605F" w:rsidRDefault="00A9605F">
      <w:pPr>
        <w:pStyle w:val="ListParagraph"/>
        <w:numPr>
          <w:ilvl w:val="0"/>
          <w:numId w:val="9"/>
        </w:numPr>
      </w:pPr>
      <w:r w:rsidRPr="002E739C">
        <w:rPr>
          <w:b/>
          <w:bCs/>
        </w:rPr>
        <w:t>API Volatility &amp; Rate Limits:</w:t>
      </w:r>
      <w:r w:rsidRPr="00A9605F">
        <w:t xml:space="preserve"> Network extraction of 36K+ XMLs triggered severe NCBI API rejections.</w:t>
      </w:r>
    </w:p>
    <w:p w14:paraId="2B4199F5" w14:textId="77777777" w:rsidR="00A9605F" w:rsidRPr="00A9605F" w:rsidRDefault="00A9605F" w:rsidP="002E739C">
      <w:pPr>
        <w:pStyle w:val="ListParagraph"/>
      </w:pPr>
      <w:r w:rsidRPr="002E739C">
        <w:rPr>
          <w:i/>
          <w:iCs/>
        </w:rPr>
        <w:t>Integration Logic:</w:t>
      </w:r>
      <w:r w:rsidRPr="00A9605F">
        <w:t xml:space="preserve"> Implemented adaptive batching (</w:t>
      </w:r>
      <w:proofErr w:type="spellStart"/>
      <w:r w:rsidRPr="00A9605F">
        <w:t>batch_size</w:t>
      </w:r>
      <w:proofErr w:type="spellEnd"/>
      <w:r w:rsidRPr="00A9605F">
        <w:t>=200), exponential backoff (</w:t>
      </w:r>
      <w:proofErr w:type="spellStart"/>
      <w:proofErr w:type="gramStart"/>
      <w:r w:rsidRPr="00A9605F">
        <w:t>time.sleep</w:t>
      </w:r>
      <w:proofErr w:type="spellEnd"/>
      <w:proofErr w:type="gramEnd"/>
      <w:r w:rsidRPr="00A9605F">
        <w:t>), and strict try/except blocks to bypass corrupted payloads without halting execution.</w:t>
      </w:r>
    </w:p>
    <w:p w14:paraId="0EBC1177" w14:textId="77777777" w:rsidR="00A9605F" w:rsidRPr="00A9605F" w:rsidRDefault="00A9605F">
      <w:pPr>
        <w:pStyle w:val="ListParagraph"/>
        <w:numPr>
          <w:ilvl w:val="0"/>
          <w:numId w:val="9"/>
        </w:numPr>
      </w:pPr>
      <w:r w:rsidRPr="002E739C">
        <w:rPr>
          <w:b/>
          <w:bCs/>
        </w:rPr>
        <w:t>Cartesian Duplication Risk:</w:t>
      </w:r>
      <w:r w:rsidRPr="00A9605F">
        <w:t xml:space="preserve"> Mapping multiple compounds to single articles naturally introduces extreme duplication.</w:t>
      </w:r>
    </w:p>
    <w:p w14:paraId="5FF6C451" w14:textId="77777777" w:rsidR="00A9605F" w:rsidRPr="00A9605F" w:rsidRDefault="00A9605F" w:rsidP="002E739C">
      <w:pPr>
        <w:pStyle w:val="ListParagraph"/>
      </w:pPr>
      <w:r w:rsidRPr="002E739C">
        <w:rPr>
          <w:i/>
          <w:iCs/>
        </w:rPr>
        <w:t>Integration Logic:</w:t>
      </w:r>
      <w:r w:rsidRPr="00A9605F">
        <w:t xml:space="preserve"> Aggressive in-memory deduplication via Pandas. To bypass heavy ORM overhead and prevent SQL aggregation errors, cleaned data was exported as flat CSVs for direct, high-performance bulk insertion into AWS RDS.</w:t>
      </w:r>
    </w:p>
    <w:p w14:paraId="346C6042" w14:textId="14FE23F9" w:rsidR="00535089" w:rsidRDefault="00535089" w:rsidP="00535089">
      <w:pPr>
        <w:rPr>
          <w:b/>
          <w:bCs/>
          <w:sz w:val="28"/>
          <w:szCs w:val="28"/>
        </w:rPr>
      </w:pPr>
      <w:r w:rsidRPr="00385C9F">
        <w:rPr>
          <w:b/>
          <w:bCs/>
          <w:sz w:val="28"/>
          <w:szCs w:val="28"/>
        </w:rPr>
        <w:t>Step 2: Dimensional Modeling</w:t>
      </w:r>
    </w:p>
    <w:p w14:paraId="53A46F74" w14:textId="1D12BB92" w:rsidR="0055291A" w:rsidRPr="0055291A" w:rsidRDefault="0055291A" w:rsidP="0055291A">
      <w:pPr>
        <w:rPr>
          <w:b/>
          <w:bCs/>
        </w:rPr>
      </w:pPr>
      <w:r w:rsidRPr="0055291A">
        <w:rPr>
          <w:b/>
          <w:bCs/>
        </w:rPr>
        <w:t>Architecture Overview</w:t>
      </w:r>
    </w:p>
    <w:p w14:paraId="2877C560" w14:textId="77777777" w:rsidR="008558A9" w:rsidRDefault="008558A9" w:rsidP="0055291A">
      <w:pPr>
        <w:rPr>
          <w:lang w:val="ru-RU"/>
        </w:rPr>
      </w:pPr>
      <w:r w:rsidRPr="008558A9">
        <w:t xml:space="preserve">Deployed on </w:t>
      </w:r>
      <w:r w:rsidRPr="008558A9">
        <w:rPr>
          <w:b/>
          <w:bCs/>
        </w:rPr>
        <w:t>AWS RDS (MySQL)</w:t>
      </w:r>
      <w:r w:rsidRPr="008558A9">
        <w:t xml:space="preserve">, the ELIQSIR Data Warehouse utilizes a </w:t>
      </w:r>
      <w:r w:rsidRPr="008558A9">
        <w:rPr>
          <w:b/>
          <w:bCs/>
        </w:rPr>
        <w:t>Temporal Star Schema</w:t>
      </w:r>
      <w:r w:rsidRPr="008558A9">
        <w:t>. It enforces strict 1-to-Many referential integrity between central facts and conformed dimensions, optimizing query execution plans for complex analytical aggregations. This dimensional topology serves as the structured foundation to materialize the flat JSONL document corpus ingested by the downstream Information Retrieval (IR) engine.</w:t>
      </w:r>
    </w:p>
    <w:p w14:paraId="53BC2A58" w14:textId="6920C022" w:rsidR="0055291A" w:rsidRPr="0055291A" w:rsidRDefault="0055291A" w:rsidP="0055291A">
      <w:pPr>
        <w:rPr>
          <w:b/>
          <w:bCs/>
        </w:rPr>
      </w:pPr>
      <w:r w:rsidRPr="0055291A">
        <w:rPr>
          <w:b/>
          <w:bCs/>
        </w:rPr>
        <w:t>The Fact Table (</w:t>
      </w:r>
      <w:proofErr w:type="spellStart"/>
      <w:r w:rsidRPr="0055291A">
        <w:rPr>
          <w:b/>
          <w:bCs/>
        </w:rPr>
        <w:t>fact_bioactivity</w:t>
      </w:r>
      <w:proofErr w:type="spellEnd"/>
      <w:r w:rsidRPr="0055291A">
        <w:rPr>
          <w:b/>
          <w:bCs/>
        </w:rPr>
        <w:t>)</w:t>
      </w:r>
    </w:p>
    <w:p w14:paraId="74B1437D" w14:textId="77777777" w:rsidR="0055291A" w:rsidRPr="0055291A" w:rsidRDefault="0055291A">
      <w:pPr>
        <w:pStyle w:val="ListParagraph"/>
        <w:numPr>
          <w:ilvl w:val="0"/>
          <w:numId w:val="9"/>
        </w:numPr>
      </w:pPr>
      <w:r w:rsidRPr="00654434">
        <w:rPr>
          <w:b/>
          <w:bCs/>
        </w:rPr>
        <w:t>Grain:</w:t>
      </w:r>
      <w:r w:rsidRPr="0055291A">
        <w:t xml:space="preserve"> A single bioactivity measurement (e.g., IC</w:t>
      </w:r>
      <w:r w:rsidRPr="00654434">
        <w:rPr>
          <w:vertAlign w:val="subscript"/>
        </w:rPr>
        <w:t>50</w:t>
      </w:r>
      <w:r w:rsidRPr="0055291A">
        <w:t xml:space="preserve"> or K</w:t>
      </w:r>
      <w:r w:rsidRPr="00654434">
        <w:rPr>
          <w:vertAlign w:val="subscript"/>
        </w:rPr>
        <w:t>i</w:t>
      </w:r>
      <w:r w:rsidRPr="0055291A">
        <w:t xml:space="preserve"> value) from a discrete scientific assay.</w:t>
      </w:r>
    </w:p>
    <w:p w14:paraId="4F77043A" w14:textId="77777777" w:rsidR="0055291A" w:rsidRPr="0055291A" w:rsidRDefault="0055291A">
      <w:pPr>
        <w:pStyle w:val="ListParagraph"/>
        <w:numPr>
          <w:ilvl w:val="0"/>
          <w:numId w:val="9"/>
        </w:numPr>
      </w:pPr>
      <w:r w:rsidRPr="00654434">
        <w:rPr>
          <w:b/>
          <w:bCs/>
        </w:rPr>
        <w:t>Measures:</w:t>
      </w:r>
      <w:r w:rsidRPr="0055291A">
        <w:t xml:space="preserve"> Quantitative metrics (</w:t>
      </w:r>
      <w:proofErr w:type="spellStart"/>
      <w:r w:rsidRPr="0055291A">
        <w:t>standard_value</w:t>
      </w:r>
      <w:proofErr w:type="spellEnd"/>
      <w:r w:rsidRPr="0055291A">
        <w:t xml:space="preserve">, </w:t>
      </w:r>
      <w:proofErr w:type="spellStart"/>
      <w:r w:rsidRPr="0055291A">
        <w:t>pchembl_value</w:t>
      </w:r>
      <w:proofErr w:type="spellEnd"/>
      <w:r w:rsidRPr="0055291A">
        <w:t xml:space="preserve">, </w:t>
      </w:r>
      <w:proofErr w:type="spellStart"/>
      <w:r w:rsidRPr="0055291A">
        <w:t>confidence_score</w:t>
      </w:r>
      <w:proofErr w:type="spellEnd"/>
      <w:r w:rsidRPr="0055291A">
        <w:t>) and unit types.</w:t>
      </w:r>
    </w:p>
    <w:p w14:paraId="23E9FB9D" w14:textId="77777777" w:rsidR="0055291A" w:rsidRPr="0055291A" w:rsidRDefault="0055291A">
      <w:pPr>
        <w:pStyle w:val="ListParagraph"/>
        <w:numPr>
          <w:ilvl w:val="0"/>
          <w:numId w:val="9"/>
        </w:numPr>
      </w:pPr>
      <w:r w:rsidRPr="00654434">
        <w:rPr>
          <w:b/>
          <w:bCs/>
        </w:rPr>
        <w:lastRenderedPageBreak/>
        <w:t>Foreign Keys (FK):</w:t>
      </w:r>
      <w:r w:rsidRPr="0055291A">
        <w:t xml:space="preserve"> Acts as the central bridge resolving 1-to-Many relationships with all contextual dimensions.</w:t>
      </w:r>
    </w:p>
    <w:p w14:paraId="62668801" w14:textId="77777777" w:rsidR="0055291A" w:rsidRPr="0055291A" w:rsidRDefault="0055291A">
      <w:pPr>
        <w:pStyle w:val="ListParagraph"/>
        <w:numPr>
          <w:ilvl w:val="0"/>
          <w:numId w:val="9"/>
        </w:numPr>
      </w:pPr>
      <w:r w:rsidRPr="00654434">
        <w:rPr>
          <w:b/>
          <w:bCs/>
        </w:rPr>
        <w:t>Temporal Precision:</w:t>
      </w:r>
      <w:r w:rsidRPr="0055291A">
        <w:t xml:space="preserve"> Employs a </w:t>
      </w:r>
      <w:proofErr w:type="spellStart"/>
      <w:r w:rsidRPr="0055291A">
        <w:t>date_precision</w:t>
      </w:r>
      <w:proofErr w:type="spellEnd"/>
      <w:r w:rsidRPr="0055291A">
        <w:t xml:space="preserve"> flag (Exact, Month, Year) for partial dates. Completely missing temporal data is resolved using a default surrogate anchor key (19000101) to enforce referential integrity without triggering SQL NULL errors.</w:t>
      </w:r>
    </w:p>
    <w:p w14:paraId="127C83A1" w14:textId="3CD8D0EE" w:rsidR="0055291A" w:rsidRPr="0055291A" w:rsidRDefault="0055291A" w:rsidP="00E51AEA">
      <w:pPr>
        <w:rPr>
          <w:b/>
          <w:bCs/>
        </w:rPr>
      </w:pPr>
      <w:r w:rsidRPr="0055291A">
        <w:rPr>
          <w:b/>
          <w:bCs/>
        </w:rPr>
        <w:t>The Contextual Dimensions</w:t>
      </w:r>
    </w:p>
    <w:p w14:paraId="4DD2753B" w14:textId="77777777" w:rsidR="0055291A" w:rsidRPr="0055291A" w:rsidRDefault="0055291A" w:rsidP="00E51AEA">
      <w:r w:rsidRPr="0055291A">
        <w:t>All dimensions utilize integer Surrogate Keys (PK) to isolate the warehouse architecture from source-system natural key mutations:</w:t>
      </w:r>
    </w:p>
    <w:p w14:paraId="1DE825B0" w14:textId="77777777" w:rsidR="0055291A" w:rsidRPr="0055291A" w:rsidRDefault="0055291A">
      <w:pPr>
        <w:pStyle w:val="ListParagraph"/>
        <w:numPr>
          <w:ilvl w:val="0"/>
          <w:numId w:val="10"/>
        </w:numPr>
      </w:pPr>
      <w:proofErr w:type="spellStart"/>
      <w:r w:rsidRPr="0055291A">
        <w:t>dim_protein</w:t>
      </w:r>
      <w:proofErr w:type="spellEnd"/>
      <w:r w:rsidRPr="0055291A">
        <w:t xml:space="preserve"> (Biological Targets): Human proteome attributes (sequence, </w:t>
      </w:r>
      <w:proofErr w:type="spellStart"/>
      <w:r w:rsidRPr="0055291A">
        <w:t>sequence_length</w:t>
      </w:r>
      <w:proofErr w:type="spellEnd"/>
      <w:r w:rsidRPr="0055291A">
        <w:t xml:space="preserve">, </w:t>
      </w:r>
      <w:proofErr w:type="spellStart"/>
      <w:r w:rsidRPr="0055291A">
        <w:t>protein_families</w:t>
      </w:r>
      <w:proofErr w:type="spellEnd"/>
      <w:r w:rsidRPr="0055291A">
        <w:t xml:space="preserve">). </w:t>
      </w:r>
      <w:r w:rsidRPr="00B73FA3">
        <w:rPr>
          <w:i/>
          <w:iCs/>
        </w:rPr>
        <w:t>Natural Key:</w:t>
      </w:r>
      <w:r w:rsidRPr="0055291A">
        <w:t xml:space="preserve"> </w:t>
      </w:r>
      <w:proofErr w:type="spellStart"/>
      <w:r w:rsidRPr="0055291A">
        <w:t>uniprot_id</w:t>
      </w:r>
      <w:proofErr w:type="spellEnd"/>
      <w:r w:rsidRPr="0055291A">
        <w:t>.</w:t>
      </w:r>
    </w:p>
    <w:p w14:paraId="6DFA8ED3" w14:textId="77777777" w:rsidR="0055291A" w:rsidRPr="0055291A" w:rsidRDefault="0055291A">
      <w:pPr>
        <w:pStyle w:val="ListParagraph"/>
        <w:numPr>
          <w:ilvl w:val="0"/>
          <w:numId w:val="10"/>
        </w:numPr>
      </w:pPr>
      <w:proofErr w:type="spellStart"/>
      <w:r w:rsidRPr="0055291A">
        <w:t>dim_drug</w:t>
      </w:r>
      <w:proofErr w:type="spellEnd"/>
      <w:r w:rsidRPr="0055291A">
        <w:t xml:space="preserve"> (Chemical Compounds): Structural metadata (</w:t>
      </w:r>
      <w:proofErr w:type="spellStart"/>
      <w:r w:rsidRPr="0055291A">
        <w:t>canonical_smiles</w:t>
      </w:r>
      <w:proofErr w:type="spellEnd"/>
      <w:r w:rsidRPr="0055291A">
        <w:t xml:space="preserve">, </w:t>
      </w:r>
      <w:proofErr w:type="spellStart"/>
      <w:r w:rsidRPr="0055291A">
        <w:t>standard_inchi_key</w:t>
      </w:r>
      <w:proofErr w:type="spellEnd"/>
      <w:r w:rsidRPr="0055291A">
        <w:t>) and physiochemical properties (</w:t>
      </w:r>
      <w:proofErr w:type="spellStart"/>
      <w:r w:rsidRPr="0055291A">
        <w:t>molecular_weight</w:t>
      </w:r>
      <w:proofErr w:type="spellEnd"/>
      <w:r w:rsidRPr="0055291A">
        <w:t xml:space="preserve">, </w:t>
      </w:r>
      <w:proofErr w:type="spellStart"/>
      <w:r w:rsidRPr="0055291A">
        <w:t>molecule_type</w:t>
      </w:r>
      <w:proofErr w:type="spellEnd"/>
      <w:r w:rsidRPr="0055291A">
        <w:t xml:space="preserve">). </w:t>
      </w:r>
      <w:r w:rsidRPr="00B73FA3">
        <w:rPr>
          <w:i/>
          <w:iCs/>
        </w:rPr>
        <w:t>Natural Key:</w:t>
      </w:r>
      <w:r w:rsidRPr="0055291A">
        <w:t xml:space="preserve"> </w:t>
      </w:r>
      <w:proofErr w:type="spellStart"/>
      <w:r w:rsidRPr="0055291A">
        <w:t>chembl_id</w:t>
      </w:r>
      <w:proofErr w:type="spellEnd"/>
      <w:r w:rsidRPr="0055291A">
        <w:t>.</w:t>
      </w:r>
    </w:p>
    <w:p w14:paraId="40463634" w14:textId="77777777" w:rsidR="0055291A" w:rsidRPr="0055291A" w:rsidRDefault="0055291A">
      <w:pPr>
        <w:pStyle w:val="ListParagraph"/>
        <w:numPr>
          <w:ilvl w:val="0"/>
          <w:numId w:val="10"/>
        </w:numPr>
      </w:pPr>
      <w:proofErr w:type="spellStart"/>
      <w:r w:rsidRPr="0055291A">
        <w:t>dim_structure</w:t>
      </w:r>
      <w:proofErr w:type="spellEnd"/>
      <w:r w:rsidRPr="0055291A">
        <w:t xml:space="preserve"> (3D Conformations): High-resolution physical mappings, storing resolution and experimental methods. </w:t>
      </w:r>
      <w:r w:rsidRPr="00B73FA3">
        <w:rPr>
          <w:i/>
          <w:iCs/>
        </w:rPr>
        <w:t>Natural Key:</w:t>
      </w:r>
      <w:r w:rsidRPr="0055291A">
        <w:t xml:space="preserve"> </w:t>
      </w:r>
      <w:proofErr w:type="spellStart"/>
      <w:r w:rsidRPr="0055291A">
        <w:t>pdb_id</w:t>
      </w:r>
      <w:proofErr w:type="spellEnd"/>
      <w:r w:rsidRPr="0055291A">
        <w:t>.</w:t>
      </w:r>
    </w:p>
    <w:p w14:paraId="609A44FA" w14:textId="77777777" w:rsidR="0055291A" w:rsidRPr="0055291A" w:rsidRDefault="0055291A">
      <w:pPr>
        <w:pStyle w:val="ListParagraph"/>
        <w:numPr>
          <w:ilvl w:val="0"/>
          <w:numId w:val="10"/>
        </w:numPr>
      </w:pPr>
      <w:proofErr w:type="spellStart"/>
      <w:r w:rsidRPr="0055291A">
        <w:t>dim_article</w:t>
      </w:r>
      <w:proofErr w:type="spellEnd"/>
      <w:r w:rsidRPr="0055291A">
        <w:t xml:space="preserve"> (Literature Context): Textual metadata powering the IR corpus (</w:t>
      </w:r>
      <w:proofErr w:type="spellStart"/>
      <w:r w:rsidRPr="0055291A">
        <w:t>article_title</w:t>
      </w:r>
      <w:proofErr w:type="spellEnd"/>
      <w:r w:rsidRPr="0055291A">
        <w:t xml:space="preserve">, journal, abstract, authors). </w:t>
      </w:r>
      <w:r w:rsidRPr="00B73FA3">
        <w:rPr>
          <w:i/>
          <w:iCs/>
        </w:rPr>
        <w:t>Natural Key:</w:t>
      </w:r>
      <w:r w:rsidRPr="0055291A">
        <w:t xml:space="preserve"> </w:t>
      </w:r>
      <w:proofErr w:type="spellStart"/>
      <w:r w:rsidRPr="0055291A">
        <w:t>pubmed_id</w:t>
      </w:r>
      <w:proofErr w:type="spellEnd"/>
      <w:r w:rsidRPr="0055291A">
        <w:t>.</w:t>
      </w:r>
    </w:p>
    <w:p w14:paraId="19550DBA" w14:textId="77777777" w:rsidR="0055291A" w:rsidRPr="0055291A" w:rsidRDefault="0055291A">
      <w:pPr>
        <w:pStyle w:val="ListParagraph"/>
        <w:numPr>
          <w:ilvl w:val="0"/>
          <w:numId w:val="10"/>
        </w:numPr>
      </w:pPr>
      <w:proofErr w:type="spellStart"/>
      <w:r w:rsidRPr="0055291A">
        <w:t>dim_date</w:t>
      </w:r>
      <w:proofErr w:type="spellEnd"/>
      <w:r w:rsidRPr="0055291A">
        <w:t xml:space="preserve"> (Data-Driven &amp; Role-Playing): A dynamic, storage-optimized temporal dimension containing </w:t>
      </w:r>
      <w:r w:rsidRPr="00B73FA3">
        <w:rPr>
          <w:i/>
          <w:iCs/>
        </w:rPr>
        <w:t>only</w:t>
      </w:r>
      <w:r w:rsidRPr="0055291A">
        <w:t xml:space="preserve"> dates present in the fact table. It utilizes an integer YYYYMMDD key to concurrently serve six chronological roles per fact record: publication, received, revised, accepted, </w:t>
      </w:r>
      <w:proofErr w:type="spellStart"/>
      <w:r w:rsidRPr="0055291A">
        <w:t>epub</w:t>
      </w:r>
      <w:proofErr w:type="spellEnd"/>
      <w:r w:rsidRPr="0055291A">
        <w:t xml:space="preserve">, and </w:t>
      </w:r>
      <w:proofErr w:type="spellStart"/>
      <w:r w:rsidRPr="0055291A">
        <w:t>ppub</w:t>
      </w:r>
      <w:proofErr w:type="spellEnd"/>
      <w:r w:rsidRPr="0055291A">
        <w:t>.</w:t>
      </w:r>
    </w:p>
    <w:p w14:paraId="7056CBD7" w14:textId="63AB3806" w:rsidR="00342785" w:rsidRPr="00FA03B4" w:rsidRDefault="00342785" w:rsidP="00342785">
      <w:pPr>
        <w:ind w:left="720"/>
      </w:pPr>
      <w:r>
        <w:rPr>
          <w:noProof/>
        </w:rPr>
        <w:drawing>
          <wp:inline distT="0" distB="0" distL="0" distR="0" wp14:anchorId="70FEC3F8" wp14:editId="3189304B">
            <wp:extent cx="6215614" cy="4519914"/>
            <wp:effectExtent l="0" t="0" r="0" b="0"/>
            <wp:docPr id="31341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15544" cy="4592582"/>
                    </a:xfrm>
                    <a:prstGeom prst="rect">
                      <a:avLst/>
                    </a:prstGeom>
                    <a:noFill/>
                    <a:ln>
                      <a:noFill/>
                    </a:ln>
                  </pic:spPr>
                </pic:pic>
              </a:graphicData>
            </a:graphic>
          </wp:inline>
        </w:drawing>
      </w:r>
    </w:p>
    <w:p w14:paraId="3B419089" w14:textId="42BC2D8D" w:rsidR="00535089" w:rsidRPr="00F329A9" w:rsidRDefault="00535089" w:rsidP="00535089">
      <w:pPr>
        <w:rPr>
          <w:b/>
          <w:bCs/>
          <w:sz w:val="28"/>
          <w:szCs w:val="28"/>
          <w:lang w:val="ru-RU"/>
        </w:rPr>
      </w:pPr>
      <w:r w:rsidRPr="008A0A7A">
        <w:rPr>
          <w:b/>
          <w:bCs/>
          <w:sz w:val="28"/>
          <w:szCs w:val="28"/>
        </w:rPr>
        <w:lastRenderedPageBreak/>
        <w:t>Step</w:t>
      </w:r>
      <w:r w:rsidRPr="00F329A9">
        <w:rPr>
          <w:b/>
          <w:bCs/>
          <w:sz w:val="28"/>
          <w:szCs w:val="28"/>
          <w:lang w:val="ru-RU"/>
        </w:rPr>
        <w:t xml:space="preserve"> 3: </w:t>
      </w:r>
      <w:r w:rsidR="00B900D6" w:rsidRPr="00B900D6">
        <w:rPr>
          <w:b/>
          <w:bCs/>
          <w:sz w:val="28"/>
          <w:szCs w:val="28"/>
        </w:rPr>
        <w:t>The</w:t>
      </w:r>
      <w:r w:rsidR="00B900D6" w:rsidRPr="00B900D6">
        <w:rPr>
          <w:b/>
          <w:bCs/>
          <w:sz w:val="28"/>
          <w:szCs w:val="28"/>
          <w:lang w:val="ru-RU"/>
        </w:rPr>
        <w:t xml:space="preserve"> </w:t>
      </w:r>
      <w:r w:rsidR="00B900D6" w:rsidRPr="00B900D6">
        <w:rPr>
          <w:b/>
          <w:bCs/>
          <w:sz w:val="28"/>
          <w:szCs w:val="28"/>
        </w:rPr>
        <w:t>ETL</w:t>
      </w:r>
      <w:r w:rsidR="00B900D6" w:rsidRPr="00B900D6">
        <w:rPr>
          <w:b/>
          <w:bCs/>
          <w:sz w:val="28"/>
          <w:szCs w:val="28"/>
          <w:lang w:val="ru-RU"/>
        </w:rPr>
        <w:t xml:space="preserve"> &amp; </w:t>
      </w:r>
      <w:r w:rsidR="00B900D6" w:rsidRPr="00B900D6">
        <w:rPr>
          <w:b/>
          <w:bCs/>
          <w:sz w:val="28"/>
          <w:szCs w:val="28"/>
        </w:rPr>
        <w:t>Enrichment</w:t>
      </w:r>
      <w:r w:rsidR="00B900D6" w:rsidRPr="00B900D6">
        <w:rPr>
          <w:b/>
          <w:bCs/>
          <w:sz w:val="28"/>
          <w:szCs w:val="28"/>
          <w:lang w:val="ru-RU"/>
        </w:rPr>
        <w:t xml:space="preserve"> </w:t>
      </w:r>
      <w:r w:rsidR="00B900D6" w:rsidRPr="00B900D6">
        <w:rPr>
          <w:b/>
          <w:bCs/>
          <w:sz w:val="28"/>
          <w:szCs w:val="28"/>
        </w:rPr>
        <w:t>Pipeline</w:t>
      </w:r>
    </w:p>
    <w:p w14:paraId="5D4B707F" w14:textId="77777777" w:rsidR="00536FEC" w:rsidRPr="00536FEC" w:rsidRDefault="00536FEC" w:rsidP="00536FEC">
      <w:r w:rsidRPr="00536FEC">
        <w:t>The ETL pipeline orchestrates the ingestion, transformation, and temporal enrichment of fragmented biochemical data into the centralized AWS RDS Data Warehouse.</w:t>
      </w:r>
    </w:p>
    <w:p w14:paraId="3227A7C8" w14:textId="77777777" w:rsidR="00536FEC" w:rsidRPr="00536FEC" w:rsidRDefault="00536FEC" w:rsidP="00536FEC">
      <w:pPr>
        <w:rPr>
          <w:b/>
          <w:bCs/>
        </w:rPr>
      </w:pPr>
      <w:r w:rsidRPr="00536FEC">
        <w:rPr>
          <w:b/>
          <w:bCs/>
        </w:rPr>
        <w:t>1. Extraction Layer</w:t>
      </w:r>
    </w:p>
    <w:p w14:paraId="365C6FDC" w14:textId="77777777" w:rsidR="00536FEC" w:rsidRPr="00536FEC" w:rsidRDefault="00536FEC" w:rsidP="00536FEC">
      <w:r w:rsidRPr="00536FEC">
        <w:t>Data was sourced via four dedicated API/Database clients and serialized into immutable raw CSV files to ensure reproducibility:</w:t>
      </w:r>
    </w:p>
    <w:p w14:paraId="133C1A59" w14:textId="77777777" w:rsidR="00536FEC" w:rsidRPr="00536FEC" w:rsidRDefault="00536FEC">
      <w:pPr>
        <w:pStyle w:val="ListParagraph"/>
        <w:numPr>
          <w:ilvl w:val="0"/>
          <w:numId w:val="11"/>
        </w:numPr>
      </w:pPr>
      <w:proofErr w:type="spellStart"/>
      <w:r w:rsidRPr="00A30EF9">
        <w:rPr>
          <w:b/>
          <w:bCs/>
        </w:rPr>
        <w:t>UniProt</w:t>
      </w:r>
      <w:proofErr w:type="spellEnd"/>
      <w:r w:rsidRPr="00A30EF9">
        <w:rPr>
          <w:b/>
          <w:bCs/>
        </w:rPr>
        <w:t xml:space="preserve"> (REST API):</w:t>
      </w:r>
      <w:r w:rsidRPr="00536FEC">
        <w:t xml:space="preserve"> Streamed human proteome features (sequence, families).</w:t>
      </w:r>
    </w:p>
    <w:p w14:paraId="03CB907E" w14:textId="07DD5AA8" w:rsidR="00536FEC" w:rsidRPr="00536FEC" w:rsidRDefault="00536FEC">
      <w:pPr>
        <w:pStyle w:val="ListParagraph"/>
        <w:numPr>
          <w:ilvl w:val="0"/>
          <w:numId w:val="11"/>
        </w:numPr>
      </w:pPr>
      <w:proofErr w:type="spellStart"/>
      <w:r w:rsidRPr="00A30EF9">
        <w:rPr>
          <w:b/>
          <w:bCs/>
        </w:rPr>
        <w:t>ChEMBL</w:t>
      </w:r>
      <w:proofErr w:type="spellEnd"/>
      <w:r w:rsidRPr="00A30EF9">
        <w:rPr>
          <w:b/>
          <w:bCs/>
        </w:rPr>
        <w:t xml:space="preserve"> (SQLite/Parquet):</w:t>
      </w:r>
      <w:r w:rsidRPr="00536FEC">
        <w:t xml:space="preserve"> Leveraged local Parquet </w:t>
      </w:r>
      <w:proofErr w:type="gramStart"/>
      <w:r w:rsidRPr="00536FEC">
        <w:t>caching</w:t>
      </w:r>
      <w:proofErr w:type="gramEnd"/>
      <w:r w:rsidRPr="00536FEC">
        <w:t xml:space="preserve"> for high-performance extraction of bioactivity metrics (IC</w:t>
      </w:r>
      <w:r w:rsidRPr="00A30EF9">
        <w:rPr>
          <w:vertAlign w:val="subscript"/>
        </w:rPr>
        <w:t>50</w:t>
      </w:r>
      <w:r w:rsidRPr="00536FEC">
        <w:t>, K</w:t>
      </w:r>
      <w:r w:rsidR="004E7A28" w:rsidRPr="00A30EF9">
        <w:rPr>
          <w:vertAlign w:val="subscript"/>
        </w:rPr>
        <w:t>i</w:t>
      </w:r>
      <w:r w:rsidRPr="00536FEC">
        <w:t>) and drug metadata (SMILES).</w:t>
      </w:r>
    </w:p>
    <w:p w14:paraId="3372E22E" w14:textId="77777777" w:rsidR="00536FEC" w:rsidRPr="00536FEC" w:rsidRDefault="00536FEC">
      <w:pPr>
        <w:pStyle w:val="ListParagraph"/>
        <w:numPr>
          <w:ilvl w:val="0"/>
          <w:numId w:val="11"/>
        </w:numPr>
      </w:pPr>
      <w:proofErr w:type="spellStart"/>
      <w:r w:rsidRPr="00A30EF9">
        <w:rPr>
          <w:b/>
          <w:bCs/>
        </w:rPr>
        <w:t>PDBe</w:t>
      </w:r>
      <w:proofErr w:type="spellEnd"/>
      <w:r w:rsidRPr="00A30EF9">
        <w:rPr>
          <w:b/>
          <w:bCs/>
        </w:rPr>
        <w:t xml:space="preserve"> (Graph API):</w:t>
      </w:r>
      <w:r w:rsidRPr="00536FEC">
        <w:t xml:space="preserve"> Fetched high-resolution 3D structural parameters.</w:t>
      </w:r>
    </w:p>
    <w:p w14:paraId="595BBF39" w14:textId="77777777" w:rsidR="00536FEC" w:rsidRPr="00DD5316" w:rsidRDefault="00536FEC">
      <w:pPr>
        <w:pStyle w:val="ListParagraph"/>
        <w:numPr>
          <w:ilvl w:val="0"/>
          <w:numId w:val="11"/>
        </w:numPr>
      </w:pPr>
      <w:r w:rsidRPr="00A30EF9">
        <w:rPr>
          <w:b/>
          <w:bCs/>
        </w:rPr>
        <w:t>PubMed (NCBI E-utilities):</w:t>
      </w:r>
      <w:r w:rsidRPr="00536FEC">
        <w:t xml:space="preserve"> Extracted literature metadata and full XML abstracts via </w:t>
      </w:r>
      <w:proofErr w:type="spellStart"/>
      <w:r w:rsidRPr="00536FEC">
        <w:t>Bio.Entrez</w:t>
      </w:r>
      <w:proofErr w:type="spellEnd"/>
      <w:r w:rsidRPr="00536FEC">
        <w:t>.</w:t>
      </w:r>
    </w:p>
    <w:p w14:paraId="2F9E1602" w14:textId="1E47957F" w:rsidR="00DD5316" w:rsidRPr="00DD5316" w:rsidRDefault="00DD5316" w:rsidP="00DD5316">
      <w:r w:rsidRPr="00DD5316">
        <w:rPr>
          <w:b/>
          <w:bCs/>
        </w:rPr>
        <w:t>Pipeline Output:</w:t>
      </w:r>
      <w:r w:rsidRPr="00DD5316">
        <w:t xml:space="preserve"> </w:t>
      </w:r>
      <w:r w:rsidR="005B4F6C" w:rsidRPr="005B4F6C">
        <w:t xml:space="preserve">4 decoupled sets of immutable raw .csv </w:t>
      </w:r>
      <w:proofErr w:type="gramStart"/>
      <w:r w:rsidR="005B4F6C" w:rsidRPr="005B4F6C">
        <w:t>and .</w:t>
      </w:r>
      <w:proofErr w:type="spellStart"/>
      <w:r w:rsidR="005B4F6C" w:rsidRPr="005B4F6C">
        <w:t>json</w:t>
      </w:r>
      <w:proofErr w:type="spellEnd"/>
      <w:proofErr w:type="gramEnd"/>
      <w:r w:rsidR="005B4F6C" w:rsidRPr="005B4F6C">
        <w:t xml:space="preserve"> artifacts.</w:t>
      </w:r>
    </w:p>
    <w:p w14:paraId="2FC3D69C" w14:textId="77777777" w:rsidR="00536FEC" w:rsidRPr="00536FEC" w:rsidRDefault="00536FEC" w:rsidP="00536FEC">
      <w:pPr>
        <w:rPr>
          <w:b/>
          <w:bCs/>
        </w:rPr>
      </w:pPr>
      <w:r w:rsidRPr="00536FEC">
        <w:rPr>
          <w:b/>
          <w:bCs/>
        </w:rPr>
        <w:t>2. Transformation Layer</w:t>
      </w:r>
    </w:p>
    <w:p w14:paraId="070CDD8A" w14:textId="77777777" w:rsidR="00536FEC" w:rsidRPr="00536FEC" w:rsidRDefault="00536FEC" w:rsidP="00536FEC">
      <w:r w:rsidRPr="00536FEC">
        <w:t>In-memory transformations were executed via Pandas, applying non-destructive cleaning and relational formatting:</w:t>
      </w:r>
    </w:p>
    <w:p w14:paraId="139BB9D2" w14:textId="77777777" w:rsidR="00536FEC" w:rsidRPr="00536FEC" w:rsidRDefault="00536FEC">
      <w:pPr>
        <w:pStyle w:val="ListParagraph"/>
        <w:numPr>
          <w:ilvl w:val="0"/>
          <w:numId w:val="12"/>
        </w:numPr>
      </w:pPr>
      <w:r w:rsidRPr="003158C4">
        <w:rPr>
          <w:b/>
          <w:bCs/>
        </w:rPr>
        <w:t>Type Safety &amp; Coercion:</w:t>
      </w:r>
      <w:r w:rsidRPr="00536FEC">
        <w:t xml:space="preserve"> Strings were cast to strict </w:t>
      </w:r>
      <w:proofErr w:type="spellStart"/>
      <w:r w:rsidRPr="00536FEC">
        <w:t>numerics</w:t>
      </w:r>
      <w:proofErr w:type="spellEnd"/>
      <w:r w:rsidRPr="00536FEC">
        <w:t xml:space="preserve"> (e.g., Float64 for molecular weights, nullable Int64 for years). String artifacts were sanitized, and missing data was preserved as pd.NA for native SQL NULL translation.</w:t>
      </w:r>
    </w:p>
    <w:p w14:paraId="58347A17" w14:textId="77777777" w:rsidR="00536FEC" w:rsidRPr="003E664E" w:rsidRDefault="00536FEC">
      <w:pPr>
        <w:pStyle w:val="ListParagraph"/>
        <w:numPr>
          <w:ilvl w:val="0"/>
          <w:numId w:val="12"/>
        </w:numPr>
      </w:pPr>
      <w:r w:rsidRPr="003158C4">
        <w:rPr>
          <w:b/>
          <w:bCs/>
        </w:rPr>
        <w:t>Dimensional Mapping:</w:t>
      </w:r>
      <w:r w:rsidRPr="00536FEC">
        <w:t xml:space="preserve"> Natural string identifiers were mapped to optimized integer surrogate keys. Raw dates were formatted to YYYYMMDD integers, injecting the </w:t>
      </w:r>
      <w:proofErr w:type="gramStart"/>
      <w:r w:rsidRPr="00536FEC">
        <w:t>19000101 default</w:t>
      </w:r>
      <w:proofErr w:type="gramEnd"/>
      <w:r w:rsidRPr="00536FEC">
        <w:t xml:space="preserve"> anchor to safely initialize missing temporal parameters.</w:t>
      </w:r>
    </w:p>
    <w:p w14:paraId="574CF529" w14:textId="226A4F51" w:rsidR="003E664E" w:rsidRPr="00536FEC" w:rsidRDefault="003E664E" w:rsidP="003E664E">
      <w:r w:rsidRPr="003E664E">
        <w:rPr>
          <w:b/>
          <w:bCs/>
        </w:rPr>
        <w:t>Pipeline Output:</w:t>
      </w:r>
      <w:r w:rsidRPr="003E664E">
        <w:t xml:space="preserve"> Relational, type-safe, and dimensionally mapped "clean" CSV files, formatted strictly to match the target SQL schemas.</w:t>
      </w:r>
    </w:p>
    <w:p w14:paraId="703CA529" w14:textId="1196C8C0" w:rsidR="00536FEC" w:rsidRPr="00536FEC" w:rsidRDefault="00536FEC" w:rsidP="00536FEC">
      <w:pPr>
        <w:rPr>
          <w:b/>
          <w:bCs/>
        </w:rPr>
      </w:pPr>
      <w:r w:rsidRPr="00536FEC">
        <w:rPr>
          <w:b/>
          <w:bCs/>
        </w:rPr>
        <w:t>3. Loading Layer</w:t>
      </w:r>
      <w:r w:rsidR="00C83288">
        <w:rPr>
          <w:b/>
          <w:bCs/>
        </w:rPr>
        <w:t xml:space="preserve"> </w:t>
      </w:r>
      <w:r w:rsidR="00C83288" w:rsidRPr="00D446A3">
        <w:rPr>
          <w:i/>
          <w:iCs/>
          <w:highlight w:val="lightGray"/>
        </w:rPr>
        <w:t>Appendix A: DWH Initial Loading Results</w:t>
      </w:r>
    </w:p>
    <w:p w14:paraId="619909CF" w14:textId="77777777" w:rsidR="00536FEC" w:rsidRPr="00536FEC" w:rsidRDefault="00536FEC" w:rsidP="00536FEC">
      <w:r w:rsidRPr="00536FEC">
        <w:t xml:space="preserve">To maximize I/O throughput, the custom </w:t>
      </w:r>
      <w:proofErr w:type="spellStart"/>
      <w:r w:rsidRPr="00536FEC">
        <w:t>WarehouseLoader</w:t>
      </w:r>
      <w:proofErr w:type="spellEnd"/>
      <w:r w:rsidRPr="00536FEC">
        <w:t xml:space="preserve"> intentionally bypassed heavy ORM layers (like </w:t>
      </w:r>
      <w:proofErr w:type="spellStart"/>
      <w:r w:rsidRPr="00536FEC">
        <w:t>SQLAlchemy</w:t>
      </w:r>
      <w:proofErr w:type="spellEnd"/>
      <w:r w:rsidRPr="00536FEC">
        <w:t xml:space="preserve">) in favor of native </w:t>
      </w:r>
      <w:proofErr w:type="spellStart"/>
      <w:proofErr w:type="gramStart"/>
      <w:r w:rsidRPr="00536FEC">
        <w:t>mysql.connector</w:t>
      </w:r>
      <w:proofErr w:type="spellEnd"/>
      <w:proofErr w:type="gramEnd"/>
      <w:r w:rsidRPr="00536FEC">
        <w:t>:</w:t>
      </w:r>
    </w:p>
    <w:p w14:paraId="471A240A" w14:textId="77777777" w:rsidR="00536FEC" w:rsidRPr="00536FEC" w:rsidRDefault="00536FEC">
      <w:pPr>
        <w:numPr>
          <w:ilvl w:val="0"/>
          <w:numId w:val="5"/>
        </w:numPr>
      </w:pPr>
      <w:r w:rsidRPr="00536FEC">
        <w:rPr>
          <w:b/>
          <w:bCs/>
        </w:rPr>
        <w:t xml:space="preserve">Idempotent Chunked </w:t>
      </w:r>
      <w:proofErr w:type="spellStart"/>
      <w:r w:rsidRPr="00536FEC">
        <w:rPr>
          <w:b/>
          <w:bCs/>
        </w:rPr>
        <w:t>Upserts</w:t>
      </w:r>
      <w:proofErr w:type="spellEnd"/>
      <w:r w:rsidRPr="00536FEC">
        <w:rPr>
          <w:b/>
          <w:bCs/>
        </w:rPr>
        <w:t>:</w:t>
      </w:r>
      <w:r w:rsidRPr="00536FEC">
        <w:t xml:space="preserve"> Data was streamed in strict memory chunks (</w:t>
      </w:r>
      <w:proofErr w:type="spellStart"/>
      <w:r w:rsidRPr="00536FEC">
        <w:t>chunksize</w:t>
      </w:r>
      <w:proofErr w:type="spellEnd"/>
      <w:r w:rsidRPr="00536FEC">
        <w:t xml:space="preserve">=10000) using parameterized </w:t>
      </w:r>
      <w:proofErr w:type="spellStart"/>
      <w:proofErr w:type="gramStart"/>
      <w:r w:rsidRPr="00536FEC">
        <w:t>cursor.executemany</w:t>
      </w:r>
      <w:proofErr w:type="spellEnd"/>
      <w:proofErr w:type="gramEnd"/>
      <w:r w:rsidRPr="00536FEC">
        <w:t>() with ON DUPLICATE KEY UPDATE logic.</w:t>
      </w:r>
    </w:p>
    <w:p w14:paraId="50E5654E" w14:textId="77777777" w:rsidR="00536FEC" w:rsidRPr="00B52AED" w:rsidRDefault="00536FEC">
      <w:pPr>
        <w:numPr>
          <w:ilvl w:val="0"/>
          <w:numId w:val="5"/>
        </w:numPr>
      </w:pPr>
      <w:r w:rsidRPr="00536FEC">
        <w:rPr>
          <w:b/>
          <w:bCs/>
        </w:rPr>
        <w:t>Constraint Enforcement:</w:t>
      </w:r>
      <w:r w:rsidRPr="00536FEC">
        <w:t xml:space="preserve"> Dimension tables were populated strictly before the central </w:t>
      </w:r>
      <w:proofErr w:type="spellStart"/>
      <w:r w:rsidRPr="00536FEC">
        <w:t>fact_bioactivity</w:t>
      </w:r>
      <w:proofErr w:type="spellEnd"/>
      <w:r w:rsidRPr="00536FEC">
        <w:t xml:space="preserve"> table to guarantee referential integrity at the database level.</w:t>
      </w:r>
    </w:p>
    <w:p w14:paraId="7D676B92" w14:textId="3E7E0718" w:rsidR="00B52AED" w:rsidRPr="00536FEC" w:rsidRDefault="00B52AED" w:rsidP="00B52AED">
      <w:r w:rsidRPr="00B52AED">
        <w:rPr>
          <w:b/>
          <w:bCs/>
        </w:rPr>
        <w:t>Pipeline Output:</w:t>
      </w:r>
      <w:r w:rsidRPr="00B52AED">
        <w:t xml:space="preserve"> A fully functional AWS RDS Data Warehouse populated with core dimensions and a central fact table (e.g., 36,000+ articles, 12,000+ compounds).</w:t>
      </w:r>
    </w:p>
    <w:p w14:paraId="7F731ABF" w14:textId="54CCC316" w:rsidR="00F332F6" w:rsidRPr="00F332F6" w:rsidRDefault="00536FEC" w:rsidP="00536FEC">
      <w:pPr>
        <w:rPr>
          <w:sz w:val="20"/>
          <w:szCs w:val="20"/>
        </w:rPr>
      </w:pPr>
      <w:r w:rsidRPr="00536FEC">
        <w:rPr>
          <w:b/>
          <w:bCs/>
        </w:rPr>
        <w:t xml:space="preserve">4. Temporal Enrichment </w:t>
      </w:r>
      <w:r w:rsidR="006D666F" w:rsidRPr="00D446A3">
        <w:rPr>
          <w:i/>
          <w:iCs/>
          <w:highlight w:val="lightGray"/>
        </w:rPr>
        <w:t>Appendix B: Post-Enrichment Integrity &amp; Structural Gap Analysis</w:t>
      </w:r>
    </w:p>
    <w:p w14:paraId="5215BFCB" w14:textId="73DCFA16" w:rsidR="00536FEC" w:rsidRPr="00F332F6" w:rsidRDefault="00536FEC" w:rsidP="00536FEC">
      <w:pPr>
        <w:rPr>
          <w:sz w:val="20"/>
          <w:szCs w:val="20"/>
        </w:rPr>
      </w:pPr>
      <w:r w:rsidRPr="00536FEC">
        <w:t>To bridge bibliographic data with temporal analytics, the pipeline harvested the complete 5-point publication lifecycle (Received, Revised, Accepted, e-Pub, p-Pub):</w:t>
      </w:r>
    </w:p>
    <w:p w14:paraId="276BC0DD" w14:textId="77777777" w:rsidR="00536FEC" w:rsidRPr="00536FEC" w:rsidRDefault="00536FEC">
      <w:pPr>
        <w:numPr>
          <w:ilvl w:val="0"/>
          <w:numId w:val="6"/>
        </w:numPr>
      </w:pPr>
      <w:r w:rsidRPr="00536FEC">
        <w:rPr>
          <w:b/>
          <w:bCs/>
        </w:rPr>
        <w:lastRenderedPageBreak/>
        <w:t>Adaptive API Throttling:</w:t>
      </w:r>
      <w:r w:rsidRPr="00536FEC">
        <w:t xml:space="preserve"> PubMed IDs were processed in dense batches (</w:t>
      </w:r>
      <w:proofErr w:type="spellStart"/>
      <w:r w:rsidRPr="00536FEC">
        <w:t>batch_size</w:t>
      </w:r>
      <w:proofErr w:type="spellEnd"/>
      <w:r w:rsidRPr="00536FEC">
        <w:t>=200) with exponential backoff to strictly respect NCBI rate limits (3 requests/sec).</w:t>
      </w:r>
    </w:p>
    <w:p w14:paraId="6BD2AA43" w14:textId="77777777" w:rsidR="00536FEC" w:rsidRPr="00F332F6" w:rsidRDefault="00536FEC">
      <w:pPr>
        <w:numPr>
          <w:ilvl w:val="0"/>
          <w:numId w:val="6"/>
        </w:numPr>
      </w:pPr>
      <w:r w:rsidRPr="00536FEC">
        <w:rPr>
          <w:b/>
          <w:bCs/>
        </w:rPr>
        <w:t>Two-Phase Staging Load:</w:t>
      </w:r>
      <w:r w:rsidRPr="00536FEC">
        <w:t xml:space="preserve"> Utilized an ELT (Extract, Load, Transform) approach. Data was first written </w:t>
      </w:r>
      <w:proofErr w:type="gramStart"/>
      <w:r w:rsidRPr="00536FEC">
        <w:t>to</w:t>
      </w:r>
      <w:proofErr w:type="gramEnd"/>
      <w:r w:rsidRPr="00536FEC">
        <w:t xml:space="preserve"> a volatile staging table (</w:t>
      </w:r>
      <w:proofErr w:type="spellStart"/>
      <w:r w:rsidRPr="00536FEC">
        <w:t>stg_article_dates_enrichment</w:t>
      </w:r>
      <w:proofErr w:type="spellEnd"/>
      <w:r w:rsidRPr="00536FEC">
        <w:t>) via a Truncate-and-Load pattern. A high-performance SQL UPDATE-JOIN then propagated the surrogate temporal keys directly into the fact table.</w:t>
      </w:r>
    </w:p>
    <w:p w14:paraId="632C7E80" w14:textId="00306313" w:rsidR="00F332F6" w:rsidRPr="00536FEC" w:rsidRDefault="00F332F6" w:rsidP="00F332F6">
      <w:r w:rsidRPr="00F332F6">
        <w:rPr>
          <w:b/>
          <w:bCs/>
        </w:rPr>
        <w:t>Pipeline Output:</w:t>
      </w:r>
      <w:r w:rsidRPr="00F332F6">
        <w:t xml:space="preserve"> 6 enriched role-playing temporal keys integrated directly into the dimension tables, enabling deep lifecycle latency analytics (e.g., measuring peer-review duration).</w:t>
      </w:r>
    </w:p>
    <w:p w14:paraId="0BDAAD3A" w14:textId="77777777" w:rsidR="00536FEC" w:rsidRPr="00536FEC" w:rsidRDefault="00536FEC" w:rsidP="00536FEC">
      <w:pPr>
        <w:rPr>
          <w:b/>
          <w:bCs/>
        </w:rPr>
      </w:pPr>
      <w:r w:rsidRPr="00536FEC">
        <w:rPr>
          <w:b/>
          <w:bCs/>
        </w:rPr>
        <w:t>5. Post-Load Optimization</w:t>
      </w:r>
    </w:p>
    <w:p w14:paraId="5F34384D" w14:textId="77777777" w:rsidR="00536FEC" w:rsidRPr="00536FEC" w:rsidRDefault="00536FEC" w:rsidP="00536FEC">
      <w:r w:rsidRPr="00536FEC">
        <w:t xml:space="preserve">To prevent heavy CPU spikes and </w:t>
      </w:r>
      <w:r w:rsidRPr="00536FEC">
        <w:rPr>
          <w:i/>
          <w:iCs/>
        </w:rPr>
        <w:t>index-thrashing</w:t>
      </w:r>
      <w:r w:rsidRPr="00536FEC">
        <w:t xml:space="preserve"> during massive bulk inserts, strategic B-Tree indexing was deployed strictly </w:t>
      </w:r>
      <w:r w:rsidRPr="00536FEC">
        <w:rPr>
          <w:b/>
          <w:bCs/>
        </w:rPr>
        <w:t>post-load</w:t>
      </w:r>
      <w:r w:rsidRPr="00536FEC">
        <w:t>:</w:t>
      </w:r>
    </w:p>
    <w:p w14:paraId="7160BE95" w14:textId="4AFC670D" w:rsidR="00536FEC" w:rsidRPr="00ED3FD5" w:rsidRDefault="00536FEC">
      <w:pPr>
        <w:pStyle w:val="ListParagraph"/>
        <w:numPr>
          <w:ilvl w:val="0"/>
          <w:numId w:val="13"/>
        </w:numPr>
      </w:pPr>
      <w:r w:rsidRPr="000515C8">
        <w:rPr>
          <w:b/>
          <w:bCs/>
        </w:rPr>
        <w:t>Join Optimization:</w:t>
      </w:r>
      <w:r w:rsidRPr="00536FEC">
        <w:t xml:space="preserve"> Indices on foreign keys (</w:t>
      </w:r>
      <w:proofErr w:type="spellStart"/>
      <w:r w:rsidRPr="00536FEC">
        <w:t>idx_fact_article</w:t>
      </w:r>
      <w:proofErr w:type="spellEnd"/>
      <w:r w:rsidRPr="00536FEC">
        <w:t xml:space="preserve">, </w:t>
      </w:r>
      <w:proofErr w:type="spellStart"/>
      <w:r w:rsidRPr="00536FEC">
        <w:t>idx_fact_drug</w:t>
      </w:r>
      <w:proofErr w:type="spellEnd"/>
      <w:r w:rsidRPr="00536FEC">
        <w:t>) and role-playing temporal keys (</w:t>
      </w:r>
      <w:proofErr w:type="spellStart"/>
      <w:r w:rsidRPr="00536FEC">
        <w:t>idx_fact_pub_date</w:t>
      </w:r>
      <w:proofErr w:type="spellEnd"/>
      <w:r w:rsidRPr="00536FEC">
        <w:t xml:space="preserve">) successfully shifted retrieval complexity from O(N) (Full Table Scans) to </w:t>
      </w:r>
      <w:proofErr w:type="gramStart"/>
      <w:r w:rsidRPr="00536FEC">
        <w:t>O(</w:t>
      </w:r>
      <w:proofErr w:type="gramEnd"/>
      <w:r w:rsidRPr="00536FEC">
        <w:t>log N).</w:t>
      </w:r>
    </w:p>
    <w:p w14:paraId="199FCD36" w14:textId="5C5014FE" w:rsidR="00ED3FD5" w:rsidRPr="00536FEC" w:rsidRDefault="00ED3FD5" w:rsidP="00ED3FD5">
      <w:r w:rsidRPr="00ED3FD5">
        <w:rPr>
          <w:b/>
          <w:bCs/>
        </w:rPr>
        <w:t>Pipeline Output:</w:t>
      </w:r>
      <w:r w:rsidRPr="00ED3FD5">
        <w:t xml:space="preserve"> A highly performant, query-ready Data Warehouse optimized for sub-second analytical read operations.</w:t>
      </w:r>
    </w:p>
    <w:p w14:paraId="277C4773" w14:textId="701286F4" w:rsidR="00536FEC" w:rsidRPr="00536FEC" w:rsidRDefault="00536FEC" w:rsidP="00536FEC">
      <w:pPr>
        <w:rPr>
          <w:b/>
          <w:bCs/>
        </w:rPr>
      </w:pPr>
      <w:r w:rsidRPr="00536FEC">
        <w:rPr>
          <w:b/>
          <w:bCs/>
        </w:rPr>
        <w:t>Technology Stack</w:t>
      </w:r>
    </w:p>
    <w:p w14:paraId="65CDE137" w14:textId="77777777" w:rsidR="00536FEC" w:rsidRPr="00536FEC" w:rsidRDefault="00536FEC">
      <w:pPr>
        <w:pStyle w:val="ListParagraph"/>
        <w:numPr>
          <w:ilvl w:val="0"/>
          <w:numId w:val="13"/>
        </w:numPr>
      </w:pPr>
      <w:r w:rsidRPr="000515C8">
        <w:rPr>
          <w:b/>
          <w:bCs/>
        </w:rPr>
        <w:t>Orchestration &amp; Compute:</w:t>
      </w:r>
      <w:r w:rsidRPr="00536FEC">
        <w:t xml:space="preserve"> Python 3, Pandas (vectorized transformations, </w:t>
      </w:r>
      <w:proofErr w:type="spellStart"/>
      <w:r w:rsidRPr="00536FEC">
        <w:t>downcasting</w:t>
      </w:r>
      <w:proofErr w:type="spellEnd"/>
      <w:r w:rsidRPr="00536FEC">
        <w:t>).</w:t>
      </w:r>
    </w:p>
    <w:p w14:paraId="2645DE0A" w14:textId="77777777" w:rsidR="00536FEC" w:rsidRPr="00536FEC" w:rsidRDefault="00536FEC">
      <w:pPr>
        <w:pStyle w:val="ListParagraph"/>
        <w:numPr>
          <w:ilvl w:val="0"/>
          <w:numId w:val="13"/>
        </w:numPr>
      </w:pPr>
      <w:r w:rsidRPr="000515C8">
        <w:rPr>
          <w:b/>
          <w:bCs/>
        </w:rPr>
        <w:t>Extraction:</w:t>
      </w:r>
      <w:r w:rsidRPr="00536FEC">
        <w:t xml:space="preserve"> </w:t>
      </w:r>
      <w:proofErr w:type="spellStart"/>
      <w:r w:rsidRPr="00536FEC">
        <w:t>Biopython</w:t>
      </w:r>
      <w:proofErr w:type="spellEnd"/>
      <w:r w:rsidRPr="00536FEC">
        <w:t xml:space="preserve"> (</w:t>
      </w:r>
      <w:proofErr w:type="spellStart"/>
      <w:r w:rsidRPr="00536FEC">
        <w:t>Bio.Entrez</w:t>
      </w:r>
      <w:proofErr w:type="spellEnd"/>
      <w:r w:rsidRPr="00536FEC">
        <w:t xml:space="preserve">), Parquet (local </w:t>
      </w:r>
      <w:proofErr w:type="gramStart"/>
      <w:r w:rsidRPr="00536FEC">
        <w:t>caching</w:t>
      </w:r>
      <w:proofErr w:type="gramEnd"/>
      <w:r w:rsidRPr="00536FEC">
        <w:t>).</w:t>
      </w:r>
    </w:p>
    <w:p w14:paraId="6163DE0D" w14:textId="77777777" w:rsidR="00536FEC" w:rsidRPr="00536FEC" w:rsidRDefault="00536FEC">
      <w:pPr>
        <w:pStyle w:val="ListParagraph"/>
        <w:numPr>
          <w:ilvl w:val="0"/>
          <w:numId w:val="13"/>
        </w:numPr>
      </w:pPr>
      <w:r w:rsidRPr="000515C8">
        <w:rPr>
          <w:b/>
          <w:bCs/>
        </w:rPr>
        <w:t>Database I/O:</w:t>
      </w:r>
      <w:r w:rsidRPr="00536FEC">
        <w:t xml:space="preserve"> MySQL Connector (connection pooling, bulk cursor execution).</w:t>
      </w:r>
    </w:p>
    <w:p w14:paraId="4F4A904F" w14:textId="77777777" w:rsidR="00536FEC" w:rsidRPr="00536FEC" w:rsidRDefault="00536FEC">
      <w:pPr>
        <w:pStyle w:val="ListParagraph"/>
        <w:numPr>
          <w:ilvl w:val="0"/>
          <w:numId w:val="13"/>
        </w:numPr>
      </w:pPr>
      <w:r w:rsidRPr="000515C8">
        <w:rPr>
          <w:b/>
          <w:bCs/>
        </w:rPr>
        <w:t>Infrastructure:</w:t>
      </w:r>
      <w:r w:rsidRPr="00536FEC">
        <w:t xml:space="preserve"> AWS RDS MySQL (Cloud Data Warehouse).</w:t>
      </w:r>
    </w:p>
    <w:p w14:paraId="2E3AA0E6" w14:textId="77777777" w:rsidR="00535089" w:rsidRDefault="00535089" w:rsidP="00535089">
      <w:pPr>
        <w:rPr>
          <w:b/>
          <w:bCs/>
          <w:sz w:val="32"/>
          <w:szCs w:val="32"/>
          <w:lang w:val="ru-RU"/>
        </w:rPr>
      </w:pPr>
      <w:r w:rsidRPr="00996C61">
        <w:rPr>
          <w:b/>
          <w:bCs/>
          <w:sz w:val="32"/>
          <w:szCs w:val="32"/>
        </w:rPr>
        <w:t>Phase 2: Information Retrieval System</w:t>
      </w:r>
    </w:p>
    <w:p w14:paraId="2B455A22" w14:textId="0E3C3A13" w:rsidR="0077158C" w:rsidRPr="0077158C" w:rsidRDefault="0077158C" w:rsidP="00535089">
      <w:r w:rsidRPr="0077158C">
        <w:t>I</w:t>
      </w:r>
      <w:r w:rsidRPr="0077158C">
        <w:t>n this phase, we transform the relational Data Warehouse into a flat, searchable document corpus. We implement, optimize, and evaluate multiple retrieval models, transitioning from classical lexical matching to advanced dense semantic search.</w:t>
      </w:r>
    </w:p>
    <w:p w14:paraId="0C186EA1" w14:textId="77777777" w:rsidR="0077158C" w:rsidRPr="0077158C" w:rsidRDefault="0077158C" w:rsidP="0077158C">
      <w:pPr>
        <w:rPr>
          <w:b/>
          <w:bCs/>
          <w:sz w:val="28"/>
          <w:szCs w:val="28"/>
        </w:rPr>
      </w:pPr>
      <w:r w:rsidRPr="0077158C">
        <w:rPr>
          <w:b/>
          <w:bCs/>
          <w:sz w:val="28"/>
          <w:szCs w:val="28"/>
        </w:rPr>
        <w:t>Step 4: Extract Searchable Documents</w:t>
      </w:r>
    </w:p>
    <w:p w14:paraId="4DF6CC35" w14:textId="3DCFC954" w:rsidR="0077158C" w:rsidRPr="00A865B3" w:rsidRDefault="0077158C" w:rsidP="0077158C">
      <w:r w:rsidRPr="0077158C">
        <w:rPr>
          <w:b/>
          <w:bCs/>
        </w:rPr>
        <w:t xml:space="preserve">Document Schema </w:t>
      </w:r>
      <w:r w:rsidRPr="00A865B3">
        <w:rPr>
          <w:b/>
          <w:bCs/>
        </w:rPr>
        <w:t>Structure</w:t>
      </w:r>
      <w:r w:rsidR="00A865B3" w:rsidRPr="00A865B3">
        <w:t xml:space="preserve"> </w:t>
      </w:r>
      <w:r w:rsidR="00A865B3" w:rsidRPr="00D446A3">
        <w:rPr>
          <w:i/>
          <w:iCs/>
          <w:highlight w:val="lightGray"/>
        </w:rPr>
        <w:t xml:space="preserve">Appendix C: </w:t>
      </w:r>
      <w:r w:rsidR="00A865B3" w:rsidRPr="00D446A3">
        <w:rPr>
          <w:i/>
          <w:iCs/>
          <w:highlight w:val="lightGray"/>
        </w:rPr>
        <w:t>DWH to JSON</w:t>
      </w:r>
      <w:r w:rsidR="0066343B" w:rsidRPr="00D446A3">
        <w:rPr>
          <w:i/>
          <w:iCs/>
          <w:highlight w:val="lightGray"/>
        </w:rPr>
        <w:t>L</w:t>
      </w:r>
      <w:r w:rsidR="00A865B3" w:rsidRPr="00D446A3">
        <w:rPr>
          <w:i/>
          <w:iCs/>
          <w:highlight w:val="lightGray"/>
        </w:rPr>
        <w:t xml:space="preserve"> Data Lineag</w:t>
      </w:r>
      <w:r w:rsidR="002F48BB" w:rsidRPr="00D446A3">
        <w:rPr>
          <w:i/>
          <w:iCs/>
          <w:highlight w:val="lightGray"/>
        </w:rPr>
        <w:t>e</w:t>
      </w:r>
    </w:p>
    <w:p w14:paraId="1004E021" w14:textId="281C57AC" w:rsidR="0077158C" w:rsidRPr="0077158C" w:rsidRDefault="0077158C" w:rsidP="0077158C">
      <w:r w:rsidRPr="0077158C">
        <w:t>The final JSON</w:t>
      </w:r>
      <w:r w:rsidR="00B00BA5">
        <w:t>L</w:t>
      </w:r>
      <w:r w:rsidRPr="0077158C">
        <w:t xml:space="preserve"> structure strictly separates machine-readable IDs, searchable text, and numerical ranking metrics to prevent text-index pollution:</w:t>
      </w:r>
    </w:p>
    <w:p w14:paraId="2617016B" w14:textId="77777777" w:rsidR="0077158C" w:rsidRPr="0077158C" w:rsidRDefault="0077158C">
      <w:pPr>
        <w:pStyle w:val="ListParagraph"/>
        <w:numPr>
          <w:ilvl w:val="0"/>
          <w:numId w:val="14"/>
        </w:numPr>
      </w:pPr>
      <w:proofErr w:type="spellStart"/>
      <w:r w:rsidRPr="00B23F4A">
        <w:rPr>
          <w:b/>
          <w:bCs/>
        </w:rPr>
        <w:t>natural_keys</w:t>
      </w:r>
      <w:proofErr w:type="spellEnd"/>
      <w:r w:rsidRPr="0077158C">
        <w:t xml:space="preserve">: Arrays of strings (e.g., </w:t>
      </w:r>
      <w:proofErr w:type="spellStart"/>
      <w:r w:rsidRPr="0077158C">
        <w:t>pubmed_id</w:t>
      </w:r>
      <w:proofErr w:type="spellEnd"/>
      <w:r w:rsidRPr="0077158C">
        <w:t xml:space="preserve">, </w:t>
      </w:r>
      <w:proofErr w:type="spellStart"/>
      <w:r w:rsidRPr="0077158C">
        <w:t>uniprot_ids</w:t>
      </w:r>
      <w:proofErr w:type="spellEnd"/>
      <w:r w:rsidRPr="0077158C">
        <w:t>) enabling exact-match filtering for scientists searching by registry IDs.</w:t>
      </w:r>
    </w:p>
    <w:p w14:paraId="5B9E3EE2" w14:textId="3A76C509" w:rsidR="0077158C" w:rsidRPr="0077158C" w:rsidRDefault="0077158C">
      <w:pPr>
        <w:pStyle w:val="ListParagraph"/>
        <w:numPr>
          <w:ilvl w:val="0"/>
          <w:numId w:val="14"/>
        </w:numPr>
      </w:pPr>
      <w:r w:rsidRPr="00B23F4A">
        <w:rPr>
          <w:b/>
          <w:bCs/>
        </w:rPr>
        <w:t>metadata</w:t>
      </w:r>
      <w:r w:rsidRPr="0077158C">
        <w:t>: Structured context for UI rendering and hard filtering (e.g.,</w:t>
      </w:r>
      <w:r w:rsidR="00B00BA5">
        <w:t xml:space="preserve"> publication</w:t>
      </w:r>
      <w:r w:rsidRPr="0077158C">
        <w:t xml:space="preserve"> year, structure methods).</w:t>
      </w:r>
    </w:p>
    <w:p w14:paraId="60DF5C36" w14:textId="77777777" w:rsidR="0077158C" w:rsidRPr="0077158C" w:rsidRDefault="0077158C">
      <w:pPr>
        <w:pStyle w:val="ListParagraph"/>
        <w:numPr>
          <w:ilvl w:val="0"/>
          <w:numId w:val="14"/>
        </w:numPr>
      </w:pPr>
      <w:proofErr w:type="spellStart"/>
      <w:r w:rsidRPr="00B23F4A">
        <w:rPr>
          <w:b/>
          <w:bCs/>
        </w:rPr>
        <w:t>search_corpus</w:t>
      </w:r>
      <w:proofErr w:type="spellEnd"/>
      <w:r w:rsidRPr="0077158C">
        <w:t>: The unified, deduplicated flat text string ingested by the Vectorizer.</w:t>
      </w:r>
    </w:p>
    <w:p w14:paraId="0ABCB3F1" w14:textId="53B74468" w:rsidR="0077158C" w:rsidRDefault="0077158C">
      <w:pPr>
        <w:pStyle w:val="ListParagraph"/>
        <w:numPr>
          <w:ilvl w:val="0"/>
          <w:numId w:val="14"/>
        </w:numPr>
      </w:pPr>
      <w:r w:rsidRPr="00B23F4A">
        <w:rPr>
          <w:b/>
          <w:bCs/>
        </w:rPr>
        <w:t>metrics</w:t>
      </w:r>
      <w:r w:rsidRPr="0077158C">
        <w:t xml:space="preserve">: Aggregated float values reserved for Hybrid Search sorting. Includes </w:t>
      </w:r>
      <w:proofErr w:type="spellStart"/>
      <w:r w:rsidRPr="0077158C">
        <w:t>max_confidence</w:t>
      </w:r>
      <w:proofErr w:type="spellEnd"/>
      <w:r w:rsidRPr="0077158C">
        <w:t xml:space="preserve"> (0-9 scale indicating target assignment certainty) and </w:t>
      </w:r>
      <w:proofErr w:type="spellStart"/>
      <w:r w:rsidRPr="0077158C">
        <w:t>avg_pchembl</w:t>
      </w:r>
      <w:proofErr w:type="spellEnd"/>
      <w:r w:rsidRPr="0077158C">
        <w:t xml:space="preserve"> (the continuous arithmetic mean of biological potency metrics like IC</w:t>
      </w:r>
      <w:r w:rsidRPr="00B23F4A">
        <w:rPr>
          <w:vertAlign w:val="subscript"/>
        </w:rPr>
        <w:t>50</w:t>
      </w:r>
      <w:r w:rsidRPr="0077158C">
        <w:t xml:space="preserve"> or K</w:t>
      </w:r>
      <w:r w:rsidRPr="00B23F4A">
        <w:rPr>
          <w:vertAlign w:val="subscript"/>
        </w:rPr>
        <w:t>i</w:t>
      </w:r>
      <w:r w:rsidRPr="0077158C">
        <w:t>).</w:t>
      </w:r>
    </w:p>
    <w:p w14:paraId="16AF3FF0" w14:textId="0FDF4479" w:rsidR="0077158C" w:rsidRPr="0077158C" w:rsidRDefault="0077158C" w:rsidP="0077158C">
      <w:pPr>
        <w:rPr>
          <w:b/>
          <w:bCs/>
        </w:rPr>
      </w:pPr>
      <w:r w:rsidRPr="0077158C">
        <w:rPr>
          <w:b/>
          <w:bCs/>
        </w:rPr>
        <w:lastRenderedPageBreak/>
        <w:t>Field Weighting &amp; Natural Language Prefixing</w:t>
      </w:r>
    </w:p>
    <w:p w14:paraId="5C349441" w14:textId="508D1E97" w:rsidR="0077158C" w:rsidRDefault="00DC6914" w:rsidP="0077158C">
      <w:pPr>
        <w:spacing w:before="100" w:beforeAutospacing="1" w:after="100" w:afterAutospacing="1" w:line="240" w:lineRule="auto"/>
        <w:rPr>
          <w:rFonts w:eastAsia="Times New Roman" w:cs="Times New Roman"/>
          <w:kern w:val="0"/>
          <w:lang w:val="ru-RU"/>
          <w14:ligatures w14:val="none"/>
        </w:rPr>
      </w:pPr>
      <w:r w:rsidRPr="00DC6914">
        <w:rPr>
          <w:rFonts w:eastAsia="Times New Roman" w:cs="Times New Roman"/>
          <w:kern w:val="0"/>
          <w14:ligatures w14:val="none"/>
        </w:rPr>
        <w:t>Because downstream lexical models ingest a single flattened string per JSONL line, we engineered weights directly into the text corpus structure using pure Information Retrieval mathematics rather than artificial keyword stuffing:</w:t>
      </w:r>
    </w:p>
    <w:tbl>
      <w:tblPr>
        <w:tblW w:w="0" w:type="auto"/>
        <w:tblInd w:w="113" w:type="dxa"/>
        <w:tblLook w:val="04A0" w:firstRow="1" w:lastRow="0" w:firstColumn="1" w:lastColumn="0" w:noHBand="0" w:noVBand="1"/>
      </w:tblPr>
      <w:tblGrid>
        <w:gridCol w:w="1305"/>
        <w:gridCol w:w="2004"/>
        <w:gridCol w:w="3552"/>
        <w:gridCol w:w="3708"/>
      </w:tblGrid>
      <w:tr w:rsidR="00136CF1" w:rsidRPr="00136CF1" w14:paraId="29D7D61F" w14:textId="77777777" w:rsidTr="00136CF1">
        <w:trPr>
          <w:trHeight w:val="564"/>
        </w:trPr>
        <w:tc>
          <w:tcPr>
            <w:tcW w:w="0" w:type="auto"/>
            <w:tcBorders>
              <w:top w:val="single" w:sz="4" w:space="0" w:color="auto"/>
              <w:left w:val="single" w:sz="4" w:space="0" w:color="auto"/>
              <w:bottom w:val="single" w:sz="4" w:space="0" w:color="auto"/>
              <w:right w:val="single" w:sz="4" w:space="0" w:color="auto"/>
            </w:tcBorders>
            <w:hideMark/>
          </w:tcPr>
          <w:p w14:paraId="3FC66871" w14:textId="77777777" w:rsidR="00136CF1" w:rsidRPr="00136CF1" w:rsidRDefault="00136CF1" w:rsidP="00136CF1">
            <w:pPr>
              <w:spacing w:after="0" w:line="240" w:lineRule="auto"/>
              <w:rPr>
                <w:rFonts w:eastAsia="Times New Roman" w:cs="Arial"/>
                <w:b/>
                <w:bCs/>
                <w:color w:val="000000"/>
                <w:kern w:val="0"/>
                <w:sz w:val="20"/>
                <w:szCs w:val="20"/>
                <w14:ligatures w14:val="none"/>
              </w:rPr>
            </w:pPr>
            <w:r w:rsidRPr="00136CF1">
              <w:rPr>
                <w:rFonts w:eastAsia="Times New Roman" w:cs="Arial"/>
                <w:b/>
                <w:bCs/>
                <w:color w:val="000000"/>
                <w:kern w:val="0"/>
                <w:sz w:val="20"/>
                <w:szCs w:val="20"/>
                <w14:ligatures w14:val="none"/>
              </w:rPr>
              <w:t>Weight Tier</w:t>
            </w:r>
          </w:p>
        </w:tc>
        <w:tc>
          <w:tcPr>
            <w:tcW w:w="0" w:type="auto"/>
            <w:tcBorders>
              <w:top w:val="single" w:sz="4" w:space="0" w:color="auto"/>
              <w:left w:val="nil"/>
              <w:bottom w:val="single" w:sz="4" w:space="0" w:color="auto"/>
              <w:right w:val="single" w:sz="4" w:space="0" w:color="auto"/>
            </w:tcBorders>
            <w:hideMark/>
          </w:tcPr>
          <w:p w14:paraId="39A18D38" w14:textId="77777777" w:rsidR="00136CF1" w:rsidRPr="00136CF1" w:rsidRDefault="00136CF1" w:rsidP="00136CF1">
            <w:pPr>
              <w:spacing w:after="0" w:line="240" w:lineRule="auto"/>
              <w:rPr>
                <w:rFonts w:eastAsia="Times New Roman" w:cs="Arial"/>
                <w:b/>
                <w:bCs/>
                <w:color w:val="000000"/>
                <w:kern w:val="0"/>
                <w:sz w:val="20"/>
                <w:szCs w:val="20"/>
                <w14:ligatures w14:val="none"/>
              </w:rPr>
            </w:pPr>
            <w:r w:rsidRPr="00136CF1">
              <w:rPr>
                <w:rFonts w:eastAsia="Times New Roman" w:cs="Arial"/>
                <w:b/>
                <w:bCs/>
                <w:color w:val="000000"/>
                <w:kern w:val="0"/>
                <w:sz w:val="20"/>
                <w:szCs w:val="20"/>
                <w14:ligatures w14:val="none"/>
              </w:rPr>
              <w:t>Document Fields</w:t>
            </w:r>
          </w:p>
        </w:tc>
        <w:tc>
          <w:tcPr>
            <w:tcW w:w="0" w:type="auto"/>
            <w:tcBorders>
              <w:top w:val="single" w:sz="4" w:space="0" w:color="auto"/>
              <w:left w:val="nil"/>
              <w:bottom w:val="single" w:sz="4" w:space="0" w:color="auto"/>
              <w:right w:val="single" w:sz="4" w:space="0" w:color="auto"/>
            </w:tcBorders>
            <w:hideMark/>
          </w:tcPr>
          <w:p w14:paraId="05B372D7" w14:textId="77777777" w:rsidR="00136CF1" w:rsidRPr="00136CF1" w:rsidRDefault="00136CF1" w:rsidP="00136CF1">
            <w:pPr>
              <w:spacing w:after="0" w:line="240" w:lineRule="auto"/>
              <w:rPr>
                <w:rFonts w:eastAsia="Times New Roman" w:cs="Arial"/>
                <w:b/>
                <w:bCs/>
                <w:color w:val="000000"/>
                <w:kern w:val="0"/>
                <w:sz w:val="20"/>
                <w:szCs w:val="20"/>
                <w14:ligatures w14:val="none"/>
              </w:rPr>
            </w:pPr>
            <w:r w:rsidRPr="00136CF1">
              <w:rPr>
                <w:rFonts w:eastAsia="Times New Roman" w:cs="Arial"/>
                <w:b/>
                <w:bCs/>
                <w:color w:val="000000"/>
                <w:kern w:val="0"/>
                <w:sz w:val="20"/>
                <w:szCs w:val="20"/>
                <w14:ligatures w14:val="none"/>
              </w:rPr>
              <w:t>Implementation Strategy</w:t>
            </w:r>
          </w:p>
        </w:tc>
        <w:tc>
          <w:tcPr>
            <w:tcW w:w="0" w:type="auto"/>
            <w:tcBorders>
              <w:top w:val="single" w:sz="4" w:space="0" w:color="auto"/>
              <w:left w:val="nil"/>
              <w:bottom w:val="single" w:sz="4" w:space="0" w:color="auto"/>
              <w:right w:val="single" w:sz="4" w:space="0" w:color="auto"/>
            </w:tcBorders>
            <w:hideMark/>
          </w:tcPr>
          <w:p w14:paraId="50495F3F" w14:textId="77777777" w:rsidR="00136CF1" w:rsidRPr="00136CF1" w:rsidRDefault="00136CF1" w:rsidP="00136CF1">
            <w:pPr>
              <w:spacing w:after="0" w:line="240" w:lineRule="auto"/>
              <w:rPr>
                <w:rFonts w:eastAsia="Times New Roman" w:cs="Arial"/>
                <w:b/>
                <w:bCs/>
                <w:color w:val="000000"/>
                <w:kern w:val="0"/>
                <w:sz w:val="20"/>
                <w:szCs w:val="20"/>
                <w14:ligatures w14:val="none"/>
              </w:rPr>
            </w:pPr>
            <w:r w:rsidRPr="00136CF1">
              <w:rPr>
                <w:rFonts w:eastAsia="Times New Roman" w:cs="Arial"/>
                <w:b/>
                <w:bCs/>
                <w:color w:val="000000"/>
                <w:kern w:val="0"/>
                <w:sz w:val="20"/>
                <w:szCs w:val="20"/>
                <w14:ligatures w14:val="none"/>
              </w:rPr>
              <w:t>Rationale</w:t>
            </w:r>
          </w:p>
        </w:tc>
      </w:tr>
      <w:tr w:rsidR="00136CF1" w:rsidRPr="00136CF1" w14:paraId="506347CC" w14:textId="77777777" w:rsidTr="009F72AF">
        <w:trPr>
          <w:trHeight w:val="828"/>
        </w:trPr>
        <w:tc>
          <w:tcPr>
            <w:tcW w:w="0" w:type="auto"/>
            <w:tcBorders>
              <w:top w:val="nil"/>
              <w:left w:val="single" w:sz="4" w:space="0" w:color="auto"/>
              <w:bottom w:val="single" w:sz="4" w:space="0" w:color="auto"/>
              <w:right w:val="single" w:sz="4" w:space="0" w:color="auto"/>
            </w:tcBorders>
            <w:hideMark/>
          </w:tcPr>
          <w:p w14:paraId="583E1BC2" w14:textId="77777777" w:rsidR="00136CF1" w:rsidRPr="00136CF1" w:rsidRDefault="00136CF1" w:rsidP="00136CF1">
            <w:pPr>
              <w:spacing w:after="0" w:line="240" w:lineRule="auto"/>
              <w:rPr>
                <w:rFonts w:eastAsia="Times New Roman" w:cs="Arial"/>
                <w:b/>
                <w:bCs/>
                <w:color w:val="000000"/>
                <w:kern w:val="0"/>
                <w:sz w:val="20"/>
                <w:szCs w:val="20"/>
                <w14:ligatures w14:val="none"/>
              </w:rPr>
            </w:pPr>
            <w:r w:rsidRPr="00136CF1">
              <w:rPr>
                <w:rFonts w:eastAsia="Times New Roman" w:cs="Arial"/>
                <w:b/>
                <w:bCs/>
                <w:color w:val="000000"/>
                <w:kern w:val="0"/>
                <w:sz w:val="20"/>
                <w:szCs w:val="20"/>
                <w14:ligatures w14:val="none"/>
              </w:rPr>
              <w:t>Multiplier (x2)</w:t>
            </w:r>
          </w:p>
        </w:tc>
        <w:tc>
          <w:tcPr>
            <w:tcW w:w="0" w:type="auto"/>
            <w:tcBorders>
              <w:top w:val="nil"/>
              <w:left w:val="nil"/>
              <w:bottom w:val="single" w:sz="4" w:space="0" w:color="auto"/>
              <w:right w:val="single" w:sz="4" w:space="0" w:color="auto"/>
            </w:tcBorders>
            <w:hideMark/>
          </w:tcPr>
          <w:p w14:paraId="61BBB9AA" w14:textId="77777777" w:rsidR="00136CF1" w:rsidRPr="00EB7A94" w:rsidRDefault="00136CF1" w:rsidP="00136CF1">
            <w:pPr>
              <w:spacing w:after="0" w:line="240" w:lineRule="auto"/>
              <w:rPr>
                <w:rFonts w:eastAsia="Times New Roman" w:cs="Times New Roman"/>
                <w:color w:val="000000"/>
                <w:kern w:val="0"/>
                <w:sz w:val="16"/>
                <w:szCs w:val="16"/>
                <w14:ligatures w14:val="none"/>
              </w:rPr>
            </w:pPr>
            <w:proofErr w:type="spellStart"/>
            <w:r w:rsidRPr="00EB7A94">
              <w:rPr>
                <w:rFonts w:eastAsia="Times New Roman" w:cs="Times New Roman"/>
                <w:color w:val="000000"/>
                <w:kern w:val="0"/>
                <w:sz w:val="16"/>
                <w:szCs w:val="16"/>
                <w14:ligatures w14:val="none"/>
              </w:rPr>
              <w:t>article_title</w:t>
            </w:r>
            <w:proofErr w:type="spellEnd"/>
          </w:p>
        </w:tc>
        <w:tc>
          <w:tcPr>
            <w:tcW w:w="0" w:type="auto"/>
            <w:tcBorders>
              <w:top w:val="nil"/>
              <w:left w:val="nil"/>
              <w:bottom w:val="single" w:sz="4" w:space="0" w:color="auto"/>
              <w:right w:val="single" w:sz="4" w:space="0" w:color="auto"/>
            </w:tcBorders>
            <w:hideMark/>
          </w:tcPr>
          <w:p w14:paraId="79CEA6F1" w14:textId="77777777" w:rsidR="00136CF1" w:rsidRPr="00136CF1" w:rsidRDefault="00136CF1" w:rsidP="00136CF1">
            <w:pPr>
              <w:spacing w:after="0" w:line="240" w:lineRule="auto"/>
              <w:rPr>
                <w:rFonts w:eastAsia="Times New Roman" w:cs="Arial"/>
                <w:b/>
                <w:bCs/>
                <w:color w:val="000000"/>
                <w:kern w:val="0"/>
                <w:sz w:val="20"/>
                <w:szCs w:val="20"/>
                <w14:ligatures w14:val="none"/>
              </w:rPr>
            </w:pPr>
            <w:r w:rsidRPr="00136CF1">
              <w:rPr>
                <w:rFonts w:eastAsia="Times New Roman" w:cs="Arial"/>
                <w:b/>
                <w:bCs/>
                <w:color w:val="000000"/>
                <w:kern w:val="0"/>
                <w:sz w:val="20"/>
                <w:szCs w:val="20"/>
                <w14:ligatures w14:val="none"/>
              </w:rPr>
              <w:t>Explicit Duplication.</w:t>
            </w:r>
            <w:r w:rsidRPr="00136CF1">
              <w:rPr>
                <w:rFonts w:eastAsia="Times New Roman" w:cs="Arial"/>
                <w:color w:val="000000"/>
                <w:kern w:val="0"/>
                <w:sz w:val="20"/>
                <w:szCs w:val="20"/>
                <w14:ligatures w14:val="none"/>
              </w:rPr>
              <w:t xml:space="preserve"> The title string is concatenated twice at the beginning of the </w:t>
            </w:r>
            <w:proofErr w:type="spellStart"/>
            <w:r w:rsidRPr="00EB7A94">
              <w:rPr>
                <w:rFonts w:eastAsia="Times New Roman" w:cs="Arial"/>
                <w:color w:val="000000"/>
                <w:kern w:val="0"/>
                <w:sz w:val="16"/>
                <w:szCs w:val="16"/>
                <w14:ligatures w14:val="none"/>
              </w:rPr>
              <w:t>search_corpus</w:t>
            </w:r>
            <w:proofErr w:type="spellEnd"/>
            <w:r w:rsidRPr="00EB7A94">
              <w:rPr>
                <w:rFonts w:eastAsia="Times New Roman" w:cs="Arial"/>
                <w:color w:val="000000"/>
                <w:kern w:val="0"/>
                <w:sz w:val="16"/>
                <w:szCs w:val="16"/>
                <w14:ligatures w14:val="none"/>
              </w:rPr>
              <w:t>.</w:t>
            </w:r>
          </w:p>
        </w:tc>
        <w:tc>
          <w:tcPr>
            <w:tcW w:w="0" w:type="auto"/>
            <w:tcBorders>
              <w:top w:val="nil"/>
              <w:left w:val="nil"/>
              <w:bottom w:val="single" w:sz="4" w:space="0" w:color="auto"/>
              <w:right w:val="single" w:sz="4" w:space="0" w:color="auto"/>
            </w:tcBorders>
            <w:hideMark/>
          </w:tcPr>
          <w:p w14:paraId="07E752E1" w14:textId="77777777" w:rsidR="00136CF1" w:rsidRPr="00136CF1" w:rsidRDefault="00136CF1" w:rsidP="00136CF1">
            <w:pPr>
              <w:spacing w:after="0" w:line="240" w:lineRule="auto"/>
              <w:rPr>
                <w:rFonts w:eastAsia="Times New Roman" w:cs="Arial"/>
                <w:color w:val="000000"/>
                <w:kern w:val="0"/>
                <w:sz w:val="20"/>
                <w:szCs w:val="20"/>
                <w14:ligatures w14:val="none"/>
              </w:rPr>
            </w:pPr>
            <w:r w:rsidRPr="00136CF1">
              <w:rPr>
                <w:rFonts w:eastAsia="Times New Roman" w:cs="Arial"/>
                <w:color w:val="000000"/>
                <w:kern w:val="0"/>
                <w:sz w:val="20"/>
                <w:szCs w:val="20"/>
                <w14:ligatures w14:val="none"/>
              </w:rPr>
              <w:t>A match in the title is a significantly stronger signal of relevance than a match buried in the abstract.</w:t>
            </w:r>
          </w:p>
        </w:tc>
      </w:tr>
      <w:tr w:rsidR="00136CF1" w:rsidRPr="00136CF1" w14:paraId="69BB6DB8" w14:textId="77777777" w:rsidTr="009F72AF">
        <w:trPr>
          <w:trHeight w:val="1265"/>
        </w:trPr>
        <w:tc>
          <w:tcPr>
            <w:tcW w:w="0" w:type="auto"/>
            <w:tcBorders>
              <w:top w:val="single" w:sz="4" w:space="0" w:color="auto"/>
              <w:left w:val="single" w:sz="4" w:space="0" w:color="auto"/>
              <w:bottom w:val="single" w:sz="4" w:space="0" w:color="auto"/>
              <w:right w:val="single" w:sz="4" w:space="0" w:color="auto"/>
            </w:tcBorders>
            <w:hideMark/>
          </w:tcPr>
          <w:p w14:paraId="0BC63095" w14:textId="77777777" w:rsidR="00136CF1" w:rsidRPr="00136CF1" w:rsidRDefault="00136CF1" w:rsidP="00136CF1">
            <w:pPr>
              <w:spacing w:after="0" w:line="240" w:lineRule="auto"/>
              <w:rPr>
                <w:rFonts w:eastAsia="Times New Roman" w:cs="Arial"/>
                <w:b/>
                <w:bCs/>
                <w:color w:val="000000"/>
                <w:kern w:val="0"/>
                <w:sz w:val="20"/>
                <w:szCs w:val="20"/>
                <w14:ligatures w14:val="none"/>
              </w:rPr>
            </w:pPr>
            <w:r w:rsidRPr="00136CF1">
              <w:rPr>
                <w:rFonts w:eastAsia="Times New Roman" w:cs="Arial"/>
                <w:b/>
                <w:bCs/>
                <w:color w:val="000000"/>
                <w:kern w:val="0"/>
                <w:sz w:val="20"/>
                <w:szCs w:val="20"/>
                <w14:ligatures w14:val="none"/>
              </w:rPr>
              <w:t>High Value (IDF Boost)</w:t>
            </w:r>
          </w:p>
        </w:tc>
        <w:tc>
          <w:tcPr>
            <w:tcW w:w="0" w:type="auto"/>
            <w:tcBorders>
              <w:top w:val="single" w:sz="4" w:space="0" w:color="auto"/>
              <w:left w:val="single" w:sz="4" w:space="0" w:color="auto"/>
              <w:bottom w:val="single" w:sz="4" w:space="0" w:color="auto"/>
              <w:right w:val="single" w:sz="4" w:space="0" w:color="auto"/>
            </w:tcBorders>
            <w:hideMark/>
          </w:tcPr>
          <w:p w14:paraId="4D4284F1" w14:textId="77777777" w:rsidR="00136CF1" w:rsidRPr="00136CF1" w:rsidRDefault="00136CF1" w:rsidP="00136CF1">
            <w:pPr>
              <w:spacing w:after="0" w:line="240" w:lineRule="auto"/>
              <w:rPr>
                <w:rFonts w:eastAsia="Times New Roman" w:cs="Arial"/>
                <w:color w:val="000000"/>
                <w:kern w:val="0"/>
                <w:sz w:val="20"/>
                <w:szCs w:val="20"/>
                <w14:ligatures w14:val="none"/>
              </w:rPr>
            </w:pPr>
            <w:r w:rsidRPr="00136CF1">
              <w:rPr>
                <w:rFonts w:eastAsia="Times New Roman" w:cs="Arial"/>
                <w:color w:val="000000"/>
                <w:kern w:val="0"/>
                <w:sz w:val="20"/>
                <w:szCs w:val="20"/>
                <w14:ligatures w14:val="none"/>
              </w:rPr>
              <w:t>Extracted Entities (</w:t>
            </w:r>
            <w:proofErr w:type="gramStart"/>
            <w:r w:rsidRPr="00EB7A94">
              <w:rPr>
                <w:rFonts w:eastAsia="Times New Roman" w:cs="Arial"/>
                <w:color w:val="000000"/>
                <w:kern w:val="0"/>
                <w:sz w:val="16"/>
                <w:szCs w:val="16"/>
                <w14:ligatures w14:val="none"/>
              </w:rPr>
              <w:t>Target:,</w:t>
            </w:r>
            <w:proofErr w:type="gramEnd"/>
            <w:r w:rsidRPr="00EB7A94">
              <w:rPr>
                <w:rFonts w:eastAsia="Times New Roman" w:cs="Arial"/>
                <w:color w:val="000000"/>
                <w:kern w:val="0"/>
                <w:sz w:val="16"/>
                <w:szCs w:val="16"/>
                <w14:ligatures w14:val="none"/>
              </w:rPr>
              <w:t xml:space="preserve"> </w:t>
            </w:r>
            <w:proofErr w:type="gramStart"/>
            <w:r w:rsidRPr="00EB7A94">
              <w:rPr>
                <w:rFonts w:eastAsia="Times New Roman" w:cs="Arial"/>
                <w:color w:val="000000"/>
                <w:kern w:val="0"/>
                <w:sz w:val="16"/>
                <w:szCs w:val="16"/>
                <w14:ligatures w14:val="none"/>
              </w:rPr>
              <w:t>Compound:,</w:t>
            </w:r>
            <w:proofErr w:type="gramEnd"/>
            <w:r w:rsidRPr="00EB7A94">
              <w:rPr>
                <w:rFonts w:eastAsia="Times New Roman" w:cs="Arial"/>
                <w:color w:val="000000"/>
                <w:kern w:val="0"/>
                <w:sz w:val="16"/>
                <w:szCs w:val="16"/>
                <w14:ligatures w14:val="none"/>
              </w:rPr>
              <w:t xml:space="preserve"> Measurement:</w:t>
            </w:r>
            <w:r w:rsidRPr="00136CF1">
              <w:rPr>
                <w:rFonts w:eastAsia="Times New Roman" w:cs="Arial"/>
                <w:color w:val="000000"/>
                <w:kern w:val="0"/>
                <w:sz w:val="20"/>
                <w:szCs w:val="20"/>
                <w14:ligatures w14:val="none"/>
              </w:rPr>
              <w:t>)</w:t>
            </w:r>
          </w:p>
        </w:tc>
        <w:tc>
          <w:tcPr>
            <w:tcW w:w="0" w:type="auto"/>
            <w:tcBorders>
              <w:top w:val="single" w:sz="4" w:space="0" w:color="auto"/>
              <w:left w:val="single" w:sz="4" w:space="0" w:color="auto"/>
              <w:bottom w:val="single" w:sz="4" w:space="0" w:color="auto"/>
              <w:right w:val="single" w:sz="4" w:space="0" w:color="auto"/>
            </w:tcBorders>
            <w:hideMark/>
          </w:tcPr>
          <w:p w14:paraId="0BF2EFF7" w14:textId="77777777" w:rsidR="00136CF1" w:rsidRPr="00136CF1" w:rsidRDefault="00136CF1" w:rsidP="00136CF1">
            <w:pPr>
              <w:spacing w:after="0" w:line="240" w:lineRule="auto"/>
              <w:rPr>
                <w:rFonts w:eastAsia="Times New Roman" w:cs="Arial"/>
                <w:b/>
                <w:bCs/>
                <w:color w:val="000000"/>
                <w:kern w:val="0"/>
                <w:sz w:val="20"/>
                <w:szCs w:val="20"/>
                <w14:ligatures w14:val="none"/>
              </w:rPr>
            </w:pPr>
            <w:r w:rsidRPr="00136CF1">
              <w:rPr>
                <w:rFonts w:eastAsia="Times New Roman" w:cs="Arial"/>
                <w:b/>
                <w:bCs/>
                <w:color w:val="000000"/>
                <w:kern w:val="0"/>
                <w:sz w:val="20"/>
                <w:szCs w:val="20"/>
                <w14:ligatures w14:val="none"/>
              </w:rPr>
              <w:t>Semantic Grouping &amp; Deduplication.</w:t>
            </w:r>
            <w:r w:rsidRPr="00136CF1">
              <w:rPr>
                <w:rFonts w:eastAsia="Times New Roman" w:cs="Arial"/>
                <w:color w:val="000000"/>
                <w:kern w:val="0"/>
                <w:sz w:val="20"/>
                <w:szCs w:val="20"/>
                <w14:ligatures w14:val="none"/>
              </w:rPr>
              <w:t xml:space="preserve"> Included exactly once per unique term alongside a natural language prefix (e.g., </w:t>
            </w:r>
            <w:r w:rsidRPr="00136CF1">
              <w:rPr>
                <w:rFonts w:eastAsia="Times New Roman" w:cs="Arial"/>
                <w:i/>
                <w:iCs/>
                <w:color w:val="000000"/>
                <w:kern w:val="0"/>
                <w:sz w:val="20"/>
                <w:szCs w:val="20"/>
                <w14:ligatures w14:val="none"/>
              </w:rPr>
              <w:t>"Target: EGFR"</w:t>
            </w:r>
            <w:r w:rsidRPr="00136CF1">
              <w:rPr>
                <w:rFonts w:eastAsia="Times New Roman" w:cs="Arial"/>
                <w:color w:val="000000"/>
                <w:kern w:val="0"/>
                <w:sz w:val="20"/>
                <w:szCs w:val="20"/>
                <w14:ligatures w14:val="none"/>
              </w:rPr>
              <w:t>).</w:t>
            </w:r>
          </w:p>
        </w:tc>
        <w:tc>
          <w:tcPr>
            <w:tcW w:w="0" w:type="auto"/>
            <w:tcBorders>
              <w:top w:val="single" w:sz="4" w:space="0" w:color="auto"/>
              <w:left w:val="single" w:sz="4" w:space="0" w:color="auto"/>
              <w:bottom w:val="single" w:sz="4" w:space="0" w:color="auto"/>
              <w:right w:val="single" w:sz="4" w:space="0" w:color="auto"/>
            </w:tcBorders>
            <w:hideMark/>
          </w:tcPr>
          <w:p w14:paraId="01EC851D" w14:textId="77777777" w:rsidR="00136CF1" w:rsidRPr="00136CF1" w:rsidRDefault="00136CF1" w:rsidP="00136CF1">
            <w:pPr>
              <w:spacing w:after="0" w:line="240" w:lineRule="auto"/>
              <w:rPr>
                <w:rFonts w:eastAsia="Times New Roman" w:cs="Arial"/>
                <w:color w:val="000000"/>
                <w:kern w:val="0"/>
                <w:sz w:val="20"/>
                <w:szCs w:val="20"/>
                <w14:ligatures w14:val="none"/>
              </w:rPr>
            </w:pPr>
            <w:r w:rsidRPr="00136CF1">
              <w:rPr>
                <w:rFonts w:eastAsia="Times New Roman" w:cs="Arial"/>
                <w:color w:val="000000"/>
                <w:kern w:val="0"/>
                <w:sz w:val="20"/>
                <w:szCs w:val="20"/>
                <w14:ligatures w14:val="none"/>
              </w:rPr>
              <w:t xml:space="preserve">By removing duplicate spam via Python </w:t>
            </w:r>
            <w:proofErr w:type="gramStart"/>
            <w:r w:rsidRPr="004F5B45">
              <w:rPr>
                <w:rFonts w:eastAsia="Times New Roman" w:cs="Arial"/>
                <w:color w:val="000000"/>
                <w:kern w:val="0"/>
                <w:sz w:val="16"/>
                <w:szCs w:val="16"/>
                <w14:ligatures w14:val="none"/>
              </w:rPr>
              <w:t>set(</w:t>
            </w:r>
            <w:proofErr w:type="gramEnd"/>
            <w:r w:rsidRPr="004F5B45">
              <w:rPr>
                <w:rFonts w:eastAsia="Times New Roman" w:cs="Arial"/>
                <w:color w:val="000000"/>
                <w:kern w:val="0"/>
                <w:sz w:val="16"/>
                <w:szCs w:val="16"/>
                <w14:ligatures w14:val="none"/>
              </w:rPr>
              <w:t>)</w:t>
            </w:r>
            <w:r w:rsidRPr="00136CF1">
              <w:rPr>
                <w:rFonts w:eastAsia="Times New Roman" w:cs="Arial"/>
                <w:color w:val="000000"/>
                <w:kern w:val="0"/>
                <w:sz w:val="20"/>
                <w:szCs w:val="20"/>
                <w14:ligatures w14:val="none"/>
              </w:rPr>
              <w:t>, we allow the algorithm's natural Inverse Document Frequency (IDF) to assign massive weight to rare, specific terms.</w:t>
            </w:r>
          </w:p>
        </w:tc>
      </w:tr>
      <w:tr w:rsidR="00136CF1" w:rsidRPr="00136CF1" w14:paraId="58C1BB3E" w14:textId="77777777" w:rsidTr="009F72AF">
        <w:trPr>
          <w:trHeight w:val="843"/>
        </w:trPr>
        <w:tc>
          <w:tcPr>
            <w:tcW w:w="0" w:type="auto"/>
            <w:tcBorders>
              <w:top w:val="single" w:sz="4" w:space="0" w:color="auto"/>
              <w:left w:val="single" w:sz="4" w:space="0" w:color="auto"/>
              <w:bottom w:val="single" w:sz="4" w:space="0" w:color="auto"/>
              <w:right w:val="single" w:sz="4" w:space="0" w:color="auto"/>
            </w:tcBorders>
            <w:hideMark/>
          </w:tcPr>
          <w:p w14:paraId="566D10EC" w14:textId="77777777" w:rsidR="00136CF1" w:rsidRPr="00136CF1" w:rsidRDefault="00136CF1" w:rsidP="00136CF1">
            <w:pPr>
              <w:spacing w:after="0" w:line="240" w:lineRule="auto"/>
              <w:rPr>
                <w:rFonts w:eastAsia="Times New Roman" w:cs="Arial"/>
                <w:b/>
                <w:bCs/>
                <w:color w:val="000000"/>
                <w:kern w:val="0"/>
                <w:sz w:val="20"/>
                <w:szCs w:val="20"/>
                <w14:ligatures w14:val="none"/>
              </w:rPr>
            </w:pPr>
            <w:r w:rsidRPr="00136CF1">
              <w:rPr>
                <w:rFonts w:eastAsia="Times New Roman" w:cs="Arial"/>
                <w:b/>
                <w:bCs/>
                <w:color w:val="000000"/>
                <w:kern w:val="0"/>
                <w:sz w:val="20"/>
                <w:szCs w:val="20"/>
                <w14:ligatures w14:val="none"/>
              </w:rPr>
              <w:t>Base (x1)</w:t>
            </w:r>
          </w:p>
        </w:tc>
        <w:tc>
          <w:tcPr>
            <w:tcW w:w="0" w:type="auto"/>
            <w:tcBorders>
              <w:top w:val="single" w:sz="4" w:space="0" w:color="auto"/>
              <w:left w:val="nil"/>
              <w:bottom w:val="single" w:sz="4" w:space="0" w:color="auto"/>
              <w:right w:val="single" w:sz="4" w:space="0" w:color="auto"/>
            </w:tcBorders>
            <w:hideMark/>
          </w:tcPr>
          <w:p w14:paraId="312F1FDA" w14:textId="77777777" w:rsidR="00136CF1" w:rsidRPr="00EB7A94" w:rsidRDefault="00136CF1" w:rsidP="00136CF1">
            <w:pPr>
              <w:spacing w:after="0" w:line="240" w:lineRule="auto"/>
              <w:rPr>
                <w:rFonts w:eastAsia="Times New Roman" w:cs="Times New Roman"/>
                <w:color w:val="000000"/>
                <w:kern w:val="0"/>
                <w:sz w:val="16"/>
                <w:szCs w:val="16"/>
                <w14:ligatures w14:val="none"/>
              </w:rPr>
            </w:pPr>
            <w:r w:rsidRPr="00EB7A94">
              <w:rPr>
                <w:rFonts w:eastAsia="Times New Roman" w:cs="Times New Roman"/>
                <w:color w:val="000000"/>
                <w:kern w:val="0"/>
                <w:sz w:val="16"/>
                <w:szCs w:val="16"/>
                <w14:ligatures w14:val="none"/>
              </w:rPr>
              <w:t>abstract</w:t>
            </w:r>
            <w:r w:rsidRPr="00EB7A94">
              <w:rPr>
                <w:rFonts w:eastAsia="Times New Roman" w:cs="Arial"/>
                <w:color w:val="000000"/>
                <w:kern w:val="0"/>
                <w:sz w:val="16"/>
                <w:szCs w:val="16"/>
                <w14:ligatures w14:val="none"/>
              </w:rPr>
              <w:t xml:space="preserve">, </w:t>
            </w:r>
            <w:proofErr w:type="spellStart"/>
            <w:r w:rsidRPr="00EB7A94">
              <w:rPr>
                <w:rFonts w:eastAsia="Times New Roman" w:cs="Times New Roman"/>
                <w:color w:val="000000"/>
                <w:kern w:val="0"/>
                <w:sz w:val="16"/>
                <w:szCs w:val="16"/>
                <w14:ligatures w14:val="none"/>
              </w:rPr>
              <w:t>assay_description</w:t>
            </w:r>
            <w:proofErr w:type="spellEnd"/>
          </w:p>
        </w:tc>
        <w:tc>
          <w:tcPr>
            <w:tcW w:w="0" w:type="auto"/>
            <w:tcBorders>
              <w:top w:val="single" w:sz="4" w:space="0" w:color="auto"/>
              <w:left w:val="nil"/>
              <w:bottom w:val="single" w:sz="4" w:space="0" w:color="auto"/>
              <w:right w:val="single" w:sz="4" w:space="0" w:color="auto"/>
            </w:tcBorders>
            <w:hideMark/>
          </w:tcPr>
          <w:p w14:paraId="77E5BA2B" w14:textId="77777777" w:rsidR="00136CF1" w:rsidRPr="00136CF1" w:rsidRDefault="00136CF1" w:rsidP="00136CF1">
            <w:pPr>
              <w:spacing w:after="0" w:line="240" w:lineRule="auto"/>
              <w:rPr>
                <w:rFonts w:eastAsia="Times New Roman" w:cs="Arial"/>
                <w:b/>
                <w:bCs/>
                <w:color w:val="000000"/>
                <w:kern w:val="0"/>
                <w:sz w:val="20"/>
                <w:szCs w:val="20"/>
                <w14:ligatures w14:val="none"/>
              </w:rPr>
            </w:pPr>
            <w:r w:rsidRPr="00136CF1">
              <w:rPr>
                <w:rFonts w:eastAsia="Times New Roman" w:cs="Arial"/>
                <w:b/>
                <w:bCs/>
                <w:color w:val="000000"/>
                <w:kern w:val="0"/>
                <w:sz w:val="20"/>
                <w:szCs w:val="20"/>
                <w14:ligatures w14:val="none"/>
              </w:rPr>
              <w:t>Single Inclusion.</w:t>
            </w:r>
            <w:r w:rsidRPr="00136CF1">
              <w:rPr>
                <w:rFonts w:eastAsia="Times New Roman" w:cs="Arial"/>
                <w:color w:val="000000"/>
                <w:kern w:val="0"/>
                <w:sz w:val="20"/>
                <w:szCs w:val="20"/>
                <w14:ligatures w14:val="none"/>
              </w:rPr>
              <w:t xml:space="preserve"> Appended at the end of the text block.</w:t>
            </w:r>
          </w:p>
        </w:tc>
        <w:tc>
          <w:tcPr>
            <w:tcW w:w="0" w:type="auto"/>
            <w:tcBorders>
              <w:top w:val="single" w:sz="4" w:space="0" w:color="auto"/>
              <w:left w:val="nil"/>
              <w:bottom w:val="single" w:sz="4" w:space="0" w:color="auto"/>
              <w:right w:val="single" w:sz="4" w:space="0" w:color="auto"/>
            </w:tcBorders>
            <w:hideMark/>
          </w:tcPr>
          <w:p w14:paraId="43240ADE" w14:textId="77777777" w:rsidR="00136CF1" w:rsidRPr="00136CF1" w:rsidRDefault="00136CF1" w:rsidP="00136CF1">
            <w:pPr>
              <w:spacing w:after="0" w:line="240" w:lineRule="auto"/>
              <w:rPr>
                <w:rFonts w:eastAsia="Times New Roman" w:cs="Arial"/>
                <w:color w:val="000000"/>
                <w:kern w:val="0"/>
                <w:sz w:val="20"/>
                <w:szCs w:val="20"/>
                <w14:ligatures w14:val="none"/>
              </w:rPr>
            </w:pPr>
            <w:r w:rsidRPr="00136CF1">
              <w:rPr>
                <w:rFonts w:eastAsia="Times New Roman" w:cs="Arial"/>
                <w:color w:val="000000"/>
                <w:kern w:val="0"/>
                <w:sz w:val="20"/>
                <w:szCs w:val="20"/>
                <w14:ligatures w14:val="none"/>
              </w:rPr>
              <w:t>Provides the necessary vocabulary for broad keyword matching without overpowering dense biological entities.</w:t>
            </w:r>
          </w:p>
        </w:tc>
      </w:tr>
    </w:tbl>
    <w:p w14:paraId="7492375D" w14:textId="77777777" w:rsidR="00506E28" w:rsidRDefault="00506E28" w:rsidP="00D7312A">
      <w:pPr>
        <w:rPr>
          <w:b/>
          <w:bCs/>
          <w:sz w:val="28"/>
          <w:szCs w:val="28"/>
          <w:lang w:val="ru-RU"/>
        </w:rPr>
      </w:pPr>
    </w:p>
    <w:p w14:paraId="4C932E9D" w14:textId="3AA55A9E" w:rsidR="00D7312A" w:rsidRPr="00D7312A" w:rsidRDefault="00D7312A" w:rsidP="00D7312A">
      <w:pPr>
        <w:rPr>
          <w:b/>
          <w:bCs/>
          <w:sz w:val="28"/>
          <w:szCs w:val="28"/>
        </w:rPr>
      </w:pPr>
      <w:r w:rsidRPr="00D7312A">
        <w:rPr>
          <w:b/>
          <w:bCs/>
          <w:sz w:val="28"/>
          <w:szCs w:val="28"/>
        </w:rPr>
        <w:t>Step 5: Text Representation and Preprocessing</w:t>
      </w:r>
    </w:p>
    <w:p w14:paraId="14FEA265" w14:textId="77777777" w:rsidR="008B2596" w:rsidRPr="008B2596" w:rsidRDefault="008B2596" w:rsidP="008B2596">
      <w:pPr>
        <w:rPr>
          <w:b/>
          <w:bCs/>
        </w:rPr>
      </w:pPr>
      <w:r w:rsidRPr="008B2596">
        <w:rPr>
          <w:b/>
          <w:bCs/>
        </w:rPr>
        <w:t>1. The Preprocessing Pipeline</w:t>
      </w:r>
    </w:p>
    <w:p w14:paraId="07A8CBF8" w14:textId="77777777" w:rsidR="008B2596" w:rsidRPr="008B2596" w:rsidRDefault="008B2596">
      <w:pPr>
        <w:pStyle w:val="ListParagraph"/>
        <w:numPr>
          <w:ilvl w:val="0"/>
          <w:numId w:val="15"/>
        </w:numPr>
      </w:pPr>
      <w:r w:rsidRPr="004A6214">
        <w:rPr>
          <w:b/>
          <w:bCs/>
        </w:rPr>
        <w:t>Tokenization:</w:t>
      </w:r>
      <w:r w:rsidRPr="008B2596">
        <w:t xml:space="preserve"> Utilized compiled Regex to systematically strip non-alphanumeric noise while maintaining consistent spacing for compound biochemical strings.</w:t>
      </w:r>
    </w:p>
    <w:p w14:paraId="71A5A34F" w14:textId="77777777" w:rsidR="008B2596" w:rsidRPr="008B2596" w:rsidRDefault="008B2596">
      <w:pPr>
        <w:pStyle w:val="ListParagraph"/>
        <w:numPr>
          <w:ilvl w:val="0"/>
          <w:numId w:val="15"/>
        </w:numPr>
      </w:pPr>
      <w:proofErr w:type="spellStart"/>
      <w:r w:rsidRPr="004A6214">
        <w:rPr>
          <w:b/>
          <w:bCs/>
        </w:rPr>
        <w:t>Stopword</w:t>
      </w:r>
      <w:proofErr w:type="spellEnd"/>
      <w:r w:rsidRPr="004A6214">
        <w:rPr>
          <w:b/>
          <w:bCs/>
        </w:rPr>
        <w:t xml:space="preserve"> Filtering:</w:t>
      </w:r>
      <w:r w:rsidRPr="008B2596">
        <w:t xml:space="preserve"> Applied standard English stop-words to eliminate linguistic noise. Domain-specific terms (e.g., "study", "assay", "inhibitor") were explicitly retained; the system relies on downstream Inverse Document Frequency (IDF) mechanics to penalize these naturally.</w:t>
      </w:r>
    </w:p>
    <w:p w14:paraId="7A771311" w14:textId="782B98D1" w:rsidR="008B2596" w:rsidRPr="008B2596" w:rsidRDefault="008B2596">
      <w:pPr>
        <w:pStyle w:val="ListParagraph"/>
        <w:numPr>
          <w:ilvl w:val="0"/>
          <w:numId w:val="15"/>
        </w:numPr>
      </w:pPr>
      <w:r w:rsidRPr="004A6214">
        <w:rPr>
          <w:b/>
          <w:bCs/>
        </w:rPr>
        <w:t>Lemmatization:</w:t>
      </w:r>
      <w:r w:rsidRPr="008B2596">
        <w:t xml:space="preserve"> Deployed a WordNet </w:t>
      </w:r>
      <w:proofErr w:type="spellStart"/>
      <w:r w:rsidRPr="008B2596">
        <w:t>Lemmatizer</w:t>
      </w:r>
      <w:proofErr w:type="spellEnd"/>
      <w:r w:rsidRPr="008B2596">
        <w:t xml:space="preserve"> wrapped in a Python Least Recently Used (LRU) cache. This guaranteed that highly repetitive biological variations (e.g., "kinases" vs. "kinase") were mapped to their exact morphological roots at </w:t>
      </w:r>
      <w:proofErr w:type="gramStart"/>
      <w:r w:rsidRPr="008B2596">
        <w:t>O(</w:t>
      </w:r>
      <w:proofErr w:type="gramEnd"/>
      <w:r w:rsidRPr="008B2596">
        <w:t>1) lookup speed, drastically reducing processing time.</w:t>
      </w:r>
    </w:p>
    <w:p w14:paraId="45237FAB" w14:textId="77777777" w:rsidR="008B2596" w:rsidRPr="008B2596" w:rsidRDefault="008B2596" w:rsidP="008B2596">
      <w:pPr>
        <w:rPr>
          <w:b/>
          <w:bCs/>
        </w:rPr>
      </w:pPr>
      <w:r w:rsidRPr="008B2596">
        <w:rPr>
          <w:b/>
          <w:bCs/>
        </w:rPr>
        <w:t>2. Vocabulary Pruning</w:t>
      </w:r>
    </w:p>
    <w:p w14:paraId="7DE58CC6" w14:textId="7C1B1027" w:rsidR="008B2596" w:rsidRPr="008B2596" w:rsidRDefault="008B2596" w:rsidP="008B2596">
      <w:r w:rsidRPr="008B2596">
        <w:t>The indexer captures both Unigrams and Bigrams (</w:t>
      </w:r>
      <w:proofErr w:type="spellStart"/>
      <w:r w:rsidRPr="008B2596">
        <w:t>ngram_range</w:t>
      </w:r>
      <w:proofErr w:type="spellEnd"/>
      <w:r w:rsidRPr="008B2596">
        <w:t xml:space="preserve"> </w:t>
      </w:r>
      <w:r w:rsidRPr="008B2596">
        <w:t>=</w:t>
      </w:r>
      <w:r w:rsidRPr="008B2596">
        <w:t xml:space="preserve"> </w:t>
      </w:r>
      <w:r w:rsidRPr="008B2596">
        <w:t>(1, 2)). To optimize matrix sparsity and constrain RAM usage, strict document frequency boundaries were enforced:</w:t>
      </w:r>
    </w:p>
    <w:p w14:paraId="6A5676F9" w14:textId="77777777" w:rsidR="008B2596" w:rsidRPr="008B2596" w:rsidRDefault="008B2596">
      <w:pPr>
        <w:numPr>
          <w:ilvl w:val="0"/>
          <w:numId w:val="8"/>
        </w:numPr>
      </w:pPr>
      <w:proofErr w:type="spellStart"/>
      <w:r w:rsidRPr="008B2596">
        <w:rPr>
          <w:b/>
          <w:bCs/>
        </w:rPr>
        <w:t>min_df</w:t>
      </w:r>
      <w:proofErr w:type="spellEnd"/>
      <w:r w:rsidRPr="008B2596">
        <w:rPr>
          <w:b/>
          <w:bCs/>
        </w:rPr>
        <w:t>=2</w:t>
      </w:r>
      <w:r w:rsidRPr="008B2596">
        <w:t>: Eliminated isolated typos, unique protein hashes, and OCR errors.</w:t>
      </w:r>
    </w:p>
    <w:p w14:paraId="121F0FCB" w14:textId="77777777" w:rsidR="008B2596" w:rsidRPr="008B2596" w:rsidRDefault="008B2596">
      <w:pPr>
        <w:numPr>
          <w:ilvl w:val="0"/>
          <w:numId w:val="8"/>
        </w:numPr>
      </w:pPr>
      <w:proofErr w:type="spellStart"/>
      <w:r w:rsidRPr="008B2596">
        <w:rPr>
          <w:b/>
          <w:bCs/>
        </w:rPr>
        <w:t>max_df</w:t>
      </w:r>
      <w:proofErr w:type="spellEnd"/>
      <w:r w:rsidRPr="008B2596">
        <w:rPr>
          <w:b/>
          <w:bCs/>
        </w:rPr>
        <w:t>=0.85</w:t>
      </w:r>
      <w:r w:rsidRPr="008B2596">
        <w:t>: Automatically pruned ubiquitous academic boilerplate that appears in over 85% of documents.</w:t>
      </w:r>
    </w:p>
    <w:p w14:paraId="4CAD9059" w14:textId="77777777" w:rsidR="008B2596" w:rsidRPr="008B2596" w:rsidRDefault="008B2596" w:rsidP="008B2596">
      <w:pPr>
        <w:rPr>
          <w:b/>
          <w:bCs/>
        </w:rPr>
      </w:pPr>
      <w:r w:rsidRPr="008B2596">
        <w:rPr>
          <w:b/>
          <w:bCs/>
        </w:rPr>
        <w:t>3. Sparse Matrix Generation &amp; Serialization</w:t>
      </w:r>
    </w:p>
    <w:p w14:paraId="3987899D" w14:textId="77777777" w:rsidR="008B2596" w:rsidRPr="008B2596" w:rsidRDefault="008B2596" w:rsidP="008B2596">
      <w:r w:rsidRPr="008B2596">
        <w:t xml:space="preserve">To bypass heavy computation during query execution, the preprocessed corpus was vectorized into three mathematically optimized artifacts and serialized to disk via </w:t>
      </w:r>
      <w:proofErr w:type="spellStart"/>
      <w:r w:rsidRPr="008B2596">
        <w:t>joblib</w:t>
      </w:r>
      <w:proofErr w:type="spellEnd"/>
      <w:r w:rsidRPr="008B2596">
        <w:t>:</w:t>
      </w:r>
    </w:p>
    <w:p w14:paraId="1FB7195D" w14:textId="77777777" w:rsidR="008B2596" w:rsidRPr="008B2596" w:rsidRDefault="008B2596">
      <w:pPr>
        <w:pStyle w:val="ListParagraph"/>
        <w:numPr>
          <w:ilvl w:val="0"/>
          <w:numId w:val="16"/>
        </w:numPr>
      </w:pPr>
      <w:r w:rsidRPr="00C41497">
        <w:rPr>
          <w:b/>
          <w:bCs/>
        </w:rPr>
        <w:t>Boolean Index (</w:t>
      </w:r>
      <w:proofErr w:type="spellStart"/>
      <w:r w:rsidRPr="00C41497">
        <w:rPr>
          <w:b/>
          <w:bCs/>
        </w:rPr>
        <w:t>BoW</w:t>
      </w:r>
      <w:proofErr w:type="spellEnd"/>
      <w:r w:rsidRPr="00C41497">
        <w:rPr>
          <w:b/>
          <w:bCs/>
        </w:rPr>
        <w:t>):</w:t>
      </w:r>
      <w:r w:rsidRPr="008B2596">
        <w:t xml:space="preserve"> Stored in </w:t>
      </w:r>
      <w:r w:rsidRPr="00C41497">
        <w:rPr>
          <w:b/>
          <w:bCs/>
        </w:rPr>
        <w:t>Compressed Sparse Column (CSC)</w:t>
      </w:r>
      <w:r w:rsidRPr="008B2596">
        <w:t xml:space="preserve"> format, specifically chosen to optimize high-speed column-wise Boolean intersection (AND/OR) queries.</w:t>
      </w:r>
    </w:p>
    <w:p w14:paraId="4E54C9A5" w14:textId="77777777" w:rsidR="008B2596" w:rsidRPr="008B2596" w:rsidRDefault="008B2596">
      <w:pPr>
        <w:pStyle w:val="ListParagraph"/>
        <w:numPr>
          <w:ilvl w:val="0"/>
          <w:numId w:val="16"/>
        </w:numPr>
      </w:pPr>
      <w:r w:rsidRPr="00C41497">
        <w:rPr>
          <w:b/>
          <w:bCs/>
        </w:rPr>
        <w:lastRenderedPageBreak/>
        <w:t>TF-IDF Matrix:</w:t>
      </w:r>
      <w:r w:rsidRPr="008B2596">
        <w:t xml:space="preserve"> Stored in </w:t>
      </w:r>
      <w:r w:rsidRPr="00C41497">
        <w:rPr>
          <w:b/>
          <w:bCs/>
        </w:rPr>
        <w:t>Compressed Sparse Row (CSR)</w:t>
      </w:r>
      <w:r w:rsidRPr="008B2596">
        <w:t xml:space="preserve"> format, which is mathematically optimized for fast dot-product and cosine similarity calculations.</w:t>
      </w:r>
    </w:p>
    <w:p w14:paraId="25C89603" w14:textId="7446D13D" w:rsidR="008B2596" w:rsidRPr="008B2596" w:rsidRDefault="008B2596">
      <w:pPr>
        <w:pStyle w:val="ListParagraph"/>
        <w:numPr>
          <w:ilvl w:val="0"/>
          <w:numId w:val="16"/>
        </w:numPr>
      </w:pPr>
      <w:r w:rsidRPr="00C41497">
        <w:rPr>
          <w:b/>
          <w:bCs/>
        </w:rPr>
        <w:t>Pre-compiled BM25 Engine:</w:t>
      </w:r>
      <w:r w:rsidRPr="008B2596">
        <w:t xml:space="preserve"> Instead of calculating document length normalization metrics at query-time, the entire BM25Okapi probabilistic engine was pre-computed and serialized.</w:t>
      </w:r>
    </w:p>
    <w:p w14:paraId="0D03A30B" w14:textId="77777777" w:rsidR="00B02422" w:rsidRPr="00B02422" w:rsidRDefault="00B02422" w:rsidP="00B02422">
      <w:pPr>
        <w:rPr>
          <w:b/>
          <w:bCs/>
          <w:sz w:val="28"/>
          <w:szCs w:val="28"/>
        </w:rPr>
      </w:pPr>
      <w:r w:rsidRPr="00B02422">
        <w:rPr>
          <w:b/>
          <w:bCs/>
          <w:sz w:val="28"/>
          <w:szCs w:val="28"/>
        </w:rPr>
        <w:t>Step 6: Implement Retrieval Models</w:t>
      </w:r>
    </w:p>
    <w:p w14:paraId="5F929E08" w14:textId="77777777" w:rsidR="00B02422" w:rsidRPr="00B02422" w:rsidRDefault="00B02422" w:rsidP="00B02422">
      <w:r w:rsidRPr="00B02422">
        <w:t xml:space="preserve">We implemented and compared three distinct retrieval models, progressing from strict </w:t>
      </w:r>
      <w:proofErr w:type="gramStart"/>
      <w:r w:rsidRPr="00B02422">
        <w:t>exact-matching</w:t>
      </w:r>
      <w:proofErr w:type="gramEnd"/>
      <w:r w:rsidRPr="00B02422">
        <w:t xml:space="preserve"> to advanced probabilistic ranking:</w:t>
      </w:r>
    </w:p>
    <w:p w14:paraId="16C58C39" w14:textId="77777777" w:rsidR="00B02422" w:rsidRPr="00B02422" w:rsidRDefault="00B02422">
      <w:pPr>
        <w:numPr>
          <w:ilvl w:val="0"/>
          <w:numId w:val="2"/>
        </w:numPr>
      </w:pPr>
      <w:r w:rsidRPr="00B02422">
        <w:t>Strict Boolean Retrieval (Sparse AND): A baseline model returning unordered sets of documents containing exact token matches via fast CSC matrix operations.</w:t>
      </w:r>
    </w:p>
    <w:p w14:paraId="33A12F17" w14:textId="77777777" w:rsidR="00B02422" w:rsidRPr="00B02422" w:rsidRDefault="00B02422">
      <w:pPr>
        <w:numPr>
          <w:ilvl w:val="0"/>
          <w:numId w:val="2"/>
        </w:numPr>
      </w:pPr>
      <w:r w:rsidRPr="00B02422">
        <w:t>Vector Space Model (TF-IDF): Represents queries and documents as sparse vectors in high-dimensional space, ranking them via Cosine Similarity.</w:t>
      </w:r>
    </w:p>
    <w:p w14:paraId="49984AAA" w14:textId="1867C773" w:rsidR="00B02422" w:rsidRPr="00B02422" w:rsidRDefault="00B02422">
      <w:pPr>
        <w:numPr>
          <w:ilvl w:val="0"/>
          <w:numId w:val="2"/>
        </w:numPr>
      </w:pPr>
      <w:r w:rsidRPr="00B02422">
        <w:t>BM25 (Okapi): A probabilistic model that improves upon TF-IDF by introducing term frequency saturation (via hyperparameter k</w:t>
      </w:r>
      <w:r w:rsidRPr="00B02422">
        <w:rPr>
          <w:vertAlign w:val="subscript"/>
        </w:rPr>
        <w:t>1</w:t>
      </w:r>
      <w:r w:rsidRPr="00B02422">
        <w:t xml:space="preserve">) and dynamic document length normalization (via hyperparameter </w:t>
      </w:r>
      <w:r w:rsidRPr="00B02422">
        <w:rPr>
          <w:i/>
          <w:iCs/>
        </w:rPr>
        <w:t>b</w:t>
      </w:r>
      <w:r w:rsidRPr="00B02422">
        <w:t>).</w:t>
      </w:r>
    </w:p>
    <w:p w14:paraId="3A6FAFF9" w14:textId="7A06149D" w:rsidR="00147732" w:rsidRPr="00147732" w:rsidRDefault="00535089" w:rsidP="00147732">
      <w:r w:rsidRPr="00996C61">
        <w:rPr>
          <w:b/>
          <w:bCs/>
          <w:sz w:val="28"/>
          <w:szCs w:val="28"/>
        </w:rPr>
        <w:t>Step 7:</w:t>
      </w:r>
      <w:r w:rsidR="009F441B" w:rsidRPr="009F441B">
        <w:rPr>
          <w:b/>
          <w:bCs/>
          <w:sz w:val="28"/>
          <w:szCs w:val="28"/>
        </w:rPr>
        <w:t xml:space="preserve"> </w:t>
      </w:r>
      <w:r w:rsidR="009F441B">
        <w:rPr>
          <w:b/>
          <w:bCs/>
          <w:sz w:val="28"/>
          <w:szCs w:val="28"/>
        </w:rPr>
        <w:t>Baseline</w:t>
      </w:r>
      <w:r w:rsidRPr="00996C61">
        <w:rPr>
          <w:b/>
          <w:bCs/>
          <w:sz w:val="28"/>
          <w:szCs w:val="28"/>
        </w:rPr>
        <w:t xml:space="preserve"> Evaluation (TREC Pooling)</w:t>
      </w:r>
      <w:r w:rsidR="00BF2972">
        <w:rPr>
          <w:b/>
          <w:bCs/>
          <w:sz w:val="28"/>
          <w:szCs w:val="28"/>
        </w:rPr>
        <w:t xml:space="preserve"> </w:t>
      </w:r>
      <w:r w:rsidR="00147732" w:rsidRPr="00D446A3">
        <w:rPr>
          <w:i/>
          <w:iCs/>
          <w:highlight w:val="lightGray"/>
        </w:rPr>
        <w:t>Appendix D: Complete Benchmark Query Sets</w:t>
      </w:r>
    </w:p>
    <w:p w14:paraId="7C54FB69" w14:textId="77777777" w:rsidR="009F441B" w:rsidRPr="009F441B" w:rsidRDefault="009F441B" w:rsidP="009F441B">
      <w:r w:rsidRPr="009F441B">
        <w:t xml:space="preserve">Evaluation was conducted using the TREC Pooling methodology. The </w:t>
      </w:r>
      <w:proofErr w:type="gramStart"/>
      <w:r w:rsidRPr="009F441B">
        <w:t>Top-20</w:t>
      </w:r>
      <w:proofErr w:type="gramEnd"/>
      <w:r w:rsidRPr="009F441B">
        <w:t xml:space="preserve"> results from three baseline models across 5 queries (q1 – q5) were merged, deduplicated, and blinded to establish an unbiased Ground Truth (QRELS) via AI-assisted and human validation.</w:t>
      </w:r>
    </w:p>
    <w:p w14:paraId="633DE92C" w14:textId="54A8F546" w:rsidR="009F441B" w:rsidRPr="009F441B" w:rsidRDefault="009F441B" w:rsidP="009F441B">
      <w:r w:rsidRPr="009F441B">
        <w:t>The quantitative results below represent the mean benchmark performance across these 5 queries at a strict retrieval depth of k=10.</w:t>
      </w:r>
    </w:p>
    <w:p w14:paraId="235C18D1" w14:textId="77777777" w:rsidR="00D71CE6" w:rsidRDefault="00546867" w:rsidP="00D71CE6">
      <w:pPr>
        <w:rPr>
          <w:b/>
          <w:bCs/>
        </w:rPr>
      </w:pPr>
      <w:r>
        <w:rPr>
          <w:b/>
          <w:bCs/>
        </w:rPr>
        <w:t xml:space="preserve">Mean </w:t>
      </w:r>
      <w:r w:rsidR="007D7AA7" w:rsidRPr="007D7AA7">
        <w:rPr>
          <w:b/>
          <w:bCs/>
        </w:rPr>
        <w:t xml:space="preserve">Quantitative </w:t>
      </w:r>
      <w:proofErr w:type="gramStart"/>
      <w:r w:rsidR="007D7AA7" w:rsidRPr="007D7AA7">
        <w:rPr>
          <w:b/>
          <w:bCs/>
        </w:rPr>
        <w:t>Results @</w:t>
      </w:r>
      <w:proofErr w:type="gramEnd"/>
      <w:r w:rsidR="007D7AA7" w:rsidRPr="007D7AA7">
        <w:rPr>
          <w:b/>
          <w:bCs/>
        </w:rPr>
        <w:t>K=10</w:t>
      </w:r>
      <w:r w:rsidR="00D71CE6">
        <w:rPr>
          <w:b/>
          <w:bCs/>
        </w:rPr>
        <w:t xml:space="preserve"> </w:t>
      </w:r>
    </w:p>
    <w:tbl>
      <w:tblPr>
        <w:tblW w:w="8060" w:type="dxa"/>
        <w:tblInd w:w="113" w:type="dxa"/>
        <w:tblLook w:val="04A0" w:firstRow="1" w:lastRow="0" w:firstColumn="1" w:lastColumn="0" w:noHBand="0" w:noVBand="1"/>
      </w:tblPr>
      <w:tblGrid>
        <w:gridCol w:w="1696"/>
        <w:gridCol w:w="1518"/>
        <w:gridCol w:w="1381"/>
        <w:gridCol w:w="946"/>
        <w:gridCol w:w="1339"/>
        <w:gridCol w:w="1180"/>
      </w:tblGrid>
      <w:tr w:rsidR="007D7AA7" w:rsidRPr="00823842" w14:paraId="19262D3C" w14:textId="77777777" w:rsidTr="000E2213">
        <w:trPr>
          <w:trHeight w:val="312"/>
        </w:trPr>
        <w:tc>
          <w:tcPr>
            <w:tcW w:w="1696" w:type="dxa"/>
            <w:tcBorders>
              <w:top w:val="single" w:sz="4" w:space="0" w:color="auto"/>
              <w:left w:val="single" w:sz="4" w:space="0" w:color="auto"/>
              <w:bottom w:val="single" w:sz="4" w:space="0" w:color="auto"/>
              <w:right w:val="single" w:sz="4" w:space="0" w:color="auto"/>
            </w:tcBorders>
            <w:vAlign w:val="center"/>
            <w:hideMark/>
          </w:tcPr>
          <w:p w14:paraId="6699E703" w14:textId="77777777" w:rsidR="007D7AA7" w:rsidRPr="00823842" w:rsidRDefault="007D7AA7" w:rsidP="007D7AA7">
            <w:pPr>
              <w:spacing w:after="0" w:line="240" w:lineRule="auto"/>
              <w:rPr>
                <w:rFonts w:ascii="Aptos" w:eastAsia="Times New Roman" w:hAnsi="Aptos" w:cs="Times New Roman"/>
                <w:b/>
                <w:bCs/>
                <w:color w:val="000000"/>
                <w:kern w:val="0"/>
                <w:sz w:val="20"/>
                <w:szCs w:val="20"/>
                <w14:ligatures w14:val="none"/>
              </w:rPr>
            </w:pPr>
            <w:r w:rsidRPr="00823842">
              <w:rPr>
                <w:rFonts w:ascii="Aptos" w:eastAsia="Times New Roman" w:hAnsi="Aptos" w:cs="Times New Roman"/>
                <w:b/>
                <w:bCs/>
                <w:color w:val="000000"/>
                <w:kern w:val="0"/>
                <w:sz w:val="20"/>
                <w:szCs w:val="20"/>
                <w14:ligatures w14:val="none"/>
              </w:rPr>
              <w:t>Algorithm</w:t>
            </w:r>
          </w:p>
        </w:tc>
        <w:tc>
          <w:tcPr>
            <w:tcW w:w="1518" w:type="dxa"/>
            <w:tcBorders>
              <w:top w:val="single" w:sz="4" w:space="0" w:color="auto"/>
              <w:left w:val="nil"/>
              <w:bottom w:val="single" w:sz="4" w:space="0" w:color="auto"/>
              <w:right w:val="single" w:sz="4" w:space="0" w:color="auto"/>
            </w:tcBorders>
            <w:vAlign w:val="center"/>
            <w:hideMark/>
          </w:tcPr>
          <w:p w14:paraId="3940505B" w14:textId="77777777" w:rsidR="007D7AA7" w:rsidRPr="00823842" w:rsidRDefault="007D7AA7" w:rsidP="007D7AA7">
            <w:pPr>
              <w:spacing w:after="0" w:line="240" w:lineRule="auto"/>
              <w:rPr>
                <w:rFonts w:ascii="Aptos" w:eastAsia="Times New Roman" w:hAnsi="Aptos" w:cs="Times New Roman"/>
                <w:b/>
                <w:bCs/>
                <w:color w:val="000000"/>
                <w:kern w:val="0"/>
                <w:sz w:val="20"/>
                <w:szCs w:val="20"/>
                <w14:ligatures w14:val="none"/>
              </w:rPr>
            </w:pPr>
            <w:r w:rsidRPr="00823842">
              <w:rPr>
                <w:rFonts w:ascii="Aptos" w:eastAsia="Times New Roman" w:hAnsi="Aptos" w:cs="Times New Roman"/>
                <w:b/>
                <w:bCs/>
                <w:color w:val="000000"/>
                <w:kern w:val="0"/>
                <w:sz w:val="20"/>
                <w:szCs w:val="20"/>
                <w14:ligatures w14:val="none"/>
              </w:rPr>
              <w:t>Precision@10</w:t>
            </w:r>
          </w:p>
        </w:tc>
        <w:tc>
          <w:tcPr>
            <w:tcW w:w="1381" w:type="dxa"/>
            <w:tcBorders>
              <w:top w:val="single" w:sz="4" w:space="0" w:color="auto"/>
              <w:left w:val="nil"/>
              <w:bottom w:val="single" w:sz="4" w:space="0" w:color="auto"/>
              <w:right w:val="single" w:sz="4" w:space="0" w:color="auto"/>
            </w:tcBorders>
            <w:vAlign w:val="center"/>
            <w:hideMark/>
          </w:tcPr>
          <w:p w14:paraId="73578CF8" w14:textId="77777777" w:rsidR="007D7AA7" w:rsidRPr="00823842" w:rsidRDefault="007D7AA7" w:rsidP="007D7AA7">
            <w:pPr>
              <w:spacing w:after="0" w:line="240" w:lineRule="auto"/>
              <w:rPr>
                <w:rFonts w:ascii="Aptos" w:eastAsia="Times New Roman" w:hAnsi="Aptos" w:cs="Times New Roman"/>
                <w:b/>
                <w:bCs/>
                <w:color w:val="000000"/>
                <w:kern w:val="0"/>
                <w:sz w:val="20"/>
                <w:szCs w:val="20"/>
                <w14:ligatures w14:val="none"/>
              </w:rPr>
            </w:pPr>
            <w:r w:rsidRPr="00823842">
              <w:rPr>
                <w:rFonts w:ascii="Aptos" w:eastAsia="Times New Roman" w:hAnsi="Aptos" w:cs="Times New Roman"/>
                <w:b/>
                <w:bCs/>
                <w:color w:val="000000"/>
                <w:kern w:val="0"/>
                <w:sz w:val="20"/>
                <w:szCs w:val="20"/>
                <w14:ligatures w14:val="none"/>
              </w:rPr>
              <w:t>Recall@10</w:t>
            </w:r>
          </w:p>
        </w:tc>
        <w:tc>
          <w:tcPr>
            <w:tcW w:w="946" w:type="dxa"/>
            <w:tcBorders>
              <w:top w:val="single" w:sz="4" w:space="0" w:color="auto"/>
              <w:left w:val="nil"/>
              <w:bottom w:val="single" w:sz="4" w:space="0" w:color="auto"/>
              <w:right w:val="single" w:sz="4" w:space="0" w:color="auto"/>
            </w:tcBorders>
            <w:vAlign w:val="center"/>
            <w:hideMark/>
          </w:tcPr>
          <w:p w14:paraId="00C8051A" w14:textId="77777777" w:rsidR="007D7AA7" w:rsidRPr="00823842" w:rsidRDefault="007D7AA7" w:rsidP="007D7AA7">
            <w:pPr>
              <w:spacing w:after="0" w:line="240" w:lineRule="auto"/>
              <w:rPr>
                <w:rFonts w:ascii="Aptos" w:eastAsia="Times New Roman" w:hAnsi="Aptos" w:cs="Times New Roman"/>
                <w:b/>
                <w:bCs/>
                <w:color w:val="000000"/>
                <w:kern w:val="0"/>
                <w:sz w:val="20"/>
                <w:szCs w:val="20"/>
                <w14:ligatures w14:val="none"/>
              </w:rPr>
            </w:pPr>
            <w:r w:rsidRPr="00823842">
              <w:rPr>
                <w:rFonts w:ascii="Aptos" w:eastAsia="Times New Roman" w:hAnsi="Aptos" w:cs="Times New Roman"/>
                <w:b/>
                <w:bCs/>
                <w:color w:val="000000"/>
                <w:kern w:val="0"/>
                <w:sz w:val="20"/>
                <w:szCs w:val="20"/>
                <w14:ligatures w14:val="none"/>
              </w:rPr>
              <w:t>F1@10</w:t>
            </w:r>
          </w:p>
        </w:tc>
        <w:tc>
          <w:tcPr>
            <w:tcW w:w="1339" w:type="dxa"/>
            <w:tcBorders>
              <w:top w:val="single" w:sz="4" w:space="0" w:color="auto"/>
              <w:left w:val="nil"/>
              <w:bottom w:val="single" w:sz="4" w:space="0" w:color="auto"/>
              <w:right w:val="single" w:sz="4" w:space="0" w:color="auto"/>
            </w:tcBorders>
            <w:vAlign w:val="center"/>
            <w:hideMark/>
          </w:tcPr>
          <w:p w14:paraId="1478656E" w14:textId="77777777" w:rsidR="007D7AA7" w:rsidRPr="00823842" w:rsidRDefault="007D7AA7" w:rsidP="007D7AA7">
            <w:pPr>
              <w:spacing w:after="0" w:line="240" w:lineRule="auto"/>
              <w:rPr>
                <w:rFonts w:ascii="Aptos" w:eastAsia="Times New Roman" w:hAnsi="Aptos" w:cs="Times New Roman"/>
                <w:b/>
                <w:bCs/>
                <w:color w:val="000000"/>
                <w:kern w:val="0"/>
                <w:sz w:val="20"/>
                <w:szCs w:val="20"/>
                <w14:ligatures w14:val="none"/>
              </w:rPr>
            </w:pPr>
            <w:r w:rsidRPr="00823842">
              <w:rPr>
                <w:rFonts w:ascii="Aptos" w:eastAsia="Times New Roman" w:hAnsi="Aptos" w:cs="Times New Roman"/>
                <w:b/>
                <w:bCs/>
                <w:color w:val="000000"/>
                <w:kern w:val="0"/>
                <w:sz w:val="20"/>
                <w:szCs w:val="20"/>
                <w14:ligatures w14:val="none"/>
              </w:rPr>
              <w:t>nDCG@10</w:t>
            </w:r>
          </w:p>
        </w:tc>
        <w:tc>
          <w:tcPr>
            <w:tcW w:w="1180" w:type="dxa"/>
            <w:tcBorders>
              <w:top w:val="single" w:sz="4" w:space="0" w:color="auto"/>
              <w:left w:val="nil"/>
              <w:bottom w:val="single" w:sz="4" w:space="0" w:color="auto"/>
              <w:right w:val="single" w:sz="4" w:space="0" w:color="auto"/>
            </w:tcBorders>
            <w:vAlign w:val="center"/>
            <w:hideMark/>
          </w:tcPr>
          <w:p w14:paraId="69D7DC2A" w14:textId="77777777" w:rsidR="007D7AA7" w:rsidRPr="00823842" w:rsidRDefault="007D7AA7" w:rsidP="007D7AA7">
            <w:pPr>
              <w:spacing w:after="0" w:line="240" w:lineRule="auto"/>
              <w:rPr>
                <w:rFonts w:ascii="Aptos" w:eastAsia="Times New Roman" w:hAnsi="Aptos" w:cs="Times New Roman"/>
                <w:b/>
                <w:bCs/>
                <w:color w:val="000000"/>
                <w:kern w:val="0"/>
                <w:sz w:val="20"/>
                <w:szCs w:val="20"/>
                <w14:ligatures w14:val="none"/>
              </w:rPr>
            </w:pPr>
            <w:r w:rsidRPr="00823842">
              <w:rPr>
                <w:rFonts w:ascii="Aptos" w:eastAsia="Times New Roman" w:hAnsi="Aptos" w:cs="Times New Roman"/>
                <w:b/>
                <w:bCs/>
                <w:color w:val="000000"/>
                <w:kern w:val="0"/>
                <w:sz w:val="20"/>
                <w:szCs w:val="20"/>
                <w14:ligatures w14:val="none"/>
              </w:rPr>
              <w:t>MAP@10</w:t>
            </w:r>
          </w:p>
        </w:tc>
      </w:tr>
      <w:tr w:rsidR="007D7AA7" w:rsidRPr="00823842" w14:paraId="4DDED029" w14:textId="77777777" w:rsidTr="000E2213">
        <w:trPr>
          <w:trHeight w:val="312"/>
        </w:trPr>
        <w:tc>
          <w:tcPr>
            <w:tcW w:w="1696" w:type="dxa"/>
            <w:tcBorders>
              <w:top w:val="nil"/>
              <w:left w:val="single" w:sz="4" w:space="0" w:color="auto"/>
              <w:bottom w:val="single" w:sz="4" w:space="0" w:color="auto"/>
              <w:right w:val="single" w:sz="4" w:space="0" w:color="auto"/>
            </w:tcBorders>
            <w:vAlign w:val="center"/>
            <w:hideMark/>
          </w:tcPr>
          <w:p w14:paraId="68A21D3A" w14:textId="77777777" w:rsidR="007D7AA7" w:rsidRPr="00823842" w:rsidRDefault="007D7AA7" w:rsidP="007D7AA7">
            <w:pPr>
              <w:spacing w:after="0" w:line="240" w:lineRule="auto"/>
              <w:rPr>
                <w:rFonts w:ascii="Aptos" w:eastAsia="Times New Roman" w:hAnsi="Aptos" w:cs="Times New Roman"/>
                <w:b/>
                <w:bCs/>
                <w:color w:val="000000"/>
                <w:kern w:val="0"/>
                <w:sz w:val="20"/>
                <w:szCs w:val="20"/>
                <w14:ligatures w14:val="none"/>
              </w:rPr>
            </w:pPr>
            <w:r w:rsidRPr="00823842">
              <w:rPr>
                <w:rFonts w:ascii="Aptos" w:eastAsia="Times New Roman" w:hAnsi="Aptos" w:cs="Times New Roman"/>
                <w:b/>
                <w:bCs/>
                <w:color w:val="000000"/>
                <w:kern w:val="0"/>
                <w:sz w:val="20"/>
                <w:szCs w:val="20"/>
                <w14:ligatures w14:val="none"/>
              </w:rPr>
              <w:t>BM25 (Okapi)</w:t>
            </w:r>
          </w:p>
        </w:tc>
        <w:tc>
          <w:tcPr>
            <w:tcW w:w="1518" w:type="dxa"/>
            <w:tcBorders>
              <w:top w:val="nil"/>
              <w:left w:val="nil"/>
              <w:bottom w:val="single" w:sz="4" w:space="0" w:color="auto"/>
              <w:right w:val="single" w:sz="4" w:space="0" w:color="auto"/>
            </w:tcBorders>
            <w:vAlign w:val="center"/>
            <w:hideMark/>
          </w:tcPr>
          <w:p w14:paraId="2E483062" w14:textId="67BCB6A5" w:rsidR="007D7AA7" w:rsidRPr="00823842" w:rsidRDefault="007D7AA7" w:rsidP="007D7AA7">
            <w:pPr>
              <w:spacing w:after="0" w:line="240" w:lineRule="auto"/>
              <w:jc w:val="right"/>
              <w:rPr>
                <w:rFonts w:ascii="Aptos" w:eastAsia="Times New Roman" w:hAnsi="Aptos" w:cs="Times New Roman"/>
                <w:color w:val="000000"/>
                <w:kern w:val="0"/>
                <w:sz w:val="20"/>
                <w:szCs w:val="20"/>
                <w14:ligatures w14:val="none"/>
              </w:rPr>
            </w:pPr>
            <w:r w:rsidRPr="00823842">
              <w:rPr>
                <w:rFonts w:ascii="Aptos" w:eastAsia="Times New Roman" w:hAnsi="Aptos" w:cs="Times New Roman"/>
                <w:color w:val="000000"/>
                <w:kern w:val="0"/>
                <w:sz w:val="20"/>
                <w:szCs w:val="20"/>
                <w14:ligatures w14:val="none"/>
              </w:rPr>
              <w:t>0.</w:t>
            </w:r>
            <w:r w:rsidR="00FE5417">
              <w:rPr>
                <w:rFonts w:ascii="Aptos" w:eastAsia="Times New Roman" w:hAnsi="Aptos" w:cs="Times New Roman"/>
                <w:color w:val="000000"/>
                <w:kern w:val="0"/>
                <w:sz w:val="20"/>
                <w:szCs w:val="20"/>
                <w14:ligatures w14:val="none"/>
              </w:rPr>
              <w:t>72</w:t>
            </w:r>
          </w:p>
        </w:tc>
        <w:tc>
          <w:tcPr>
            <w:tcW w:w="1381" w:type="dxa"/>
            <w:tcBorders>
              <w:top w:val="nil"/>
              <w:left w:val="nil"/>
              <w:bottom w:val="single" w:sz="4" w:space="0" w:color="auto"/>
              <w:right w:val="single" w:sz="4" w:space="0" w:color="auto"/>
            </w:tcBorders>
            <w:vAlign w:val="center"/>
            <w:hideMark/>
          </w:tcPr>
          <w:p w14:paraId="2274F22D" w14:textId="77777777" w:rsidR="007D7AA7" w:rsidRPr="00823842" w:rsidRDefault="007D7AA7" w:rsidP="007D7AA7">
            <w:pPr>
              <w:spacing w:after="0" w:line="240" w:lineRule="auto"/>
              <w:jc w:val="right"/>
              <w:rPr>
                <w:rFonts w:ascii="Aptos" w:eastAsia="Times New Roman" w:hAnsi="Aptos" w:cs="Times New Roman"/>
                <w:color w:val="000000"/>
                <w:kern w:val="0"/>
                <w:sz w:val="20"/>
                <w:szCs w:val="20"/>
                <w14:ligatures w14:val="none"/>
              </w:rPr>
            </w:pPr>
            <w:r w:rsidRPr="00823842">
              <w:rPr>
                <w:rFonts w:ascii="Aptos" w:eastAsia="Times New Roman" w:hAnsi="Aptos" w:cs="Times New Roman"/>
                <w:color w:val="000000"/>
                <w:kern w:val="0"/>
                <w:sz w:val="20"/>
                <w:szCs w:val="20"/>
                <w14:ligatures w14:val="none"/>
              </w:rPr>
              <w:t>0.6</w:t>
            </w:r>
          </w:p>
        </w:tc>
        <w:tc>
          <w:tcPr>
            <w:tcW w:w="946" w:type="dxa"/>
            <w:tcBorders>
              <w:top w:val="nil"/>
              <w:left w:val="nil"/>
              <w:bottom w:val="single" w:sz="4" w:space="0" w:color="auto"/>
              <w:right w:val="single" w:sz="4" w:space="0" w:color="auto"/>
            </w:tcBorders>
            <w:vAlign w:val="center"/>
            <w:hideMark/>
          </w:tcPr>
          <w:p w14:paraId="7B7B6244" w14:textId="77777777" w:rsidR="007D7AA7" w:rsidRPr="00823842" w:rsidRDefault="007D7AA7" w:rsidP="007D7AA7">
            <w:pPr>
              <w:spacing w:after="0" w:line="240" w:lineRule="auto"/>
              <w:jc w:val="right"/>
              <w:rPr>
                <w:rFonts w:ascii="Aptos" w:eastAsia="Times New Roman" w:hAnsi="Aptos" w:cs="Times New Roman"/>
                <w:color w:val="000000"/>
                <w:kern w:val="0"/>
                <w:sz w:val="20"/>
                <w:szCs w:val="20"/>
                <w14:ligatures w14:val="none"/>
              </w:rPr>
            </w:pPr>
            <w:r w:rsidRPr="00823842">
              <w:rPr>
                <w:rFonts w:ascii="Aptos" w:eastAsia="Times New Roman" w:hAnsi="Aptos" w:cs="Times New Roman"/>
                <w:color w:val="000000"/>
                <w:kern w:val="0"/>
                <w:sz w:val="20"/>
                <w:szCs w:val="20"/>
                <w14:ligatures w14:val="none"/>
              </w:rPr>
              <w:t>0.345</w:t>
            </w:r>
          </w:p>
        </w:tc>
        <w:tc>
          <w:tcPr>
            <w:tcW w:w="1339" w:type="dxa"/>
            <w:tcBorders>
              <w:top w:val="nil"/>
              <w:left w:val="nil"/>
              <w:bottom w:val="single" w:sz="4" w:space="0" w:color="auto"/>
              <w:right w:val="single" w:sz="4" w:space="0" w:color="auto"/>
            </w:tcBorders>
            <w:vAlign w:val="center"/>
            <w:hideMark/>
          </w:tcPr>
          <w:p w14:paraId="4775B434" w14:textId="77777777" w:rsidR="007D7AA7" w:rsidRPr="00823842" w:rsidRDefault="007D7AA7" w:rsidP="007D7AA7">
            <w:pPr>
              <w:spacing w:after="0" w:line="240" w:lineRule="auto"/>
              <w:jc w:val="right"/>
              <w:rPr>
                <w:rFonts w:ascii="Aptos" w:eastAsia="Times New Roman" w:hAnsi="Aptos" w:cs="Times New Roman"/>
                <w:color w:val="000000"/>
                <w:kern w:val="0"/>
                <w:sz w:val="20"/>
                <w:szCs w:val="20"/>
                <w14:ligatures w14:val="none"/>
              </w:rPr>
            </w:pPr>
            <w:r w:rsidRPr="00823842">
              <w:rPr>
                <w:rFonts w:ascii="Aptos" w:eastAsia="Times New Roman" w:hAnsi="Aptos" w:cs="Times New Roman"/>
                <w:color w:val="000000"/>
                <w:kern w:val="0"/>
                <w:sz w:val="20"/>
                <w:szCs w:val="20"/>
                <w14:ligatures w14:val="none"/>
              </w:rPr>
              <w:t>0.473</w:t>
            </w:r>
          </w:p>
        </w:tc>
        <w:tc>
          <w:tcPr>
            <w:tcW w:w="1180" w:type="dxa"/>
            <w:tcBorders>
              <w:top w:val="nil"/>
              <w:left w:val="nil"/>
              <w:bottom w:val="single" w:sz="4" w:space="0" w:color="auto"/>
              <w:right w:val="single" w:sz="4" w:space="0" w:color="auto"/>
            </w:tcBorders>
            <w:vAlign w:val="center"/>
            <w:hideMark/>
          </w:tcPr>
          <w:p w14:paraId="098EFF24" w14:textId="77777777" w:rsidR="007D7AA7" w:rsidRPr="00823842" w:rsidRDefault="007D7AA7" w:rsidP="007D7AA7">
            <w:pPr>
              <w:spacing w:after="0" w:line="240" w:lineRule="auto"/>
              <w:jc w:val="right"/>
              <w:rPr>
                <w:rFonts w:ascii="Aptos" w:eastAsia="Times New Roman" w:hAnsi="Aptos" w:cs="Times New Roman"/>
                <w:color w:val="000000"/>
                <w:kern w:val="0"/>
                <w:sz w:val="20"/>
                <w:szCs w:val="20"/>
                <w14:ligatures w14:val="none"/>
              </w:rPr>
            </w:pPr>
            <w:r w:rsidRPr="00823842">
              <w:rPr>
                <w:rFonts w:ascii="Aptos" w:eastAsia="Times New Roman" w:hAnsi="Aptos" w:cs="Times New Roman"/>
                <w:color w:val="000000"/>
                <w:kern w:val="0"/>
                <w:sz w:val="20"/>
                <w:szCs w:val="20"/>
                <w14:ligatures w14:val="none"/>
              </w:rPr>
              <w:t>0.299</w:t>
            </w:r>
          </w:p>
        </w:tc>
      </w:tr>
      <w:tr w:rsidR="007D7AA7" w:rsidRPr="00823842" w14:paraId="1FF003C8" w14:textId="77777777" w:rsidTr="000E2213">
        <w:trPr>
          <w:trHeight w:val="312"/>
        </w:trPr>
        <w:tc>
          <w:tcPr>
            <w:tcW w:w="1696" w:type="dxa"/>
            <w:tcBorders>
              <w:top w:val="nil"/>
              <w:left w:val="single" w:sz="4" w:space="0" w:color="auto"/>
              <w:bottom w:val="single" w:sz="4" w:space="0" w:color="auto"/>
              <w:right w:val="single" w:sz="4" w:space="0" w:color="auto"/>
            </w:tcBorders>
            <w:vAlign w:val="center"/>
            <w:hideMark/>
          </w:tcPr>
          <w:p w14:paraId="77E484B1" w14:textId="77777777" w:rsidR="007D7AA7" w:rsidRPr="00823842" w:rsidRDefault="007D7AA7" w:rsidP="007D7AA7">
            <w:pPr>
              <w:spacing w:after="0" w:line="240" w:lineRule="auto"/>
              <w:rPr>
                <w:rFonts w:ascii="Aptos" w:eastAsia="Times New Roman" w:hAnsi="Aptos" w:cs="Times New Roman"/>
                <w:b/>
                <w:bCs/>
                <w:color w:val="000000"/>
                <w:kern w:val="0"/>
                <w:sz w:val="20"/>
                <w:szCs w:val="20"/>
                <w14:ligatures w14:val="none"/>
              </w:rPr>
            </w:pPr>
            <w:r w:rsidRPr="00823842">
              <w:rPr>
                <w:rFonts w:ascii="Aptos" w:eastAsia="Times New Roman" w:hAnsi="Aptos" w:cs="Times New Roman"/>
                <w:b/>
                <w:bCs/>
                <w:color w:val="000000"/>
                <w:kern w:val="0"/>
                <w:sz w:val="20"/>
                <w:szCs w:val="20"/>
                <w14:ligatures w14:val="none"/>
              </w:rPr>
              <w:t xml:space="preserve">TF-IDF </w:t>
            </w:r>
          </w:p>
        </w:tc>
        <w:tc>
          <w:tcPr>
            <w:tcW w:w="1518" w:type="dxa"/>
            <w:tcBorders>
              <w:top w:val="nil"/>
              <w:left w:val="nil"/>
              <w:bottom w:val="single" w:sz="4" w:space="0" w:color="auto"/>
              <w:right w:val="single" w:sz="4" w:space="0" w:color="auto"/>
            </w:tcBorders>
            <w:vAlign w:val="center"/>
            <w:hideMark/>
          </w:tcPr>
          <w:p w14:paraId="14C3654D" w14:textId="0AA24357" w:rsidR="007D7AA7" w:rsidRPr="00823842" w:rsidRDefault="007D7AA7" w:rsidP="007D7AA7">
            <w:pPr>
              <w:spacing w:after="0" w:line="240" w:lineRule="auto"/>
              <w:jc w:val="right"/>
              <w:rPr>
                <w:rFonts w:ascii="Aptos" w:eastAsia="Times New Roman" w:hAnsi="Aptos" w:cs="Times New Roman"/>
                <w:color w:val="000000"/>
                <w:kern w:val="0"/>
                <w:sz w:val="20"/>
                <w:szCs w:val="20"/>
                <w14:ligatures w14:val="none"/>
              </w:rPr>
            </w:pPr>
            <w:r w:rsidRPr="00823842">
              <w:rPr>
                <w:rFonts w:ascii="Aptos" w:eastAsia="Times New Roman" w:hAnsi="Aptos" w:cs="Times New Roman"/>
                <w:color w:val="000000"/>
                <w:kern w:val="0"/>
                <w:sz w:val="20"/>
                <w:szCs w:val="20"/>
                <w14:ligatures w14:val="none"/>
              </w:rPr>
              <w:t>0.2</w:t>
            </w:r>
          </w:p>
        </w:tc>
        <w:tc>
          <w:tcPr>
            <w:tcW w:w="1381" w:type="dxa"/>
            <w:tcBorders>
              <w:top w:val="nil"/>
              <w:left w:val="nil"/>
              <w:bottom w:val="single" w:sz="4" w:space="0" w:color="auto"/>
              <w:right w:val="single" w:sz="4" w:space="0" w:color="auto"/>
            </w:tcBorders>
            <w:vAlign w:val="center"/>
            <w:hideMark/>
          </w:tcPr>
          <w:p w14:paraId="2711FD23" w14:textId="77777777" w:rsidR="007D7AA7" w:rsidRPr="00823842" w:rsidRDefault="007D7AA7" w:rsidP="007D7AA7">
            <w:pPr>
              <w:spacing w:after="0" w:line="240" w:lineRule="auto"/>
              <w:jc w:val="right"/>
              <w:rPr>
                <w:rFonts w:ascii="Aptos" w:eastAsia="Times New Roman" w:hAnsi="Aptos" w:cs="Times New Roman"/>
                <w:color w:val="000000"/>
                <w:kern w:val="0"/>
                <w:sz w:val="20"/>
                <w:szCs w:val="20"/>
                <w14:ligatures w14:val="none"/>
              </w:rPr>
            </w:pPr>
            <w:r w:rsidRPr="00823842">
              <w:rPr>
                <w:rFonts w:ascii="Aptos" w:eastAsia="Times New Roman" w:hAnsi="Aptos" w:cs="Times New Roman"/>
                <w:color w:val="000000"/>
                <w:kern w:val="0"/>
                <w:sz w:val="20"/>
                <w:szCs w:val="20"/>
                <w14:ligatures w14:val="none"/>
              </w:rPr>
              <w:t>0.378</w:t>
            </w:r>
          </w:p>
        </w:tc>
        <w:tc>
          <w:tcPr>
            <w:tcW w:w="946" w:type="dxa"/>
            <w:tcBorders>
              <w:top w:val="nil"/>
              <w:left w:val="nil"/>
              <w:bottom w:val="single" w:sz="4" w:space="0" w:color="auto"/>
              <w:right w:val="single" w:sz="4" w:space="0" w:color="auto"/>
            </w:tcBorders>
            <w:vAlign w:val="center"/>
            <w:hideMark/>
          </w:tcPr>
          <w:p w14:paraId="7828EA19" w14:textId="77777777" w:rsidR="007D7AA7" w:rsidRPr="00823842" w:rsidRDefault="007D7AA7" w:rsidP="007D7AA7">
            <w:pPr>
              <w:spacing w:after="0" w:line="240" w:lineRule="auto"/>
              <w:jc w:val="right"/>
              <w:rPr>
                <w:rFonts w:ascii="Aptos" w:eastAsia="Times New Roman" w:hAnsi="Aptos" w:cs="Times New Roman"/>
                <w:color w:val="000000"/>
                <w:kern w:val="0"/>
                <w:sz w:val="20"/>
                <w:szCs w:val="20"/>
                <w14:ligatures w14:val="none"/>
              </w:rPr>
            </w:pPr>
            <w:r w:rsidRPr="00823842">
              <w:rPr>
                <w:rFonts w:ascii="Aptos" w:eastAsia="Times New Roman" w:hAnsi="Aptos" w:cs="Times New Roman"/>
                <w:color w:val="000000"/>
                <w:kern w:val="0"/>
                <w:sz w:val="20"/>
                <w:szCs w:val="20"/>
                <w14:ligatures w14:val="none"/>
              </w:rPr>
              <w:t>0.257</w:t>
            </w:r>
          </w:p>
        </w:tc>
        <w:tc>
          <w:tcPr>
            <w:tcW w:w="1339" w:type="dxa"/>
            <w:tcBorders>
              <w:top w:val="nil"/>
              <w:left w:val="nil"/>
              <w:bottom w:val="single" w:sz="4" w:space="0" w:color="auto"/>
              <w:right w:val="single" w:sz="4" w:space="0" w:color="auto"/>
            </w:tcBorders>
            <w:vAlign w:val="center"/>
            <w:hideMark/>
          </w:tcPr>
          <w:p w14:paraId="54A9BEBC" w14:textId="77777777" w:rsidR="007D7AA7" w:rsidRPr="00823842" w:rsidRDefault="007D7AA7" w:rsidP="007D7AA7">
            <w:pPr>
              <w:spacing w:after="0" w:line="240" w:lineRule="auto"/>
              <w:jc w:val="right"/>
              <w:rPr>
                <w:rFonts w:ascii="Aptos" w:eastAsia="Times New Roman" w:hAnsi="Aptos" w:cs="Times New Roman"/>
                <w:color w:val="000000"/>
                <w:kern w:val="0"/>
                <w:sz w:val="20"/>
                <w:szCs w:val="20"/>
                <w14:ligatures w14:val="none"/>
              </w:rPr>
            </w:pPr>
            <w:r w:rsidRPr="00823842">
              <w:rPr>
                <w:rFonts w:ascii="Aptos" w:eastAsia="Times New Roman" w:hAnsi="Aptos" w:cs="Times New Roman"/>
                <w:color w:val="000000"/>
                <w:kern w:val="0"/>
                <w:sz w:val="20"/>
                <w:szCs w:val="20"/>
                <w14:ligatures w14:val="none"/>
              </w:rPr>
              <w:t>0.286</w:t>
            </w:r>
          </w:p>
        </w:tc>
        <w:tc>
          <w:tcPr>
            <w:tcW w:w="1180" w:type="dxa"/>
            <w:tcBorders>
              <w:top w:val="nil"/>
              <w:left w:val="nil"/>
              <w:bottom w:val="single" w:sz="4" w:space="0" w:color="auto"/>
              <w:right w:val="single" w:sz="4" w:space="0" w:color="auto"/>
            </w:tcBorders>
            <w:vAlign w:val="center"/>
            <w:hideMark/>
          </w:tcPr>
          <w:p w14:paraId="0F0723AB" w14:textId="77777777" w:rsidR="007D7AA7" w:rsidRPr="00823842" w:rsidRDefault="007D7AA7" w:rsidP="007D7AA7">
            <w:pPr>
              <w:spacing w:after="0" w:line="240" w:lineRule="auto"/>
              <w:jc w:val="right"/>
              <w:rPr>
                <w:rFonts w:ascii="Aptos" w:eastAsia="Times New Roman" w:hAnsi="Aptos" w:cs="Times New Roman"/>
                <w:color w:val="000000"/>
                <w:kern w:val="0"/>
                <w:sz w:val="20"/>
                <w:szCs w:val="20"/>
                <w14:ligatures w14:val="none"/>
              </w:rPr>
            </w:pPr>
            <w:r w:rsidRPr="00823842">
              <w:rPr>
                <w:rFonts w:ascii="Aptos" w:eastAsia="Times New Roman" w:hAnsi="Aptos" w:cs="Times New Roman"/>
                <w:color w:val="000000"/>
                <w:kern w:val="0"/>
                <w:sz w:val="20"/>
                <w:szCs w:val="20"/>
                <w14:ligatures w14:val="none"/>
              </w:rPr>
              <w:t>0.161</w:t>
            </w:r>
          </w:p>
        </w:tc>
      </w:tr>
      <w:tr w:rsidR="007D7AA7" w:rsidRPr="00823842" w14:paraId="2AD3CAF5" w14:textId="77777777" w:rsidTr="000E2213">
        <w:trPr>
          <w:trHeight w:val="312"/>
        </w:trPr>
        <w:tc>
          <w:tcPr>
            <w:tcW w:w="1696" w:type="dxa"/>
            <w:tcBorders>
              <w:top w:val="nil"/>
              <w:left w:val="single" w:sz="4" w:space="0" w:color="auto"/>
              <w:bottom w:val="single" w:sz="4" w:space="0" w:color="auto"/>
              <w:right w:val="single" w:sz="4" w:space="0" w:color="auto"/>
            </w:tcBorders>
            <w:vAlign w:val="center"/>
            <w:hideMark/>
          </w:tcPr>
          <w:p w14:paraId="55CDCD06" w14:textId="77777777" w:rsidR="007D7AA7" w:rsidRPr="00823842" w:rsidRDefault="007D7AA7" w:rsidP="007D7AA7">
            <w:pPr>
              <w:spacing w:after="0" w:line="240" w:lineRule="auto"/>
              <w:rPr>
                <w:rFonts w:ascii="Aptos" w:eastAsia="Times New Roman" w:hAnsi="Aptos" w:cs="Times New Roman"/>
                <w:b/>
                <w:bCs/>
                <w:color w:val="000000"/>
                <w:kern w:val="0"/>
                <w:sz w:val="20"/>
                <w:szCs w:val="20"/>
                <w14:ligatures w14:val="none"/>
              </w:rPr>
            </w:pPr>
            <w:r w:rsidRPr="00823842">
              <w:rPr>
                <w:rFonts w:ascii="Aptos" w:eastAsia="Times New Roman" w:hAnsi="Aptos" w:cs="Times New Roman"/>
                <w:b/>
                <w:bCs/>
                <w:color w:val="000000"/>
                <w:kern w:val="0"/>
                <w:sz w:val="20"/>
                <w:szCs w:val="20"/>
                <w14:ligatures w14:val="none"/>
              </w:rPr>
              <w:t>Boolean (AND)</w:t>
            </w:r>
          </w:p>
        </w:tc>
        <w:tc>
          <w:tcPr>
            <w:tcW w:w="1518" w:type="dxa"/>
            <w:tcBorders>
              <w:top w:val="nil"/>
              <w:left w:val="nil"/>
              <w:bottom w:val="single" w:sz="4" w:space="0" w:color="auto"/>
              <w:right w:val="single" w:sz="4" w:space="0" w:color="auto"/>
            </w:tcBorders>
            <w:vAlign w:val="center"/>
            <w:hideMark/>
          </w:tcPr>
          <w:p w14:paraId="533F2FF4" w14:textId="0DFE16C8" w:rsidR="007D7AA7" w:rsidRPr="00823842" w:rsidRDefault="007D7AA7" w:rsidP="007D7AA7">
            <w:pPr>
              <w:spacing w:after="0" w:line="240" w:lineRule="auto"/>
              <w:jc w:val="right"/>
              <w:rPr>
                <w:rFonts w:ascii="Aptos" w:eastAsia="Times New Roman" w:hAnsi="Aptos" w:cs="Times New Roman"/>
                <w:color w:val="000000"/>
                <w:kern w:val="0"/>
                <w:sz w:val="20"/>
                <w:szCs w:val="20"/>
                <w14:ligatures w14:val="none"/>
              </w:rPr>
            </w:pPr>
            <w:r w:rsidRPr="00823842">
              <w:rPr>
                <w:rFonts w:ascii="Aptos" w:eastAsia="Times New Roman" w:hAnsi="Aptos" w:cs="Times New Roman"/>
                <w:color w:val="000000"/>
                <w:kern w:val="0"/>
                <w:sz w:val="20"/>
                <w:szCs w:val="20"/>
                <w14:ligatures w14:val="none"/>
              </w:rPr>
              <w:t>0.05</w:t>
            </w:r>
          </w:p>
        </w:tc>
        <w:tc>
          <w:tcPr>
            <w:tcW w:w="1381" w:type="dxa"/>
            <w:tcBorders>
              <w:top w:val="nil"/>
              <w:left w:val="nil"/>
              <w:bottom w:val="single" w:sz="4" w:space="0" w:color="auto"/>
              <w:right w:val="single" w:sz="4" w:space="0" w:color="auto"/>
            </w:tcBorders>
            <w:vAlign w:val="center"/>
            <w:hideMark/>
          </w:tcPr>
          <w:p w14:paraId="3A1F7623" w14:textId="77777777" w:rsidR="007D7AA7" w:rsidRPr="00823842" w:rsidRDefault="007D7AA7" w:rsidP="007D7AA7">
            <w:pPr>
              <w:spacing w:after="0" w:line="240" w:lineRule="auto"/>
              <w:jc w:val="right"/>
              <w:rPr>
                <w:rFonts w:ascii="Aptos" w:eastAsia="Times New Roman" w:hAnsi="Aptos" w:cs="Times New Roman"/>
                <w:color w:val="000000"/>
                <w:kern w:val="0"/>
                <w:sz w:val="20"/>
                <w:szCs w:val="20"/>
                <w14:ligatures w14:val="none"/>
              </w:rPr>
            </w:pPr>
            <w:r w:rsidRPr="00823842">
              <w:rPr>
                <w:rFonts w:ascii="Aptos" w:eastAsia="Times New Roman" w:hAnsi="Aptos" w:cs="Times New Roman"/>
                <w:color w:val="000000"/>
                <w:kern w:val="0"/>
                <w:sz w:val="20"/>
                <w:szCs w:val="20"/>
                <w14:ligatures w14:val="none"/>
              </w:rPr>
              <w:t>0.083</w:t>
            </w:r>
          </w:p>
        </w:tc>
        <w:tc>
          <w:tcPr>
            <w:tcW w:w="946" w:type="dxa"/>
            <w:tcBorders>
              <w:top w:val="nil"/>
              <w:left w:val="nil"/>
              <w:bottom w:val="single" w:sz="4" w:space="0" w:color="auto"/>
              <w:right w:val="single" w:sz="4" w:space="0" w:color="auto"/>
            </w:tcBorders>
            <w:vAlign w:val="center"/>
            <w:hideMark/>
          </w:tcPr>
          <w:p w14:paraId="6403F607" w14:textId="77777777" w:rsidR="007D7AA7" w:rsidRPr="00823842" w:rsidRDefault="007D7AA7" w:rsidP="007D7AA7">
            <w:pPr>
              <w:spacing w:after="0" w:line="240" w:lineRule="auto"/>
              <w:jc w:val="right"/>
              <w:rPr>
                <w:rFonts w:ascii="Aptos" w:eastAsia="Times New Roman" w:hAnsi="Aptos" w:cs="Times New Roman"/>
                <w:color w:val="000000"/>
                <w:kern w:val="0"/>
                <w:sz w:val="20"/>
                <w:szCs w:val="20"/>
                <w14:ligatures w14:val="none"/>
              </w:rPr>
            </w:pPr>
            <w:r w:rsidRPr="00823842">
              <w:rPr>
                <w:rFonts w:ascii="Aptos" w:eastAsia="Times New Roman" w:hAnsi="Aptos" w:cs="Times New Roman"/>
                <w:color w:val="000000"/>
                <w:kern w:val="0"/>
                <w:sz w:val="20"/>
                <w:szCs w:val="20"/>
                <w14:ligatures w14:val="none"/>
              </w:rPr>
              <w:t>0.062</w:t>
            </w:r>
          </w:p>
        </w:tc>
        <w:tc>
          <w:tcPr>
            <w:tcW w:w="1339" w:type="dxa"/>
            <w:tcBorders>
              <w:top w:val="nil"/>
              <w:left w:val="nil"/>
              <w:bottom w:val="single" w:sz="4" w:space="0" w:color="auto"/>
              <w:right w:val="single" w:sz="4" w:space="0" w:color="auto"/>
            </w:tcBorders>
            <w:vAlign w:val="center"/>
            <w:hideMark/>
          </w:tcPr>
          <w:p w14:paraId="0702582B" w14:textId="77777777" w:rsidR="007D7AA7" w:rsidRPr="00823842" w:rsidRDefault="007D7AA7" w:rsidP="007D7AA7">
            <w:pPr>
              <w:spacing w:after="0" w:line="240" w:lineRule="auto"/>
              <w:jc w:val="right"/>
              <w:rPr>
                <w:rFonts w:ascii="Aptos" w:eastAsia="Times New Roman" w:hAnsi="Aptos" w:cs="Times New Roman"/>
                <w:color w:val="000000"/>
                <w:kern w:val="0"/>
                <w:sz w:val="20"/>
                <w:szCs w:val="20"/>
                <w14:ligatures w14:val="none"/>
              </w:rPr>
            </w:pPr>
            <w:r w:rsidRPr="00823842">
              <w:rPr>
                <w:rFonts w:ascii="Aptos" w:eastAsia="Times New Roman" w:hAnsi="Aptos" w:cs="Times New Roman"/>
                <w:color w:val="000000"/>
                <w:kern w:val="0"/>
                <w:sz w:val="20"/>
                <w:szCs w:val="20"/>
                <w14:ligatures w14:val="none"/>
              </w:rPr>
              <w:t>0.077</w:t>
            </w:r>
          </w:p>
        </w:tc>
        <w:tc>
          <w:tcPr>
            <w:tcW w:w="1180" w:type="dxa"/>
            <w:tcBorders>
              <w:top w:val="nil"/>
              <w:left w:val="nil"/>
              <w:bottom w:val="single" w:sz="4" w:space="0" w:color="auto"/>
              <w:right w:val="single" w:sz="4" w:space="0" w:color="auto"/>
            </w:tcBorders>
            <w:vAlign w:val="center"/>
            <w:hideMark/>
          </w:tcPr>
          <w:p w14:paraId="7FFD1321" w14:textId="77777777" w:rsidR="007D7AA7" w:rsidRPr="00823842" w:rsidRDefault="007D7AA7" w:rsidP="007D7AA7">
            <w:pPr>
              <w:spacing w:after="0" w:line="240" w:lineRule="auto"/>
              <w:jc w:val="right"/>
              <w:rPr>
                <w:rFonts w:ascii="Aptos" w:eastAsia="Times New Roman" w:hAnsi="Aptos" w:cs="Times New Roman"/>
                <w:color w:val="000000"/>
                <w:kern w:val="0"/>
                <w:sz w:val="20"/>
                <w:szCs w:val="20"/>
                <w14:ligatures w14:val="none"/>
              </w:rPr>
            </w:pPr>
            <w:r w:rsidRPr="00823842">
              <w:rPr>
                <w:rFonts w:ascii="Aptos" w:eastAsia="Times New Roman" w:hAnsi="Aptos" w:cs="Times New Roman"/>
                <w:color w:val="000000"/>
                <w:kern w:val="0"/>
                <w:sz w:val="20"/>
                <w:szCs w:val="20"/>
                <w14:ligatures w14:val="none"/>
              </w:rPr>
              <w:t>0.037</w:t>
            </w:r>
          </w:p>
        </w:tc>
      </w:tr>
    </w:tbl>
    <w:p w14:paraId="10B09AD7" w14:textId="77777777" w:rsidR="00FE5417" w:rsidRDefault="00FE5417" w:rsidP="00FE5417">
      <w:pPr>
        <w:rPr>
          <w:b/>
          <w:bCs/>
        </w:rPr>
      </w:pPr>
    </w:p>
    <w:p w14:paraId="47EAA28B" w14:textId="4C1F64E2" w:rsidR="00FE5417" w:rsidRPr="00FE5417" w:rsidRDefault="00FE5417" w:rsidP="00FE5417">
      <w:pPr>
        <w:rPr>
          <w:b/>
          <w:bCs/>
          <w:i/>
          <w:iCs/>
        </w:rPr>
      </w:pPr>
      <w:r w:rsidRPr="00FE5417">
        <w:rPr>
          <w:b/>
          <w:bCs/>
        </w:rPr>
        <w:t>Lexical Benchmark Insights (Analysis of Q1–Q5)</w:t>
      </w:r>
      <w:r>
        <w:rPr>
          <w:b/>
          <w:bCs/>
        </w:rPr>
        <w:t xml:space="preserve"> </w:t>
      </w:r>
      <w:r w:rsidRPr="00D446A3">
        <w:rPr>
          <w:i/>
          <w:iCs/>
          <w:highlight w:val="lightGray"/>
        </w:rPr>
        <w:t>Appendix E: Lexical Search Engines Evaluation Results &amp; Comparison</w:t>
      </w:r>
    </w:p>
    <w:p w14:paraId="0F6A7FA6" w14:textId="77777777" w:rsidR="00FE5417" w:rsidRPr="00373117" w:rsidRDefault="00FE5417" w:rsidP="00FE5417">
      <w:r w:rsidRPr="00373117">
        <w:t>An in-depth analysis of these queries revealed critical behavioral traits of classical lexical models:</w:t>
      </w:r>
    </w:p>
    <w:p w14:paraId="03AFABEB" w14:textId="77777777" w:rsidR="00FE5417" w:rsidRPr="00373117" w:rsidRDefault="00FE5417">
      <w:pPr>
        <w:pStyle w:val="ListParagraph"/>
        <w:numPr>
          <w:ilvl w:val="0"/>
          <w:numId w:val="17"/>
        </w:numPr>
      </w:pPr>
      <w:r w:rsidRPr="00765F27">
        <w:rPr>
          <w:b/>
          <w:bCs/>
        </w:rPr>
        <w:t>Boolean Failure (MAP = 0.037):</w:t>
      </w:r>
      <w:r w:rsidRPr="00373117">
        <w:t xml:space="preserve"> Strict intersection logic ruthlessly discards valid synonyms, proving the extreme brittleness of exact-matching algorithms in medical literature.</w:t>
      </w:r>
    </w:p>
    <w:p w14:paraId="05631B16" w14:textId="77777777" w:rsidR="00FE5417" w:rsidRPr="00373117" w:rsidRDefault="00FE5417">
      <w:pPr>
        <w:pStyle w:val="ListParagraph"/>
        <w:numPr>
          <w:ilvl w:val="0"/>
          <w:numId w:val="17"/>
        </w:numPr>
      </w:pPr>
      <w:r w:rsidRPr="00765F27">
        <w:rPr>
          <w:b/>
          <w:bCs/>
        </w:rPr>
        <w:t>Precision Parity:</w:t>
      </w:r>
      <w:r w:rsidRPr="00373117">
        <w:t xml:space="preserve"> On highly specific entity queries (e.g., q1: EGFR), both BM25 and TF-IDF achieved perfect precision (P@10 = 1.0) by successfully leveraging IDF weights for rare domain nomenclature.</w:t>
      </w:r>
    </w:p>
    <w:p w14:paraId="4612BDC2" w14:textId="1854991F" w:rsidR="00FE5417" w:rsidRPr="00373117" w:rsidRDefault="00FE5417">
      <w:pPr>
        <w:pStyle w:val="ListParagraph"/>
        <w:numPr>
          <w:ilvl w:val="0"/>
          <w:numId w:val="17"/>
        </w:numPr>
      </w:pPr>
      <w:r w:rsidRPr="00765F27">
        <w:rPr>
          <w:b/>
          <w:bCs/>
        </w:rPr>
        <w:t>The Recall Ceiling:</w:t>
      </w:r>
      <w:r w:rsidRPr="00373117">
        <w:t xml:space="preserve"> Despite perfect precision, Recall is mathematically capped by the k=10 depth constraint. If the Ground Truth contains &gt;10 relevant articles (e.g., 40 in q2), a strict </w:t>
      </w:r>
      <w:proofErr w:type="gramStart"/>
      <w:r w:rsidRPr="00373117">
        <w:t>Top-10</w:t>
      </w:r>
      <w:proofErr w:type="gramEnd"/>
      <w:r w:rsidRPr="00373117">
        <w:t xml:space="preserve"> output fundamentally cannot exceed a Recall of 0.25.</w:t>
      </w:r>
    </w:p>
    <w:p w14:paraId="06876867" w14:textId="77777777" w:rsidR="00D446A3" w:rsidRDefault="00D446A3" w:rsidP="00CB6E8D">
      <w:pPr>
        <w:rPr>
          <w:b/>
          <w:bCs/>
          <w:sz w:val="28"/>
          <w:szCs w:val="28"/>
          <w:lang w:val="ru-RU"/>
        </w:rPr>
      </w:pPr>
    </w:p>
    <w:p w14:paraId="0DCE3A51" w14:textId="52223CE8" w:rsidR="00CB6E8D" w:rsidRPr="00996C61" w:rsidRDefault="00025F22" w:rsidP="00CB6E8D">
      <w:pPr>
        <w:rPr>
          <w:b/>
          <w:bCs/>
          <w:sz w:val="28"/>
          <w:szCs w:val="28"/>
        </w:rPr>
      </w:pPr>
      <w:r w:rsidRPr="00025F22">
        <w:rPr>
          <w:b/>
          <w:bCs/>
          <w:sz w:val="28"/>
          <w:szCs w:val="28"/>
        </w:rPr>
        <w:lastRenderedPageBreak/>
        <w:t>Step 8: Learning to Rank or Neural Retrieval</w:t>
      </w:r>
      <w:r w:rsidR="00CB6E8D" w:rsidRPr="00CB6E8D">
        <w:rPr>
          <w:b/>
          <w:bCs/>
          <w:sz w:val="28"/>
          <w:szCs w:val="28"/>
          <w:highlight w:val="yellow"/>
        </w:rPr>
        <w:t xml:space="preserve"> </w:t>
      </w:r>
    </w:p>
    <w:p w14:paraId="7D037FF3" w14:textId="77777777" w:rsidR="00025F22" w:rsidRDefault="00025F22" w:rsidP="00025F22">
      <w:r w:rsidRPr="00025F22">
        <w:t xml:space="preserve">To break through the Recall ceiling and the </w:t>
      </w:r>
      <w:r w:rsidRPr="00122C33">
        <w:t>Vocabulary Mismatch</w:t>
      </w:r>
      <w:r w:rsidRPr="00025F22">
        <w:t xml:space="preserve"> problem, we implemented an Embedding-based Semantic Search layer powered by the all-MiniLM-L6-v2 transformer model and FAISS vector indexing.</w:t>
      </w:r>
    </w:p>
    <w:p w14:paraId="788FE257" w14:textId="1BE6B6E7" w:rsidR="00535089" w:rsidRPr="00535089" w:rsidRDefault="00535089" w:rsidP="00025F22">
      <w:r w:rsidRPr="00535089">
        <w:rPr>
          <w:b/>
          <w:bCs/>
        </w:rPr>
        <w:t>Results:</w:t>
      </w:r>
      <w:r w:rsidRPr="00535089">
        <w:t xml:space="preserve"> Neural Search achieved a </w:t>
      </w:r>
      <w:r w:rsidRPr="00535089">
        <w:rPr>
          <w:b/>
          <w:bCs/>
        </w:rPr>
        <w:t>11.2% improvement in nDCG@10</w:t>
      </w:r>
      <w:r w:rsidRPr="00535089">
        <w:t xml:space="preserve"> over BM25, effectively bridging the vocabulary gap (e.g., mapping "hypertension" to "high blood pressure").</w:t>
      </w:r>
    </w:p>
    <w:p w14:paraId="7387947E" w14:textId="0EC7CC48" w:rsidR="00900945" w:rsidRPr="00EF7261" w:rsidRDefault="00025F22" w:rsidP="00900945">
      <w:pPr>
        <w:rPr>
          <w:b/>
          <w:bCs/>
        </w:rPr>
      </w:pPr>
      <w:r w:rsidRPr="00025F22">
        <w:rPr>
          <w:b/>
          <w:bCs/>
        </w:rPr>
        <w:t>A/B Benchmark Design (Balanced Query Set)</w:t>
      </w:r>
      <w:r w:rsidR="00900945">
        <w:rPr>
          <w:b/>
          <w:bCs/>
        </w:rPr>
        <w:t xml:space="preserve"> </w:t>
      </w:r>
      <w:r w:rsidR="00900945" w:rsidRPr="00D446A3">
        <w:rPr>
          <w:i/>
          <w:iCs/>
          <w:highlight w:val="lightGray"/>
        </w:rPr>
        <w:t>Appendix D: Complete Benchmark Query Sets</w:t>
      </w:r>
    </w:p>
    <w:p w14:paraId="12C18BC5" w14:textId="2EB28101" w:rsidR="00025F22" w:rsidRPr="00025F22" w:rsidRDefault="00025F22" w:rsidP="00025F22">
      <w:r w:rsidRPr="00025F22">
        <w:t xml:space="preserve">To </w:t>
      </w:r>
      <w:proofErr w:type="gramStart"/>
      <w:r w:rsidRPr="00025F22">
        <w:t>perform</w:t>
      </w:r>
      <w:proofErr w:type="gramEnd"/>
      <w:r w:rsidRPr="00025F22">
        <w:t xml:space="preserve"> head-to-head comparison between our best lexical model (BM25) and the Neural Indexer, we developed a new Balanced Query Set (bq1</w:t>
      </w:r>
      <w:r w:rsidR="00E1587C" w:rsidRPr="00E1587C">
        <w:t>-</w:t>
      </w:r>
      <w:r w:rsidRPr="00025F22">
        <w:t>bq6):</w:t>
      </w:r>
    </w:p>
    <w:p w14:paraId="261BB905" w14:textId="0FAD8001" w:rsidR="00025F22" w:rsidRPr="00025F22" w:rsidRDefault="00025F22">
      <w:pPr>
        <w:numPr>
          <w:ilvl w:val="0"/>
          <w:numId w:val="3"/>
        </w:numPr>
      </w:pPr>
      <w:r w:rsidRPr="00025F22">
        <w:t>Lexical/Technical Queries (bq1</w:t>
      </w:r>
      <w:r w:rsidR="00E1587C" w:rsidRPr="00E1587C">
        <w:t>-</w:t>
      </w:r>
      <w:r w:rsidRPr="00025F22">
        <w:t>bq3): Focus on exact matches for protein targets and experimental methods.</w:t>
      </w:r>
    </w:p>
    <w:p w14:paraId="1095ADFD" w14:textId="3FE6A656" w:rsidR="00025F22" w:rsidRPr="00025F22" w:rsidRDefault="00025F22">
      <w:pPr>
        <w:numPr>
          <w:ilvl w:val="0"/>
          <w:numId w:val="3"/>
        </w:numPr>
      </w:pPr>
      <w:r w:rsidRPr="00025F22">
        <w:t>Semantic/Meaningful Queries (bq4</w:t>
      </w:r>
      <w:r w:rsidR="00E1587C" w:rsidRPr="00E1587C">
        <w:t>-</w:t>
      </w:r>
      <w:r w:rsidRPr="00025F22">
        <w:t>bq6): Natural language descriptions where authors' scientific terminology varies.</w:t>
      </w:r>
    </w:p>
    <w:p w14:paraId="59408D17" w14:textId="77777777" w:rsidR="00025F22" w:rsidRDefault="00025F22" w:rsidP="00025F22">
      <w:r w:rsidRPr="00025F22">
        <w:t>A dedicated Ground Truth was established for this set using AI-assisted review of pooled candidate results.</w:t>
      </w:r>
    </w:p>
    <w:p w14:paraId="27AE380A" w14:textId="628CF3B1" w:rsidR="006827A5" w:rsidRPr="00FF2C43" w:rsidRDefault="006827A5" w:rsidP="006827A5">
      <w:pPr>
        <w:rPr>
          <w:i/>
          <w:iCs/>
        </w:rPr>
      </w:pPr>
      <w:r w:rsidRPr="006827A5">
        <w:rPr>
          <w:b/>
          <w:bCs/>
        </w:rPr>
        <w:t xml:space="preserve">Mean </w:t>
      </w:r>
      <w:r w:rsidRPr="006827A5">
        <w:rPr>
          <w:b/>
          <w:bCs/>
        </w:rPr>
        <w:t xml:space="preserve">Lexical vs. Semantic </w:t>
      </w:r>
      <w:proofErr w:type="gramStart"/>
      <w:r w:rsidRPr="006827A5">
        <w:rPr>
          <w:b/>
          <w:bCs/>
        </w:rPr>
        <w:t>Performance (@</w:t>
      </w:r>
      <w:proofErr w:type="gramEnd"/>
      <w:r w:rsidRPr="006827A5">
        <w:rPr>
          <w:b/>
          <w:bCs/>
        </w:rPr>
        <w:t>K=10)</w:t>
      </w:r>
      <w:r>
        <w:rPr>
          <w:b/>
          <w:bCs/>
        </w:rPr>
        <w:t xml:space="preserve"> </w:t>
      </w:r>
    </w:p>
    <w:tbl>
      <w:tblPr>
        <w:tblW w:w="7225" w:type="dxa"/>
        <w:tblInd w:w="113" w:type="dxa"/>
        <w:tblLook w:val="04A0" w:firstRow="1" w:lastRow="0" w:firstColumn="1" w:lastColumn="0" w:noHBand="0" w:noVBand="1"/>
      </w:tblPr>
      <w:tblGrid>
        <w:gridCol w:w="2210"/>
        <w:gridCol w:w="1596"/>
        <w:gridCol w:w="1974"/>
        <w:gridCol w:w="1445"/>
      </w:tblGrid>
      <w:tr w:rsidR="00781954" w:rsidRPr="00D32D65" w14:paraId="1CE8528C" w14:textId="77777777" w:rsidTr="000B35E9">
        <w:trPr>
          <w:trHeight w:val="392"/>
        </w:trPr>
        <w:tc>
          <w:tcPr>
            <w:tcW w:w="2210" w:type="dxa"/>
            <w:tcBorders>
              <w:top w:val="single" w:sz="4" w:space="0" w:color="auto"/>
              <w:left w:val="single" w:sz="4" w:space="0" w:color="auto"/>
              <w:bottom w:val="single" w:sz="4" w:space="0" w:color="auto"/>
              <w:right w:val="single" w:sz="4" w:space="0" w:color="auto"/>
            </w:tcBorders>
            <w:hideMark/>
          </w:tcPr>
          <w:p w14:paraId="05A9FF49" w14:textId="361B26CF" w:rsidR="00781954" w:rsidRPr="00D32D65" w:rsidRDefault="00446BC2" w:rsidP="00781954">
            <w:pPr>
              <w:spacing w:after="0" w:line="240" w:lineRule="auto"/>
              <w:rPr>
                <w:rFonts w:ascii="Aptos" w:eastAsia="Times New Roman" w:hAnsi="Aptos" w:cs="Times New Roman"/>
                <w:b/>
                <w:bCs/>
                <w:color w:val="000000"/>
                <w:kern w:val="0"/>
                <w:sz w:val="20"/>
                <w:szCs w:val="20"/>
                <w14:ligatures w14:val="none"/>
              </w:rPr>
            </w:pPr>
            <w:r>
              <w:rPr>
                <w:rFonts w:ascii="Aptos" w:eastAsia="Times New Roman" w:hAnsi="Aptos" w:cs="Times New Roman"/>
                <w:b/>
                <w:bCs/>
                <w:color w:val="000000"/>
                <w:kern w:val="0"/>
                <w:sz w:val="20"/>
                <w:szCs w:val="20"/>
                <w14:ligatures w14:val="none"/>
              </w:rPr>
              <w:t>Mean</w:t>
            </w:r>
            <w:r>
              <w:rPr>
                <w:rFonts w:ascii="Aptos" w:eastAsia="Times New Roman" w:hAnsi="Aptos" w:cs="Times New Roman"/>
                <w:b/>
                <w:bCs/>
                <w:color w:val="000000"/>
                <w:kern w:val="0"/>
                <w:sz w:val="20"/>
                <w:szCs w:val="20"/>
                <w:lang w:val="ru-RU"/>
                <w14:ligatures w14:val="none"/>
              </w:rPr>
              <w:t xml:space="preserve"> </w:t>
            </w:r>
            <w:r w:rsidR="00781954" w:rsidRPr="00D32D65">
              <w:rPr>
                <w:rFonts w:ascii="Aptos" w:eastAsia="Times New Roman" w:hAnsi="Aptos" w:cs="Times New Roman"/>
                <w:b/>
                <w:bCs/>
                <w:color w:val="000000"/>
                <w:kern w:val="0"/>
                <w:sz w:val="20"/>
                <w:szCs w:val="20"/>
                <w14:ligatures w14:val="none"/>
              </w:rPr>
              <w:t>Metric</w:t>
            </w:r>
          </w:p>
        </w:tc>
        <w:tc>
          <w:tcPr>
            <w:tcW w:w="1596" w:type="dxa"/>
            <w:tcBorders>
              <w:top w:val="single" w:sz="4" w:space="0" w:color="auto"/>
              <w:left w:val="nil"/>
              <w:bottom w:val="single" w:sz="4" w:space="0" w:color="auto"/>
              <w:right w:val="single" w:sz="4" w:space="0" w:color="auto"/>
            </w:tcBorders>
            <w:hideMark/>
          </w:tcPr>
          <w:p w14:paraId="65B34B6A" w14:textId="77777777" w:rsidR="00781954" w:rsidRPr="00D32D65" w:rsidRDefault="00781954" w:rsidP="00781954">
            <w:pPr>
              <w:spacing w:after="0" w:line="240" w:lineRule="auto"/>
              <w:rPr>
                <w:rFonts w:ascii="Aptos" w:eastAsia="Times New Roman" w:hAnsi="Aptos" w:cs="Times New Roman"/>
                <w:b/>
                <w:bCs/>
                <w:color w:val="000000"/>
                <w:kern w:val="0"/>
                <w:sz w:val="20"/>
                <w:szCs w:val="20"/>
                <w14:ligatures w14:val="none"/>
              </w:rPr>
            </w:pPr>
            <w:r w:rsidRPr="00D32D65">
              <w:rPr>
                <w:rFonts w:ascii="Aptos" w:eastAsia="Times New Roman" w:hAnsi="Aptos" w:cs="Times New Roman"/>
                <w:b/>
                <w:bCs/>
                <w:color w:val="000000"/>
                <w:kern w:val="0"/>
                <w:sz w:val="20"/>
                <w:szCs w:val="20"/>
                <w14:ligatures w14:val="none"/>
              </w:rPr>
              <w:t>BM25 (Lexical)</w:t>
            </w:r>
          </w:p>
        </w:tc>
        <w:tc>
          <w:tcPr>
            <w:tcW w:w="1974" w:type="dxa"/>
            <w:tcBorders>
              <w:top w:val="single" w:sz="4" w:space="0" w:color="auto"/>
              <w:left w:val="nil"/>
              <w:bottom w:val="single" w:sz="4" w:space="0" w:color="auto"/>
              <w:right w:val="single" w:sz="4" w:space="0" w:color="auto"/>
            </w:tcBorders>
            <w:hideMark/>
          </w:tcPr>
          <w:p w14:paraId="2A610EAE" w14:textId="77777777" w:rsidR="00781954" w:rsidRPr="00D32D65" w:rsidRDefault="00781954" w:rsidP="00781954">
            <w:pPr>
              <w:spacing w:after="0" w:line="240" w:lineRule="auto"/>
              <w:rPr>
                <w:rFonts w:ascii="Aptos" w:eastAsia="Times New Roman" w:hAnsi="Aptos" w:cs="Times New Roman"/>
                <w:b/>
                <w:bCs/>
                <w:color w:val="000000"/>
                <w:kern w:val="0"/>
                <w:sz w:val="20"/>
                <w:szCs w:val="20"/>
                <w14:ligatures w14:val="none"/>
              </w:rPr>
            </w:pPr>
            <w:r w:rsidRPr="00D32D65">
              <w:rPr>
                <w:rFonts w:ascii="Aptos" w:eastAsia="Times New Roman" w:hAnsi="Aptos" w:cs="Times New Roman"/>
                <w:b/>
                <w:bCs/>
                <w:color w:val="000000"/>
                <w:kern w:val="0"/>
                <w:sz w:val="20"/>
                <w:szCs w:val="20"/>
                <w14:ligatures w14:val="none"/>
              </w:rPr>
              <w:t>Neural (Semantic)</w:t>
            </w:r>
          </w:p>
        </w:tc>
        <w:tc>
          <w:tcPr>
            <w:tcW w:w="1445" w:type="dxa"/>
            <w:tcBorders>
              <w:top w:val="single" w:sz="4" w:space="0" w:color="auto"/>
              <w:left w:val="nil"/>
              <w:bottom w:val="single" w:sz="4" w:space="0" w:color="auto"/>
              <w:right w:val="single" w:sz="4" w:space="0" w:color="auto"/>
            </w:tcBorders>
            <w:hideMark/>
          </w:tcPr>
          <w:p w14:paraId="687CF5A3" w14:textId="77777777" w:rsidR="00781954" w:rsidRPr="00D32D65" w:rsidRDefault="00781954" w:rsidP="00781954">
            <w:pPr>
              <w:spacing w:after="0" w:line="240" w:lineRule="auto"/>
              <w:rPr>
                <w:rFonts w:ascii="Aptos" w:eastAsia="Times New Roman" w:hAnsi="Aptos" w:cs="Times New Roman"/>
                <w:b/>
                <w:bCs/>
                <w:color w:val="000000"/>
                <w:kern w:val="0"/>
                <w:sz w:val="20"/>
                <w:szCs w:val="20"/>
                <w14:ligatures w14:val="none"/>
              </w:rPr>
            </w:pPr>
            <w:r w:rsidRPr="00D32D65">
              <w:rPr>
                <w:rFonts w:ascii="Aptos" w:eastAsia="Times New Roman" w:hAnsi="Aptos" w:cs="Times New Roman"/>
                <w:b/>
                <w:bCs/>
                <w:color w:val="000000"/>
                <w:kern w:val="0"/>
                <w:sz w:val="20"/>
                <w:szCs w:val="20"/>
                <w14:ligatures w14:val="none"/>
              </w:rPr>
              <w:t>Improvement</w:t>
            </w:r>
          </w:p>
        </w:tc>
      </w:tr>
      <w:tr w:rsidR="00781954" w:rsidRPr="00D32D65" w14:paraId="54C188DE" w14:textId="77777777" w:rsidTr="000B35E9">
        <w:trPr>
          <w:trHeight w:val="270"/>
        </w:trPr>
        <w:tc>
          <w:tcPr>
            <w:tcW w:w="2210" w:type="dxa"/>
            <w:tcBorders>
              <w:top w:val="nil"/>
              <w:left w:val="single" w:sz="4" w:space="0" w:color="auto"/>
              <w:bottom w:val="single" w:sz="4" w:space="0" w:color="auto"/>
              <w:right w:val="single" w:sz="4" w:space="0" w:color="auto"/>
            </w:tcBorders>
            <w:hideMark/>
          </w:tcPr>
          <w:p w14:paraId="17B380A8" w14:textId="1EB8EBA0" w:rsidR="00781954" w:rsidRPr="00D32D65" w:rsidRDefault="00781954" w:rsidP="00781954">
            <w:pPr>
              <w:spacing w:after="0" w:line="240" w:lineRule="auto"/>
              <w:rPr>
                <w:rFonts w:ascii="Aptos" w:eastAsia="Times New Roman" w:hAnsi="Aptos" w:cs="Times New Roman"/>
                <w:b/>
                <w:bCs/>
                <w:color w:val="000000"/>
                <w:kern w:val="0"/>
                <w:sz w:val="20"/>
                <w:szCs w:val="20"/>
                <w14:ligatures w14:val="none"/>
              </w:rPr>
            </w:pPr>
            <w:r w:rsidRPr="00D32D65">
              <w:rPr>
                <w:rFonts w:ascii="Aptos" w:eastAsia="Times New Roman" w:hAnsi="Aptos" w:cs="Times New Roman"/>
                <w:b/>
                <w:bCs/>
                <w:color w:val="000000"/>
                <w:kern w:val="0"/>
                <w:sz w:val="20"/>
                <w:szCs w:val="20"/>
                <w14:ligatures w14:val="none"/>
              </w:rPr>
              <w:t>Precision@10</w:t>
            </w:r>
          </w:p>
        </w:tc>
        <w:tc>
          <w:tcPr>
            <w:tcW w:w="1596" w:type="dxa"/>
            <w:tcBorders>
              <w:top w:val="nil"/>
              <w:left w:val="nil"/>
              <w:bottom w:val="single" w:sz="4" w:space="0" w:color="auto"/>
              <w:right w:val="single" w:sz="4" w:space="0" w:color="auto"/>
            </w:tcBorders>
            <w:hideMark/>
          </w:tcPr>
          <w:p w14:paraId="5C5B5E8F" w14:textId="77777777" w:rsidR="00781954" w:rsidRPr="00D32D65" w:rsidRDefault="00781954" w:rsidP="00781954">
            <w:pPr>
              <w:spacing w:after="0" w:line="240" w:lineRule="auto"/>
              <w:rPr>
                <w:rFonts w:ascii="Aptos" w:eastAsia="Times New Roman" w:hAnsi="Aptos" w:cs="Times New Roman"/>
                <w:color w:val="000000"/>
                <w:kern w:val="0"/>
                <w:sz w:val="20"/>
                <w:szCs w:val="20"/>
                <w14:ligatures w14:val="none"/>
              </w:rPr>
            </w:pPr>
            <w:r w:rsidRPr="00D32D65">
              <w:rPr>
                <w:rFonts w:ascii="Aptos" w:eastAsia="Times New Roman" w:hAnsi="Aptos" w:cs="Times New Roman"/>
                <w:color w:val="000000"/>
                <w:kern w:val="0"/>
                <w:sz w:val="20"/>
                <w:szCs w:val="20"/>
                <w14:ligatures w14:val="none"/>
              </w:rPr>
              <w:t>0.733</w:t>
            </w:r>
          </w:p>
        </w:tc>
        <w:tc>
          <w:tcPr>
            <w:tcW w:w="1974" w:type="dxa"/>
            <w:tcBorders>
              <w:top w:val="nil"/>
              <w:left w:val="nil"/>
              <w:bottom w:val="single" w:sz="4" w:space="0" w:color="auto"/>
              <w:right w:val="single" w:sz="4" w:space="0" w:color="auto"/>
            </w:tcBorders>
            <w:hideMark/>
          </w:tcPr>
          <w:p w14:paraId="38477043" w14:textId="77777777" w:rsidR="00781954" w:rsidRPr="00D32D65" w:rsidRDefault="00781954" w:rsidP="00781954">
            <w:pPr>
              <w:spacing w:after="0" w:line="240" w:lineRule="auto"/>
              <w:rPr>
                <w:rFonts w:ascii="Aptos" w:eastAsia="Times New Roman" w:hAnsi="Aptos" w:cs="Times New Roman"/>
                <w:color w:val="000000"/>
                <w:kern w:val="0"/>
                <w:sz w:val="20"/>
                <w:szCs w:val="20"/>
                <w14:ligatures w14:val="none"/>
              </w:rPr>
            </w:pPr>
            <w:r w:rsidRPr="00D32D65">
              <w:rPr>
                <w:rFonts w:ascii="Aptos" w:eastAsia="Times New Roman" w:hAnsi="Aptos" w:cs="Times New Roman"/>
                <w:color w:val="000000"/>
                <w:kern w:val="0"/>
                <w:sz w:val="20"/>
                <w:szCs w:val="20"/>
                <w14:ligatures w14:val="none"/>
              </w:rPr>
              <w:t>0.8</w:t>
            </w:r>
          </w:p>
        </w:tc>
        <w:tc>
          <w:tcPr>
            <w:tcW w:w="1445" w:type="dxa"/>
            <w:tcBorders>
              <w:top w:val="nil"/>
              <w:left w:val="nil"/>
              <w:bottom w:val="single" w:sz="4" w:space="0" w:color="auto"/>
              <w:right w:val="single" w:sz="4" w:space="0" w:color="auto"/>
            </w:tcBorders>
            <w:hideMark/>
          </w:tcPr>
          <w:p w14:paraId="27AA8BCA" w14:textId="3E2A95AB" w:rsidR="00781954" w:rsidRPr="00D32D65" w:rsidRDefault="006827A5" w:rsidP="00781954">
            <w:pPr>
              <w:spacing w:after="0" w:line="240" w:lineRule="auto"/>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w:t>
            </w:r>
            <w:r w:rsidR="00781954" w:rsidRPr="00D32D65">
              <w:rPr>
                <w:rFonts w:ascii="Aptos" w:eastAsia="Times New Roman" w:hAnsi="Aptos" w:cs="Times New Roman"/>
                <w:color w:val="000000"/>
                <w:kern w:val="0"/>
                <w:sz w:val="20"/>
                <w:szCs w:val="20"/>
                <w14:ligatures w14:val="none"/>
              </w:rPr>
              <w:t>9.10%</w:t>
            </w:r>
          </w:p>
        </w:tc>
      </w:tr>
      <w:tr w:rsidR="00781954" w:rsidRPr="00D32D65" w14:paraId="6EB2CF70" w14:textId="77777777" w:rsidTr="000B35E9">
        <w:trPr>
          <w:trHeight w:val="274"/>
        </w:trPr>
        <w:tc>
          <w:tcPr>
            <w:tcW w:w="2210" w:type="dxa"/>
            <w:tcBorders>
              <w:top w:val="nil"/>
              <w:left w:val="single" w:sz="4" w:space="0" w:color="auto"/>
              <w:bottom w:val="single" w:sz="4" w:space="0" w:color="auto"/>
              <w:right w:val="single" w:sz="4" w:space="0" w:color="auto"/>
            </w:tcBorders>
            <w:hideMark/>
          </w:tcPr>
          <w:p w14:paraId="1FAC873D" w14:textId="3734112C" w:rsidR="00781954" w:rsidRPr="00D32D65" w:rsidRDefault="00781954" w:rsidP="00781954">
            <w:pPr>
              <w:spacing w:after="0" w:line="240" w:lineRule="auto"/>
              <w:rPr>
                <w:rFonts w:ascii="Aptos" w:eastAsia="Times New Roman" w:hAnsi="Aptos" w:cs="Times New Roman"/>
                <w:b/>
                <w:bCs/>
                <w:color w:val="000000"/>
                <w:kern w:val="0"/>
                <w:sz w:val="20"/>
                <w:szCs w:val="20"/>
                <w14:ligatures w14:val="none"/>
              </w:rPr>
            </w:pPr>
            <w:r w:rsidRPr="00D32D65">
              <w:rPr>
                <w:rFonts w:ascii="Aptos" w:eastAsia="Times New Roman" w:hAnsi="Aptos" w:cs="Times New Roman"/>
                <w:b/>
                <w:bCs/>
                <w:color w:val="000000"/>
                <w:kern w:val="0"/>
                <w:sz w:val="20"/>
                <w:szCs w:val="20"/>
                <w14:ligatures w14:val="none"/>
              </w:rPr>
              <w:t>Recall@10</w:t>
            </w:r>
          </w:p>
        </w:tc>
        <w:tc>
          <w:tcPr>
            <w:tcW w:w="1596" w:type="dxa"/>
            <w:tcBorders>
              <w:top w:val="nil"/>
              <w:left w:val="nil"/>
              <w:bottom w:val="single" w:sz="4" w:space="0" w:color="auto"/>
              <w:right w:val="single" w:sz="4" w:space="0" w:color="auto"/>
            </w:tcBorders>
            <w:hideMark/>
          </w:tcPr>
          <w:p w14:paraId="38CCF9CA" w14:textId="77777777" w:rsidR="00781954" w:rsidRPr="00D32D65" w:rsidRDefault="00781954" w:rsidP="00781954">
            <w:pPr>
              <w:spacing w:after="0" w:line="240" w:lineRule="auto"/>
              <w:rPr>
                <w:rFonts w:ascii="Aptos" w:eastAsia="Times New Roman" w:hAnsi="Aptos" w:cs="Times New Roman"/>
                <w:color w:val="000000"/>
                <w:kern w:val="0"/>
                <w:sz w:val="20"/>
                <w:szCs w:val="20"/>
                <w14:ligatures w14:val="none"/>
              </w:rPr>
            </w:pPr>
            <w:r w:rsidRPr="00D32D65">
              <w:rPr>
                <w:rFonts w:ascii="Aptos" w:eastAsia="Times New Roman" w:hAnsi="Aptos" w:cs="Times New Roman"/>
                <w:color w:val="000000"/>
                <w:kern w:val="0"/>
                <w:sz w:val="20"/>
                <w:szCs w:val="20"/>
                <w14:ligatures w14:val="none"/>
              </w:rPr>
              <w:t>0.376</w:t>
            </w:r>
          </w:p>
        </w:tc>
        <w:tc>
          <w:tcPr>
            <w:tcW w:w="1974" w:type="dxa"/>
            <w:tcBorders>
              <w:top w:val="nil"/>
              <w:left w:val="nil"/>
              <w:bottom w:val="single" w:sz="4" w:space="0" w:color="auto"/>
              <w:right w:val="single" w:sz="4" w:space="0" w:color="auto"/>
            </w:tcBorders>
            <w:hideMark/>
          </w:tcPr>
          <w:p w14:paraId="2A9790ED" w14:textId="77777777" w:rsidR="00781954" w:rsidRPr="00D32D65" w:rsidRDefault="00781954" w:rsidP="00781954">
            <w:pPr>
              <w:spacing w:after="0" w:line="240" w:lineRule="auto"/>
              <w:rPr>
                <w:rFonts w:ascii="Aptos" w:eastAsia="Times New Roman" w:hAnsi="Aptos" w:cs="Times New Roman"/>
                <w:color w:val="000000"/>
                <w:kern w:val="0"/>
                <w:sz w:val="20"/>
                <w:szCs w:val="20"/>
                <w14:ligatures w14:val="none"/>
              </w:rPr>
            </w:pPr>
            <w:r w:rsidRPr="00D32D65">
              <w:rPr>
                <w:rFonts w:ascii="Aptos" w:eastAsia="Times New Roman" w:hAnsi="Aptos" w:cs="Times New Roman"/>
                <w:color w:val="000000"/>
                <w:kern w:val="0"/>
                <w:sz w:val="20"/>
                <w:szCs w:val="20"/>
                <w14:ligatures w14:val="none"/>
              </w:rPr>
              <w:t>0.358</w:t>
            </w:r>
          </w:p>
        </w:tc>
        <w:tc>
          <w:tcPr>
            <w:tcW w:w="1445" w:type="dxa"/>
            <w:tcBorders>
              <w:top w:val="nil"/>
              <w:left w:val="nil"/>
              <w:bottom w:val="single" w:sz="4" w:space="0" w:color="auto"/>
              <w:right w:val="single" w:sz="4" w:space="0" w:color="auto"/>
            </w:tcBorders>
            <w:hideMark/>
          </w:tcPr>
          <w:p w14:paraId="139FA612" w14:textId="77777777" w:rsidR="00781954" w:rsidRPr="00D32D65" w:rsidRDefault="00781954" w:rsidP="00781954">
            <w:pPr>
              <w:spacing w:after="0" w:line="240" w:lineRule="auto"/>
              <w:rPr>
                <w:rFonts w:ascii="Aptos" w:eastAsia="Times New Roman" w:hAnsi="Aptos" w:cs="Times New Roman"/>
                <w:color w:val="000000"/>
                <w:kern w:val="0"/>
                <w:sz w:val="20"/>
                <w:szCs w:val="20"/>
                <w14:ligatures w14:val="none"/>
              </w:rPr>
            </w:pPr>
            <w:r w:rsidRPr="00D32D65">
              <w:rPr>
                <w:rFonts w:ascii="Aptos" w:eastAsia="Times New Roman" w:hAnsi="Aptos" w:cs="Times New Roman"/>
                <w:color w:val="000000"/>
                <w:kern w:val="0"/>
                <w:sz w:val="20"/>
                <w:szCs w:val="20"/>
                <w14:ligatures w14:val="none"/>
              </w:rPr>
              <w:t>-4.80%</w:t>
            </w:r>
          </w:p>
        </w:tc>
      </w:tr>
      <w:tr w:rsidR="00781954" w:rsidRPr="00D32D65" w14:paraId="75EB3476" w14:textId="77777777" w:rsidTr="000B35E9">
        <w:trPr>
          <w:trHeight w:val="278"/>
        </w:trPr>
        <w:tc>
          <w:tcPr>
            <w:tcW w:w="2210" w:type="dxa"/>
            <w:tcBorders>
              <w:top w:val="nil"/>
              <w:left w:val="single" w:sz="4" w:space="0" w:color="auto"/>
              <w:bottom w:val="single" w:sz="4" w:space="0" w:color="auto"/>
              <w:right w:val="single" w:sz="4" w:space="0" w:color="auto"/>
            </w:tcBorders>
            <w:hideMark/>
          </w:tcPr>
          <w:p w14:paraId="5CCCDFCA" w14:textId="638399BA" w:rsidR="00781954" w:rsidRPr="00D32D65" w:rsidRDefault="00781954" w:rsidP="00781954">
            <w:pPr>
              <w:spacing w:after="0" w:line="240" w:lineRule="auto"/>
              <w:rPr>
                <w:rFonts w:ascii="Aptos" w:eastAsia="Times New Roman" w:hAnsi="Aptos" w:cs="Times New Roman"/>
                <w:b/>
                <w:bCs/>
                <w:color w:val="000000"/>
                <w:kern w:val="0"/>
                <w:sz w:val="20"/>
                <w:szCs w:val="20"/>
                <w14:ligatures w14:val="none"/>
              </w:rPr>
            </w:pPr>
            <w:r w:rsidRPr="00D32D65">
              <w:rPr>
                <w:rFonts w:ascii="Aptos" w:eastAsia="Times New Roman" w:hAnsi="Aptos" w:cs="Times New Roman"/>
                <w:b/>
                <w:bCs/>
                <w:color w:val="000000"/>
                <w:kern w:val="0"/>
                <w:sz w:val="20"/>
                <w:szCs w:val="20"/>
                <w14:ligatures w14:val="none"/>
              </w:rPr>
              <w:t>nDCG@10</w:t>
            </w:r>
          </w:p>
        </w:tc>
        <w:tc>
          <w:tcPr>
            <w:tcW w:w="1596" w:type="dxa"/>
            <w:tcBorders>
              <w:top w:val="nil"/>
              <w:left w:val="nil"/>
              <w:bottom w:val="single" w:sz="4" w:space="0" w:color="auto"/>
              <w:right w:val="single" w:sz="4" w:space="0" w:color="auto"/>
            </w:tcBorders>
            <w:hideMark/>
          </w:tcPr>
          <w:p w14:paraId="3AB23BFF" w14:textId="77777777" w:rsidR="00781954" w:rsidRPr="00D32D65" w:rsidRDefault="00781954" w:rsidP="00781954">
            <w:pPr>
              <w:spacing w:after="0" w:line="240" w:lineRule="auto"/>
              <w:rPr>
                <w:rFonts w:ascii="Aptos" w:eastAsia="Times New Roman" w:hAnsi="Aptos" w:cs="Times New Roman"/>
                <w:color w:val="000000"/>
                <w:kern w:val="0"/>
                <w:sz w:val="20"/>
                <w:szCs w:val="20"/>
                <w14:ligatures w14:val="none"/>
              </w:rPr>
            </w:pPr>
            <w:r w:rsidRPr="00D32D65">
              <w:rPr>
                <w:rFonts w:ascii="Aptos" w:eastAsia="Times New Roman" w:hAnsi="Aptos" w:cs="Times New Roman"/>
                <w:color w:val="000000"/>
                <w:kern w:val="0"/>
                <w:sz w:val="20"/>
                <w:szCs w:val="20"/>
                <w14:ligatures w14:val="none"/>
              </w:rPr>
              <w:t>0.74</w:t>
            </w:r>
          </w:p>
        </w:tc>
        <w:tc>
          <w:tcPr>
            <w:tcW w:w="1974" w:type="dxa"/>
            <w:tcBorders>
              <w:top w:val="nil"/>
              <w:left w:val="nil"/>
              <w:bottom w:val="single" w:sz="4" w:space="0" w:color="auto"/>
              <w:right w:val="single" w:sz="4" w:space="0" w:color="auto"/>
            </w:tcBorders>
            <w:hideMark/>
          </w:tcPr>
          <w:p w14:paraId="62B489E4" w14:textId="77777777" w:rsidR="00781954" w:rsidRPr="00D32D65" w:rsidRDefault="00781954" w:rsidP="00781954">
            <w:pPr>
              <w:spacing w:after="0" w:line="240" w:lineRule="auto"/>
              <w:rPr>
                <w:rFonts w:ascii="Aptos" w:eastAsia="Times New Roman" w:hAnsi="Aptos" w:cs="Times New Roman"/>
                <w:color w:val="000000"/>
                <w:kern w:val="0"/>
                <w:sz w:val="20"/>
                <w:szCs w:val="20"/>
                <w14:ligatures w14:val="none"/>
              </w:rPr>
            </w:pPr>
            <w:r w:rsidRPr="00D32D65">
              <w:rPr>
                <w:rFonts w:ascii="Aptos" w:eastAsia="Times New Roman" w:hAnsi="Aptos" w:cs="Times New Roman"/>
                <w:color w:val="000000"/>
                <w:kern w:val="0"/>
                <w:sz w:val="20"/>
                <w:szCs w:val="20"/>
                <w14:ligatures w14:val="none"/>
              </w:rPr>
              <w:t>0.823</w:t>
            </w:r>
          </w:p>
        </w:tc>
        <w:tc>
          <w:tcPr>
            <w:tcW w:w="1445" w:type="dxa"/>
            <w:tcBorders>
              <w:top w:val="nil"/>
              <w:left w:val="nil"/>
              <w:bottom w:val="single" w:sz="4" w:space="0" w:color="auto"/>
              <w:right w:val="single" w:sz="4" w:space="0" w:color="auto"/>
            </w:tcBorders>
            <w:hideMark/>
          </w:tcPr>
          <w:p w14:paraId="431ACB04" w14:textId="7826E6F9" w:rsidR="00781954" w:rsidRPr="00D32D65" w:rsidRDefault="006827A5" w:rsidP="00781954">
            <w:pPr>
              <w:spacing w:after="0" w:line="240" w:lineRule="auto"/>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w:t>
            </w:r>
            <w:r w:rsidR="00781954" w:rsidRPr="00D32D65">
              <w:rPr>
                <w:rFonts w:ascii="Aptos" w:eastAsia="Times New Roman" w:hAnsi="Aptos" w:cs="Times New Roman"/>
                <w:color w:val="000000"/>
                <w:kern w:val="0"/>
                <w:sz w:val="20"/>
                <w:szCs w:val="20"/>
                <w14:ligatures w14:val="none"/>
              </w:rPr>
              <w:t>11.20%</w:t>
            </w:r>
          </w:p>
        </w:tc>
      </w:tr>
      <w:tr w:rsidR="00781954" w:rsidRPr="00D32D65" w14:paraId="31E47CEE" w14:textId="77777777" w:rsidTr="000B35E9">
        <w:trPr>
          <w:trHeight w:val="268"/>
        </w:trPr>
        <w:tc>
          <w:tcPr>
            <w:tcW w:w="2210" w:type="dxa"/>
            <w:tcBorders>
              <w:top w:val="nil"/>
              <w:left w:val="single" w:sz="4" w:space="0" w:color="auto"/>
              <w:bottom w:val="single" w:sz="4" w:space="0" w:color="auto"/>
              <w:right w:val="single" w:sz="4" w:space="0" w:color="auto"/>
            </w:tcBorders>
            <w:hideMark/>
          </w:tcPr>
          <w:p w14:paraId="5B48952B" w14:textId="4AAD5F1E" w:rsidR="00781954" w:rsidRPr="00D32D65" w:rsidRDefault="00781954" w:rsidP="00781954">
            <w:pPr>
              <w:spacing w:after="0" w:line="240" w:lineRule="auto"/>
              <w:rPr>
                <w:rFonts w:ascii="Aptos" w:eastAsia="Times New Roman" w:hAnsi="Aptos" w:cs="Times New Roman"/>
                <w:b/>
                <w:bCs/>
                <w:color w:val="000000"/>
                <w:kern w:val="0"/>
                <w:sz w:val="20"/>
                <w:szCs w:val="20"/>
                <w14:ligatures w14:val="none"/>
              </w:rPr>
            </w:pPr>
            <w:r w:rsidRPr="00D32D65">
              <w:rPr>
                <w:rFonts w:ascii="Aptos" w:eastAsia="Times New Roman" w:hAnsi="Aptos" w:cs="Times New Roman"/>
                <w:b/>
                <w:bCs/>
                <w:color w:val="000000"/>
                <w:kern w:val="0"/>
                <w:sz w:val="20"/>
                <w:szCs w:val="20"/>
                <w14:ligatures w14:val="none"/>
              </w:rPr>
              <w:t>MAP@10</w:t>
            </w:r>
          </w:p>
        </w:tc>
        <w:tc>
          <w:tcPr>
            <w:tcW w:w="1596" w:type="dxa"/>
            <w:tcBorders>
              <w:top w:val="nil"/>
              <w:left w:val="nil"/>
              <w:bottom w:val="single" w:sz="4" w:space="0" w:color="auto"/>
              <w:right w:val="single" w:sz="4" w:space="0" w:color="auto"/>
            </w:tcBorders>
            <w:hideMark/>
          </w:tcPr>
          <w:p w14:paraId="0A8F67AB" w14:textId="77777777" w:rsidR="00781954" w:rsidRPr="00D32D65" w:rsidRDefault="00781954" w:rsidP="00781954">
            <w:pPr>
              <w:spacing w:after="0" w:line="240" w:lineRule="auto"/>
              <w:rPr>
                <w:rFonts w:ascii="Aptos" w:eastAsia="Times New Roman" w:hAnsi="Aptos" w:cs="Times New Roman"/>
                <w:color w:val="000000"/>
                <w:kern w:val="0"/>
                <w:sz w:val="20"/>
                <w:szCs w:val="20"/>
                <w14:ligatures w14:val="none"/>
              </w:rPr>
            </w:pPr>
            <w:r w:rsidRPr="00D32D65">
              <w:rPr>
                <w:rFonts w:ascii="Aptos" w:eastAsia="Times New Roman" w:hAnsi="Aptos" w:cs="Times New Roman"/>
                <w:color w:val="000000"/>
                <w:kern w:val="0"/>
                <w:sz w:val="20"/>
                <w:szCs w:val="20"/>
                <w14:ligatures w14:val="none"/>
              </w:rPr>
              <w:t>0.298</w:t>
            </w:r>
          </w:p>
        </w:tc>
        <w:tc>
          <w:tcPr>
            <w:tcW w:w="1974" w:type="dxa"/>
            <w:tcBorders>
              <w:top w:val="nil"/>
              <w:left w:val="nil"/>
              <w:bottom w:val="single" w:sz="4" w:space="0" w:color="auto"/>
              <w:right w:val="single" w:sz="4" w:space="0" w:color="auto"/>
            </w:tcBorders>
            <w:hideMark/>
          </w:tcPr>
          <w:p w14:paraId="3A88C4D1" w14:textId="77777777" w:rsidR="00781954" w:rsidRPr="00D32D65" w:rsidRDefault="00781954" w:rsidP="00781954">
            <w:pPr>
              <w:spacing w:after="0" w:line="240" w:lineRule="auto"/>
              <w:rPr>
                <w:rFonts w:ascii="Aptos" w:eastAsia="Times New Roman" w:hAnsi="Aptos" w:cs="Times New Roman"/>
                <w:color w:val="000000"/>
                <w:kern w:val="0"/>
                <w:sz w:val="20"/>
                <w:szCs w:val="20"/>
                <w14:ligatures w14:val="none"/>
              </w:rPr>
            </w:pPr>
            <w:r w:rsidRPr="00D32D65">
              <w:rPr>
                <w:rFonts w:ascii="Aptos" w:eastAsia="Times New Roman" w:hAnsi="Aptos" w:cs="Times New Roman"/>
                <w:color w:val="000000"/>
                <w:kern w:val="0"/>
                <w:sz w:val="20"/>
                <w:szCs w:val="20"/>
                <w14:ligatures w14:val="none"/>
              </w:rPr>
              <w:t>0.319</w:t>
            </w:r>
          </w:p>
        </w:tc>
        <w:tc>
          <w:tcPr>
            <w:tcW w:w="1445" w:type="dxa"/>
            <w:tcBorders>
              <w:top w:val="nil"/>
              <w:left w:val="nil"/>
              <w:bottom w:val="single" w:sz="4" w:space="0" w:color="auto"/>
              <w:right w:val="single" w:sz="4" w:space="0" w:color="auto"/>
            </w:tcBorders>
            <w:hideMark/>
          </w:tcPr>
          <w:p w14:paraId="2BF35A85" w14:textId="0777DFF0" w:rsidR="00781954" w:rsidRPr="00D32D65" w:rsidRDefault="006827A5" w:rsidP="00781954">
            <w:pPr>
              <w:spacing w:after="0" w:line="240" w:lineRule="auto"/>
              <w:rPr>
                <w:rFonts w:ascii="Aptos" w:eastAsia="Times New Roman" w:hAnsi="Aptos" w:cs="Times New Roman"/>
                <w:color w:val="000000"/>
                <w:kern w:val="0"/>
                <w:sz w:val="20"/>
                <w:szCs w:val="20"/>
                <w14:ligatures w14:val="none"/>
              </w:rPr>
            </w:pPr>
            <w:r>
              <w:rPr>
                <w:rFonts w:ascii="Aptos" w:eastAsia="Times New Roman" w:hAnsi="Aptos" w:cs="Times New Roman"/>
                <w:color w:val="000000"/>
                <w:kern w:val="0"/>
                <w:sz w:val="20"/>
                <w:szCs w:val="20"/>
                <w14:ligatures w14:val="none"/>
              </w:rPr>
              <w:t>+</w:t>
            </w:r>
            <w:r w:rsidR="00781954" w:rsidRPr="00D32D65">
              <w:rPr>
                <w:rFonts w:ascii="Aptos" w:eastAsia="Times New Roman" w:hAnsi="Aptos" w:cs="Times New Roman"/>
                <w:color w:val="000000"/>
                <w:kern w:val="0"/>
                <w:sz w:val="20"/>
                <w:szCs w:val="20"/>
                <w14:ligatures w14:val="none"/>
              </w:rPr>
              <w:t>7.00%</w:t>
            </w:r>
          </w:p>
        </w:tc>
      </w:tr>
    </w:tbl>
    <w:p w14:paraId="72192CB4" w14:textId="77777777" w:rsidR="006827A5" w:rsidRDefault="006827A5" w:rsidP="00B16FC6">
      <w:pPr>
        <w:rPr>
          <w:b/>
          <w:bCs/>
        </w:rPr>
      </w:pPr>
    </w:p>
    <w:p w14:paraId="5AD4A699" w14:textId="7EACB32F" w:rsidR="00B16FC6" w:rsidRPr="00B16FC6" w:rsidRDefault="00B16FC6" w:rsidP="00B16FC6">
      <w:pPr>
        <w:rPr>
          <w:b/>
          <w:bCs/>
        </w:rPr>
      </w:pPr>
      <w:r w:rsidRPr="00B16FC6">
        <w:rPr>
          <w:b/>
          <w:bCs/>
        </w:rPr>
        <w:t>Key Findings &amp; Semantic Insights</w:t>
      </w:r>
      <w:r w:rsidR="00490829" w:rsidRPr="00490829">
        <w:rPr>
          <w:i/>
          <w:iCs/>
        </w:rPr>
        <w:t xml:space="preserve"> </w:t>
      </w:r>
      <w:r w:rsidR="00490829" w:rsidRPr="00D446A3">
        <w:rPr>
          <w:i/>
          <w:iCs/>
          <w:highlight w:val="lightGray"/>
        </w:rPr>
        <w:t>Appendix F: Semantic vs Lexical Search Engines Evaluation Results</w:t>
      </w:r>
    </w:p>
    <w:p w14:paraId="03145C09" w14:textId="09DAFDAF" w:rsidR="008C155F" w:rsidRPr="008C155F" w:rsidRDefault="008C155F">
      <w:pPr>
        <w:pStyle w:val="ListParagraph"/>
        <w:numPr>
          <w:ilvl w:val="0"/>
          <w:numId w:val="18"/>
        </w:numPr>
      </w:pPr>
      <w:r w:rsidRPr="004D498B">
        <w:rPr>
          <w:b/>
          <w:bCs/>
        </w:rPr>
        <w:t>Vocabulary Gap Bridged:</w:t>
      </w:r>
      <w:r w:rsidRPr="008C155F">
        <w:t xml:space="preserve"> Neural achieved perfect </w:t>
      </w:r>
      <w:proofErr w:type="spellStart"/>
      <w:r w:rsidRPr="008C155F">
        <w:t>nDCG</w:t>
      </w:r>
      <w:proofErr w:type="spellEnd"/>
      <w:r w:rsidRPr="008C155F">
        <w:t xml:space="preserve"> (1.000) on query bq4 ("high blood pressure"), successfully retrieving "hypertension" literature where BM25 failed severely (</w:t>
      </w:r>
      <w:proofErr w:type="spellStart"/>
      <w:r w:rsidRPr="008C155F">
        <w:t>nDCG</w:t>
      </w:r>
      <w:proofErr w:type="spellEnd"/>
      <w:r w:rsidRPr="008C155F">
        <w:t xml:space="preserve"> = 0.228).</w:t>
      </w:r>
    </w:p>
    <w:p w14:paraId="3F1B784C" w14:textId="302597C7" w:rsidR="008C155F" w:rsidRPr="008C155F" w:rsidRDefault="008C155F">
      <w:pPr>
        <w:pStyle w:val="ListParagraph"/>
        <w:numPr>
          <w:ilvl w:val="0"/>
          <w:numId w:val="18"/>
        </w:numPr>
      </w:pPr>
      <w:r w:rsidRPr="004D498B">
        <w:rPr>
          <w:b/>
          <w:bCs/>
        </w:rPr>
        <w:t>Lexical Robustness vs. Semantic Smoothing:</w:t>
      </w:r>
      <w:r w:rsidRPr="008C155F">
        <w:t xml:space="preserve"> BM25 dominated highly specific chemical queries (bq6: Recall 0.778 vs Neural 0.333), as the Neural model occasionally over-generalized ("smoothed") rare technical terms.</w:t>
      </w:r>
    </w:p>
    <w:p w14:paraId="1BE2D556" w14:textId="770765D7" w:rsidR="008C155F" w:rsidRPr="008C155F" w:rsidRDefault="008C155F">
      <w:pPr>
        <w:pStyle w:val="ListParagraph"/>
        <w:numPr>
          <w:ilvl w:val="0"/>
          <w:numId w:val="18"/>
        </w:numPr>
      </w:pPr>
      <w:r w:rsidRPr="004D498B">
        <w:rPr>
          <w:b/>
          <w:bCs/>
        </w:rPr>
        <w:t>Superior Ranking:</w:t>
      </w:r>
      <w:r w:rsidRPr="008C155F">
        <w:t xml:space="preserve"> The Neural model’s overall +11.2% </w:t>
      </w:r>
      <w:proofErr w:type="spellStart"/>
      <w:r w:rsidRPr="008C155F">
        <w:t>nDCG</w:t>
      </w:r>
      <w:proofErr w:type="spellEnd"/>
      <w:r w:rsidRPr="008C155F">
        <w:t xml:space="preserve"> improvement proves its capacity to push contextually relevant matches into the absolute top positions.</w:t>
      </w:r>
    </w:p>
    <w:p w14:paraId="27EC22A7" w14:textId="4F4D3EBA" w:rsidR="00D87BBE" w:rsidRPr="00D446A3" w:rsidRDefault="00D87BBE" w:rsidP="00D87BBE">
      <w:pPr>
        <w:rPr>
          <w:b/>
          <w:bCs/>
        </w:rPr>
      </w:pPr>
      <w:r w:rsidRPr="00D87BBE">
        <w:rPr>
          <w:b/>
          <w:bCs/>
        </w:rPr>
        <w:t>K-Cutoff Optimization (Grid Search)</w:t>
      </w:r>
      <w:r>
        <w:rPr>
          <w:b/>
          <w:bCs/>
        </w:rPr>
        <w:t xml:space="preserve"> </w:t>
      </w:r>
      <w:r w:rsidRPr="00D446A3">
        <w:rPr>
          <w:i/>
          <w:iCs/>
          <w:highlight w:val="lightGray"/>
        </w:rPr>
        <w:t>Appendix G: Retrieval Depth K-Grid Heatmaps</w:t>
      </w:r>
    </w:p>
    <w:p w14:paraId="28FA3005" w14:textId="03341EB9" w:rsidR="00D87BBE" w:rsidRPr="00D87BBE" w:rsidRDefault="00D87BBE" w:rsidP="00D87BBE">
      <w:r w:rsidRPr="00D87BBE">
        <w:t>A Grid Search analysis (K in [5, 100]) was conducted to identify the mathematical "sweet spot":</w:t>
      </w:r>
    </w:p>
    <w:p w14:paraId="2110F102" w14:textId="60A93C6A" w:rsidR="00D87BBE" w:rsidRPr="00D87BBE" w:rsidRDefault="00D87BBE">
      <w:pPr>
        <w:pStyle w:val="ListParagraph"/>
        <w:numPr>
          <w:ilvl w:val="0"/>
          <w:numId w:val="19"/>
        </w:numPr>
      </w:pPr>
      <w:r w:rsidRPr="00D87BBE">
        <w:t>Precision Collapse: Deep retrieval degrades precision exponentially (BM25 P@K drops from 0.818 at K= to 0.208 at $K=100).</w:t>
      </w:r>
    </w:p>
    <w:p w14:paraId="21FA8E41" w14:textId="56532553" w:rsidR="00D87BBE" w:rsidRPr="00D87BBE" w:rsidRDefault="00D87BBE">
      <w:pPr>
        <w:pStyle w:val="ListParagraph"/>
        <w:numPr>
          <w:ilvl w:val="0"/>
          <w:numId w:val="19"/>
        </w:numPr>
      </w:pPr>
      <w:r w:rsidRPr="00D87BBE">
        <w:t>The F1-Score Peak: Both standalone models achieve their absolute harmonic mean peak exactly at K=20 (BM25 F1 = 0.606; Neural F1 = 0.590).</w:t>
      </w:r>
    </w:p>
    <w:p w14:paraId="243013C1" w14:textId="7BEAD03F" w:rsidR="00D87BBE" w:rsidRPr="00D87BBE" w:rsidRDefault="00D87BBE">
      <w:pPr>
        <w:pStyle w:val="ListParagraph"/>
        <w:numPr>
          <w:ilvl w:val="0"/>
          <w:numId w:val="19"/>
        </w:numPr>
      </w:pPr>
      <w:r w:rsidRPr="00D87BBE">
        <w:lastRenderedPageBreak/>
        <w:t>Architectural Decision: K=20 was established as the optimal baseline threshold to maximize relevant discovery while preventing computational noise.</w:t>
      </w:r>
    </w:p>
    <w:p w14:paraId="6372992B" w14:textId="5967477C" w:rsidR="00D87BBE" w:rsidRPr="00D87BBE" w:rsidRDefault="00D87BBE" w:rsidP="00D87BBE">
      <w:pPr>
        <w:rPr>
          <w:b/>
          <w:bCs/>
        </w:rPr>
      </w:pPr>
      <w:r w:rsidRPr="00D87BBE">
        <w:rPr>
          <w:b/>
          <w:bCs/>
        </w:rPr>
        <w:t>The Hybrid Engine Breakthrough (Reciprocal Rank Fusion)</w:t>
      </w:r>
    </w:p>
    <w:p w14:paraId="3E6B0074" w14:textId="6C94F3AF" w:rsidR="00D87BBE" w:rsidRPr="0009117F" w:rsidRDefault="00D87BBE" w:rsidP="00D87BBE">
      <w:r w:rsidRPr="0009117F">
        <w:t>To neutralize the lexical vulnerability to synonymy and the neural vulnerability to semantic smoothing, we implemented a Hybrid Search Engine merging both pipelines via Reciprocal Rank Fusion (RRF, k=60). This yielded state-of-the-art retrieval dynamics:</w:t>
      </w:r>
    </w:p>
    <w:p w14:paraId="29FD4952" w14:textId="77777777" w:rsidR="00D87BBE" w:rsidRPr="0009117F" w:rsidRDefault="00D87BBE">
      <w:pPr>
        <w:pStyle w:val="ListParagraph"/>
        <w:numPr>
          <w:ilvl w:val="0"/>
          <w:numId w:val="20"/>
        </w:numPr>
      </w:pPr>
      <w:r w:rsidRPr="004D498B">
        <w:rPr>
          <w:b/>
          <w:bCs/>
        </w:rPr>
        <w:t>Top-Tier Dominance (nDCG@5 = 0.896):</w:t>
      </w:r>
      <w:r w:rsidRPr="0009117F">
        <w:t xml:space="preserve"> Fusing exactness with dense context successfully pushed the most relevant documents to the very top, outperforming both Neural (0.847) and BM25 (0.820).</w:t>
      </w:r>
    </w:p>
    <w:p w14:paraId="74F286D5" w14:textId="5A28B064" w:rsidR="00D87BBE" w:rsidRPr="0009117F" w:rsidRDefault="00D87BBE">
      <w:pPr>
        <w:pStyle w:val="ListParagraph"/>
        <w:numPr>
          <w:ilvl w:val="0"/>
          <w:numId w:val="20"/>
        </w:numPr>
      </w:pPr>
      <w:r w:rsidRPr="004D498B">
        <w:rPr>
          <w:b/>
          <w:bCs/>
        </w:rPr>
        <w:t>Zero-Loss Recall (Recall@100 = 1):</w:t>
      </w:r>
      <w:r w:rsidRPr="0009117F">
        <w:t xml:space="preserve"> The Hybrid ensemble completely shattered the recall ceiling, successfully retrieving 100% of the Ground Truth documents at deep depth</w:t>
      </w:r>
      <w:r w:rsidR="00F624FA">
        <w:t xml:space="preserve"> - </w:t>
      </w:r>
      <w:r w:rsidRPr="0009117F">
        <w:t>a feat impossible for either standalone model.</w:t>
      </w:r>
    </w:p>
    <w:p w14:paraId="684DDA5E" w14:textId="48510EE2" w:rsidR="00F0602D" w:rsidRPr="00D87BBE" w:rsidRDefault="00F0602D" w:rsidP="00F0602D">
      <w:pPr>
        <w:rPr>
          <w:b/>
          <w:bCs/>
        </w:rPr>
      </w:pPr>
      <w:r w:rsidRPr="00F0602D">
        <w:rPr>
          <w:b/>
          <w:bCs/>
        </w:rPr>
        <w:t>Final System Comparison (At Optimal Depth K=20)</w:t>
      </w:r>
    </w:p>
    <w:p w14:paraId="49A3E4FA" w14:textId="793A1181" w:rsidR="00F0602D" w:rsidRDefault="00F0602D" w:rsidP="00F0602D">
      <w:r w:rsidRPr="00F0602D">
        <w:t>To summarize the architectural evolution of the ELIQSIR retrieval engine, the table below compares the three core methodologies at the established baseline threshold of K=20.</w:t>
      </w:r>
    </w:p>
    <w:tbl>
      <w:tblPr>
        <w:tblW w:w="0" w:type="auto"/>
        <w:tblInd w:w="113" w:type="dxa"/>
        <w:tblLook w:val="04A0" w:firstRow="1" w:lastRow="0" w:firstColumn="1" w:lastColumn="0" w:noHBand="0" w:noVBand="1"/>
      </w:tblPr>
      <w:tblGrid>
        <w:gridCol w:w="2125"/>
        <w:gridCol w:w="2350"/>
        <w:gridCol w:w="2540"/>
        <w:gridCol w:w="2974"/>
      </w:tblGrid>
      <w:tr w:rsidR="005B3082" w:rsidRPr="005B3082" w14:paraId="03D09953" w14:textId="77777777" w:rsidTr="00D8677C">
        <w:trPr>
          <w:trHeight w:val="312"/>
        </w:trPr>
        <w:tc>
          <w:tcPr>
            <w:tcW w:w="0" w:type="auto"/>
            <w:tcBorders>
              <w:top w:val="single" w:sz="4" w:space="0" w:color="auto"/>
              <w:left w:val="single" w:sz="4" w:space="0" w:color="auto"/>
              <w:bottom w:val="single" w:sz="4" w:space="0" w:color="auto"/>
              <w:right w:val="single" w:sz="4" w:space="0" w:color="auto"/>
            </w:tcBorders>
            <w:vAlign w:val="center"/>
            <w:hideMark/>
          </w:tcPr>
          <w:p w14:paraId="5219FA13" w14:textId="77777777" w:rsidR="005B3082" w:rsidRPr="005B3082" w:rsidRDefault="005B3082" w:rsidP="005B3082">
            <w:pPr>
              <w:spacing w:after="0" w:line="240" w:lineRule="auto"/>
              <w:rPr>
                <w:rFonts w:ascii="Aptos" w:eastAsia="Times New Roman" w:hAnsi="Aptos" w:cs="Times New Roman"/>
                <w:b/>
                <w:bCs/>
                <w:color w:val="000000"/>
                <w:kern w:val="0"/>
                <w:sz w:val="20"/>
                <w:szCs w:val="20"/>
                <w14:ligatures w14:val="none"/>
              </w:rPr>
            </w:pPr>
            <w:r w:rsidRPr="005B3082">
              <w:rPr>
                <w:rFonts w:ascii="Aptos" w:eastAsia="Times New Roman" w:hAnsi="Aptos" w:cs="Times New Roman"/>
                <w:b/>
                <w:bCs/>
                <w:color w:val="000000"/>
                <w:kern w:val="0"/>
                <w:sz w:val="20"/>
                <w:szCs w:val="20"/>
                <w14:ligatures w14:val="none"/>
              </w:rPr>
              <w:t xml:space="preserve">Mean </w:t>
            </w:r>
            <w:proofErr w:type="gramStart"/>
            <w:r w:rsidRPr="005B3082">
              <w:rPr>
                <w:rFonts w:ascii="Aptos" w:eastAsia="Times New Roman" w:hAnsi="Aptos" w:cs="Times New Roman"/>
                <w:b/>
                <w:bCs/>
                <w:color w:val="000000"/>
                <w:kern w:val="0"/>
                <w:sz w:val="20"/>
                <w:szCs w:val="20"/>
                <w14:ligatures w14:val="none"/>
              </w:rPr>
              <w:t>Metric (@</w:t>
            </w:r>
            <w:proofErr w:type="gramEnd"/>
            <w:r w:rsidRPr="005B3082">
              <w:rPr>
                <w:rFonts w:ascii="Aptos" w:eastAsia="Times New Roman" w:hAnsi="Aptos" w:cs="Times New Roman"/>
                <w:b/>
                <w:bCs/>
                <w:color w:val="000000"/>
                <w:kern w:val="0"/>
                <w:sz w:val="20"/>
                <w:szCs w:val="20"/>
                <w14:ligatures w14:val="none"/>
              </w:rPr>
              <w:t>K=20)</w:t>
            </w:r>
          </w:p>
        </w:tc>
        <w:tc>
          <w:tcPr>
            <w:tcW w:w="0" w:type="auto"/>
            <w:tcBorders>
              <w:top w:val="single" w:sz="4" w:space="0" w:color="auto"/>
              <w:left w:val="nil"/>
              <w:bottom w:val="single" w:sz="4" w:space="0" w:color="auto"/>
              <w:right w:val="single" w:sz="4" w:space="0" w:color="auto"/>
            </w:tcBorders>
            <w:vAlign w:val="center"/>
            <w:hideMark/>
          </w:tcPr>
          <w:p w14:paraId="499B98AC" w14:textId="77777777" w:rsidR="005B3082" w:rsidRPr="005B3082" w:rsidRDefault="005B3082" w:rsidP="005B3082">
            <w:pPr>
              <w:spacing w:after="0" w:line="240" w:lineRule="auto"/>
              <w:rPr>
                <w:rFonts w:ascii="Aptos" w:eastAsia="Times New Roman" w:hAnsi="Aptos" w:cs="Times New Roman"/>
                <w:b/>
                <w:bCs/>
                <w:color w:val="000000"/>
                <w:kern w:val="0"/>
                <w:sz w:val="20"/>
                <w:szCs w:val="20"/>
                <w14:ligatures w14:val="none"/>
              </w:rPr>
            </w:pPr>
            <w:r w:rsidRPr="005B3082">
              <w:rPr>
                <w:rFonts w:ascii="Aptos" w:eastAsia="Times New Roman" w:hAnsi="Aptos" w:cs="Times New Roman"/>
                <w:b/>
                <w:bCs/>
                <w:color w:val="000000"/>
                <w:kern w:val="0"/>
                <w:sz w:val="20"/>
                <w:szCs w:val="20"/>
                <w14:ligatures w14:val="none"/>
              </w:rPr>
              <w:t>BM25 (Lexical Baseline)</w:t>
            </w:r>
          </w:p>
        </w:tc>
        <w:tc>
          <w:tcPr>
            <w:tcW w:w="0" w:type="auto"/>
            <w:tcBorders>
              <w:top w:val="single" w:sz="4" w:space="0" w:color="auto"/>
              <w:left w:val="nil"/>
              <w:bottom w:val="single" w:sz="4" w:space="0" w:color="auto"/>
              <w:right w:val="single" w:sz="4" w:space="0" w:color="auto"/>
            </w:tcBorders>
            <w:vAlign w:val="center"/>
            <w:hideMark/>
          </w:tcPr>
          <w:p w14:paraId="713CDC4B" w14:textId="77777777" w:rsidR="005B3082" w:rsidRPr="005B3082" w:rsidRDefault="005B3082" w:rsidP="005B3082">
            <w:pPr>
              <w:spacing w:after="0" w:line="240" w:lineRule="auto"/>
              <w:rPr>
                <w:rFonts w:ascii="Aptos" w:eastAsia="Times New Roman" w:hAnsi="Aptos" w:cs="Times New Roman"/>
                <w:b/>
                <w:bCs/>
                <w:color w:val="000000"/>
                <w:kern w:val="0"/>
                <w:sz w:val="20"/>
                <w:szCs w:val="20"/>
                <w14:ligatures w14:val="none"/>
              </w:rPr>
            </w:pPr>
            <w:r w:rsidRPr="005B3082">
              <w:rPr>
                <w:rFonts w:ascii="Aptos" w:eastAsia="Times New Roman" w:hAnsi="Aptos" w:cs="Times New Roman"/>
                <w:b/>
                <w:bCs/>
                <w:color w:val="000000"/>
                <w:kern w:val="0"/>
                <w:sz w:val="20"/>
                <w:szCs w:val="20"/>
                <w14:ligatures w14:val="none"/>
              </w:rPr>
              <w:t>Neural (Semantic Search)</w:t>
            </w:r>
          </w:p>
        </w:tc>
        <w:tc>
          <w:tcPr>
            <w:tcW w:w="0" w:type="auto"/>
            <w:tcBorders>
              <w:top w:val="single" w:sz="4" w:space="0" w:color="auto"/>
              <w:left w:val="nil"/>
              <w:bottom w:val="single" w:sz="4" w:space="0" w:color="auto"/>
              <w:right w:val="single" w:sz="4" w:space="0" w:color="auto"/>
            </w:tcBorders>
            <w:vAlign w:val="center"/>
            <w:hideMark/>
          </w:tcPr>
          <w:p w14:paraId="46DC12F8" w14:textId="77777777" w:rsidR="005B3082" w:rsidRPr="005B3082" w:rsidRDefault="005B3082" w:rsidP="005B3082">
            <w:pPr>
              <w:spacing w:after="0" w:line="240" w:lineRule="auto"/>
              <w:rPr>
                <w:rFonts w:ascii="Aptos" w:eastAsia="Times New Roman" w:hAnsi="Aptos" w:cs="Times New Roman"/>
                <w:b/>
                <w:bCs/>
                <w:color w:val="000000"/>
                <w:kern w:val="0"/>
                <w:sz w:val="20"/>
                <w:szCs w:val="20"/>
                <w14:ligatures w14:val="none"/>
              </w:rPr>
            </w:pPr>
            <w:r w:rsidRPr="005B3082">
              <w:rPr>
                <w:rFonts w:ascii="Aptos" w:eastAsia="Times New Roman" w:hAnsi="Aptos" w:cs="Times New Roman"/>
                <w:b/>
                <w:bCs/>
                <w:color w:val="000000"/>
                <w:kern w:val="0"/>
                <w:sz w:val="20"/>
                <w:szCs w:val="20"/>
                <w14:ligatures w14:val="none"/>
              </w:rPr>
              <w:t>Hybrid Search (RRF Ensemble)</w:t>
            </w:r>
          </w:p>
        </w:tc>
      </w:tr>
      <w:tr w:rsidR="005B3082" w:rsidRPr="005B3082" w14:paraId="201B02F0" w14:textId="77777777" w:rsidTr="00D8677C">
        <w:trPr>
          <w:trHeight w:val="312"/>
        </w:trPr>
        <w:tc>
          <w:tcPr>
            <w:tcW w:w="0" w:type="auto"/>
            <w:tcBorders>
              <w:top w:val="nil"/>
              <w:left w:val="single" w:sz="4" w:space="0" w:color="auto"/>
              <w:bottom w:val="single" w:sz="4" w:space="0" w:color="auto"/>
              <w:right w:val="single" w:sz="4" w:space="0" w:color="auto"/>
            </w:tcBorders>
            <w:vAlign w:val="center"/>
            <w:hideMark/>
          </w:tcPr>
          <w:p w14:paraId="7496C7D6" w14:textId="77777777" w:rsidR="005B3082" w:rsidRPr="005B3082" w:rsidRDefault="005B3082" w:rsidP="005B3082">
            <w:pPr>
              <w:spacing w:after="0" w:line="240" w:lineRule="auto"/>
              <w:rPr>
                <w:rFonts w:ascii="Aptos" w:eastAsia="Times New Roman" w:hAnsi="Aptos" w:cs="Times New Roman"/>
                <w:b/>
                <w:bCs/>
                <w:color w:val="000000"/>
                <w:kern w:val="0"/>
                <w:sz w:val="20"/>
                <w:szCs w:val="20"/>
                <w14:ligatures w14:val="none"/>
              </w:rPr>
            </w:pPr>
            <w:r w:rsidRPr="005B3082">
              <w:rPr>
                <w:rFonts w:ascii="Aptos" w:eastAsia="Times New Roman" w:hAnsi="Aptos" w:cs="Times New Roman"/>
                <w:b/>
                <w:bCs/>
                <w:color w:val="000000"/>
                <w:kern w:val="0"/>
                <w:sz w:val="20"/>
                <w:szCs w:val="20"/>
                <w14:ligatures w14:val="none"/>
              </w:rPr>
              <w:t>Precision</w:t>
            </w:r>
          </w:p>
        </w:tc>
        <w:tc>
          <w:tcPr>
            <w:tcW w:w="0" w:type="auto"/>
            <w:tcBorders>
              <w:top w:val="nil"/>
              <w:left w:val="nil"/>
              <w:bottom w:val="single" w:sz="4" w:space="0" w:color="auto"/>
              <w:right w:val="single" w:sz="4" w:space="0" w:color="auto"/>
            </w:tcBorders>
            <w:vAlign w:val="center"/>
            <w:hideMark/>
          </w:tcPr>
          <w:p w14:paraId="577D4FE8" w14:textId="77777777" w:rsidR="005B3082" w:rsidRPr="005B3082" w:rsidRDefault="005B3082" w:rsidP="005B3082">
            <w:pPr>
              <w:spacing w:after="0" w:line="240" w:lineRule="auto"/>
              <w:jc w:val="right"/>
              <w:rPr>
                <w:rFonts w:ascii="Aptos" w:eastAsia="Times New Roman" w:hAnsi="Aptos" w:cs="Times New Roman"/>
                <w:b/>
                <w:bCs/>
                <w:color w:val="000000"/>
                <w:kern w:val="0"/>
                <w:sz w:val="20"/>
                <w:szCs w:val="20"/>
                <w14:ligatures w14:val="none"/>
              </w:rPr>
            </w:pPr>
            <w:r w:rsidRPr="005B3082">
              <w:rPr>
                <w:rFonts w:ascii="Aptos" w:eastAsia="Times New Roman" w:hAnsi="Aptos" w:cs="Times New Roman"/>
                <w:b/>
                <w:bCs/>
                <w:color w:val="000000"/>
                <w:kern w:val="0"/>
                <w:sz w:val="20"/>
                <w:szCs w:val="20"/>
                <w14:ligatures w14:val="none"/>
              </w:rPr>
              <w:t>0.764</w:t>
            </w:r>
          </w:p>
        </w:tc>
        <w:tc>
          <w:tcPr>
            <w:tcW w:w="0" w:type="auto"/>
            <w:tcBorders>
              <w:top w:val="nil"/>
              <w:left w:val="nil"/>
              <w:bottom w:val="single" w:sz="4" w:space="0" w:color="auto"/>
              <w:right w:val="single" w:sz="4" w:space="0" w:color="auto"/>
            </w:tcBorders>
            <w:vAlign w:val="center"/>
            <w:hideMark/>
          </w:tcPr>
          <w:p w14:paraId="7D6F5829" w14:textId="77777777" w:rsidR="005B3082" w:rsidRPr="005B3082" w:rsidRDefault="005B3082" w:rsidP="005B3082">
            <w:pPr>
              <w:spacing w:after="0" w:line="240" w:lineRule="auto"/>
              <w:jc w:val="right"/>
              <w:rPr>
                <w:rFonts w:ascii="Aptos" w:eastAsia="Times New Roman" w:hAnsi="Aptos" w:cs="Times New Roman"/>
                <w:color w:val="000000"/>
                <w:kern w:val="0"/>
                <w:sz w:val="20"/>
                <w:szCs w:val="20"/>
                <w14:ligatures w14:val="none"/>
              </w:rPr>
            </w:pPr>
            <w:r w:rsidRPr="005B3082">
              <w:rPr>
                <w:rFonts w:ascii="Aptos" w:eastAsia="Times New Roman" w:hAnsi="Aptos" w:cs="Times New Roman"/>
                <w:color w:val="000000"/>
                <w:kern w:val="0"/>
                <w:sz w:val="20"/>
                <w:szCs w:val="20"/>
                <w14:ligatures w14:val="none"/>
              </w:rPr>
              <w:t>0.683</w:t>
            </w:r>
          </w:p>
        </w:tc>
        <w:tc>
          <w:tcPr>
            <w:tcW w:w="0" w:type="auto"/>
            <w:tcBorders>
              <w:top w:val="nil"/>
              <w:left w:val="nil"/>
              <w:bottom w:val="single" w:sz="4" w:space="0" w:color="auto"/>
              <w:right w:val="single" w:sz="4" w:space="0" w:color="auto"/>
            </w:tcBorders>
            <w:vAlign w:val="center"/>
            <w:hideMark/>
          </w:tcPr>
          <w:p w14:paraId="339617C7" w14:textId="77777777" w:rsidR="005B3082" w:rsidRPr="005B3082" w:rsidRDefault="005B3082" w:rsidP="005B3082">
            <w:pPr>
              <w:spacing w:after="0" w:line="240" w:lineRule="auto"/>
              <w:jc w:val="right"/>
              <w:rPr>
                <w:rFonts w:ascii="Aptos" w:eastAsia="Times New Roman" w:hAnsi="Aptos" w:cs="Times New Roman"/>
                <w:color w:val="000000"/>
                <w:kern w:val="0"/>
                <w:sz w:val="20"/>
                <w:szCs w:val="20"/>
                <w14:ligatures w14:val="none"/>
              </w:rPr>
            </w:pPr>
            <w:r w:rsidRPr="005B3082">
              <w:rPr>
                <w:rFonts w:ascii="Aptos" w:eastAsia="Times New Roman" w:hAnsi="Aptos" w:cs="Times New Roman"/>
                <w:color w:val="000000"/>
                <w:kern w:val="0"/>
                <w:sz w:val="20"/>
                <w:szCs w:val="20"/>
                <w14:ligatures w14:val="none"/>
              </w:rPr>
              <w:t>0.625</w:t>
            </w:r>
          </w:p>
        </w:tc>
      </w:tr>
      <w:tr w:rsidR="005B3082" w:rsidRPr="005B3082" w14:paraId="145BE4B9" w14:textId="77777777" w:rsidTr="00D8677C">
        <w:trPr>
          <w:trHeight w:val="312"/>
        </w:trPr>
        <w:tc>
          <w:tcPr>
            <w:tcW w:w="0" w:type="auto"/>
            <w:tcBorders>
              <w:top w:val="nil"/>
              <w:left w:val="single" w:sz="4" w:space="0" w:color="auto"/>
              <w:bottom w:val="single" w:sz="4" w:space="0" w:color="auto"/>
              <w:right w:val="single" w:sz="4" w:space="0" w:color="auto"/>
            </w:tcBorders>
            <w:vAlign w:val="center"/>
            <w:hideMark/>
          </w:tcPr>
          <w:p w14:paraId="474C7C44" w14:textId="77777777" w:rsidR="005B3082" w:rsidRPr="005B3082" w:rsidRDefault="005B3082" w:rsidP="005B3082">
            <w:pPr>
              <w:spacing w:after="0" w:line="240" w:lineRule="auto"/>
              <w:rPr>
                <w:rFonts w:ascii="Aptos" w:eastAsia="Times New Roman" w:hAnsi="Aptos" w:cs="Times New Roman"/>
                <w:b/>
                <w:bCs/>
                <w:color w:val="000000"/>
                <w:kern w:val="0"/>
                <w:sz w:val="20"/>
                <w:szCs w:val="20"/>
                <w14:ligatures w14:val="none"/>
              </w:rPr>
            </w:pPr>
            <w:r w:rsidRPr="005B3082">
              <w:rPr>
                <w:rFonts w:ascii="Aptos" w:eastAsia="Times New Roman" w:hAnsi="Aptos" w:cs="Times New Roman"/>
                <w:b/>
                <w:bCs/>
                <w:color w:val="000000"/>
                <w:kern w:val="0"/>
                <w:sz w:val="20"/>
                <w:szCs w:val="20"/>
                <w14:ligatures w14:val="none"/>
              </w:rPr>
              <w:t>Recall</w:t>
            </w:r>
          </w:p>
        </w:tc>
        <w:tc>
          <w:tcPr>
            <w:tcW w:w="0" w:type="auto"/>
            <w:tcBorders>
              <w:top w:val="nil"/>
              <w:left w:val="nil"/>
              <w:bottom w:val="single" w:sz="4" w:space="0" w:color="auto"/>
              <w:right w:val="single" w:sz="4" w:space="0" w:color="auto"/>
            </w:tcBorders>
            <w:vAlign w:val="center"/>
            <w:hideMark/>
          </w:tcPr>
          <w:p w14:paraId="5C4816B1" w14:textId="77777777" w:rsidR="005B3082" w:rsidRPr="005B3082" w:rsidRDefault="005B3082" w:rsidP="005B3082">
            <w:pPr>
              <w:spacing w:after="0" w:line="240" w:lineRule="auto"/>
              <w:jc w:val="right"/>
              <w:rPr>
                <w:rFonts w:ascii="Aptos" w:eastAsia="Times New Roman" w:hAnsi="Aptos" w:cs="Times New Roman"/>
                <w:color w:val="000000"/>
                <w:kern w:val="0"/>
                <w:sz w:val="20"/>
                <w:szCs w:val="20"/>
                <w14:ligatures w14:val="none"/>
              </w:rPr>
            </w:pPr>
            <w:r w:rsidRPr="005B3082">
              <w:rPr>
                <w:rFonts w:ascii="Aptos" w:eastAsia="Times New Roman" w:hAnsi="Aptos" w:cs="Times New Roman"/>
                <w:color w:val="000000"/>
                <w:kern w:val="0"/>
                <w:sz w:val="20"/>
                <w:szCs w:val="20"/>
                <w14:ligatures w14:val="none"/>
              </w:rPr>
              <w:t>0.561</w:t>
            </w:r>
          </w:p>
        </w:tc>
        <w:tc>
          <w:tcPr>
            <w:tcW w:w="0" w:type="auto"/>
            <w:tcBorders>
              <w:top w:val="nil"/>
              <w:left w:val="nil"/>
              <w:bottom w:val="single" w:sz="4" w:space="0" w:color="auto"/>
              <w:right w:val="single" w:sz="4" w:space="0" w:color="auto"/>
            </w:tcBorders>
            <w:vAlign w:val="center"/>
            <w:hideMark/>
          </w:tcPr>
          <w:p w14:paraId="549B63E9" w14:textId="77777777" w:rsidR="005B3082" w:rsidRPr="005B3082" w:rsidRDefault="005B3082" w:rsidP="005B3082">
            <w:pPr>
              <w:spacing w:after="0" w:line="240" w:lineRule="auto"/>
              <w:jc w:val="right"/>
              <w:rPr>
                <w:rFonts w:ascii="Aptos" w:eastAsia="Times New Roman" w:hAnsi="Aptos" w:cs="Times New Roman"/>
                <w:b/>
                <w:bCs/>
                <w:color w:val="000000"/>
                <w:kern w:val="0"/>
                <w:sz w:val="20"/>
                <w:szCs w:val="20"/>
                <w14:ligatures w14:val="none"/>
              </w:rPr>
            </w:pPr>
            <w:r w:rsidRPr="005B3082">
              <w:rPr>
                <w:rFonts w:ascii="Aptos" w:eastAsia="Times New Roman" w:hAnsi="Aptos" w:cs="Times New Roman"/>
                <w:b/>
                <w:bCs/>
                <w:color w:val="000000"/>
                <w:kern w:val="0"/>
                <w:sz w:val="20"/>
                <w:szCs w:val="20"/>
                <w14:ligatures w14:val="none"/>
              </w:rPr>
              <w:t>0.569</w:t>
            </w:r>
          </w:p>
        </w:tc>
        <w:tc>
          <w:tcPr>
            <w:tcW w:w="0" w:type="auto"/>
            <w:tcBorders>
              <w:top w:val="nil"/>
              <w:left w:val="nil"/>
              <w:bottom w:val="single" w:sz="4" w:space="0" w:color="auto"/>
              <w:right w:val="single" w:sz="4" w:space="0" w:color="auto"/>
            </w:tcBorders>
            <w:vAlign w:val="center"/>
            <w:hideMark/>
          </w:tcPr>
          <w:p w14:paraId="6854B2CA" w14:textId="77777777" w:rsidR="005B3082" w:rsidRPr="005B3082" w:rsidRDefault="005B3082" w:rsidP="005B3082">
            <w:pPr>
              <w:spacing w:after="0" w:line="240" w:lineRule="auto"/>
              <w:jc w:val="right"/>
              <w:rPr>
                <w:rFonts w:ascii="Aptos" w:eastAsia="Times New Roman" w:hAnsi="Aptos" w:cs="Times New Roman"/>
                <w:color w:val="000000"/>
                <w:kern w:val="0"/>
                <w:sz w:val="20"/>
                <w:szCs w:val="20"/>
                <w14:ligatures w14:val="none"/>
              </w:rPr>
            </w:pPr>
            <w:r w:rsidRPr="005B3082">
              <w:rPr>
                <w:rFonts w:ascii="Aptos" w:eastAsia="Times New Roman" w:hAnsi="Aptos" w:cs="Times New Roman"/>
                <w:color w:val="000000"/>
                <w:kern w:val="0"/>
                <w:sz w:val="20"/>
                <w:szCs w:val="20"/>
                <w14:ligatures w14:val="none"/>
              </w:rPr>
              <w:t>0.555</w:t>
            </w:r>
          </w:p>
        </w:tc>
      </w:tr>
      <w:tr w:rsidR="005B3082" w:rsidRPr="005B3082" w14:paraId="2675E54F" w14:textId="77777777" w:rsidTr="00D8677C">
        <w:trPr>
          <w:trHeight w:val="312"/>
        </w:trPr>
        <w:tc>
          <w:tcPr>
            <w:tcW w:w="0" w:type="auto"/>
            <w:tcBorders>
              <w:top w:val="nil"/>
              <w:left w:val="single" w:sz="4" w:space="0" w:color="auto"/>
              <w:bottom w:val="single" w:sz="4" w:space="0" w:color="auto"/>
              <w:right w:val="single" w:sz="4" w:space="0" w:color="auto"/>
            </w:tcBorders>
            <w:vAlign w:val="center"/>
            <w:hideMark/>
          </w:tcPr>
          <w:p w14:paraId="246251EB" w14:textId="77777777" w:rsidR="005B3082" w:rsidRPr="005B3082" w:rsidRDefault="005B3082" w:rsidP="005B3082">
            <w:pPr>
              <w:spacing w:after="0" w:line="240" w:lineRule="auto"/>
              <w:rPr>
                <w:rFonts w:ascii="Aptos" w:eastAsia="Times New Roman" w:hAnsi="Aptos" w:cs="Times New Roman"/>
                <w:b/>
                <w:bCs/>
                <w:color w:val="000000"/>
                <w:kern w:val="0"/>
                <w:sz w:val="20"/>
                <w:szCs w:val="20"/>
                <w14:ligatures w14:val="none"/>
              </w:rPr>
            </w:pPr>
            <w:r w:rsidRPr="005B3082">
              <w:rPr>
                <w:rFonts w:ascii="Aptos" w:eastAsia="Times New Roman" w:hAnsi="Aptos" w:cs="Times New Roman"/>
                <w:b/>
                <w:bCs/>
                <w:color w:val="000000"/>
                <w:kern w:val="0"/>
                <w:sz w:val="20"/>
                <w:szCs w:val="20"/>
                <w14:ligatures w14:val="none"/>
              </w:rPr>
              <w:t>F1-Score</w:t>
            </w:r>
          </w:p>
        </w:tc>
        <w:tc>
          <w:tcPr>
            <w:tcW w:w="0" w:type="auto"/>
            <w:tcBorders>
              <w:top w:val="nil"/>
              <w:left w:val="nil"/>
              <w:bottom w:val="single" w:sz="4" w:space="0" w:color="auto"/>
              <w:right w:val="single" w:sz="4" w:space="0" w:color="auto"/>
            </w:tcBorders>
            <w:vAlign w:val="center"/>
            <w:hideMark/>
          </w:tcPr>
          <w:p w14:paraId="6AED6D80" w14:textId="77777777" w:rsidR="005B3082" w:rsidRPr="005B3082" w:rsidRDefault="005B3082" w:rsidP="005B3082">
            <w:pPr>
              <w:spacing w:after="0" w:line="240" w:lineRule="auto"/>
              <w:jc w:val="right"/>
              <w:rPr>
                <w:rFonts w:ascii="Aptos" w:eastAsia="Times New Roman" w:hAnsi="Aptos" w:cs="Times New Roman"/>
                <w:b/>
                <w:bCs/>
                <w:color w:val="000000"/>
                <w:kern w:val="0"/>
                <w:sz w:val="20"/>
                <w:szCs w:val="20"/>
                <w14:ligatures w14:val="none"/>
              </w:rPr>
            </w:pPr>
            <w:r w:rsidRPr="005B3082">
              <w:rPr>
                <w:rFonts w:ascii="Aptos" w:eastAsia="Times New Roman" w:hAnsi="Aptos" w:cs="Times New Roman"/>
                <w:b/>
                <w:bCs/>
                <w:color w:val="000000"/>
                <w:kern w:val="0"/>
                <w:sz w:val="20"/>
                <w:szCs w:val="20"/>
                <w14:ligatures w14:val="none"/>
              </w:rPr>
              <w:t>0.606</w:t>
            </w:r>
          </w:p>
        </w:tc>
        <w:tc>
          <w:tcPr>
            <w:tcW w:w="0" w:type="auto"/>
            <w:tcBorders>
              <w:top w:val="nil"/>
              <w:left w:val="nil"/>
              <w:bottom w:val="single" w:sz="4" w:space="0" w:color="auto"/>
              <w:right w:val="single" w:sz="4" w:space="0" w:color="auto"/>
            </w:tcBorders>
            <w:vAlign w:val="center"/>
            <w:hideMark/>
          </w:tcPr>
          <w:p w14:paraId="318EAC21" w14:textId="77777777" w:rsidR="005B3082" w:rsidRPr="005B3082" w:rsidRDefault="005B3082" w:rsidP="005B3082">
            <w:pPr>
              <w:spacing w:after="0" w:line="240" w:lineRule="auto"/>
              <w:jc w:val="right"/>
              <w:rPr>
                <w:rFonts w:ascii="Aptos" w:eastAsia="Times New Roman" w:hAnsi="Aptos" w:cs="Times New Roman"/>
                <w:color w:val="000000"/>
                <w:kern w:val="0"/>
                <w:sz w:val="20"/>
                <w:szCs w:val="20"/>
                <w14:ligatures w14:val="none"/>
              </w:rPr>
            </w:pPr>
            <w:r w:rsidRPr="005B3082">
              <w:rPr>
                <w:rFonts w:ascii="Aptos" w:eastAsia="Times New Roman" w:hAnsi="Aptos" w:cs="Times New Roman"/>
                <w:color w:val="000000"/>
                <w:kern w:val="0"/>
                <w:sz w:val="20"/>
                <w:szCs w:val="20"/>
                <w14:ligatures w14:val="none"/>
              </w:rPr>
              <w:t>0.59</w:t>
            </w:r>
          </w:p>
        </w:tc>
        <w:tc>
          <w:tcPr>
            <w:tcW w:w="0" w:type="auto"/>
            <w:tcBorders>
              <w:top w:val="nil"/>
              <w:left w:val="nil"/>
              <w:bottom w:val="single" w:sz="4" w:space="0" w:color="auto"/>
              <w:right w:val="single" w:sz="4" w:space="0" w:color="auto"/>
            </w:tcBorders>
            <w:vAlign w:val="center"/>
            <w:hideMark/>
          </w:tcPr>
          <w:p w14:paraId="496E45BB" w14:textId="77777777" w:rsidR="005B3082" w:rsidRPr="005B3082" w:rsidRDefault="005B3082" w:rsidP="005B3082">
            <w:pPr>
              <w:spacing w:after="0" w:line="240" w:lineRule="auto"/>
              <w:jc w:val="right"/>
              <w:rPr>
                <w:rFonts w:ascii="Aptos" w:eastAsia="Times New Roman" w:hAnsi="Aptos" w:cs="Times New Roman"/>
                <w:color w:val="000000"/>
                <w:kern w:val="0"/>
                <w:sz w:val="20"/>
                <w:szCs w:val="20"/>
                <w14:ligatures w14:val="none"/>
              </w:rPr>
            </w:pPr>
            <w:r w:rsidRPr="005B3082">
              <w:rPr>
                <w:rFonts w:ascii="Aptos" w:eastAsia="Times New Roman" w:hAnsi="Aptos" w:cs="Times New Roman"/>
                <w:color w:val="000000"/>
                <w:kern w:val="0"/>
                <w:sz w:val="20"/>
                <w:szCs w:val="20"/>
                <w14:ligatures w14:val="none"/>
              </w:rPr>
              <w:t>0.552</w:t>
            </w:r>
          </w:p>
        </w:tc>
      </w:tr>
      <w:tr w:rsidR="005B3082" w:rsidRPr="005B3082" w14:paraId="3CD347C6" w14:textId="77777777" w:rsidTr="00D8677C">
        <w:trPr>
          <w:trHeight w:val="312"/>
        </w:trPr>
        <w:tc>
          <w:tcPr>
            <w:tcW w:w="0" w:type="auto"/>
            <w:tcBorders>
              <w:top w:val="nil"/>
              <w:left w:val="single" w:sz="4" w:space="0" w:color="auto"/>
              <w:bottom w:val="single" w:sz="4" w:space="0" w:color="auto"/>
              <w:right w:val="single" w:sz="4" w:space="0" w:color="auto"/>
            </w:tcBorders>
            <w:vAlign w:val="center"/>
            <w:hideMark/>
          </w:tcPr>
          <w:p w14:paraId="13EAE164" w14:textId="77777777" w:rsidR="005B3082" w:rsidRPr="005B3082" w:rsidRDefault="005B3082" w:rsidP="005B3082">
            <w:pPr>
              <w:spacing w:after="0" w:line="240" w:lineRule="auto"/>
              <w:rPr>
                <w:rFonts w:ascii="Aptos" w:eastAsia="Times New Roman" w:hAnsi="Aptos" w:cs="Times New Roman"/>
                <w:b/>
                <w:bCs/>
                <w:color w:val="000000"/>
                <w:kern w:val="0"/>
                <w:sz w:val="20"/>
                <w:szCs w:val="20"/>
                <w14:ligatures w14:val="none"/>
              </w:rPr>
            </w:pPr>
            <w:proofErr w:type="spellStart"/>
            <w:r w:rsidRPr="005B3082">
              <w:rPr>
                <w:rFonts w:ascii="Aptos" w:eastAsia="Times New Roman" w:hAnsi="Aptos" w:cs="Times New Roman"/>
                <w:b/>
                <w:bCs/>
                <w:color w:val="000000"/>
                <w:kern w:val="0"/>
                <w:sz w:val="20"/>
                <w:szCs w:val="20"/>
                <w14:ligatures w14:val="none"/>
              </w:rPr>
              <w:t>nDCG</w:t>
            </w:r>
            <w:proofErr w:type="spellEnd"/>
          </w:p>
        </w:tc>
        <w:tc>
          <w:tcPr>
            <w:tcW w:w="0" w:type="auto"/>
            <w:tcBorders>
              <w:top w:val="nil"/>
              <w:left w:val="nil"/>
              <w:bottom w:val="single" w:sz="4" w:space="0" w:color="auto"/>
              <w:right w:val="single" w:sz="4" w:space="0" w:color="auto"/>
            </w:tcBorders>
            <w:vAlign w:val="center"/>
            <w:hideMark/>
          </w:tcPr>
          <w:p w14:paraId="34D57D10" w14:textId="77777777" w:rsidR="005B3082" w:rsidRPr="005B3082" w:rsidRDefault="005B3082" w:rsidP="005B3082">
            <w:pPr>
              <w:spacing w:after="0" w:line="240" w:lineRule="auto"/>
              <w:jc w:val="right"/>
              <w:rPr>
                <w:rFonts w:ascii="Aptos" w:eastAsia="Times New Roman" w:hAnsi="Aptos" w:cs="Times New Roman"/>
                <w:b/>
                <w:bCs/>
                <w:color w:val="000000"/>
                <w:kern w:val="0"/>
                <w:sz w:val="20"/>
                <w:szCs w:val="20"/>
                <w14:ligatures w14:val="none"/>
              </w:rPr>
            </w:pPr>
            <w:r w:rsidRPr="005B3082">
              <w:rPr>
                <w:rFonts w:ascii="Aptos" w:eastAsia="Times New Roman" w:hAnsi="Aptos" w:cs="Times New Roman"/>
                <w:b/>
                <w:bCs/>
                <w:color w:val="000000"/>
                <w:kern w:val="0"/>
                <w:sz w:val="20"/>
                <w:szCs w:val="20"/>
                <w14:ligatures w14:val="none"/>
              </w:rPr>
              <w:t>0.829</w:t>
            </w:r>
          </w:p>
        </w:tc>
        <w:tc>
          <w:tcPr>
            <w:tcW w:w="0" w:type="auto"/>
            <w:tcBorders>
              <w:top w:val="nil"/>
              <w:left w:val="nil"/>
              <w:bottom w:val="single" w:sz="4" w:space="0" w:color="auto"/>
              <w:right w:val="single" w:sz="4" w:space="0" w:color="auto"/>
            </w:tcBorders>
            <w:vAlign w:val="center"/>
            <w:hideMark/>
          </w:tcPr>
          <w:p w14:paraId="7D2BB071" w14:textId="77777777" w:rsidR="005B3082" w:rsidRPr="005B3082" w:rsidRDefault="005B3082" w:rsidP="005B3082">
            <w:pPr>
              <w:spacing w:after="0" w:line="240" w:lineRule="auto"/>
              <w:jc w:val="right"/>
              <w:rPr>
                <w:rFonts w:ascii="Aptos" w:eastAsia="Times New Roman" w:hAnsi="Aptos" w:cs="Times New Roman"/>
                <w:color w:val="000000"/>
                <w:kern w:val="0"/>
                <w:sz w:val="20"/>
                <w:szCs w:val="20"/>
                <w14:ligatures w14:val="none"/>
              </w:rPr>
            </w:pPr>
            <w:r w:rsidRPr="005B3082">
              <w:rPr>
                <w:rFonts w:ascii="Aptos" w:eastAsia="Times New Roman" w:hAnsi="Aptos" w:cs="Times New Roman"/>
                <w:color w:val="000000"/>
                <w:kern w:val="0"/>
                <w:sz w:val="20"/>
                <w:szCs w:val="20"/>
                <w14:ligatures w14:val="none"/>
              </w:rPr>
              <w:t>0.789</w:t>
            </w:r>
          </w:p>
        </w:tc>
        <w:tc>
          <w:tcPr>
            <w:tcW w:w="0" w:type="auto"/>
            <w:tcBorders>
              <w:top w:val="nil"/>
              <w:left w:val="nil"/>
              <w:bottom w:val="single" w:sz="4" w:space="0" w:color="auto"/>
              <w:right w:val="single" w:sz="4" w:space="0" w:color="auto"/>
            </w:tcBorders>
            <w:vAlign w:val="center"/>
            <w:hideMark/>
          </w:tcPr>
          <w:p w14:paraId="101CD2E5" w14:textId="77777777" w:rsidR="005B3082" w:rsidRPr="005B3082" w:rsidRDefault="005B3082" w:rsidP="005B3082">
            <w:pPr>
              <w:spacing w:after="0" w:line="240" w:lineRule="auto"/>
              <w:jc w:val="right"/>
              <w:rPr>
                <w:rFonts w:ascii="Aptos" w:eastAsia="Times New Roman" w:hAnsi="Aptos" w:cs="Times New Roman"/>
                <w:color w:val="000000"/>
                <w:kern w:val="0"/>
                <w:sz w:val="20"/>
                <w:szCs w:val="20"/>
                <w14:ligatures w14:val="none"/>
              </w:rPr>
            </w:pPr>
            <w:r w:rsidRPr="005B3082">
              <w:rPr>
                <w:rFonts w:ascii="Aptos" w:eastAsia="Times New Roman" w:hAnsi="Aptos" w:cs="Times New Roman"/>
                <w:color w:val="000000"/>
                <w:kern w:val="0"/>
                <w:sz w:val="20"/>
                <w:szCs w:val="20"/>
                <w14:ligatures w14:val="none"/>
              </w:rPr>
              <w:t>0.778</w:t>
            </w:r>
          </w:p>
        </w:tc>
      </w:tr>
      <w:tr w:rsidR="005B3082" w:rsidRPr="005B3082" w14:paraId="393B5F8F" w14:textId="77777777" w:rsidTr="00D8677C">
        <w:trPr>
          <w:trHeight w:val="312"/>
        </w:trPr>
        <w:tc>
          <w:tcPr>
            <w:tcW w:w="0" w:type="auto"/>
            <w:tcBorders>
              <w:top w:val="nil"/>
              <w:left w:val="single" w:sz="4" w:space="0" w:color="auto"/>
              <w:bottom w:val="single" w:sz="4" w:space="0" w:color="auto"/>
              <w:right w:val="single" w:sz="4" w:space="0" w:color="auto"/>
            </w:tcBorders>
            <w:vAlign w:val="center"/>
            <w:hideMark/>
          </w:tcPr>
          <w:p w14:paraId="107553B2" w14:textId="77777777" w:rsidR="005B3082" w:rsidRPr="005B3082" w:rsidRDefault="005B3082" w:rsidP="005B3082">
            <w:pPr>
              <w:spacing w:after="0" w:line="240" w:lineRule="auto"/>
              <w:rPr>
                <w:rFonts w:ascii="Aptos" w:eastAsia="Times New Roman" w:hAnsi="Aptos" w:cs="Times New Roman"/>
                <w:b/>
                <w:bCs/>
                <w:color w:val="000000"/>
                <w:kern w:val="0"/>
                <w:sz w:val="20"/>
                <w:szCs w:val="20"/>
                <w14:ligatures w14:val="none"/>
              </w:rPr>
            </w:pPr>
            <w:r w:rsidRPr="005B3082">
              <w:rPr>
                <w:rFonts w:ascii="Aptos" w:eastAsia="Times New Roman" w:hAnsi="Aptos" w:cs="Times New Roman"/>
                <w:b/>
                <w:bCs/>
                <w:color w:val="000000"/>
                <w:kern w:val="0"/>
                <w:sz w:val="20"/>
                <w:szCs w:val="20"/>
                <w14:ligatures w14:val="none"/>
              </w:rPr>
              <w:t>MAP</w:t>
            </w:r>
          </w:p>
        </w:tc>
        <w:tc>
          <w:tcPr>
            <w:tcW w:w="0" w:type="auto"/>
            <w:tcBorders>
              <w:top w:val="nil"/>
              <w:left w:val="nil"/>
              <w:bottom w:val="single" w:sz="4" w:space="0" w:color="auto"/>
              <w:right w:val="single" w:sz="4" w:space="0" w:color="auto"/>
            </w:tcBorders>
            <w:vAlign w:val="center"/>
            <w:hideMark/>
          </w:tcPr>
          <w:p w14:paraId="00188233" w14:textId="77777777" w:rsidR="005B3082" w:rsidRPr="005B3082" w:rsidRDefault="005B3082" w:rsidP="005B3082">
            <w:pPr>
              <w:spacing w:after="0" w:line="240" w:lineRule="auto"/>
              <w:jc w:val="right"/>
              <w:rPr>
                <w:rFonts w:ascii="Aptos" w:eastAsia="Times New Roman" w:hAnsi="Aptos" w:cs="Times New Roman"/>
                <w:color w:val="000000"/>
                <w:kern w:val="0"/>
                <w:sz w:val="20"/>
                <w:szCs w:val="20"/>
                <w14:ligatures w14:val="none"/>
              </w:rPr>
            </w:pPr>
            <w:r w:rsidRPr="005B3082">
              <w:rPr>
                <w:rFonts w:ascii="Aptos" w:eastAsia="Times New Roman" w:hAnsi="Aptos" w:cs="Times New Roman"/>
                <w:color w:val="000000"/>
                <w:kern w:val="0"/>
                <w:sz w:val="20"/>
                <w:szCs w:val="20"/>
                <w14:ligatures w14:val="none"/>
              </w:rPr>
              <w:t>0.46</w:t>
            </w:r>
          </w:p>
        </w:tc>
        <w:tc>
          <w:tcPr>
            <w:tcW w:w="0" w:type="auto"/>
            <w:tcBorders>
              <w:top w:val="nil"/>
              <w:left w:val="nil"/>
              <w:bottom w:val="single" w:sz="4" w:space="0" w:color="auto"/>
              <w:right w:val="single" w:sz="4" w:space="0" w:color="auto"/>
            </w:tcBorders>
            <w:vAlign w:val="center"/>
            <w:hideMark/>
          </w:tcPr>
          <w:p w14:paraId="47478A49" w14:textId="77777777" w:rsidR="005B3082" w:rsidRPr="005B3082" w:rsidRDefault="005B3082" w:rsidP="005B3082">
            <w:pPr>
              <w:spacing w:after="0" w:line="240" w:lineRule="auto"/>
              <w:jc w:val="right"/>
              <w:rPr>
                <w:rFonts w:ascii="Aptos" w:eastAsia="Times New Roman" w:hAnsi="Aptos" w:cs="Times New Roman"/>
                <w:b/>
                <w:bCs/>
                <w:color w:val="000000"/>
                <w:kern w:val="0"/>
                <w:sz w:val="20"/>
                <w:szCs w:val="20"/>
                <w14:ligatures w14:val="none"/>
              </w:rPr>
            </w:pPr>
            <w:r w:rsidRPr="005B3082">
              <w:rPr>
                <w:rFonts w:ascii="Aptos" w:eastAsia="Times New Roman" w:hAnsi="Aptos" w:cs="Times New Roman"/>
                <w:b/>
                <w:bCs/>
                <w:color w:val="000000"/>
                <w:kern w:val="0"/>
                <w:sz w:val="20"/>
                <w:szCs w:val="20"/>
                <w14:ligatures w14:val="none"/>
              </w:rPr>
              <w:t>0.5</w:t>
            </w:r>
          </w:p>
        </w:tc>
        <w:tc>
          <w:tcPr>
            <w:tcW w:w="0" w:type="auto"/>
            <w:tcBorders>
              <w:top w:val="nil"/>
              <w:left w:val="nil"/>
              <w:bottom w:val="single" w:sz="4" w:space="0" w:color="auto"/>
              <w:right w:val="single" w:sz="4" w:space="0" w:color="auto"/>
            </w:tcBorders>
            <w:vAlign w:val="center"/>
            <w:hideMark/>
          </w:tcPr>
          <w:p w14:paraId="1E90EF5C" w14:textId="77777777" w:rsidR="005B3082" w:rsidRPr="005B3082" w:rsidRDefault="005B3082" w:rsidP="005B3082">
            <w:pPr>
              <w:spacing w:after="0" w:line="240" w:lineRule="auto"/>
              <w:jc w:val="right"/>
              <w:rPr>
                <w:rFonts w:ascii="Aptos" w:eastAsia="Times New Roman" w:hAnsi="Aptos" w:cs="Times New Roman"/>
                <w:color w:val="000000"/>
                <w:kern w:val="0"/>
                <w:sz w:val="20"/>
                <w:szCs w:val="20"/>
                <w14:ligatures w14:val="none"/>
              </w:rPr>
            </w:pPr>
            <w:r w:rsidRPr="005B3082">
              <w:rPr>
                <w:rFonts w:ascii="Aptos" w:eastAsia="Times New Roman" w:hAnsi="Aptos" w:cs="Times New Roman"/>
                <w:color w:val="000000"/>
                <w:kern w:val="0"/>
                <w:sz w:val="20"/>
                <w:szCs w:val="20"/>
                <w14:ligatures w14:val="none"/>
              </w:rPr>
              <w:t>0.476</w:t>
            </w:r>
          </w:p>
        </w:tc>
      </w:tr>
    </w:tbl>
    <w:p w14:paraId="0C01B78E" w14:textId="77777777" w:rsidR="00EE436A" w:rsidRPr="00DD5316" w:rsidRDefault="00EE436A" w:rsidP="001952F4">
      <w:pPr>
        <w:rPr>
          <w:b/>
          <w:bCs/>
          <w:lang w:val="ru-RU"/>
        </w:rPr>
      </w:pPr>
    </w:p>
    <w:p w14:paraId="4F42B941" w14:textId="41B61B9C" w:rsidR="001952F4" w:rsidRPr="001952F4" w:rsidRDefault="001952F4" w:rsidP="001952F4">
      <w:r w:rsidRPr="001952F4">
        <w:t>While the standalone BM25 model mathematically peaks in F1-score exactly at K=20, the Hybrid model fundamentally reshapes the ranking curve via Reciprocal Rank Fusion (RRF):</w:t>
      </w:r>
    </w:p>
    <w:p w14:paraId="4DC9CC27" w14:textId="77777777" w:rsidR="001952F4" w:rsidRPr="001952F4" w:rsidRDefault="001952F4">
      <w:pPr>
        <w:pStyle w:val="ListParagraph"/>
        <w:numPr>
          <w:ilvl w:val="0"/>
          <w:numId w:val="21"/>
        </w:numPr>
      </w:pPr>
      <w:proofErr w:type="gramStart"/>
      <w:r w:rsidRPr="004D498B">
        <w:rPr>
          <w:b/>
          <w:bCs/>
        </w:rPr>
        <w:t>Top-5</w:t>
      </w:r>
      <w:proofErr w:type="gramEnd"/>
      <w:r w:rsidRPr="004D498B">
        <w:rPr>
          <w:b/>
          <w:bCs/>
        </w:rPr>
        <w:t xml:space="preserve"> Dominance:</w:t>
      </w:r>
      <w:r w:rsidRPr="001952F4">
        <w:t xml:space="preserve"> RRF enforces consensus between lexical and semantic pipelines, pushing universally relevant documents to the absolute top. This yields an unmatched, state-of-the-art </w:t>
      </w:r>
      <w:r w:rsidRPr="004D498B">
        <w:rPr>
          <w:b/>
          <w:bCs/>
        </w:rPr>
        <w:t>nDCG@5 of 0.896</w:t>
      </w:r>
      <w:r w:rsidRPr="001952F4">
        <w:t xml:space="preserve"> (vs BM25's 0.820).</w:t>
      </w:r>
    </w:p>
    <w:p w14:paraId="51A9D054" w14:textId="04BBF031" w:rsidR="001952F4" w:rsidRPr="001952F4" w:rsidRDefault="001952F4">
      <w:pPr>
        <w:pStyle w:val="ListParagraph"/>
        <w:numPr>
          <w:ilvl w:val="0"/>
          <w:numId w:val="21"/>
        </w:numPr>
      </w:pPr>
      <w:proofErr w:type="gramStart"/>
      <w:r w:rsidRPr="004D498B">
        <w:rPr>
          <w:b/>
          <w:bCs/>
        </w:rPr>
        <w:t>The K</w:t>
      </w:r>
      <w:proofErr w:type="gramEnd"/>
      <w:r w:rsidRPr="004D498B">
        <w:rPr>
          <w:b/>
          <w:bCs/>
        </w:rPr>
        <w:t>=20 Penalty:</w:t>
      </w:r>
      <w:r w:rsidRPr="001952F4">
        <w:t xml:space="preserve"> Documents retrieved by only a single pipeline are mathematically penalized and pushed deeper. This causes a temporary, isolated dip in raw intersection metrics exactly at the K=20 mark.</w:t>
      </w:r>
    </w:p>
    <w:p w14:paraId="7AAA1063" w14:textId="71F4E4A3" w:rsidR="001952F4" w:rsidRPr="001952F4" w:rsidRDefault="001952F4">
      <w:pPr>
        <w:pStyle w:val="ListParagraph"/>
        <w:numPr>
          <w:ilvl w:val="0"/>
          <w:numId w:val="21"/>
        </w:numPr>
      </w:pPr>
      <w:r w:rsidRPr="004D498B">
        <w:rPr>
          <w:b/>
          <w:bCs/>
        </w:rPr>
        <w:t>Zero-Loss Recall:</w:t>
      </w:r>
      <w:r w:rsidRPr="001952F4">
        <w:t xml:space="preserve"> By K=100, the Hybrid model completely shatters the lexical recall ceiling, successfully retrieving 100% of the Ground Truth (</w:t>
      </w:r>
      <w:r w:rsidRPr="004D498B">
        <w:rPr>
          <w:b/>
          <w:bCs/>
        </w:rPr>
        <w:t>Recall = 1.000</w:t>
      </w:r>
      <w:r w:rsidRPr="001952F4">
        <w:t>).</w:t>
      </w:r>
    </w:p>
    <w:p w14:paraId="6943990D" w14:textId="6761B8E9" w:rsidR="001952F4" w:rsidRPr="001952F4" w:rsidRDefault="001952F4" w:rsidP="001952F4">
      <w:r w:rsidRPr="001952F4">
        <w:rPr>
          <w:b/>
          <w:bCs/>
        </w:rPr>
        <w:t>Conclusion:</w:t>
      </w:r>
      <w:r w:rsidRPr="001952F4">
        <w:t xml:space="preserve"> The Hybrid ensemble is the superior production system. It trades a minor mid-curve mathematical dip (K=20) for maximum immediate relevance for the end-user (</w:t>
      </w:r>
      <w:proofErr w:type="gramStart"/>
      <w:r w:rsidRPr="001952F4">
        <w:t>Top-5</w:t>
      </w:r>
      <w:proofErr w:type="gramEnd"/>
      <w:r w:rsidRPr="001952F4">
        <w:t>) and absolute literature coverage for deep scientific research (</w:t>
      </w:r>
      <w:proofErr w:type="gramStart"/>
      <w:r w:rsidRPr="001952F4">
        <w:t>Top-100</w:t>
      </w:r>
      <w:proofErr w:type="gramEnd"/>
      <w:r w:rsidRPr="001952F4">
        <w:t>).</w:t>
      </w:r>
    </w:p>
    <w:p w14:paraId="610B3E4B" w14:textId="0DD294D0" w:rsidR="00FF2B9D" w:rsidRDefault="00FF2B9D">
      <w:r>
        <w:br w:type="page"/>
      </w:r>
    </w:p>
    <w:p w14:paraId="62A397DF" w14:textId="40140EFF" w:rsidR="005B3082" w:rsidRPr="00FF2B9D" w:rsidRDefault="00FF2B9D" w:rsidP="00F0602D">
      <w:pPr>
        <w:rPr>
          <w:b/>
          <w:bCs/>
          <w:sz w:val="28"/>
          <w:szCs w:val="28"/>
        </w:rPr>
      </w:pPr>
      <w:r w:rsidRPr="00FF2B9D">
        <w:rPr>
          <w:b/>
          <w:bCs/>
          <w:sz w:val="28"/>
          <w:szCs w:val="28"/>
        </w:rPr>
        <w:lastRenderedPageBreak/>
        <w:t>BONUS</w:t>
      </w:r>
      <w:r>
        <w:rPr>
          <w:b/>
          <w:bCs/>
          <w:sz w:val="28"/>
          <w:szCs w:val="28"/>
        </w:rPr>
        <w:t xml:space="preserve">: </w:t>
      </w:r>
      <w:r w:rsidRPr="00FF2B9D">
        <w:rPr>
          <w:b/>
          <w:bCs/>
          <w:sz w:val="28"/>
          <w:szCs w:val="28"/>
        </w:rPr>
        <w:t>Interactive Search Playground</w:t>
      </w:r>
    </w:p>
    <w:p w14:paraId="58858D58" w14:textId="4EAA89D2" w:rsidR="00B16FC6" w:rsidRPr="00025F22" w:rsidRDefault="00BB4891" w:rsidP="00025F22">
      <w:r w:rsidRPr="00BB4891">
        <w:t xml:space="preserve">Engineered a </w:t>
      </w:r>
      <w:proofErr w:type="spellStart"/>
      <w:r w:rsidRPr="00BB4891">
        <w:t>Jupyter</w:t>
      </w:r>
      <w:proofErr w:type="spellEnd"/>
      <w:r w:rsidRPr="00BB4891">
        <w:t>-based search lab for real-time model comparison, featuring dynamic PubMed/DOI hyperlinking for immediate source literature validation.</w:t>
      </w:r>
    </w:p>
    <w:p w14:paraId="23754FEB" w14:textId="1B66A72A" w:rsidR="005D63B1" w:rsidRPr="005D63B1" w:rsidRDefault="005D63B1" w:rsidP="005D63B1">
      <w:r w:rsidRPr="005D63B1">
        <w:t xml:space="preserve">To run it please follow the </w:t>
      </w:r>
      <w:proofErr w:type="gramStart"/>
      <w:r w:rsidRPr="005D63B1">
        <w:t>instruction</w:t>
      </w:r>
      <w:proofErr w:type="gramEnd"/>
      <w:r w:rsidRPr="005D63B1">
        <w:t xml:space="preserve"> below</w:t>
      </w:r>
    </w:p>
    <w:p w14:paraId="7E0FCE62" w14:textId="76E3FD32" w:rsidR="005D63B1" w:rsidRPr="005D63B1" w:rsidRDefault="005D63B1" w:rsidP="005D63B1">
      <w:pPr>
        <w:rPr>
          <w:b/>
          <w:bCs/>
        </w:rPr>
      </w:pPr>
      <w:r w:rsidRPr="005D63B1">
        <w:rPr>
          <w:b/>
          <w:bCs/>
        </w:rPr>
        <w:t>Step 1: Data Preparation</w:t>
      </w:r>
    </w:p>
    <w:p w14:paraId="3F6D8EA5" w14:textId="77777777" w:rsidR="005D63B1" w:rsidRPr="005D63B1" w:rsidRDefault="005D63B1" w:rsidP="005D63B1">
      <w:r w:rsidRPr="005D63B1">
        <w:t>To run the interface, you need the cached semantic indexes and the searchable text corpus.</w:t>
      </w:r>
    </w:p>
    <w:p w14:paraId="69063252" w14:textId="6199EE4E" w:rsidR="005D63B1" w:rsidRPr="005D63B1" w:rsidRDefault="005D63B1">
      <w:pPr>
        <w:numPr>
          <w:ilvl w:val="0"/>
          <w:numId w:val="22"/>
        </w:numPr>
      </w:pPr>
      <w:r w:rsidRPr="005D63B1">
        <w:t xml:space="preserve">Download the data archive from this </w:t>
      </w:r>
      <w:hyperlink r:id="rId9" w:history="1">
        <w:r w:rsidRPr="00F715F5">
          <w:rPr>
            <w:rStyle w:val="Hyperlink"/>
          </w:rPr>
          <w:t>link</w:t>
        </w:r>
      </w:hyperlink>
    </w:p>
    <w:p w14:paraId="3529F1EA" w14:textId="77777777" w:rsidR="00F70541" w:rsidRDefault="005D63B1">
      <w:pPr>
        <w:numPr>
          <w:ilvl w:val="0"/>
          <w:numId w:val="22"/>
        </w:numPr>
      </w:pPr>
      <w:r w:rsidRPr="005D63B1">
        <w:t>Extract the archive into a data folder at the root of the project. Your folder structure should look exactly like this:</w:t>
      </w:r>
    </w:p>
    <w:p w14:paraId="034308CE" w14:textId="77777777" w:rsidR="00F70541" w:rsidRDefault="00F70541" w:rsidP="00F70541">
      <w:pPr>
        <w:ind w:left="720"/>
      </w:pPr>
      <w:r w:rsidRPr="00F70541">
        <w:rPr>
          <w:b/>
          <w:bCs/>
          <w:noProof/>
        </w:rPr>
        <w:drawing>
          <wp:inline distT="0" distB="0" distL="0" distR="0" wp14:anchorId="38249500" wp14:editId="791F6670">
            <wp:extent cx="2932236" cy="4809104"/>
            <wp:effectExtent l="0" t="0" r="0" b="0"/>
            <wp:docPr id="5001818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33297" cy="4810844"/>
                    </a:xfrm>
                    <a:prstGeom prst="rect">
                      <a:avLst/>
                    </a:prstGeom>
                    <a:noFill/>
                    <a:ln>
                      <a:noFill/>
                    </a:ln>
                  </pic:spPr>
                </pic:pic>
              </a:graphicData>
            </a:graphic>
          </wp:inline>
        </w:drawing>
      </w:r>
    </w:p>
    <w:p w14:paraId="32E8F385" w14:textId="7B0ED660" w:rsidR="00DE3FCD" w:rsidRDefault="00DE3FCD" w:rsidP="00F70541">
      <w:pPr>
        <w:ind w:left="720"/>
      </w:pPr>
      <w:r w:rsidRPr="00DE3FCD">
        <w:t xml:space="preserve">Note: If you are using </w:t>
      </w:r>
      <w:proofErr w:type="spellStart"/>
      <w:r w:rsidRPr="00DE3FCD">
        <w:t>Jupyter</w:t>
      </w:r>
      <w:proofErr w:type="spellEnd"/>
      <w:r w:rsidRPr="00DE3FCD">
        <w:t xml:space="preserve"> Lab, ensure the </w:t>
      </w:r>
      <w:proofErr w:type="spellStart"/>
      <w:r w:rsidRPr="00DE3FCD">
        <w:t>ipywidgets</w:t>
      </w:r>
      <w:proofErr w:type="spellEnd"/>
      <w:r w:rsidRPr="00DE3FCD">
        <w:t xml:space="preserve"> extension is enabled.</w:t>
      </w:r>
    </w:p>
    <w:p w14:paraId="1D5849A2" w14:textId="7358F60D" w:rsidR="008222D1" w:rsidRPr="008222D1" w:rsidRDefault="008222D1" w:rsidP="008222D1">
      <w:pPr>
        <w:rPr>
          <w:b/>
          <w:bCs/>
        </w:rPr>
      </w:pPr>
      <w:r w:rsidRPr="008222D1">
        <w:rPr>
          <w:b/>
          <w:bCs/>
        </w:rPr>
        <w:t xml:space="preserve">Step </w:t>
      </w:r>
      <w:r>
        <w:rPr>
          <w:b/>
          <w:bCs/>
        </w:rPr>
        <w:t>2</w:t>
      </w:r>
      <w:r w:rsidRPr="008222D1">
        <w:rPr>
          <w:b/>
          <w:bCs/>
        </w:rPr>
        <w:t>: Launch the Playground</w:t>
      </w:r>
    </w:p>
    <w:p w14:paraId="5F0D84F2" w14:textId="55AF0A09" w:rsidR="008222D1" w:rsidRPr="00CF2B56" w:rsidRDefault="008222D1">
      <w:pPr>
        <w:numPr>
          <w:ilvl w:val="0"/>
          <w:numId w:val="23"/>
        </w:numPr>
      </w:pPr>
      <w:r w:rsidRPr="00CF2B56">
        <w:t>Open the notebook notebooks/</w:t>
      </w:r>
      <w:proofErr w:type="spellStart"/>
      <w:r w:rsidRPr="00CF2B56">
        <w:rPr>
          <w:b/>
          <w:bCs/>
        </w:rPr>
        <w:t>IR_pipeline.</w:t>
      </w:r>
      <w:r w:rsidRPr="00CF2B56">
        <w:rPr>
          <w:b/>
          <w:bCs/>
        </w:rPr>
        <w:t>ipynb</w:t>
      </w:r>
      <w:proofErr w:type="spellEnd"/>
      <w:r w:rsidRPr="00CF2B56">
        <w:t>.</w:t>
      </w:r>
    </w:p>
    <w:p w14:paraId="24B2217D" w14:textId="314DF3AC" w:rsidR="008222D1" w:rsidRPr="00CF2B56" w:rsidRDefault="008222D1">
      <w:pPr>
        <w:numPr>
          <w:ilvl w:val="0"/>
          <w:numId w:val="23"/>
        </w:numPr>
      </w:pPr>
      <w:r w:rsidRPr="00CF2B56">
        <w:t xml:space="preserve">Scroll down to the </w:t>
      </w:r>
      <w:r w:rsidRPr="00CF2B56">
        <w:rPr>
          <w:b/>
          <w:bCs/>
        </w:rPr>
        <w:t>"Playground</w:t>
      </w:r>
      <w:r w:rsidR="00CF2B56" w:rsidRPr="00CF2B56">
        <w:rPr>
          <w:b/>
          <w:bCs/>
        </w:rPr>
        <w:t>”</w:t>
      </w:r>
      <w:r w:rsidRPr="00CF2B56">
        <w:t xml:space="preserve"> </w:t>
      </w:r>
      <w:r w:rsidRPr="00CF2B56">
        <w:t>section (or locate the final execution cell).</w:t>
      </w:r>
    </w:p>
    <w:p w14:paraId="60BB8FA0" w14:textId="77777777" w:rsidR="008222D1" w:rsidRPr="00CF2B56" w:rsidRDefault="008222D1">
      <w:pPr>
        <w:numPr>
          <w:ilvl w:val="0"/>
          <w:numId w:val="23"/>
        </w:numPr>
      </w:pPr>
      <w:r w:rsidRPr="00CF2B56">
        <w:t>Run the cell. It features built-in smart path resolution, so you do not need to manually configure any environment variables (like DATA_DIR).</w:t>
      </w:r>
    </w:p>
    <w:p w14:paraId="0640DDB9" w14:textId="5799FD83" w:rsidR="008222D1" w:rsidRPr="00DE3FCD" w:rsidRDefault="008222D1" w:rsidP="00EE3467"/>
    <w:p w14:paraId="3EE75930" w14:textId="714F60E0" w:rsidR="00F70541" w:rsidRPr="008222D1" w:rsidRDefault="00F70541" w:rsidP="00F70541">
      <w:pPr>
        <w:rPr>
          <w:b/>
          <w:bCs/>
        </w:rPr>
      </w:pPr>
      <w:r w:rsidRPr="008222D1">
        <w:rPr>
          <w:b/>
          <w:bCs/>
        </w:rPr>
        <w:lastRenderedPageBreak/>
        <w:t xml:space="preserve">Step </w:t>
      </w:r>
      <w:r>
        <w:rPr>
          <w:b/>
          <w:bCs/>
        </w:rPr>
        <w:t>3</w:t>
      </w:r>
      <w:r w:rsidRPr="008222D1">
        <w:rPr>
          <w:b/>
          <w:bCs/>
        </w:rPr>
        <w:t xml:space="preserve">: </w:t>
      </w:r>
      <w:r>
        <w:rPr>
          <w:b/>
          <w:bCs/>
        </w:rPr>
        <w:t>Enjoy!</w:t>
      </w:r>
      <w:r w:rsidRPr="008222D1">
        <w:rPr>
          <w:b/>
          <w:bCs/>
        </w:rPr>
        <w:t xml:space="preserve"> </w:t>
      </w:r>
    </w:p>
    <w:p w14:paraId="76485C42" w14:textId="3958A719" w:rsidR="00F70541" w:rsidRDefault="00F70541">
      <w:pPr>
        <w:rPr>
          <w:b/>
          <w:bCs/>
          <w:highlight w:val="green"/>
        </w:rPr>
      </w:pPr>
      <w:r>
        <w:rPr>
          <w:noProof/>
          <w:highlight w:val="green"/>
        </w:rPr>
        <w:drawing>
          <wp:inline distT="0" distB="0" distL="0" distR="0" wp14:anchorId="190F4F63" wp14:editId="7B65529E">
            <wp:extent cx="6638290" cy="6059170"/>
            <wp:effectExtent l="0" t="0" r="0" b="0"/>
            <wp:docPr id="21444937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38290" cy="6059170"/>
                    </a:xfrm>
                    <a:prstGeom prst="rect">
                      <a:avLst/>
                    </a:prstGeom>
                    <a:noFill/>
                    <a:ln>
                      <a:noFill/>
                    </a:ln>
                  </pic:spPr>
                </pic:pic>
              </a:graphicData>
            </a:graphic>
          </wp:inline>
        </w:drawing>
      </w:r>
      <w:r>
        <w:rPr>
          <w:b/>
          <w:bCs/>
          <w:highlight w:val="green"/>
        </w:rPr>
        <w:br w:type="page"/>
      </w:r>
    </w:p>
    <w:p w14:paraId="52307794" w14:textId="4C3DB4A8" w:rsidR="00B66857" w:rsidRDefault="00B66857" w:rsidP="00EE3467">
      <w:pPr>
        <w:rPr>
          <w:b/>
          <w:bCs/>
        </w:rPr>
      </w:pPr>
      <w:r w:rsidRPr="006040A6">
        <w:rPr>
          <w:b/>
          <w:bCs/>
          <w:highlight w:val="lightGray"/>
        </w:rPr>
        <w:lastRenderedPageBreak/>
        <w:t>Appendix A:</w:t>
      </w:r>
      <w:r w:rsidR="00C83288" w:rsidRPr="006040A6">
        <w:rPr>
          <w:b/>
          <w:bCs/>
          <w:highlight w:val="lightGray"/>
        </w:rPr>
        <w:t xml:space="preserve"> DWH Initial Loading Results</w:t>
      </w:r>
    </w:p>
    <w:p w14:paraId="392265A7" w14:textId="68C40B1D" w:rsidR="00B66857" w:rsidRDefault="00B66857" w:rsidP="00EE3467">
      <w:pPr>
        <w:rPr>
          <w:b/>
          <w:bCs/>
        </w:rPr>
      </w:pPr>
      <w:r>
        <w:rPr>
          <w:b/>
          <w:bCs/>
          <w:noProof/>
        </w:rPr>
        <w:drawing>
          <wp:inline distT="0" distB="0" distL="0" distR="0" wp14:anchorId="066840C0" wp14:editId="43EB53EB">
            <wp:extent cx="3003550" cy="1290320"/>
            <wp:effectExtent l="0" t="0" r="0" b="0"/>
            <wp:docPr id="796121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03550" cy="1290320"/>
                    </a:xfrm>
                    <a:prstGeom prst="rect">
                      <a:avLst/>
                    </a:prstGeom>
                    <a:noFill/>
                    <a:ln>
                      <a:noFill/>
                    </a:ln>
                  </pic:spPr>
                </pic:pic>
              </a:graphicData>
            </a:graphic>
          </wp:inline>
        </w:drawing>
      </w:r>
    </w:p>
    <w:p w14:paraId="00C9B70A" w14:textId="4DD3D21D" w:rsidR="00EE3467" w:rsidRPr="009D48AB" w:rsidRDefault="00EE3467" w:rsidP="00EE3467">
      <w:pPr>
        <w:rPr>
          <w:b/>
          <w:bCs/>
        </w:rPr>
      </w:pPr>
      <w:r w:rsidRPr="006040A6">
        <w:rPr>
          <w:b/>
          <w:bCs/>
          <w:highlight w:val="lightGray"/>
        </w:rPr>
        <w:t>Appendix</w:t>
      </w:r>
      <w:r w:rsidR="00826AF3" w:rsidRPr="006040A6">
        <w:rPr>
          <w:b/>
          <w:bCs/>
          <w:highlight w:val="lightGray"/>
        </w:rPr>
        <w:t xml:space="preserve"> </w:t>
      </w:r>
      <w:r w:rsidR="00B66857" w:rsidRPr="006040A6">
        <w:rPr>
          <w:b/>
          <w:bCs/>
          <w:highlight w:val="lightGray"/>
        </w:rPr>
        <w:t>B</w:t>
      </w:r>
      <w:r w:rsidRPr="006040A6">
        <w:rPr>
          <w:b/>
          <w:bCs/>
          <w:highlight w:val="lightGray"/>
        </w:rPr>
        <w:t>: Post-Enrichment Integrity &amp; Structural Gap Analysis</w:t>
      </w:r>
    </w:p>
    <w:p w14:paraId="1BD4960A" w14:textId="77777777" w:rsidR="00EE3467" w:rsidRDefault="00EE3467" w:rsidP="00EE3467">
      <w:r w:rsidRPr="009D48AB">
        <w:rPr>
          <w:b/>
          <w:bCs/>
        </w:rPr>
        <w:t>1. Strategic Data Segmentation:</w:t>
      </w:r>
      <w:r w:rsidRPr="009D48AB">
        <w:t xml:space="preserve"> An audit of the enriched data revealed a strict structural partition based on data provenance. Exactly </w:t>
      </w:r>
      <w:r w:rsidRPr="009D48AB">
        <w:rPr>
          <w:b/>
          <w:bCs/>
        </w:rPr>
        <w:t>66.81% (4.3M rows)</w:t>
      </w:r>
      <w:r w:rsidRPr="009D48AB">
        <w:t xml:space="preserve"> of the fact records represent patents and industrial technical reports lacking a valid PMID, intentionally left untouched. The remaining </w:t>
      </w:r>
      <w:r w:rsidRPr="009D48AB">
        <w:rPr>
          <w:b/>
          <w:bCs/>
        </w:rPr>
        <w:t>33.19% (2.14M rows)</w:t>
      </w:r>
      <w:r w:rsidRPr="009D48AB">
        <w:t xml:space="preserve"> representing peer-reviewed academic literature achieved a </w:t>
      </w:r>
      <w:r w:rsidRPr="009D48AB">
        <w:rPr>
          <w:b/>
          <w:bCs/>
        </w:rPr>
        <w:t>100% temporal enrichment rate</w:t>
      </w:r>
      <w:r w:rsidRPr="009D48AB">
        <w:t>.</w:t>
      </w:r>
    </w:p>
    <w:p w14:paraId="7E7453B4" w14:textId="69D60AC9" w:rsidR="009D48AB" w:rsidRPr="009D48AB" w:rsidRDefault="009D48AB" w:rsidP="00EE3467">
      <w:r>
        <w:rPr>
          <w:noProof/>
        </w:rPr>
        <w:drawing>
          <wp:inline distT="0" distB="0" distL="0" distR="0" wp14:anchorId="6AC18181" wp14:editId="06EC1948">
            <wp:extent cx="6638290" cy="5625465"/>
            <wp:effectExtent l="0" t="0" r="0" b="0"/>
            <wp:docPr id="2116370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38290" cy="5625465"/>
                    </a:xfrm>
                    <a:prstGeom prst="rect">
                      <a:avLst/>
                    </a:prstGeom>
                    <a:noFill/>
                    <a:ln>
                      <a:noFill/>
                    </a:ln>
                  </pic:spPr>
                </pic:pic>
              </a:graphicData>
            </a:graphic>
          </wp:inline>
        </w:drawing>
      </w:r>
    </w:p>
    <w:p w14:paraId="458CCC28" w14:textId="77777777" w:rsidR="00EE3467" w:rsidRPr="009D48AB" w:rsidRDefault="00EE3467" w:rsidP="00EE3467">
      <w:r w:rsidRPr="009D48AB">
        <w:rPr>
          <w:b/>
          <w:bCs/>
        </w:rPr>
        <w:t>2. Storage Compression &amp; Integrity Metrics:</w:t>
      </w:r>
      <w:r w:rsidRPr="009D48AB">
        <w:t xml:space="preserve"> The dynamic Role-Playing Star Schema demonstrated massive storage compression. The automated integrity tests (</w:t>
      </w:r>
      <w:proofErr w:type="spellStart"/>
      <w:proofErr w:type="gramStart"/>
      <w:r w:rsidRPr="009D48AB">
        <w:t>src.etl.enrichment</w:t>
      </w:r>
      <w:proofErr w:type="gramEnd"/>
      <w:r w:rsidRPr="009D48AB">
        <w:t>.validation</w:t>
      </w:r>
      <w:proofErr w:type="spellEnd"/>
      <w:r w:rsidRPr="009D48AB">
        <w:t>) confirmed:</w:t>
      </w:r>
    </w:p>
    <w:p w14:paraId="45810228" w14:textId="77777777" w:rsidR="00EE3467" w:rsidRPr="009D48AB" w:rsidRDefault="00EE3467">
      <w:pPr>
        <w:numPr>
          <w:ilvl w:val="0"/>
          <w:numId w:val="1"/>
        </w:numPr>
      </w:pPr>
      <w:r w:rsidRPr="009D48AB">
        <w:rPr>
          <w:b/>
          <w:bCs/>
        </w:rPr>
        <w:lastRenderedPageBreak/>
        <w:t>100% Coverage &amp; Referential Integrity:</w:t>
      </w:r>
      <w:r w:rsidRPr="009D48AB">
        <w:t xml:space="preserve"> Zero orphan dates exist in the facts, and zero unused dates exist in the dimension.</w:t>
      </w:r>
    </w:p>
    <w:p w14:paraId="013C9A64" w14:textId="77777777" w:rsidR="00EE3467" w:rsidRDefault="00EE3467">
      <w:pPr>
        <w:numPr>
          <w:ilvl w:val="0"/>
          <w:numId w:val="1"/>
        </w:numPr>
      </w:pPr>
      <w:r w:rsidRPr="009D48AB">
        <w:rPr>
          <w:b/>
          <w:bCs/>
        </w:rPr>
        <w:t>Macro Compression:</w:t>
      </w:r>
      <w:r w:rsidRPr="009D48AB">
        <w:t xml:space="preserve"> A highly compact </w:t>
      </w:r>
      <w:proofErr w:type="spellStart"/>
      <w:r w:rsidRPr="009D48AB">
        <w:t>dim_date</w:t>
      </w:r>
      <w:proofErr w:type="spellEnd"/>
      <w:r w:rsidRPr="009D48AB">
        <w:t xml:space="preserve"> table of exactly </w:t>
      </w:r>
      <w:r w:rsidRPr="009D48AB">
        <w:rPr>
          <w:b/>
          <w:bCs/>
        </w:rPr>
        <w:t>8,690 unique physical rows</w:t>
      </w:r>
      <w:r w:rsidRPr="009D48AB">
        <w:t xml:space="preserve"> successfully supports over </w:t>
      </w:r>
      <w:r w:rsidRPr="009D48AB">
        <w:rPr>
          <w:b/>
          <w:bCs/>
        </w:rPr>
        <w:t>10,920,992 individual foreign key references</w:t>
      </w:r>
      <w:r w:rsidRPr="009D48AB">
        <w:t xml:space="preserve"> across the warehouse, significantly reducing AWS RDS storage footprint.</w:t>
      </w:r>
    </w:p>
    <w:p w14:paraId="73BE2567" w14:textId="645A9D69" w:rsidR="009D48AB" w:rsidRPr="009D48AB" w:rsidRDefault="009D48AB" w:rsidP="009D48AB">
      <w:pPr>
        <w:ind w:left="720"/>
      </w:pPr>
      <w:r>
        <w:rPr>
          <w:noProof/>
        </w:rPr>
        <w:drawing>
          <wp:inline distT="0" distB="0" distL="0" distR="0" wp14:anchorId="39B18765" wp14:editId="0355A01D">
            <wp:extent cx="4016375" cy="2789555"/>
            <wp:effectExtent l="0" t="0" r="0" b="0"/>
            <wp:docPr id="1333007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16375" cy="2789555"/>
                    </a:xfrm>
                    <a:prstGeom prst="rect">
                      <a:avLst/>
                    </a:prstGeom>
                    <a:noFill/>
                    <a:ln>
                      <a:noFill/>
                    </a:ln>
                  </pic:spPr>
                </pic:pic>
              </a:graphicData>
            </a:graphic>
          </wp:inline>
        </w:drawing>
      </w:r>
    </w:p>
    <w:p w14:paraId="560B5010" w14:textId="59BD3EC4" w:rsidR="0066343B" w:rsidRPr="0066343B" w:rsidRDefault="0066343B" w:rsidP="0066343B">
      <w:pPr>
        <w:rPr>
          <w:b/>
          <w:bCs/>
        </w:rPr>
      </w:pPr>
      <w:r w:rsidRPr="006040A6">
        <w:rPr>
          <w:b/>
          <w:bCs/>
          <w:highlight w:val="lightGray"/>
        </w:rPr>
        <w:t>Appendix C: DWH to JSONL Data Lineage</w:t>
      </w:r>
    </w:p>
    <w:p w14:paraId="0B0B6321" w14:textId="77777777" w:rsidR="0066343B" w:rsidRPr="0066343B" w:rsidRDefault="0066343B" w:rsidP="0066343B">
      <w:r w:rsidRPr="0066343B">
        <w:t>To transform the relational Data Warehouse into a flat, mathematically optimized document corpus, the pipeline utilizes a strict schema separating machine-readable identifiers, searchable text, and continuous numerical features.</w:t>
      </w:r>
    </w:p>
    <w:p w14:paraId="4EE68DB4" w14:textId="56CEF8DF" w:rsidR="0066343B" w:rsidRPr="0066343B" w:rsidRDefault="0066343B" w:rsidP="0066343B">
      <w:pPr>
        <w:rPr>
          <w:b/>
          <w:bCs/>
        </w:rPr>
      </w:pPr>
      <w:r w:rsidRPr="0066343B">
        <w:rPr>
          <w:b/>
          <w:bCs/>
        </w:rPr>
        <w:t xml:space="preserve">DWH to JSONL Traceability Matrix </w:t>
      </w:r>
    </w:p>
    <w:p w14:paraId="7DD70C60" w14:textId="5D2E56DB" w:rsidR="0066343B" w:rsidRDefault="0066343B" w:rsidP="0066343B">
      <w:r w:rsidRPr="0066343B">
        <w:t>To ensure full data provenance, this matrix maps every field from the DWH to its destination in the JSON</w:t>
      </w:r>
      <w:r>
        <w:t>L</w:t>
      </w:r>
      <w:r w:rsidRPr="0066343B">
        <w:t xml:space="preserve"> document. High-value categorical fields employ Dual Routing: they are stored as exact arrays in metadata for UI filtering, and as natural-language prefixed strings in </w:t>
      </w:r>
      <w:proofErr w:type="spellStart"/>
      <w:r w:rsidRPr="0066343B">
        <w:t>search_corpus</w:t>
      </w:r>
      <w:proofErr w:type="spellEnd"/>
      <w:r w:rsidRPr="0066343B">
        <w:t xml:space="preserve"> for lexical matching.</w:t>
      </w:r>
    </w:p>
    <w:tbl>
      <w:tblPr>
        <w:tblW w:w="0" w:type="auto"/>
        <w:tblInd w:w="113" w:type="dxa"/>
        <w:tblLook w:val="04A0" w:firstRow="1" w:lastRow="0" w:firstColumn="1" w:lastColumn="0" w:noHBand="0" w:noVBand="1"/>
      </w:tblPr>
      <w:tblGrid>
        <w:gridCol w:w="1791"/>
        <w:gridCol w:w="1765"/>
        <w:gridCol w:w="4475"/>
        <w:gridCol w:w="2538"/>
      </w:tblGrid>
      <w:tr w:rsidR="0066343B" w:rsidRPr="005C7601" w14:paraId="112857DE" w14:textId="77777777" w:rsidTr="0066343B">
        <w:trPr>
          <w:trHeight w:val="600"/>
        </w:trPr>
        <w:tc>
          <w:tcPr>
            <w:tcW w:w="0" w:type="auto"/>
            <w:tcBorders>
              <w:top w:val="single" w:sz="4" w:space="0" w:color="auto"/>
              <w:left w:val="single" w:sz="4" w:space="0" w:color="auto"/>
              <w:bottom w:val="single" w:sz="4" w:space="0" w:color="auto"/>
              <w:right w:val="single" w:sz="4" w:space="0" w:color="auto"/>
            </w:tcBorders>
            <w:hideMark/>
          </w:tcPr>
          <w:p w14:paraId="44A2D869" w14:textId="77777777" w:rsidR="0066343B" w:rsidRPr="005C7601" w:rsidRDefault="0066343B" w:rsidP="0066343B">
            <w:pPr>
              <w:spacing w:after="0" w:line="240" w:lineRule="auto"/>
              <w:rPr>
                <w:rFonts w:ascii="Aptos" w:eastAsia="Times New Roman" w:hAnsi="Aptos" w:cs="Times New Roman"/>
                <w:b/>
                <w:bCs/>
                <w:color w:val="000000"/>
                <w:kern w:val="0"/>
                <w:sz w:val="20"/>
                <w:szCs w:val="20"/>
                <w14:ligatures w14:val="none"/>
              </w:rPr>
            </w:pPr>
            <w:r w:rsidRPr="005C7601">
              <w:rPr>
                <w:rFonts w:ascii="Aptos" w:eastAsia="Times New Roman" w:hAnsi="Aptos" w:cs="Times New Roman"/>
                <w:b/>
                <w:bCs/>
                <w:color w:val="000000"/>
                <w:kern w:val="0"/>
                <w:sz w:val="20"/>
                <w:szCs w:val="20"/>
                <w14:ligatures w14:val="none"/>
              </w:rPr>
              <w:t>DWH Source Table</w:t>
            </w:r>
          </w:p>
        </w:tc>
        <w:tc>
          <w:tcPr>
            <w:tcW w:w="0" w:type="auto"/>
            <w:tcBorders>
              <w:top w:val="single" w:sz="4" w:space="0" w:color="auto"/>
              <w:left w:val="nil"/>
              <w:bottom w:val="single" w:sz="4" w:space="0" w:color="auto"/>
              <w:right w:val="single" w:sz="4" w:space="0" w:color="auto"/>
            </w:tcBorders>
            <w:hideMark/>
          </w:tcPr>
          <w:p w14:paraId="36550A63" w14:textId="77777777" w:rsidR="0066343B" w:rsidRPr="005C7601" w:rsidRDefault="0066343B" w:rsidP="0066343B">
            <w:pPr>
              <w:spacing w:after="0" w:line="240" w:lineRule="auto"/>
              <w:rPr>
                <w:rFonts w:ascii="Aptos" w:eastAsia="Times New Roman" w:hAnsi="Aptos" w:cs="Times New Roman"/>
                <w:b/>
                <w:bCs/>
                <w:color w:val="000000"/>
                <w:kern w:val="0"/>
                <w:sz w:val="20"/>
                <w:szCs w:val="20"/>
                <w14:ligatures w14:val="none"/>
              </w:rPr>
            </w:pPr>
            <w:r w:rsidRPr="005C7601">
              <w:rPr>
                <w:rFonts w:ascii="Aptos" w:eastAsia="Times New Roman" w:hAnsi="Aptos" w:cs="Times New Roman"/>
                <w:b/>
                <w:bCs/>
                <w:color w:val="000000"/>
                <w:kern w:val="0"/>
                <w:sz w:val="20"/>
                <w:szCs w:val="20"/>
                <w14:ligatures w14:val="none"/>
              </w:rPr>
              <w:t>Source Column</w:t>
            </w:r>
          </w:p>
        </w:tc>
        <w:tc>
          <w:tcPr>
            <w:tcW w:w="0" w:type="auto"/>
            <w:tcBorders>
              <w:top w:val="single" w:sz="4" w:space="0" w:color="auto"/>
              <w:left w:val="nil"/>
              <w:bottom w:val="single" w:sz="4" w:space="0" w:color="auto"/>
              <w:right w:val="single" w:sz="4" w:space="0" w:color="auto"/>
            </w:tcBorders>
            <w:hideMark/>
          </w:tcPr>
          <w:p w14:paraId="777C546C" w14:textId="77777777" w:rsidR="0066343B" w:rsidRPr="005C7601" w:rsidRDefault="0066343B" w:rsidP="0066343B">
            <w:pPr>
              <w:spacing w:after="0" w:line="240" w:lineRule="auto"/>
              <w:rPr>
                <w:rFonts w:ascii="Aptos" w:eastAsia="Times New Roman" w:hAnsi="Aptos" w:cs="Times New Roman"/>
                <w:b/>
                <w:bCs/>
                <w:color w:val="000000"/>
                <w:kern w:val="0"/>
                <w:sz w:val="20"/>
                <w:szCs w:val="20"/>
                <w14:ligatures w14:val="none"/>
              </w:rPr>
            </w:pPr>
            <w:r w:rsidRPr="005C7601">
              <w:rPr>
                <w:rFonts w:ascii="Aptos" w:eastAsia="Times New Roman" w:hAnsi="Aptos" w:cs="Times New Roman"/>
                <w:b/>
                <w:bCs/>
                <w:color w:val="000000"/>
                <w:kern w:val="0"/>
                <w:sz w:val="20"/>
                <w:szCs w:val="20"/>
                <w14:ligatures w14:val="none"/>
              </w:rPr>
              <w:t>Target JSON Node</w:t>
            </w:r>
          </w:p>
        </w:tc>
        <w:tc>
          <w:tcPr>
            <w:tcW w:w="0" w:type="auto"/>
            <w:tcBorders>
              <w:top w:val="single" w:sz="4" w:space="0" w:color="auto"/>
              <w:left w:val="nil"/>
              <w:bottom w:val="single" w:sz="4" w:space="0" w:color="auto"/>
              <w:right w:val="single" w:sz="4" w:space="0" w:color="auto"/>
            </w:tcBorders>
            <w:hideMark/>
          </w:tcPr>
          <w:p w14:paraId="77BFB8FA" w14:textId="77777777" w:rsidR="0066343B" w:rsidRPr="005C7601" w:rsidRDefault="0066343B" w:rsidP="0066343B">
            <w:pPr>
              <w:spacing w:after="0" w:line="240" w:lineRule="auto"/>
              <w:rPr>
                <w:rFonts w:ascii="Aptos" w:eastAsia="Times New Roman" w:hAnsi="Aptos" w:cs="Times New Roman"/>
                <w:b/>
                <w:bCs/>
                <w:color w:val="000000"/>
                <w:kern w:val="0"/>
                <w:sz w:val="20"/>
                <w:szCs w:val="20"/>
                <w14:ligatures w14:val="none"/>
              </w:rPr>
            </w:pPr>
            <w:r w:rsidRPr="005C7601">
              <w:rPr>
                <w:rFonts w:ascii="Aptos" w:eastAsia="Times New Roman" w:hAnsi="Aptos" w:cs="Times New Roman"/>
                <w:b/>
                <w:bCs/>
                <w:color w:val="000000"/>
                <w:kern w:val="0"/>
                <w:sz w:val="20"/>
                <w:szCs w:val="20"/>
                <w14:ligatures w14:val="none"/>
              </w:rPr>
              <w:t>Format / Transformation</w:t>
            </w:r>
          </w:p>
        </w:tc>
      </w:tr>
      <w:tr w:rsidR="0066343B" w:rsidRPr="005C7601" w14:paraId="7B9013C1" w14:textId="77777777" w:rsidTr="0066343B">
        <w:trPr>
          <w:trHeight w:val="600"/>
        </w:trPr>
        <w:tc>
          <w:tcPr>
            <w:tcW w:w="0" w:type="auto"/>
            <w:tcBorders>
              <w:top w:val="nil"/>
              <w:left w:val="single" w:sz="4" w:space="0" w:color="auto"/>
              <w:bottom w:val="single" w:sz="4" w:space="0" w:color="auto"/>
              <w:right w:val="single" w:sz="4" w:space="0" w:color="auto"/>
            </w:tcBorders>
            <w:hideMark/>
          </w:tcPr>
          <w:p w14:paraId="53BF9BAA" w14:textId="77777777" w:rsidR="0066343B" w:rsidRPr="005C7601" w:rsidRDefault="0066343B" w:rsidP="0066343B">
            <w:pPr>
              <w:spacing w:after="0" w:line="240" w:lineRule="auto"/>
              <w:rPr>
                <w:rFonts w:ascii="Aptos" w:eastAsia="Times New Roman" w:hAnsi="Aptos" w:cs="Times New Roman"/>
                <w:b/>
                <w:bCs/>
                <w:color w:val="000000"/>
                <w:kern w:val="0"/>
                <w:sz w:val="20"/>
                <w:szCs w:val="20"/>
                <w14:ligatures w14:val="none"/>
              </w:rPr>
            </w:pPr>
            <w:proofErr w:type="spellStart"/>
            <w:r w:rsidRPr="005C7601">
              <w:rPr>
                <w:rFonts w:ascii="Aptos" w:eastAsia="Times New Roman" w:hAnsi="Aptos" w:cs="Times New Roman"/>
                <w:b/>
                <w:bCs/>
                <w:color w:val="000000"/>
                <w:kern w:val="0"/>
                <w:sz w:val="20"/>
                <w:szCs w:val="20"/>
                <w14:ligatures w14:val="none"/>
              </w:rPr>
              <w:t>dim_article</w:t>
            </w:r>
            <w:proofErr w:type="spellEnd"/>
          </w:p>
        </w:tc>
        <w:tc>
          <w:tcPr>
            <w:tcW w:w="0" w:type="auto"/>
            <w:tcBorders>
              <w:top w:val="nil"/>
              <w:left w:val="nil"/>
              <w:bottom w:val="single" w:sz="4" w:space="0" w:color="auto"/>
              <w:right w:val="single" w:sz="4" w:space="0" w:color="auto"/>
            </w:tcBorders>
            <w:hideMark/>
          </w:tcPr>
          <w:p w14:paraId="78C3B58D"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pubmed_id</w:t>
            </w:r>
            <w:proofErr w:type="spellEnd"/>
          </w:p>
        </w:tc>
        <w:tc>
          <w:tcPr>
            <w:tcW w:w="0" w:type="auto"/>
            <w:tcBorders>
              <w:top w:val="nil"/>
              <w:left w:val="nil"/>
              <w:bottom w:val="single" w:sz="4" w:space="0" w:color="auto"/>
              <w:right w:val="single" w:sz="4" w:space="0" w:color="auto"/>
            </w:tcBorders>
            <w:hideMark/>
          </w:tcPr>
          <w:p w14:paraId="0718D88A"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natural_</w:t>
            </w:r>
            <w:proofErr w:type="gramStart"/>
            <w:r w:rsidRPr="005C7601">
              <w:rPr>
                <w:rFonts w:ascii="Aptos" w:eastAsia="Times New Roman" w:hAnsi="Aptos" w:cs="Times New Roman"/>
                <w:color w:val="000000"/>
                <w:kern w:val="0"/>
                <w:sz w:val="20"/>
                <w:szCs w:val="20"/>
                <w14:ligatures w14:val="none"/>
              </w:rPr>
              <w:t>keys.pubmed</w:t>
            </w:r>
            <w:proofErr w:type="gramEnd"/>
            <w:r w:rsidRPr="005C7601">
              <w:rPr>
                <w:rFonts w:ascii="Aptos" w:eastAsia="Times New Roman" w:hAnsi="Aptos" w:cs="Times New Roman"/>
                <w:color w:val="000000"/>
                <w:kern w:val="0"/>
                <w:sz w:val="20"/>
                <w:szCs w:val="20"/>
                <w14:ligatures w14:val="none"/>
              </w:rPr>
              <w:t>_id</w:t>
            </w:r>
            <w:proofErr w:type="spellEnd"/>
          </w:p>
        </w:tc>
        <w:tc>
          <w:tcPr>
            <w:tcW w:w="0" w:type="auto"/>
            <w:tcBorders>
              <w:top w:val="nil"/>
              <w:left w:val="nil"/>
              <w:bottom w:val="single" w:sz="4" w:space="0" w:color="auto"/>
              <w:right w:val="single" w:sz="4" w:space="0" w:color="auto"/>
            </w:tcBorders>
            <w:hideMark/>
          </w:tcPr>
          <w:p w14:paraId="5F37D26A"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Exact String</w:t>
            </w:r>
          </w:p>
        </w:tc>
      </w:tr>
      <w:tr w:rsidR="0066343B" w:rsidRPr="005C7601" w14:paraId="12A649EF" w14:textId="77777777" w:rsidTr="0066343B">
        <w:trPr>
          <w:trHeight w:val="312"/>
        </w:trPr>
        <w:tc>
          <w:tcPr>
            <w:tcW w:w="0" w:type="auto"/>
            <w:tcBorders>
              <w:top w:val="nil"/>
              <w:left w:val="single" w:sz="4" w:space="0" w:color="auto"/>
              <w:bottom w:val="single" w:sz="4" w:space="0" w:color="auto"/>
              <w:right w:val="single" w:sz="4" w:space="0" w:color="auto"/>
            </w:tcBorders>
            <w:hideMark/>
          </w:tcPr>
          <w:p w14:paraId="6152DEDA"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c>
          <w:tcPr>
            <w:tcW w:w="0" w:type="auto"/>
            <w:tcBorders>
              <w:top w:val="nil"/>
              <w:left w:val="nil"/>
              <w:bottom w:val="single" w:sz="4" w:space="0" w:color="auto"/>
              <w:right w:val="single" w:sz="4" w:space="0" w:color="auto"/>
            </w:tcBorders>
            <w:hideMark/>
          </w:tcPr>
          <w:p w14:paraId="433C4842"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year</w:t>
            </w:r>
          </w:p>
        </w:tc>
        <w:tc>
          <w:tcPr>
            <w:tcW w:w="0" w:type="auto"/>
            <w:tcBorders>
              <w:top w:val="nil"/>
              <w:left w:val="nil"/>
              <w:bottom w:val="single" w:sz="4" w:space="0" w:color="auto"/>
              <w:right w:val="single" w:sz="4" w:space="0" w:color="auto"/>
            </w:tcBorders>
            <w:hideMark/>
          </w:tcPr>
          <w:p w14:paraId="7AACD780"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proofErr w:type="gramStart"/>
            <w:r w:rsidRPr="005C7601">
              <w:rPr>
                <w:rFonts w:ascii="Aptos" w:eastAsia="Times New Roman" w:hAnsi="Aptos" w:cs="Times New Roman"/>
                <w:color w:val="000000"/>
                <w:kern w:val="0"/>
                <w:sz w:val="20"/>
                <w:szCs w:val="20"/>
                <w14:ligatures w14:val="none"/>
              </w:rPr>
              <w:t>metadata.year</w:t>
            </w:r>
            <w:proofErr w:type="spellEnd"/>
            <w:proofErr w:type="gramEnd"/>
          </w:p>
        </w:tc>
        <w:tc>
          <w:tcPr>
            <w:tcW w:w="0" w:type="auto"/>
            <w:tcBorders>
              <w:top w:val="nil"/>
              <w:left w:val="nil"/>
              <w:bottom w:val="single" w:sz="4" w:space="0" w:color="auto"/>
              <w:right w:val="single" w:sz="4" w:space="0" w:color="auto"/>
            </w:tcBorders>
            <w:hideMark/>
          </w:tcPr>
          <w:p w14:paraId="53D44D4C"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Integer</w:t>
            </w:r>
          </w:p>
        </w:tc>
      </w:tr>
      <w:tr w:rsidR="0066343B" w:rsidRPr="005C7601" w14:paraId="6E3EC524" w14:textId="77777777" w:rsidTr="0066343B">
        <w:trPr>
          <w:trHeight w:val="312"/>
        </w:trPr>
        <w:tc>
          <w:tcPr>
            <w:tcW w:w="0" w:type="auto"/>
            <w:vMerge w:val="restart"/>
            <w:tcBorders>
              <w:top w:val="nil"/>
              <w:left w:val="single" w:sz="4" w:space="0" w:color="auto"/>
              <w:bottom w:val="single" w:sz="4" w:space="0" w:color="auto"/>
              <w:right w:val="single" w:sz="4" w:space="0" w:color="auto"/>
            </w:tcBorders>
            <w:hideMark/>
          </w:tcPr>
          <w:p w14:paraId="106F09D4"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c>
          <w:tcPr>
            <w:tcW w:w="0" w:type="auto"/>
            <w:vMerge w:val="restart"/>
            <w:tcBorders>
              <w:top w:val="nil"/>
              <w:left w:val="single" w:sz="4" w:space="0" w:color="auto"/>
              <w:bottom w:val="single" w:sz="4" w:space="0" w:color="auto"/>
              <w:right w:val="single" w:sz="4" w:space="0" w:color="auto"/>
            </w:tcBorders>
            <w:hideMark/>
          </w:tcPr>
          <w:p w14:paraId="0ED8BFBE"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article_title</w:t>
            </w:r>
            <w:proofErr w:type="spellEnd"/>
          </w:p>
        </w:tc>
        <w:tc>
          <w:tcPr>
            <w:tcW w:w="0" w:type="auto"/>
            <w:tcBorders>
              <w:top w:val="nil"/>
              <w:left w:val="nil"/>
              <w:bottom w:val="single" w:sz="4" w:space="0" w:color="auto"/>
              <w:right w:val="single" w:sz="4" w:space="0" w:color="auto"/>
            </w:tcBorders>
            <w:hideMark/>
          </w:tcPr>
          <w:p w14:paraId="2C409891"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proofErr w:type="gramStart"/>
            <w:r w:rsidRPr="005C7601">
              <w:rPr>
                <w:rFonts w:ascii="Aptos" w:eastAsia="Times New Roman" w:hAnsi="Aptos" w:cs="Times New Roman"/>
                <w:color w:val="000000"/>
                <w:kern w:val="0"/>
                <w:sz w:val="20"/>
                <w:szCs w:val="20"/>
                <w14:ligatures w14:val="none"/>
              </w:rPr>
              <w:t>metadata.title</w:t>
            </w:r>
            <w:proofErr w:type="spellEnd"/>
            <w:proofErr w:type="gramEnd"/>
          </w:p>
        </w:tc>
        <w:tc>
          <w:tcPr>
            <w:tcW w:w="0" w:type="auto"/>
            <w:tcBorders>
              <w:top w:val="nil"/>
              <w:left w:val="nil"/>
              <w:bottom w:val="single" w:sz="4" w:space="0" w:color="auto"/>
              <w:right w:val="single" w:sz="4" w:space="0" w:color="auto"/>
            </w:tcBorders>
            <w:hideMark/>
          </w:tcPr>
          <w:p w14:paraId="4529C386"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String</w:t>
            </w:r>
          </w:p>
        </w:tc>
      </w:tr>
      <w:tr w:rsidR="0066343B" w:rsidRPr="005C7601" w14:paraId="137FE8B3" w14:textId="77777777" w:rsidTr="0066343B">
        <w:trPr>
          <w:trHeight w:val="312"/>
        </w:trPr>
        <w:tc>
          <w:tcPr>
            <w:tcW w:w="0" w:type="auto"/>
            <w:vMerge/>
            <w:tcBorders>
              <w:top w:val="nil"/>
              <w:left w:val="single" w:sz="4" w:space="0" w:color="auto"/>
              <w:bottom w:val="single" w:sz="4" w:space="0" w:color="auto"/>
              <w:right w:val="single" w:sz="4" w:space="0" w:color="auto"/>
            </w:tcBorders>
            <w:vAlign w:val="center"/>
            <w:hideMark/>
          </w:tcPr>
          <w:p w14:paraId="791DF1A2"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0CCBC1ED"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tcBorders>
              <w:top w:val="nil"/>
              <w:left w:val="nil"/>
              <w:bottom w:val="single" w:sz="4" w:space="0" w:color="auto"/>
              <w:right w:val="single" w:sz="4" w:space="0" w:color="auto"/>
            </w:tcBorders>
            <w:hideMark/>
          </w:tcPr>
          <w:p w14:paraId="7FDB4E20"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c>
          <w:tcPr>
            <w:tcW w:w="0" w:type="auto"/>
            <w:tcBorders>
              <w:top w:val="nil"/>
              <w:left w:val="nil"/>
              <w:bottom w:val="single" w:sz="4" w:space="0" w:color="auto"/>
              <w:right w:val="single" w:sz="4" w:space="0" w:color="auto"/>
            </w:tcBorders>
            <w:hideMark/>
          </w:tcPr>
          <w:p w14:paraId="1B512833"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r>
      <w:tr w:rsidR="0066343B" w:rsidRPr="005C7601" w14:paraId="23436314" w14:textId="77777777" w:rsidTr="0066343B">
        <w:trPr>
          <w:trHeight w:val="312"/>
        </w:trPr>
        <w:tc>
          <w:tcPr>
            <w:tcW w:w="0" w:type="auto"/>
            <w:vMerge/>
            <w:tcBorders>
              <w:top w:val="nil"/>
              <w:left w:val="single" w:sz="4" w:space="0" w:color="auto"/>
              <w:bottom w:val="single" w:sz="4" w:space="0" w:color="auto"/>
              <w:right w:val="single" w:sz="4" w:space="0" w:color="auto"/>
            </w:tcBorders>
            <w:vAlign w:val="center"/>
            <w:hideMark/>
          </w:tcPr>
          <w:p w14:paraId="2D0EC909"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2B4325FA"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tcBorders>
              <w:top w:val="nil"/>
              <w:left w:val="nil"/>
              <w:bottom w:val="single" w:sz="4" w:space="0" w:color="auto"/>
              <w:right w:val="single" w:sz="4" w:space="0" w:color="auto"/>
            </w:tcBorders>
            <w:hideMark/>
          </w:tcPr>
          <w:p w14:paraId="4A14BB24"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search_corpus</w:t>
            </w:r>
            <w:proofErr w:type="spellEnd"/>
          </w:p>
        </w:tc>
        <w:tc>
          <w:tcPr>
            <w:tcW w:w="0" w:type="auto"/>
            <w:tcBorders>
              <w:top w:val="nil"/>
              <w:left w:val="nil"/>
              <w:bottom w:val="single" w:sz="4" w:space="0" w:color="auto"/>
              <w:right w:val="single" w:sz="4" w:space="0" w:color="auto"/>
            </w:tcBorders>
            <w:hideMark/>
          </w:tcPr>
          <w:p w14:paraId="185C2D52"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Concatenated (x2 multiplier)</w:t>
            </w:r>
          </w:p>
        </w:tc>
      </w:tr>
      <w:tr w:rsidR="0066343B" w:rsidRPr="005C7601" w14:paraId="389372F6" w14:textId="77777777" w:rsidTr="0066343B">
        <w:trPr>
          <w:trHeight w:val="312"/>
        </w:trPr>
        <w:tc>
          <w:tcPr>
            <w:tcW w:w="0" w:type="auto"/>
            <w:vMerge w:val="restart"/>
            <w:tcBorders>
              <w:top w:val="nil"/>
              <w:left w:val="single" w:sz="4" w:space="0" w:color="auto"/>
              <w:bottom w:val="single" w:sz="4" w:space="0" w:color="auto"/>
              <w:right w:val="single" w:sz="4" w:space="0" w:color="auto"/>
            </w:tcBorders>
            <w:hideMark/>
          </w:tcPr>
          <w:p w14:paraId="6B3CCA42"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c>
          <w:tcPr>
            <w:tcW w:w="0" w:type="auto"/>
            <w:vMerge w:val="restart"/>
            <w:tcBorders>
              <w:top w:val="nil"/>
              <w:left w:val="single" w:sz="4" w:space="0" w:color="auto"/>
              <w:bottom w:val="single" w:sz="4" w:space="0" w:color="auto"/>
              <w:right w:val="single" w:sz="4" w:space="0" w:color="auto"/>
            </w:tcBorders>
            <w:hideMark/>
          </w:tcPr>
          <w:p w14:paraId="16283792"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journal</w:t>
            </w:r>
          </w:p>
        </w:tc>
        <w:tc>
          <w:tcPr>
            <w:tcW w:w="0" w:type="auto"/>
            <w:tcBorders>
              <w:top w:val="nil"/>
              <w:left w:val="nil"/>
              <w:bottom w:val="single" w:sz="4" w:space="0" w:color="auto"/>
              <w:right w:val="single" w:sz="4" w:space="0" w:color="auto"/>
            </w:tcBorders>
            <w:hideMark/>
          </w:tcPr>
          <w:p w14:paraId="1FE89D9B"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proofErr w:type="gramStart"/>
            <w:r w:rsidRPr="005C7601">
              <w:rPr>
                <w:rFonts w:ascii="Aptos" w:eastAsia="Times New Roman" w:hAnsi="Aptos" w:cs="Times New Roman"/>
                <w:color w:val="000000"/>
                <w:kern w:val="0"/>
                <w:sz w:val="20"/>
                <w:szCs w:val="20"/>
                <w14:ligatures w14:val="none"/>
              </w:rPr>
              <w:t>metadata.journal</w:t>
            </w:r>
            <w:proofErr w:type="spellEnd"/>
            <w:proofErr w:type="gramEnd"/>
          </w:p>
        </w:tc>
        <w:tc>
          <w:tcPr>
            <w:tcW w:w="0" w:type="auto"/>
            <w:tcBorders>
              <w:top w:val="nil"/>
              <w:left w:val="nil"/>
              <w:bottom w:val="single" w:sz="4" w:space="0" w:color="auto"/>
              <w:right w:val="single" w:sz="4" w:space="0" w:color="auto"/>
            </w:tcBorders>
            <w:hideMark/>
          </w:tcPr>
          <w:p w14:paraId="39F2F450"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String</w:t>
            </w:r>
          </w:p>
        </w:tc>
      </w:tr>
      <w:tr w:rsidR="0066343B" w:rsidRPr="005C7601" w14:paraId="41D0ACDA" w14:textId="77777777" w:rsidTr="0066343B">
        <w:trPr>
          <w:trHeight w:val="312"/>
        </w:trPr>
        <w:tc>
          <w:tcPr>
            <w:tcW w:w="0" w:type="auto"/>
            <w:vMerge/>
            <w:tcBorders>
              <w:top w:val="nil"/>
              <w:left w:val="single" w:sz="4" w:space="0" w:color="auto"/>
              <w:bottom w:val="single" w:sz="4" w:space="0" w:color="auto"/>
              <w:right w:val="single" w:sz="4" w:space="0" w:color="auto"/>
            </w:tcBorders>
            <w:vAlign w:val="center"/>
            <w:hideMark/>
          </w:tcPr>
          <w:p w14:paraId="0BAE0F4D"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2F8DBED6"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tcBorders>
              <w:top w:val="nil"/>
              <w:left w:val="nil"/>
              <w:bottom w:val="single" w:sz="4" w:space="0" w:color="auto"/>
              <w:right w:val="single" w:sz="4" w:space="0" w:color="auto"/>
            </w:tcBorders>
            <w:hideMark/>
          </w:tcPr>
          <w:p w14:paraId="6BDEE49E"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c>
          <w:tcPr>
            <w:tcW w:w="0" w:type="auto"/>
            <w:tcBorders>
              <w:top w:val="nil"/>
              <w:left w:val="nil"/>
              <w:bottom w:val="single" w:sz="4" w:space="0" w:color="auto"/>
              <w:right w:val="single" w:sz="4" w:space="0" w:color="auto"/>
            </w:tcBorders>
            <w:hideMark/>
          </w:tcPr>
          <w:p w14:paraId="60F5692C"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r>
      <w:tr w:rsidR="0066343B" w:rsidRPr="005C7601" w14:paraId="245BCABB" w14:textId="77777777" w:rsidTr="0066343B">
        <w:trPr>
          <w:trHeight w:val="312"/>
        </w:trPr>
        <w:tc>
          <w:tcPr>
            <w:tcW w:w="0" w:type="auto"/>
            <w:vMerge/>
            <w:tcBorders>
              <w:top w:val="nil"/>
              <w:left w:val="single" w:sz="4" w:space="0" w:color="auto"/>
              <w:bottom w:val="single" w:sz="4" w:space="0" w:color="auto"/>
              <w:right w:val="single" w:sz="4" w:space="0" w:color="auto"/>
            </w:tcBorders>
            <w:vAlign w:val="center"/>
            <w:hideMark/>
          </w:tcPr>
          <w:p w14:paraId="7D84084D"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4D3F5B65"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tcBorders>
              <w:top w:val="nil"/>
              <w:left w:val="nil"/>
              <w:bottom w:val="single" w:sz="4" w:space="0" w:color="auto"/>
              <w:right w:val="single" w:sz="4" w:space="0" w:color="auto"/>
            </w:tcBorders>
            <w:hideMark/>
          </w:tcPr>
          <w:p w14:paraId="12A2216A"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search_corpus</w:t>
            </w:r>
            <w:proofErr w:type="spellEnd"/>
          </w:p>
        </w:tc>
        <w:tc>
          <w:tcPr>
            <w:tcW w:w="0" w:type="auto"/>
            <w:tcBorders>
              <w:top w:val="nil"/>
              <w:left w:val="nil"/>
              <w:bottom w:val="single" w:sz="4" w:space="0" w:color="auto"/>
              <w:right w:val="single" w:sz="4" w:space="0" w:color="auto"/>
            </w:tcBorders>
            <w:hideMark/>
          </w:tcPr>
          <w:p w14:paraId="70E88C50"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Prefix: "</w:t>
            </w:r>
            <w:proofErr w:type="gramStart"/>
            <w:r w:rsidRPr="005C7601">
              <w:rPr>
                <w:rFonts w:ascii="Aptos" w:eastAsia="Times New Roman" w:hAnsi="Aptos" w:cs="Times New Roman"/>
                <w:color w:val="000000"/>
                <w:kern w:val="0"/>
                <w:sz w:val="20"/>
                <w:szCs w:val="20"/>
                <w14:ligatures w14:val="none"/>
              </w:rPr>
              <w:t>Journal: {</w:t>
            </w:r>
            <w:proofErr w:type="gramEnd"/>
            <w:r w:rsidRPr="005C7601">
              <w:rPr>
                <w:rFonts w:ascii="Aptos" w:eastAsia="Times New Roman" w:hAnsi="Aptos" w:cs="Times New Roman"/>
                <w:color w:val="000000"/>
                <w:kern w:val="0"/>
                <w:sz w:val="20"/>
                <w:szCs w:val="20"/>
                <w14:ligatures w14:val="none"/>
              </w:rPr>
              <w:t>x}"</w:t>
            </w:r>
          </w:p>
        </w:tc>
      </w:tr>
      <w:tr w:rsidR="0066343B" w:rsidRPr="005C7601" w14:paraId="134C2CA1" w14:textId="77777777" w:rsidTr="0066343B">
        <w:trPr>
          <w:trHeight w:val="312"/>
        </w:trPr>
        <w:tc>
          <w:tcPr>
            <w:tcW w:w="0" w:type="auto"/>
            <w:vMerge w:val="restart"/>
            <w:tcBorders>
              <w:top w:val="nil"/>
              <w:left w:val="single" w:sz="4" w:space="0" w:color="auto"/>
              <w:bottom w:val="single" w:sz="4" w:space="0" w:color="auto"/>
              <w:right w:val="single" w:sz="4" w:space="0" w:color="auto"/>
            </w:tcBorders>
            <w:hideMark/>
          </w:tcPr>
          <w:p w14:paraId="707D3089"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c>
          <w:tcPr>
            <w:tcW w:w="0" w:type="auto"/>
            <w:vMerge w:val="restart"/>
            <w:tcBorders>
              <w:top w:val="nil"/>
              <w:left w:val="single" w:sz="4" w:space="0" w:color="auto"/>
              <w:bottom w:val="single" w:sz="4" w:space="0" w:color="auto"/>
              <w:right w:val="single" w:sz="4" w:space="0" w:color="auto"/>
            </w:tcBorders>
            <w:hideMark/>
          </w:tcPr>
          <w:p w14:paraId="0DBBF85A"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abstract</w:t>
            </w:r>
          </w:p>
        </w:tc>
        <w:tc>
          <w:tcPr>
            <w:tcW w:w="0" w:type="auto"/>
            <w:vMerge w:val="restart"/>
            <w:tcBorders>
              <w:top w:val="nil"/>
              <w:left w:val="single" w:sz="4" w:space="0" w:color="auto"/>
              <w:bottom w:val="single" w:sz="4" w:space="0" w:color="auto"/>
              <w:right w:val="single" w:sz="4" w:space="0" w:color="auto"/>
            </w:tcBorders>
            <w:hideMark/>
          </w:tcPr>
          <w:p w14:paraId="7F333C7B"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search_corpus</w:t>
            </w:r>
            <w:proofErr w:type="spellEnd"/>
          </w:p>
        </w:tc>
        <w:tc>
          <w:tcPr>
            <w:tcW w:w="0" w:type="auto"/>
            <w:tcBorders>
              <w:top w:val="nil"/>
              <w:left w:val="nil"/>
              <w:bottom w:val="single" w:sz="4" w:space="0" w:color="auto"/>
              <w:right w:val="single" w:sz="4" w:space="0" w:color="auto"/>
            </w:tcBorders>
            <w:hideMark/>
          </w:tcPr>
          <w:p w14:paraId="6BA425D4"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String</w:t>
            </w:r>
          </w:p>
        </w:tc>
      </w:tr>
      <w:tr w:rsidR="0066343B" w:rsidRPr="005C7601" w14:paraId="74D77DF9" w14:textId="77777777" w:rsidTr="0066343B">
        <w:trPr>
          <w:trHeight w:val="312"/>
        </w:trPr>
        <w:tc>
          <w:tcPr>
            <w:tcW w:w="0" w:type="auto"/>
            <w:vMerge/>
            <w:tcBorders>
              <w:top w:val="nil"/>
              <w:left w:val="single" w:sz="4" w:space="0" w:color="auto"/>
              <w:bottom w:val="single" w:sz="4" w:space="0" w:color="auto"/>
              <w:right w:val="single" w:sz="4" w:space="0" w:color="auto"/>
            </w:tcBorders>
            <w:vAlign w:val="center"/>
            <w:hideMark/>
          </w:tcPr>
          <w:p w14:paraId="6C58E4A4"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294864B6"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594C5AC7"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tcBorders>
              <w:top w:val="nil"/>
              <w:left w:val="nil"/>
              <w:bottom w:val="single" w:sz="4" w:space="0" w:color="auto"/>
              <w:right w:val="single" w:sz="4" w:space="0" w:color="auto"/>
            </w:tcBorders>
            <w:hideMark/>
          </w:tcPr>
          <w:p w14:paraId="61437B21"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r>
      <w:tr w:rsidR="0066343B" w:rsidRPr="005C7601" w14:paraId="77EB5556" w14:textId="77777777" w:rsidTr="0066343B">
        <w:trPr>
          <w:trHeight w:val="312"/>
        </w:trPr>
        <w:tc>
          <w:tcPr>
            <w:tcW w:w="0" w:type="auto"/>
            <w:vMerge/>
            <w:tcBorders>
              <w:top w:val="nil"/>
              <w:left w:val="single" w:sz="4" w:space="0" w:color="auto"/>
              <w:bottom w:val="single" w:sz="4" w:space="0" w:color="auto"/>
              <w:right w:val="single" w:sz="4" w:space="0" w:color="auto"/>
            </w:tcBorders>
            <w:vAlign w:val="center"/>
            <w:hideMark/>
          </w:tcPr>
          <w:p w14:paraId="0A08A342"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086BE0BD"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2D996A42"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tcBorders>
              <w:top w:val="nil"/>
              <w:left w:val="nil"/>
              <w:bottom w:val="single" w:sz="4" w:space="0" w:color="auto"/>
              <w:right w:val="single" w:sz="4" w:space="0" w:color="auto"/>
            </w:tcBorders>
            <w:hideMark/>
          </w:tcPr>
          <w:p w14:paraId="718E3745"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Appended to end</w:t>
            </w:r>
          </w:p>
        </w:tc>
      </w:tr>
      <w:tr w:rsidR="0066343B" w:rsidRPr="005C7601" w14:paraId="3E34D240" w14:textId="77777777" w:rsidTr="0066343B">
        <w:trPr>
          <w:trHeight w:val="600"/>
        </w:trPr>
        <w:tc>
          <w:tcPr>
            <w:tcW w:w="0" w:type="auto"/>
            <w:tcBorders>
              <w:top w:val="nil"/>
              <w:left w:val="single" w:sz="4" w:space="0" w:color="auto"/>
              <w:bottom w:val="single" w:sz="4" w:space="0" w:color="auto"/>
              <w:right w:val="single" w:sz="4" w:space="0" w:color="auto"/>
            </w:tcBorders>
            <w:hideMark/>
          </w:tcPr>
          <w:p w14:paraId="1A35CD70" w14:textId="77777777" w:rsidR="0066343B" w:rsidRPr="005C7601" w:rsidRDefault="0066343B" w:rsidP="0066343B">
            <w:pPr>
              <w:spacing w:after="0" w:line="240" w:lineRule="auto"/>
              <w:rPr>
                <w:rFonts w:ascii="Aptos" w:eastAsia="Times New Roman" w:hAnsi="Aptos" w:cs="Times New Roman"/>
                <w:b/>
                <w:bCs/>
                <w:color w:val="000000"/>
                <w:kern w:val="0"/>
                <w:sz w:val="20"/>
                <w:szCs w:val="20"/>
                <w14:ligatures w14:val="none"/>
              </w:rPr>
            </w:pPr>
            <w:proofErr w:type="spellStart"/>
            <w:r w:rsidRPr="005C7601">
              <w:rPr>
                <w:rFonts w:ascii="Aptos" w:eastAsia="Times New Roman" w:hAnsi="Aptos" w:cs="Times New Roman"/>
                <w:b/>
                <w:bCs/>
                <w:color w:val="000000"/>
                <w:kern w:val="0"/>
                <w:sz w:val="20"/>
                <w:szCs w:val="20"/>
                <w14:ligatures w14:val="none"/>
              </w:rPr>
              <w:lastRenderedPageBreak/>
              <w:t>dim_drug</w:t>
            </w:r>
            <w:proofErr w:type="spellEnd"/>
          </w:p>
        </w:tc>
        <w:tc>
          <w:tcPr>
            <w:tcW w:w="0" w:type="auto"/>
            <w:tcBorders>
              <w:top w:val="nil"/>
              <w:left w:val="nil"/>
              <w:bottom w:val="single" w:sz="4" w:space="0" w:color="auto"/>
              <w:right w:val="single" w:sz="4" w:space="0" w:color="auto"/>
            </w:tcBorders>
            <w:hideMark/>
          </w:tcPr>
          <w:p w14:paraId="1D170BA5"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drug_chembl_id</w:t>
            </w:r>
            <w:proofErr w:type="spellEnd"/>
          </w:p>
        </w:tc>
        <w:tc>
          <w:tcPr>
            <w:tcW w:w="0" w:type="auto"/>
            <w:tcBorders>
              <w:top w:val="nil"/>
              <w:left w:val="nil"/>
              <w:bottom w:val="single" w:sz="4" w:space="0" w:color="auto"/>
              <w:right w:val="single" w:sz="4" w:space="0" w:color="auto"/>
            </w:tcBorders>
            <w:hideMark/>
          </w:tcPr>
          <w:p w14:paraId="18267722"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natural_</w:t>
            </w:r>
            <w:proofErr w:type="gramStart"/>
            <w:r w:rsidRPr="005C7601">
              <w:rPr>
                <w:rFonts w:ascii="Aptos" w:eastAsia="Times New Roman" w:hAnsi="Aptos" w:cs="Times New Roman"/>
                <w:color w:val="000000"/>
                <w:kern w:val="0"/>
                <w:sz w:val="20"/>
                <w:szCs w:val="20"/>
                <w14:ligatures w14:val="none"/>
              </w:rPr>
              <w:t>keys.chembl</w:t>
            </w:r>
            <w:proofErr w:type="gramEnd"/>
            <w:r w:rsidRPr="005C7601">
              <w:rPr>
                <w:rFonts w:ascii="Aptos" w:eastAsia="Times New Roman" w:hAnsi="Aptos" w:cs="Times New Roman"/>
                <w:color w:val="000000"/>
                <w:kern w:val="0"/>
                <w:sz w:val="20"/>
                <w:szCs w:val="20"/>
                <w14:ligatures w14:val="none"/>
              </w:rPr>
              <w:t>_ids</w:t>
            </w:r>
            <w:proofErr w:type="spellEnd"/>
          </w:p>
        </w:tc>
        <w:tc>
          <w:tcPr>
            <w:tcW w:w="0" w:type="auto"/>
            <w:tcBorders>
              <w:top w:val="nil"/>
              <w:left w:val="nil"/>
              <w:bottom w:val="single" w:sz="4" w:space="0" w:color="auto"/>
              <w:right w:val="single" w:sz="4" w:space="0" w:color="auto"/>
            </w:tcBorders>
            <w:hideMark/>
          </w:tcPr>
          <w:p w14:paraId="16B5240D"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Unique Array</w:t>
            </w:r>
          </w:p>
        </w:tc>
      </w:tr>
      <w:tr w:rsidR="0066343B" w:rsidRPr="005C7601" w14:paraId="76CDAF2F" w14:textId="77777777" w:rsidTr="0066343B">
        <w:trPr>
          <w:trHeight w:val="312"/>
        </w:trPr>
        <w:tc>
          <w:tcPr>
            <w:tcW w:w="0" w:type="auto"/>
            <w:tcBorders>
              <w:top w:val="nil"/>
              <w:left w:val="single" w:sz="4" w:space="0" w:color="auto"/>
              <w:bottom w:val="single" w:sz="4" w:space="0" w:color="auto"/>
              <w:right w:val="single" w:sz="4" w:space="0" w:color="auto"/>
            </w:tcBorders>
            <w:hideMark/>
          </w:tcPr>
          <w:p w14:paraId="0B72BEB0"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c>
          <w:tcPr>
            <w:tcW w:w="0" w:type="auto"/>
            <w:tcBorders>
              <w:top w:val="nil"/>
              <w:left w:val="nil"/>
              <w:bottom w:val="single" w:sz="4" w:space="0" w:color="auto"/>
              <w:right w:val="single" w:sz="4" w:space="0" w:color="auto"/>
            </w:tcBorders>
            <w:hideMark/>
          </w:tcPr>
          <w:p w14:paraId="4C0A2CD2"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drug_name</w:t>
            </w:r>
            <w:proofErr w:type="spellEnd"/>
          </w:p>
        </w:tc>
        <w:tc>
          <w:tcPr>
            <w:tcW w:w="0" w:type="auto"/>
            <w:tcBorders>
              <w:top w:val="nil"/>
              <w:left w:val="nil"/>
              <w:bottom w:val="single" w:sz="4" w:space="0" w:color="auto"/>
              <w:right w:val="single" w:sz="4" w:space="0" w:color="auto"/>
            </w:tcBorders>
            <w:hideMark/>
          </w:tcPr>
          <w:p w14:paraId="3D6647AF"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search_corpus</w:t>
            </w:r>
            <w:proofErr w:type="spellEnd"/>
          </w:p>
        </w:tc>
        <w:tc>
          <w:tcPr>
            <w:tcW w:w="0" w:type="auto"/>
            <w:tcBorders>
              <w:top w:val="nil"/>
              <w:left w:val="nil"/>
              <w:bottom w:val="single" w:sz="4" w:space="0" w:color="auto"/>
              <w:right w:val="single" w:sz="4" w:space="0" w:color="auto"/>
            </w:tcBorders>
            <w:hideMark/>
          </w:tcPr>
          <w:p w14:paraId="17D8E4C9"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Prefix: "</w:t>
            </w:r>
            <w:proofErr w:type="gramStart"/>
            <w:r w:rsidRPr="005C7601">
              <w:rPr>
                <w:rFonts w:ascii="Aptos" w:eastAsia="Times New Roman" w:hAnsi="Aptos" w:cs="Times New Roman"/>
                <w:color w:val="000000"/>
                <w:kern w:val="0"/>
                <w:sz w:val="20"/>
                <w:szCs w:val="20"/>
                <w14:ligatures w14:val="none"/>
              </w:rPr>
              <w:t>Compound: {</w:t>
            </w:r>
            <w:proofErr w:type="gramEnd"/>
            <w:r w:rsidRPr="005C7601">
              <w:rPr>
                <w:rFonts w:ascii="Aptos" w:eastAsia="Times New Roman" w:hAnsi="Aptos" w:cs="Times New Roman"/>
                <w:color w:val="000000"/>
                <w:kern w:val="0"/>
                <w:sz w:val="20"/>
                <w:szCs w:val="20"/>
                <w14:ligatures w14:val="none"/>
              </w:rPr>
              <w:t>x}"</w:t>
            </w:r>
          </w:p>
        </w:tc>
      </w:tr>
      <w:tr w:rsidR="0066343B" w:rsidRPr="005C7601" w14:paraId="1E454E35" w14:textId="77777777" w:rsidTr="0066343B">
        <w:trPr>
          <w:trHeight w:val="600"/>
        </w:trPr>
        <w:tc>
          <w:tcPr>
            <w:tcW w:w="0" w:type="auto"/>
            <w:vMerge w:val="restart"/>
            <w:tcBorders>
              <w:top w:val="nil"/>
              <w:left w:val="single" w:sz="4" w:space="0" w:color="auto"/>
              <w:bottom w:val="single" w:sz="4" w:space="0" w:color="auto"/>
              <w:right w:val="single" w:sz="4" w:space="0" w:color="auto"/>
            </w:tcBorders>
            <w:hideMark/>
          </w:tcPr>
          <w:p w14:paraId="4BC698CE"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c>
          <w:tcPr>
            <w:tcW w:w="0" w:type="auto"/>
            <w:vMerge w:val="restart"/>
            <w:tcBorders>
              <w:top w:val="nil"/>
              <w:left w:val="single" w:sz="4" w:space="0" w:color="auto"/>
              <w:bottom w:val="single" w:sz="4" w:space="0" w:color="auto"/>
              <w:right w:val="single" w:sz="4" w:space="0" w:color="auto"/>
            </w:tcBorders>
            <w:hideMark/>
          </w:tcPr>
          <w:p w14:paraId="1CE1050F"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molecule_type</w:t>
            </w:r>
            <w:proofErr w:type="spellEnd"/>
          </w:p>
        </w:tc>
        <w:tc>
          <w:tcPr>
            <w:tcW w:w="0" w:type="auto"/>
            <w:tcBorders>
              <w:top w:val="nil"/>
              <w:left w:val="nil"/>
              <w:bottom w:val="single" w:sz="4" w:space="0" w:color="auto"/>
              <w:right w:val="single" w:sz="4" w:space="0" w:color="auto"/>
            </w:tcBorders>
            <w:hideMark/>
          </w:tcPr>
          <w:p w14:paraId="7F8BCB57"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proofErr w:type="gramStart"/>
            <w:r w:rsidRPr="005C7601">
              <w:rPr>
                <w:rFonts w:ascii="Aptos" w:eastAsia="Times New Roman" w:hAnsi="Aptos" w:cs="Times New Roman"/>
                <w:color w:val="000000"/>
                <w:kern w:val="0"/>
                <w:sz w:val="20"/>
                <w:szCs w:val="20"/>
                <w14:ligatures w14:val="none"/>
              </w:rPr>
              <w:t>metadata.scientific</w:t>
            </w:r>
            <w:proofErr w:type="gramEnd"/>
            <w:r w:rsidRPr="005C7601">
              <w:rPr>
                <w:rFonts w:ascii="Aptos" w:eastAsia="Times New Roman" w:hAnsi="Aptos" w:cs="Times New Roman"/>
                <w:color w:val="000000"/>
                <w:kern w:val="0"/>
                <w:sz w:val="20"/>
                <w:szCs w:val="20"/>
                <w14:ligatures w14:val="none"/>
              </w:rPr>
              <w:t>_</w:t>
            </w:r>
            <w:proofErr w:type="gramStart"/>
            <w:r w:rsidRPr="005C7601">
              <w:rPr>
                <w:rFonts w:ascii="Aptos" w:eastAsia="Times New Roman" w:hAnsi="Aptos" w:cs="Times New Roman"/>
                <w:color w:val="000000"/>
                <w:kern w:val="0"/>
                <w:sz w:val="20"/>
                <w:szCs w:val="20"/>
                <w14:ligatures w14:val="none"/>
              </w:rPr>
              <w:t>context.molecule</w:t>
            </w:r>
            <w:proofErr w:type="gramEnd"/>
            <w:r w:rsidRPr="005C7601">
              <w:rPr>
                <w:rFonts w:ascii="Aptos" w:eastAsia="Times New Roman" w:hAnsi="Aptos" w:cs="Times New Roman"/>
                <w:color w:val="000000"/>
                <w:kern w:val="0"/>
                <w:sz w:val="20"/>
                <w:szCs w:val="20"/>
                <w14:ligatures w14:val="none"/>
              </w:rPr>
              <w:t>_types</w:t>
            </w:r>
            <w:proofErr w:type="spellEnd"/>
          </w:p>
        </w:tc>
        <w:tc>
          <w:tcPr>
            <w:tcW w:w="0" w:type="auto"/>
            <w:tcBorders>
              <w:top w:val="nil"/>
              <w:left w:val="nil"/>
              <w:bottom w:val="single" w:sz="4" w:space="0" w:color="auto"/>
              <w:right w:val="single" w:sz="4" w:space="0" w:color="auto"/>
            </w:tcBorders>
            <w:hideMark/>
          </w:tcPr>
          <w:p w14:paraId="3104BFF8"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Unique Array</w:t>
            </w:r>
          </w:p>
        </w:tc>
      </w:tr>
      <w:tr w:rsidR="0066343B" w:rsidRPr="005C7601" w14:paraId="2CD38538" w14:textId="77777777" w:rsidTr="0066343B">
        <w:trPr>
          <w:trHeight w:val="312"/>
        </w:trPr>
        <w:tc>
          <w:tcPr>
            <w:tcW w:w="0" w:type="auto"/>
            <w:vMerge/>
            <w:tcBorders>
              <w:top w:val="nil"/>
              <w:left w:val="single" w:sz="4" w:space="0" w:color="auto"/>
              <w:bottom w:val="single" w:sz="4" w:space="0" w:color="auto"/>
              <w:right w:val="single" w:sz="4" w:space="0" w:color="auto"/>
            </w:tcBorders>
            <w:vAlign w:val="center"/>
            <w:hideMark/>
          </w:tcPr>
          <w:p w14:paraId="63D61B2C"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27DD519C"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tcBorders>
              <w:top w:val="nil"/>
              <w:left w:val="nil"/>
              <w:bottom w:val="single" w:sz="4" w:space="0" w:color="auto"/>
              <w:right w:val="single" w:sz="4" w:space="0" w:color="auto"/>
            </w:tcBorders>
            <w:hideMark/>
          </w:tcPr>
          <w:p w14:paraId="7090935A"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c>
          <w:tcPr>
            <w:tcW w:w="0" w:type="auto"/>
            <w:tcBorders>
              <w:top w:val="nil"/>
              <w:left w:val="nil"/>
              <w:bottom w:val="single" w:sz="4" w:space="0" w:color="auto"/>
              <w:right w:val="single" w:sz="4" w:space="0" w:color="auto"/>
            </w:tcBorders>
            <w:hideMark/>
          </w:tcPr>
          <w:p w14:paraId="7571E10C"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r>
      <w:tr w:rsidR="0066343B" w:rsidRPr="005C7601" w14:paraId="658DBE1C" w14:textId="77777777" w:rsidTr="0066343B">
        <w:trPr>
          <w:trHeight w:val="312"/>
        </w:trPr>
        <w:tc>
          <w:tcPr>
            <w:tcW w:w="0" w:type="auto"/>
            <w:vMerge/>
            <w:tcBorders>
              <w:top w:val="nil"/>
              <w:left w:val="single" w:sz="4" w:space="0" w:color="auto"/>
              <w:bottom w:val="single" w:sz="4" w:space="0" w:color="auto"/>
              <w:right w:val="single" w:sz="4" w:space="0" w:color="auto"/>
            </w:tcBorders>
            <w:vAlign w:val="center"/>
            <w:hideMark/>
          </w:tcPr>
          <w:p w14:paraId="49AA728F"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2AF9C126"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tcBorders>
              <w:top w:val="nil"/>
              <w:left w:val="nil"/>
              <w:bottom w:val="single" w:sz="4" w:space="0" w:color="auto"/>
              <w:right w:val="single" w:sz="4" w:space="0" w:color="auto"/>
            </w:tcBorders>
            <w:hideMark/>
          </w:tcPr>
          <w:p w14:paraId="4A73A98B"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search_corpus</w:t>
            </w:r>
            <w:proofErr w:type="spellEnd"/>
          </w:p>
        </w:tc>
        <w:tc>
          <w:tcPr>
            <w:tcW w:w="0" w:type="auto"/>
            <w:tcBorders>
              <w:top w:val="nil"/>
              <w:left w:val="nil"/>
              <w:bottom w:val="single" w:sz="4" w:space="0" w:color="auto"/>
              <w:right w:val="single" w:sz="4" w:space="0" w:color="auto"/>
            </w:tcBorders>
            <w:hideMark/>
          </w:tcPr>
          <w:p w14:paraId="523C1210"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Prefix: "</w:t>
            </w:r>
            <w:proofErr w:type="gramStart"/>
            <w:r w:rsidRPr="005C7601">
              <w:rPr>
                <w:rFonts w:ascii="Aptos" w:eastAsia="Times New Roman" w:hAnsi="Aptos" w:cs="Times New Roman"/>
                <w:color w:val="000000"/>
                <w:kern w:val="0"/>
                <w:sz w:val="20"/>
                <w:szCs w:val="20"/>
                <w14:ligatures w14:val="none"/>
              </w:rPr>
              <w:t>Type: {</w:t>
            </w:r>
            <w:proofErr w:type="gramEnd"/>
            <w:r w:rsidRPr="005C7601">
              <w:rPr>
                <w:rFonts w:ascii="Aptos" w:eastAsia="Times New Roman" w:hAnsi="Aptos" w:cs="Times New Roman"/>
                <w:color w:val="000000"/>
                <w:kern w:val="0"/>
                <w:sz w:val="20"/>
                <w:szCs w:val="20"/>
                <w14:ligatures w14:val="none"/>
              </w:rPr>
              <w:t>x}"</w:t>
            </w:r>
          </w:p>
        </w:tc>
      </w:tr>
      <w:tr w:rsidR="0066343B" w:rsidRPr="005C7601" w14:paraId="6AB40904" w14:textId="77777777" w:rsidTr="0066343B">
        <w:trPr>
          <w:trHeight w:val="600"/>
        </w:trPr>
        <w:tc>
          <w:tcPr>
            <w:tcW w:w="0" w:type="auto"/>
            <w:tcBorders>
              <w:top w:val="nil"/>
              <w:left w:val="single" w:sz="4" w:space="0" w:color="auto"/>
              <w:bottom w:val="single" w:sz="4" w:space="0" w:color="auto"/>
              <w:right w:val="single" w:sz="4" w:space="0" w:color="auto"/>
            </w:tcBorders>
            <w:hideMark/>
          </w:tcPr>
          <w:p w14:paraId="09C33142" w14:textId="77777777" w:rsidR="0066343B" w:rsidRPr="005C7601" w:rsidRDefault="0066343B" w:rsidP="0066343B">
            <w:pPr>
              <w:spacing w:after="0" w:line="240" w:lineRule="auto"/>
              <w:rPr>
                <w:rFonts w:ascii="Aptos" w:eastAsia="Times New Roman" w:hAnsi="Aptos" w:cs="Times New Roman"/>
                <w:b/>
                <w:bCs/>
                <w:color w:val="000000"/>
                <w:kern w:val="0"/>
                <w:sz w:val="20"/>
                <w:szCs w:val="20"/>
                <w14:ligatures w14:val="none"/>
              </w:rPr>
            </w:pPr>
            <w:proofErr w:type="spellStart"/>
            <w:r w:rsidRPr="005C7601">
              <w:rPr>
                <w:rFonts w:ascii="Aptos" w:eastAsia="Times New Roman" w:hAnsi="Aptos" w:cs="Times New Roman"/>
                <w:b/>
                <w:bCs/>
                <w:color w:val="000000"/>
                <w:kern w:val="0"/>
                <w:sz w:val="20"/>
                <w:szCs w:val="20"/>
                <w14:ligatures w14:val="none"/>
              </w:rPr>
              <w:t>dim_protein</w:t>
            </w:r>
            <w:proofErr w:type="spellEnd"/>
          </w:p>
        </w:tc>
        <w:tc>
          <w:tcPr>
            <w:tcW w:w="0" w:type="auto"/>
            <w:tcBorders>
              <w:top w:val="nil"/>
              <w:left w:val="nil"/>
              <w:bottom w:val="single" w:sz="4" w:space="0" w:color="auto"/>
              <w:right w:val="single" w:sz="4" w:space="0" w:color="auto"/>
            </w:tcBorders>
            <w:hideMark/>
          </w:tcPr>
          <w:p w14:paraId="204578D6"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uniprot_id</w:t>
            </w:r>
            <w:proofErr w:type="spellEnd"/>
          </w:p>
        </w:tc>
        <w:tc>
          <w:tcPr>
            <w:tcW w:w="0" w:type="auto"/>
            <w:tcBorders>
              <w:top w:val="nil"/>
              <w:left w:val="nil"/>
              <w:bottom w:val="single" w:sz="4" w:space="0" w:color="auto"/>
              <w:right w:val="single" w:sz="4" w:space="0" w:color="auto"/>
            </w:tcBorders>
            <w:hideMark/>
          </w:tcPr>
          <w:p w14:paraId="243964A3"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natural_</w:t>
            </w:r>
            <w:proofErr w:type="gramStart"/>
            <w:r w:rsidRPr="005C7601">
              <w:rPr>
                <w:rFonts w:ascii="Aptos" w:eastAsia="Times New Roman" w:hAnsi="Aptos" w:cs="Times New Roman"/>
                <w:color w:val="000000"/>
                <w:kern w:val="0"/>
                <w:sz w:val="20"/>
                <w:szCs w:val="20"/>
                <w14:ligatures w14:val="none"/>
              </w:rPr>
              <w:t>keys.uniprot</w:t>
            </w:r>
            <w:proofErr w:type="gramEnd"/>
            <w:r w:rsidRPr="005C7601">
              <w:rPr>
                <w:rFonts w:ascii="Aptos" w:eastAsia="Times New Roman" w:hAnsi="Aptos" w:cs="Times New Roman"/>
                <w:color w:val="000000"/>
                <w:kern w:val="0"/>
                <w:sz w:val="20"/>
                <w:szCs w:val="20"/>
                <w14:ligatures w14:val="none"/>
              </w:rPr>
              <w:t>_ids</w:t>
            </w:r>
            <w:proofErr w:type="spellEnd"/>
          </w:p>
        </w:tc>
        <w:tc>
          <w:tcPr>
            <w:tcW w:w="0" w:type="auto"/>
            <w:tcBorders>
              <w:top w:val="nil"/>
              <w:left w:val="nil"/>
              <w:bottom w:val="single" w:sz="4" w:space="0" w:color="auto"/>
              <w:right w:val="single" w:sz="4" w:space="0" w:color="auto"/>
            </w:tcBorders>
            <w:hideMark/>
          </w:tcPr>
          <w:p w14:paraId="48D69236"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Unique Array</w:t>
            </w:r>
          </w:p>
        </w:tc>
      </w:tr>
      <w:tr w:rsidR="0066343B" w:rsidRPr="005C7601" w14:paraId="2178FA64" w14:textId="77777777" w:rsidTr="0066343B">
        <w:trPr>
          <w:trHeight w:val="312"/>
        </w:trPr>
        <w:tc>
          <w:tcPr>
            <w:tcW w:w="0" w:type="auto"/>
            <w:tcBorders>
              <w:top w:val="nil"/>
              <w:left w:val="single" w:sz="4" w:space="0" w:color="auto"/>
              <w:bottom w:val="single" w:sz="4" w:space="0" w:color="auto"/>
              <w:right w:val="single" w:sz="4" w:space="0" w:color="auto"/>
            </w:tcBorders>
            <w:hideMark/>
          </w:tcPr>
          <w:p w14:paraId="17CAD1C5"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c>
          <w:tcPr>
            <w:tcW w:w="0" w:type="auto"/>
            <w:tcBorders>
              <w:top w:val="nil"/>
              <w:left w:val="nil"/>
              <w:bottom w:val="single" w:sz="4" w:space="0" w:color="auto"/>
              <w:right w:val="single" w:sz="4" w:space="0" w:color="auto"/>
            </w:tcBorders>
            <w:hideMark/>
          </w:tcPr>
          <w:p w14:paraId="5ADE3AF2"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protein_name</w:t>
            </w:r>
            <w:proofErr w:type="spellEnd"/>
          </w:p>
        </w:tc>
        <w:tc>
          <w:tcPr>
            <w:tcW w:w="0" w:type="auto"/>
            <w:tcBorders>
              <w:top w:val="nil"/>
              <w:left w:val="nil"/>
              <w:bottom w:val="single" w:sz="4" w:space="0" w:color="auto"/>
              <w:right w:val="single" w:sz="4" w:space="0" w:color="auto"/>
            </w:tcBorders>
            <w:hideMark/>
          </w:tcPr>
          <w:p w14:paraId="1A884197"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search_corpus</w:t>
            </w:r>
            <w:proofErr w:type="spellEnd"/>
          </w:p>
        </w:tc>
        <w:tc>
          <w:tcPr>
            <w:tcW w:w="0" w:type="auto"/>
            <w:tcBorders>
              <w:top w:val="nil"/>
              <w:left w:val="nil"/>
              <w:bottom w:val="single" w:sz="4" w:space="0" w:color="auto"/>
              <w:right w:val="single" w:sz="4" w:space="0" w:color="auto"/>
            </w:tcBorders>
            <w:hideMark/>
          </w:tcPr>
          <w:p w14:paraId="7848F201"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Prefix: "</w:t>
            </w:r>
            <w:proofErr w:type="gramStart"/>
            <w:r w:rsidRPr="005C7601">
              <w:rPr>
                <w:rFonts w:ascii="Aptos" w:eastAsia="Times New Roman" w:hAnsi="Aptos" w:cs="Times New Roman"/>
                <w:color w:val="000000"/>
                <w:kern w:val="0"/>
                <w:sz w:val="20"/>
                <w:szCs w:val="20"/>
                <w14:ligatures w14:val="none"/>
              </w:rPr>
              <w:t>Target: {</w:t>
            </w:r>
            <w:proofErr w:type="gramEnd"/>
            <w:r w:rsidRPr="005C7601">
              <w:rPr>
                <w:rFonts w:ascii="Aptos" w:eastAsia="Times New Roman" w:hAnsi="Aptos" w:cs="Times New Roman"/>
                <w:color w:val="000000"/>
                <w:kern w:val="0"/>
                <w:sz w:val="20"/>
                <w:szCs w:val="20"/>
                <w14:ligatures w14:val="none"/>
              </w:rPr>
              <w:t>x}"</w:t>
            </w:r>
          </w:p>
        </w:tc>
      </w:tr>
      <w:tr w:rsidR="0066343B" w:rsidRPr="005C7601" w14:paraId="268C424F" w14:textId="77777777" w:rsidTr="0066343B">
        <w:trPr>
          <w:trHeight w:val="312"/>
        </w:trPr>
        <w:tc>
          <w:tcPr>
            <w:tcW w:w="0" w:type="auto"/>
            <w:tcBorders>
              <w:top w:val="nil"/>
              <w:left w:val="single" w:sz="4" w:space="0" w:color="auto"/>
              <w:bottom w:val="single" w:sz="4" w:space="0" w:color="auto"/>
              <w:right w:val="single" w:sz="4" w:space="0" w:color="auto"/>
            </w:tcBorders>
            <w:hideMark/>
          </w:tcPr>
          <w:p w14:paraId="392A82B4"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c>
          <w:tcPr>
            <w:tcW w:w="0" w:type="auto"/>
            <w:tcBorders>
              <w:top w:val="nil"/>
              <w:left w:val="nil"/>
              <w:bottom w:val="single" w:sz="4" w:space="0" w:color="auto"/>
              <w:right w:val="single" w:sz="4" w:space="0" w:color="auto"/>
            </w:tcBorders>
            <w:hideMark/>
          </w:tcPr>
          <w:p w14:paraId="2EE50BF5"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gene_names</w:t>
            </w:r>
            <w:proofErr w:type="spellEnd"/>
          </w:p>
        </w:tc>
        <w:tc>
          <w:tcPr>
            <w:tcW w:w="0" w:type="auto"/>
            <w:tcBorders>
              <w:top w:val="nil"/>
              <w:left w:val="nil"/>
              <w:bottom w:val="single" w:sz="4" w:space="0" w:color="auto"/>
              <w:right w:val="single" w:sz="4" w:space="0" w:color="auto"/>
            </w:tcBorders>
            <w:hideMark/>
          </w:tcPr>
          <w:p w14:paraId="2408844E"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search_corpus</w:t>
            </w:r>
            <w:proofErr w:type="spellEnd"/>
          </w:p>
        </w:tc>
        <w:tc>
          <w:tcPr>
            <w:tcW w:w="0" w:type="auto"/>
            <w:tcBorders>
              <w:top w:val="nil"/>
              <w:left w:val="nil"/>
              <w:bottom w:val="single" w:sz="4" w:space="0" w:color="auto"/>
              <w:right w:val="single" w:sz="4" w:space="0" w:color="auto"/>
            </w:tcBorders>
            <w:hideMark/>
          </w:tcPr>
          <w:p w14:paraId="75C8770E"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Prefix: "</w:t>
            </w:r>
            <w:proofErr w:type="gramStart"/>
            <w:r w:rsidRPr="005C7601">
              <w:rPr>
                <w:rFonts w:ascii="Aptos" w:eastAsia="Times New Roman" w:hAnsi="Aptos" w:cs="Times New Roman"/>
                <w:color w:val="000000"/>
                <w:kern w:val="0"/>
                <w:sz w:val="20"/>
                <w:szCs w:val="20"/>
                <w14:ligatures w14:val="none"/>
              </w:rPr>
              <w:t>Genes: {</w:t>
            </w:r>
            <w:proofErr w:type="gramEnd"/>
            <w:r w:rsidRPr="005C7601">
              <w:rPr>
                <w:rFonts w:ascii="Aptos" w:eastAsia="Times New Roman" w:hAnsi="Aptos" w:cs="Times New Roman"/>
                <w:color w:val="000000"/>
                <w:kern w:val="0"/>
                <w:sz w:val="20"/>
                <w:szCs w:val="20"/>
                <w14:ligatures w14:val="none"/>
              </w:rPr>
              <w:t>x}"</w:t>
            </w:r>
          </w:p>
        </w:tc>
      </w:tr>
      <w:tr w:rsidR="0066343B" w:rsidRPr="005C7601" w14:paraId="32C7471F" w14:textId="77777777" w:rsidTr="0066343B">
        <w:trPr>
          <w:trHeight w:val="312"/>
        </w:trPr>
        <w:tc>
          <w:tcPr>
            <w:tcW w:w="0" w:type="auto"/>
            <w:tcBorders>
              <w:top w:val="nil"/>
              <w:left w:val="single" w:sz="4" w:space="0" w:color="auto"/>
              <w:bottom w:val="single" w:sz="4" w:space="0" w:color="auto"/>
              <w:right w:val="single" w:sz="4" w:space="0" w:color="auto"/>
            </w:tcBorders>
            <w:hideMark/>
          </w:tcPr>
          <w:p w14:paraId="6DD88BAA" w14:textId="77777777" w:rsidR="0066343B" w:rsidRPr="005C7601" w:rsidRDefault="0066343B" w:rsidP="0066343B">
            <w:pPr>
              <w:spacing w:after="0" w:line="240" w:lineRule="auto"/>
              <w:rPr>
                <w:rFonts w:ascii="Aptos" w:eastAsia="Times New Roman" w:hAnsi="Aptos" w:cs="Times New Roman"/>
                <w:b/>
                <w:bCs/>
                <w:color w:val="000000"/>
                <w:kern w:val="0"/>
                <w:sz w:val="20"/>
                <w:szCs w:val="20"/>
                <w14:ligatures w14:val="none"/>
              </w:rPr>
            </w:pPr>
            <w:proofErr w:type="spellStart"/>
            <w:r w:rsidRPr="005C7601">
              <w:rPr>
                <w:rFonts w:ascii="Aptos" w:eastAsia="Times New Roman" w:hAnsi="Aptos" w:cs="Times New Roman"/>
                <w:b/>
                <w:bCs/>
                <w:color w:val="000000"/>
                <w:kern w:val="0"/>
                <w:sz w:val="20"/>
                <w:szCs w:val="20"/>
                <w14:ligatures w14:val="none"/>
              </w:rPr>
              <w:t>dim_structure</w:t>
            </w:r>
            <w:proofErr w:type="spellEnd"/>
          </w:p>
        </w:tc>
        <w:tc>
          <w:tcPr>
            <w:tcW w:w="0" w:type="auto"/>
            <w:tcBorders>
              <w:top w:val="nil"/>
              <w:left w:val="nil"/>
              <w:bottom w:val="single" w:sz="4" w:space="0" w:color="auto"/>
              <w:right w:val="single" w:sz="4" w:space="0" w:color="auto"/>
            </w:tcBorders>
            <w:hideMark/>
          </w:tcPr>
          <w:p w14:paraId="2772F717"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pdb_id</w:t>
            </w:r>
            <w:proofErr w:type="spellEnd"/>
          </w:p>
        </w:tc>
        <w:tc>
          <w:tcPr>
            <w:tcW w:w="0" w:type="auto"/>
            <w:tcBorders>
              <w:top w:val="nil"/>
              <w:left w:val="nil"/>
              <w:bottom w:val="single" w:sz="4" w:space="0" w:color="auto"/>
              <w:right w:val="single" w:sz="4" w:space="0" w:color="auto"/>
            </w:tcBorders>
            <w:hideMark/>
          </w:tcPr>
          <w:p w14:paraId="007DEA6D"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natural_keys.pdb_ids</w:t>
            </w:r>
            <w:proofErr w:type="spellEnd"/>
          </w:p>
        </w:tc>
        <w:tc>
          <w:tcPr>
            <w:tcW w:w="0" w:type="auto"/>
            <w:tcBorders>
              <w:top w:val="nil"/>
              <w:left w:val="nil"/>
              <w:bottom w:val="single" w:sz="4" w:space="0" w:color="auto"/>
              <w:right w:val="single" w:sz="4" w:space="0" w:color="auto"/>
            </w:tcBorders>
            <w:hideMark/>
          </w:tcPr>
          <w:p w14:paraId="79970C7E"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Unique Array</w:t>
            </w:r>
          </w:p>
        </w:tc>
      </w:tr>
      <w:tr w:rsidR="0066343B" w:rsidRPr="005C7601" w14:paraId="4F61161A" w14:textId="77777777" w:rsidTr="0066343B">
        <w:trPr>
          <w:trHeight w:val="900"/>
        </w:trPr>
        <w:tc>
          <w:tcPr>
            <w:tcW w:w="0" w:type="auto"/>
            <w:vMerge w:val="restart"/>
            <w:tcBorders>
              <w:top w:val="nil"/>
              <w:left w:val="single" w:sz="4" w:space="0" w:color="auto"/>
              <w:bottom w:val="single" w:sz="4" w:space="0" w:color="auto"/>
              <w:right w:val="single" w:sz="4" w:space="0" w:color="auto"/>
            </w:tcBorders>
            <w:hideMark/>
          </w:tcPr>
          <w:p w14:paraId="22002D55"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c>
          <w:tcPr>
            <w:tcW w:w="0" w:type="auto"/>
            <w:vMerge w:val="restart"/>
            <w:tcBorders>
              <w:top w:val="nil"/>
              <w:left w:val="single" w:sz="4" w:space="0" w:color="auto"/>
              <w:bottom w:val="single" w:sz="4" w:space="0" w:color="auto"/>
              <w:right w:val="single" w:sz="4" w:space="0" w:color="auto"/>
            </w:tcBorders>
            <w:hideMark/>
          </w:tcPr>
          <w:p w14:paraId="7BD7CAC6"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method</w:t>
            </w:r>
          </w:p>
        </w:tc>
        <w:tc>
          <w:tcPr>
            <w:tcW w:w="0" w:type="auto"/>
            <w:tcBorders>
              <w:top w:val="nil"/>
              <w:left w:val="nil"/>
              <w:bottom w:val="single" w:sz="4" w:space="0" w:color="auto"/>
              <w:right w:val="single" w:sz="4" w:space="0" w:color="auto"/>
            </w:tcBorders>
            <w:hideMark/>
          </w:tcPr>
          <w:p w14:paraId="208B1747"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proofErr w:type="gramStart"/>
            <w:r w:rsidRPr="005C7601">
              <w:rPr>
                <w:rFonts w:ascii="Aptos" w:eastAsia="Times New Roman" w:hAnsi="Aptos" w:cs="Times New Roman"/>
                <w:color w:val="000000"/>
                <w:kern w:val="0"/>
                <w:sz w:val="20"/>
                <w:szCs w:val="20"/>
                <w14:ligatures w14:val="none"/>
              </w:rPr>
              <w:t>metadata.scientific</w:t>
            </w:r>
            <w:proofErr w:type="gramEnd"/>
            <w:r w:rsidRPr="005C7601">
              <w:rPr>
                <w:rFonts w:ascii="Aptos" w:eastAsia="Times New Roman" w:hAnsi="Aptos" w:cs="Times New Roman"/>
                <w:color w:val="000000"/>
                <w:kern w:val="0"/>
                <w:sz w:val="20"/>
                <w:szCs w:val="20"/>
                <w14:ligatures w14:val="none"/>
              </w:rPr>
              <w:t>_</w:t>
            </w:r>
            <w:proofErr w:type="gramStart"/>
            <w:r w:rsidRPr="005C7601">
              <w:rPr>
                <w:rFonts w:ascii="Aptos" w:eastAsia="Times New Roman" w:hAnsi="Aptos" w:cs="Times New Roman"/>
                <w:color w:val="000000"/>
                <w:kern w:val="0"/>
                <w:sz w:val="20"/>
                <w:szCs w:val="20"/>
                <w14:ligatures w14:val="none"/>
              </w:rPr>
              <w:t>context.structure</w:t>
            </w:r>
            <w:proofErr w:type="gramEnd"/>
            <w:r w:rsidRPr="005C7601">
              <w:rPr>
                <w:rFonts w:ascii="Aptos" w:eastAsia="Times New Roman" w:hAnsi="Aptos" w:cs="Times New Roman"/>
                <w:color w:val="000000"/>
                <w:kern w:val="0"/>
                <w:sz w:val="20"/>
                <w:szCs w:val="20"/>
                <w14:ligatures w14:val="none"/>
              </w:rPr>
              <w:t>_methods</w:t>
            </w:r>
            <w:proofErr w:type="spellEnd"/>
          </w:p>
        </w:tc>
        <w:tc>
          <w:tcPr>
            <w:tcW w:w="0" w:type="auto"/>
            <w:tcBorders>
              <w:top w:val="nil"/>
              <w:left w:val="nil"/>
              <w:bottom w:val="single" w:sz="4" w:space="0" w:color="auto"/>
              <w:right w:val="single" w:sz="4" w:space="0" w:color="auto"/>
            </w:tcBorders>
            <w:hideMark/>
          </w:tcPr>
          <w:p w14:paraId="1308B053"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Unique Array</w:t>
            </w:r>
          </w:p>
        </w:tc>
      </w:tr>
      <w:tr w:rsidR="0066343B" w:rsidRPr="005C7601" w14:paraId="3241FCF8" w14:textId="77777777" w:rsidTr="0066343B">
        <w:trPr>
          <w:trHeight w:val="312"/>
        </w:trPr>
        <w:tc>
          <w:tcPr>
            <w:tcW w:w="0" w:type="auto"/>
            <w:vMerge/>
            <w:tcBorders>
              <w:top w:val="nil"/>
              <w:left w:val="single" w:sz="4" w:space="0" w:color="auto"/>
              <w:bottom w:val="single" w:sz="4" w:space="0" w:color="auto"/>
              <w:right w:val="single" w:sz="4" w:space="0" w:color="auto"/>
            </w:tcBorders>
            <w:vAlign w:val="center"/>
            <w:hideMark/>
          </w:tcPr>
          <w:p w14:paraId="5A99B4E4"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55BD79AD"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tcBorders>
              <w:top w:val="nil"/>
              <w:left w:val="nil"/>
              <w:bottom w:val="single" w:sz="4" w:space="0" w:color="auto"/>
              <w:right w:val="single" w:sz="4" w:space="0" w:color="auto"/>
            </w:tcBorders>
            <w:hideMark/>
          </w:tcPr>
          <w:p w14:paraId="60F1BC6F"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c>
          <w:tcPr>
            <w:tcW w:w="0" w:type="auto"/>
            <w:tcBorders>
              <w:top w:val="nil"/>
              <w:left w:val="nil"/>
              <w:bottom w:val="single" w:sz="4" w:space="0" w:color="auto"/>
              <w:right w:val="single" w:sz="4" w:space="0" w:color="auto"/>
            </w:tcBorders>
            <w:hideMark/>
          </w:tcPr>
          <w:p w14:paraId="34D6DF51"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r>
      <w:tr w:rsidR="0066343B" w:rsidRPr="005C7601" w14:paraId="5D4CA413" w14:textId="77777777" w:rsidTr="0066343B">
        <w:trPr>
          <w:trHeight w:val="312"/>
        </w:trPr>
        <w:tc>
          <w:tcPr>
            <w:tcW w:w="0" w:type="auto"/>
            <w:vMerge/>
            <w:tcBorders>
              <w:top w:val="nil"/>
              <w:left w:val="single" w:sz="4" w:space="0" w:color="auto"/>
              <w:bottom w:val="single" w:sz="4" w:space="0" w:color="auto"/>
              <w:right w:val="single" w:sz="4" w:space="0" w:color="auto"/>
            </w:tcBorders>
            <w:vAlign w:val="center"/>
            <w:hideMark/>
          </w:tcPr>
          <w:p w14:paraId="28928811"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187AC314"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tcBorders>
              <w:top w:val="nil"/>
              <w:left w:val="nil"/>
              <w:bottom w:val="single" w:sz="4" w:space="0" w:color="auto"/>
              <w:right w:val="single" w:sz="4" w:space="0" w:color="auto"/>
            </w:tcBorders>
            <w:hideMark/>
          </w:tcPr>
          <w:p w14:paraId="389A9402"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search_corpus</w:t>
            </w:r>
            <w:proofErr w:type="spellEnd"/>
          </w:p>
        </w:tc>
        <w:tc>
          <w:tcPr>
            <w:tcW w:w="0" w:type="auto"/>
            <w:tcBorders>
              <w:top w:val="nil"/>
              <w:left w:val="nil"/>
              <w:bottom w:val="single" w:sz="4" w:space="0" w:color="auto"/>
              <w:right w:val="single" w:sz="4" w:space="0" w:color="auto"/>
            </w:tcBorders>
            <w:hideMark/>
          </w:tcPr>
          <w:p w14:paraId="1D2CDDFB"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xml:space="preserve">Prefix: "Structure </w:t>
            </w:r>
            <w:proofErr w:type="gramStart"/>
            <w:r w:rsidRPr="005C7601">
              <w:rPr>
                <w:rFonts w:ascii="Aptos" w:eastAsia="Times New Roman" w:hAnsi="Aptos" w:cs="Times New Roman"/>
                <w:color w:val="000000"/>
                <w:kern w:val="0"/>
                <w:sz w:val="20"/>
                <w:szCs w:val="20"/>
                <w14:ligatures w14:val="none"/>
              </w:rPr>
              <w:t>method: {</w:t>
            </w:r>
            <w:proofErr w:type="gramEnd"/>
            <w:r w:rsidRPr="005C7601">
              <w:rPr>
                <w:rFonts w:ascii="Aptos" w:eastAsia="Times New Roman" w:hAnsi="Aptos" w:cs="Times New Roman"/>
                <w:color w:val="000000"/>
                <w:kern w:val="0"/>
                <w:sz w:val="20"/>
                <w:szCs w:val="20"/>
                <w14:ligatures w14:val="none"/>
              </w:rPr>
              <w:t>x}"</w:t>
            </w:r>
          </w:p>
        </w:tc>
      </w:tr>
      <w:tr w:rsidR="0066343B" w:rsidRPr="005C7601" w14:paraId="27858654" w14:textId="77777777" w:rsidTr="0066343B">
        <w:trPr>
          <w:trHeight w:val="900"/>
        </w:trPr>
        <w:tc>
          <w:tcPr>
            <w:tcW w:w="0" w:type="auto"/>
            <w:vMerge w:val="restart"/>
            <w:tcBorders>
              <w:top w:val="nil"/>
              <w:left w:val="single" w:sz="4" w:space="0" w:color="auto"/>
              <w:bottom w:val="single" w:sz="4" w:space="0" w:color="auto"/>
              <w:right w:val="single" w:sz="4" w:space="0" w:color="auto"/>
            </w:tcBorders>
            <w:hideMark/>
          </w:tcPr>
          <w:p w14:paraId="603F4817" w14:textId="77777777" w:rsidR="0066343B" w:rsidRPr="005C7601" w:rsidRDefault="0066343B" w:rsidP="0066343B">
            <w:pPr>
              <w:spacing w:after="0" w:line="240" w:lineRule="auto"/>
              <w:rPr>
                <w:rFonts w:ascii="Aptos" w:eastAsia="Times New Roman" w:hAnsi="Aptos" w:cs="Times New Roman"/>
                <w:b/>
                <w:bCs/>
                <w:color w:val="000000"/>
                <w:kern w:val="0"/>
                <w:sz w:val="20"/>
                <w:szCs w:val="20"/>
                <w14:ligatures w14:val="none"/>
              </w:rPr>
            </w:pPr>
            <w:proofErr w:type="spellStart"/>
            <w:r w:rsidRPr="005C7601">
              <w:rPr>
                <w:rFonts w:ascii="Aptos" w:eastAsia="Times New Roman" w:hAnsi="Aptos" w:cs="Times New Roman"/>
                <w:b/>
                <w:bCs/>
                <w:color w:val="000000"/>
                <w:kern w:val="0"/>
                <w:sz w:val="20"/>
                <w:szCs w:val="20"/>
                <w14:ligatures w14:val="none"/>
              </w:rPr>
              <w:t>fact_bioactivity</w:t>
            </w:r>
            <w:proofErr w:type="spellEnd"/>
          </w:p>
        </w:tc>
        <w:tc>
          <w:tcPr>
            <w:tcW w:w="0" w:type="auto"/>
            <w:vMerge w:val="restart"/>
            <w:tcBorders>
              <w:top w:val="nil"/>
              <w:left w:val="single" w:sz="4" w:space="0" w:color="auto"/>
              <w:bottom w:val="single" w:sz="4" w:space="0" w:color="auto"/>
              <w:right w:val="single" w:sz="4" w:space="0" w:color="auto"/>
            </w:tcBorders>
            <w:hideMark/>
          </w:tcPr>
          <w:p w14:paraId="76BD765D"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standard_type</w:t>
            </w:r>
            <w:proofErr w:type="spellEnd"/>
          </w:p>
        </w:tc>
        <w:tc>
          <w:tcPr>
            <w:tcW w:w="0" w:type="auto"/>
            <w:tcBorders>
              <w:top w:val="nil"/>
              <w:left w:val="nil"/>
              <w:bottom w:val="single" w:sz="4" w:space="0" w:color="auto"/>
              <w:right w:val="single" w:sz="4" w:space="0" w:color="auto"/>
            </w:tcBorders>
            <w:hideMark/>
          </w:tcPr>
          <w:p w14:paraId="5D72D016"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proofErr w:type="gramStart"/>
            <w:r w:rsidRPr="005C7601">
              <w:rPr>
                <w:rFonts w:ascii="Aptos" w:eastAsia="Times New Roman" w:hAnsi="Aptos" w:cs="Times New Roman"/>
                <w:color w:val="000000"/>
                <w:kern w:val="0"/>
                <w:sz w:val="20"/>
                <w:szCs w:val="20"/>
                <w14:ligatures w14:val="none"/>
              </w:rPr>
              <w:t>metadata.scientific</w:t>
            </w:r>
            <w:proofErr w:type="gramEnd"/>
            <w:r w:rsidRPr="005C7601">
              <w:rPr>
                <w:rFonts w:ascii="Aptos" w:eastAsia="Times New Roman" w:hAnsi="Aptos" w:cs="Times New Roman"/>
                <w:color w:val="000000"/>
                <w:kern w:val="0"/>
                <w:sz w:val="20"/>
                <w:szCs w:val="20"/>
                <w14:ligatures w14:val="none"/>
              </w:rPr>
              <w:t>_</w:t>
            </w:r>
            <w:proofErr w:type="gramStart"/>
            <w:r w:rsidRPr="005C7601">
              <w:rPr>
                <w:rFonts w:ascii="Aptos" w:eastAsia="Times New Roman" w:hAnsi="Aptos" w:cs="Times New Roman"/>
                <w:color w:val="000000"/>
                <w:kern w:val="0"/>
                <w:sz w:val="20"/>
                <w:szCs w:val="20"/>
                <w14:ligatures w14:val="none"/>
              </w:rPr>
              <w:t>context.measurement</w:t>
            </w:r>
            <w:proofErr w:type="gramEnd"/>
            <w:r w:rsidRPr="005C7601">
              <w:rPr>
                <w:rFonts w:ascii="Aptos" w:eastAsia="Times New Roman" w:hAnsi="Aptos" w:cs="Times New Roman"/>
                <w:color w:val="000000"/>
                <w:kern w:val="0"/>
                <w:sz w:val="20"/>
                <w:szCs w:val="20"/>
                <w14:ligatures w14:val="none"/>
              </w:rPr>
              <w:t>_types</w:t>
            </w:r>
            <w:proofErr w:type="spellEnd"/>
          </w:p>
        </w:tc>
        <w:tc>
          <w:tcPr>
            <w:tcW w:w="0" w:type="auto"/>
            <w:tcBorders>
              <w:top w:val="nil"/>
              <w:left w:val="nil"/>
              <w:bottom w:val="single" w:sz="4" w:space="0" w:color="auto"/>
              <w:right w:val="single" w:sz="4" w:space="0" w:color="auto"/>
            </w:tcBorders>
            <w:hideMark/>
          </w:tcPr>
          <w:p w14:paraId="18A5B10A"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Unique Array</w:t>
            </w:r>
          </w:p>
        </w:tc>
      </w:tr>
      <w:tr w:rsidR="0066343B" w:rsidRPr="005C7601" w14:paraId="2637D02A" w14:textId="77777777" w:rsidTr="0066343B">
        <w:trPr>
          <w:trHeight w:val="312"/>
        </w:trPr>
        <w:tc>
          <w:tcPr>
            <w:tcW w:w="0" w:type="auto"/>
            <w:vMerge/>
            <w:tcBorders>
              <w:top w:val="nil"/>
              <w:left w:val="single" w:sz="4" w:space="0" w:color="auto"/>
              <w:bottom w:val="single" w:sz="4" w:space="0" w:color="auto"/>
              <w:right w:val="single" w:sz="4" w:space="0" w:color="auto"/>
            </w:tcBorders>
            <w:vAlign w:val="center"/>
            <w:hideMark/>
          </w:tcPr>
          <w:p w14:paraId="487F191C" w14:textId="77777777" w:rsidR="0066343B" w:rsidRPr="005C7601" w:rsidRDefault="0066343B" w:rsidP="0066343B">
            <w:pPr>
              <w:spacing w:after="0" w:line="240" w:lineRule="auto"/>
              <w:rPr>
                <w:rFonts w:ascii="Aptos" w:eastAsia="Times New Roman" w:hAnsi="Aptos" w:cs="Times New Roman"/>
                <w:b/>
                <w:bCs/>
                <w:color w:val="000000"/>
                <w:kern w:val="0"/>
                <w:sz w:val="20"/>
                <w:szCs w:val="20"/>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4EF323C8"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tcBorders>
              <w:top w:val="nil"/>
              <w:left w:val="nil"/>
              <w:bottom w:val="single" w:sz="4" w:space="0" w:color="auto"/>
              <w:right w:val="single" w:sz="4" w:space="0" w:color="auto"/>
            </w:tcBorders>
            <w:hideMark/>
          </w:tcPr>
          <w:p w14:paraId="60B09CFA"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c>
          <w:tcPr>
            <w:tcW w:w="0" w:type="auto"/>
            <w:tcBorders>
              <w:top w:val="nil"/>
              <w:left w:val="nil"/>
              <w:bottom w:val="single" w:sz="4" w:space="0" w:color="auto"/>
              <w:right w:val="single" w:sz="4" w:space="0" w:color="auto"/>
            </w:tcBorders>
            <w:hideMark/>
          </w:tcPr>
          <w:p w14:paraId="7282FD2E"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r>
      <w:tr w:rsidR="0066343B" w:rsidRPr="005C7601" w14:paraId="1BE61D34" w14:textId="77777777" w:rsidTr="0066343B">
        <w:trPr>
          <w:trHeight w:val="312"/>
        </w:trPr>
        <w:tc>
          <w:tcPr>
            <w:tcW w:w="0" w:type="auto"/>
            <w:vMerge/>
            <w:tcBorders>
              <w:top w:val="nil"/>
              <w:left w:val="single" w:sz="4" w:space="0" w:color="auto"/>
              <w:bottom w:val="single" w:sz="4" w:space="0" w:color="auto"/>
              <w:right w:val="single" w:sz="4" w:space="0" w:color="auto"/>
            </w:tcBorders>
            <w:vAlign w:val="center"/>
            <w:hideMark/>
          </w:tcPr>
          <w:p w14:paraId="463997E0" w14:textId="77777777" w:rsidR="0066343B" w:rsidRPr="005C7601" w:rsidRDefault="0066343B" w:rsidP="0066343B">
            <w:pPr>
              <w:spacing w:after="0" w:line="240" w:lineRule="auto"/>
              <w:rPr>
                <w:rFonts w:ascii="Aptos" w:eastAsia="Times New Roman" w:hAnsi="Aptos" w:cs="Times New Roman"/>
                <w:b/>
                <w:bCs/>
                <w:color w:val="000000"/>
                <w:kern w:val="0"/>
                <w:sz w:val="20"/>
                <w:szCs w:val="20"/>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2A844431"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
        </w:tc>
        <w:tc>
          <w:tcPr>
            <w:tcW w:w="0" w:type="auto"/>
            <w:tcBorders>
              <w:top w:val="nil"/>
              <w:left w:val="nil"/>
              <w:bottom w:val="single" w:sz="4" w:space="0" w:color="auto"/>
              <w:right w:val="single" w:sz="4" w:space="0" w:color="auto"/>
            </w:tcBorders>
            <w:hideMark/>
          </w:tcPr>
          <w:p w14:paraId="2F38E125"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search_corpus</w:t>
            </w:r>
            <w:proofErr w:type="spellEnd"/>
          </w:p>
        </w:tc>
        <w:tc>
          <w:tcPr>
            <w:tcW w:w="0" w:type="auto"/>
            <w:tcBorders>
              <w:top w:val="nil"/>
              <w:left w:val="nil"/>
              <w:bottom w:val="single" w:sz="4" w:space="0" w:color="auto"/>
              <w:right w:val="single" w:sz="4" w:space="0" w:color="auto"/>
            </w:tcBorders>
            <w:hideMark/>
          </w:tcPr>
          <w:p w14:paraId="34221E03"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Prefix: "</w:t>
            </w:r>
            <w:proofErr w:type="gramStart"/>
            <w:r w:rsidRPr="005C7601">
              <w:rPr>
                <w:rFonts w:ascii="Aptos" w:eastAsia="Times New Roman" w:hAnsi="Aptos" w:cs="Times New Roman"/>
                <w:color w:val="000000"/>
                <w:kern w:val="0"/>
                <w:sz w:val="20"/>
                <w:szCs w:val="20"/>
                <w14:ligatures w14:val="none"/>
              </w:rPr>
              <w:t>Measurement: {</w:t>
            </w:r>
            <w:proofErr w:type="gramEnd"/>
            <w:r w:rsidRPr="005C7601">
              <w:rPr>
                <w:rFonts w:ascii="Aptos" w:eastAsia="Times New Roman" w:hAnsi="Aptos" w:cs="Times New Roman"/>
                <w:color w:val="000000"/>
                <w:kern w:val="0"/>
                <w:sz w:val="20"/>
                <w:szCs w:val="20"/>
                <w14:ligatures w14:val="none"/>
              </w:rPr>
              <w:t>x}"</w:t>
            </w:r>
          </w:p>
        </w:tc>
      </w:tr>
      <w:tr w:rsidR="0066343B" w:rsidRPr="005C7601" w14:paraId="46D1D837" w14:textId="77777777" w:rsidTr="0066343B">
        <w:trPr>
          <w:trHeight w:val="600"/>
        </w:trPr>
        <w:tc>
          <w:tcPr>
            <w:tcW w:w="0" w:type="auto"/>
            <w:tcBorders>
              <w:top w:val="nil"/>
              <w:left w:val="single" w:sz="4" w:space="0" w:color="auto"/>
              <w:bottom w:val="single" w:sz="4" w:space="0" w:color="auto"/>
              <w:right w:val="single" w:sz="4" w:space="0" w:color="auto"/>
            </w:tcBorders>
            <w:hideMark/>
          </w:tcPr>
          <w:p w14:paraId="65FB0BA3"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c>
          <w:tcPr>
            <w:tcW w:w="0" w:type="auto"/>
            <w:tcBorders>
              <w:top w:val="nil"/>
              <w:left w:val="nil"/>
              <w:bottom w:val="single" w:sz="4" w:space="0" w:color="auto"/>
              <w:right w:val="single" w:sz="4" w:space="0" w:color="auto"/>
            </w:tcBorders>
            <w:hideMark/>
          </w:tcPr>
          <w:p w14:paraId="6AFA4B72"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confidence_score</w:t>
            </w:r>
            <w:proofErr w:type="spellEnd"/>
          </w:p>
        </w:tc>
        <w:tc>
          <w:tcPr>
            <w:tcW w:w="0" w:type="auto"/>
            <w:tcBorders>
              <w:top w:val="nil"/>
              <w:left w:val="nil"/>
              <w:bottom w:val="single" w:sz="4" w:space="0" w:color="auto"/>
              <w:right w:val="single" w:sz="4" w:space="0" w:color="auto"/>
            </w:tcBorders>
            <w:hideMark/>
          </w:tcPr>
          <w:p w14:paraId="1F2D4F73"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metrics.max_confidence</w:t>
            </w:r>
            <w:proofErr w:type="spellEnd"/>
          </w:p>
        </w:tc>
        <w:tc>
          <w:tcPr>
            <w:tcW w:w="0" w:type="auto"/>
            <w:tcBorders>
              <w:top w:val="nil"/>
              <w:left w:val="nil"/>
              <w:bottom w:val="single" w:sz="4" w:space="0" w:color="auto"/>
              <w:right w:val="single" w:sz="4" w:space="0" w:color="auto"/>
            </w:tcBorders>
            <w:hideMark/>
          </w:tcPr>
          <w:p w14:paraId="284DAC25"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xml:space="preserve">Aggregate: </w:t>
            </w:r>
            <w:proofErr w:type="gramStart"/>
            <w:r w:rsidRPr="005C7601">
              <w:rPr>
                <w:rFonts w:ascii="Aptos" w:eastAsia="Times New Roman" w:hAnsi="Aptos" w:cs="Times New Roman"/>
                <w:color w:val="000000"/>
                <w:kern w:val="0"/>
                <w:sz w:val="20"/>
                <w:szCs w:val="20"/>
                <w14:ligatures w14:val="none"/>
              </w:rPr>
              <w:t>MAX(</w:t>
            </w:r>
            <w:proofErr w:type="gramEnd"/>
            <w:r w:rsidRPr="005C7601">
              <w:rPr>
                <w:rFonts w:ascii="Aptos" w:eastAsia="Times New Roman" w:hAnsi="Aptos" w:cs="Times New Roman"/>
                <w:color w:val="000000"/>
                <w:kern w:val="0"/>
                <w:sz w:val="20"/>
                <w:szCs w:val="20"/>
                <w14:ligatures w14:val="none"/>
              </w:rPr>
              <w:t>)</w:t>
            </w:r>
          </w:p>
        </w:tc>
      </w:tr>
      <w:tr w:rsidR="0066343B" w:rsidRPr="005C7601" w14:paraId="3DB4C4FB" w14:textId="77777777" w:rsidTr="0066343B">
        <w:trPr>
          <w:trHeight w:val="312"/>
        </w:trPr>
        <w:tc>
          <w:tcPr>
            <w:tcW w:w="0" w:type="auto"/>
            <w:tcBorders>
              <w:top w:val="nil"/>
              <w:left w:val="single" w:sz="4" w:space="0" w:color="auto"/>
              <w:bottom w:val="single" w:sz="4" w:space="0" w:color="auto"/>
              <w:right w:val="single" w:sz="4" w:space="0" w:color="auto"/>
            </w:tcBorders>
            <w:hideMark/>
          </w:tcPr>
          <w:p w14:paraId="7B608879"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c>
          <w:tcPr>
            <w:tcW w:w="0" w:type="auto"/>
            <w:tcBorders>
              <w:top w:val="nil"/>
              <w:left w:val="nil"/>
              <w:bottom w:val="single" w:sz="4" w:space="0" w:color="auto"/>
              <w:right w:val="single" w:sz="4" w:space="0" w:color="auto"/>
            </w:tcBorders>
            <w:hideMark/>
          </w:tcPr>
          <w:p w14:paraId="416089A3"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pchembl_value</w:t>
            </w:r>
            <w:proofErr w:type="spellEnd"/>
          </w:p>
        </w:tc>
        <w:tc>
          <w:tcPr>
            <w:tcW w:w="0" w:type="auto"/>
            <w:tcBorders>
              <w:top w:val="nil"/>
              <w:left w:val="nil"/>
              <w:bottom w:val="single" w:sz="4" w:space="0" w:color="auto"/>
              <w:right w:val="single" w:sz="4" w:space="0" w:color="auto"/>
            </w:tcBorders>
            <w:hideMark/>
          </w:tcPr>
          <w:p w14:paraId="2F8CF979"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spellStart"/>
            <w:r w:rsidRPr="005C7601">
              <w:rPr>
                <w:rFonts w:ascii="Aptos" w:eastAsia="Times New Roman" w:hAnsi="Aptos" w:cs="Times New Roman"/>
                <w:color w:val="000000"/>
                <w:kern w:val="0"/>
                <w:sz w:val="20"/>
                <w:szCs w:val="20"/>
                <w14:ligatures w14:val="none"/>
              </w:rPr>
              <w:t>metrics.avg_pchembl</w:t>
            </w:r>
            <w:proofErr w:type="spellEnd"/>
          </w:p>
        </w:tc>
        <w:tc>
          <w:tcPr>
            <w:tcW w:w="0" w:type="auto"/>
            <w:tcBorders>
              <w:top w:val="nil"/>
              <w:left w:val="nil"/>
              <w:bottom w:val="single" w:sz="4" w:space="0" w:color="auto"/>
              <w:right w:val="single" w:sz="4" w:space="0" w:color="auto"/>
            </w:tcBorders>
            <w:hideMark/>
          </w:tcPr>
          <w:p w14:paraId="4E4B66D4"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xml:space="preserve">Aggregate: </w:t>
            </w:r>
            <w:proofErr w:type="gramStart"/>
            <w:r w:rsidRPr="005C7601">
              <w:rPr>
                <w:rFonts w:ascii="Aptos" w:eastAsia="Times New Roman" w:hAnsi="Aptos" w:cs="Times New Roman"/>
                <w:color w:val="000000"/>
                <w:kern w:val="0"/>
                <w:sz w:val="20"/>
                <w:szCs w:val="20"/>
                <w14:ligatures w14:val="none"/>
              </w:rPr>
              <w:t>MEAN(</w:t>
            </w:r>
            <w:proofErr w:type="gramEnd"/>
            <w:r w:rsidRPr="005C7601">
              <w:rPr>
                <w:rFonts w:ascii="Aptos" w:eastAsia="Times New Roman" w:hAnsi="Aptos" w:cs="Times New Roman"/>
                <w:color w:val="000000"/>
                <w:kern w:val="0"/>
                <w:sz w:val="20"/>
                <w:szCs w:val="20"/>
                <w14:ligatures w14:val="none"/>
              </w:rPr>
              <w:t>)</w:t>
            </w:r>
          </w:p>
        </w:tc>
      </w:tr>
      <w:tr w:rsidR="0066343B" w:rsidRPr="005C7601" w14:paraId="550AF7A0" w14:textId="77777777" w:rsidTr="0066343B">
        <w:trPr>
          <w:trHeight w:val="600"/>
        </w:trPr>
        <w:tc>
          <w:tcPr>
            <w:tcW w:w="0" w:type="auto"/>
            <w:tcBorders>
              <w:top w:val="nil"/>
              <w:left w:val="single" w:sz="4" w:space="0" w:color="auto"/>
              <w:bottom w:val="single" w:sz="4" w:space="0" w:color="auto"/>
              <w:right w:val="single" w:sz="4" w:space="0" w:color="auto"/>
            </w:tcBorders>
            <w:hideMark/>
          </w:tcPr>
          <w:p w14:paraId="5AF5B596"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w:t>
            </w:r>
          </w:p>
        </w:tc>
        <w:tc>
          <w:tcPr>
            <w:tcW w:w="0" w:type="auto"/>
            <w:tcBorders>
              <w:top w:val="nil"/>
              <w:left w:val="nil"/>
              <w:bottom w:val="single" w:sz="4" w:space="0" w:color="auto"/>
              <w:right w:val="single" w:sz="4" w:space="0" w:color="auto"/>
            </w:tcBorders>
            <w:hideMark/>
          </w:tcPr>
          <w:p w14:paraId="1F44249E"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*_</w:t>
            </w:r>
            <w:proofErr w:type="spellStart"/>
            <w:r w:rsidRPr="005C7601">
              <w:rPr>
                <w:rFonts w:ascii="Aptos" w:eastAsia="Times New Roman" w:hAnsi="Aptos" w:cs="Times New Roman"/>
                <w:color w:val="000000"/>
                <w:kern w:val="0"/>
                <w:sz w:val="20"/>
                <w:szCs w:val="20"/>
                <w14:ligatures w14:val="none"/>
              </w:rPr>
              <w:t>date_key</w:t>
            </w:r>
            <w:proofErr w:type="spellEnd"/>
          </w:p>
        </w:tc>
        <w:tc>
          <w:tcPr>
            <w:tcW w:w="0" w:type="auto"/>
            <w:tcBorders>
              <w:top w:val="nil"/>
              <w:left w:val="nil"/>
              <w:bottom w:val="single" w:sz="4" w:space="0" w:color="auto"/>
              <w:right w:val="single" w:sz="4" w:space="0" w:color="auto"/>
            </w:tcBorders>
            <w:hideMark/>
          </w:tcPr>
          <w:p w14:paraId="143D952C"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proofErr w:type="gramStart"/>
            <w:r w:rsidRPr="005C7601">
              <w:rPr>
                <w:rFonts w:ascii="Aptos" w:eastAsia="Times New Roman" w:hAnsi="Aptos" w:cs="Times New Roman"/>
                <w:color w:val="000000"/>
                <w:kern w:val="0"/>
                <w:sz w:val="20"/>
                <w:szCs w:val="20"/>
                <w14:ligatures w14:val="none"/>
              </w:rPr>
              <w:t>metadata.lifecycle</w:t>
            </w:r>
            <w:proofErr w:type="gramEnd"/>
            <w:r w:rsidRPr="005C7601">
              <w:rPr>
                <w:rFonts w:ascii="Aptos" w:eastAsia="Times New Roman" w:hAnsi="Aptos" w:cs="Times New Roman"/>
                <w:color w:val="000000"/>
                <w:kern w:val="0"/>
                <w:sz w:val="20"/>
                <w:szCs w:val="20"/>
                <w14:ligatures w14:val="none"/>
              </w:rPr>
              <w:t>_</w:t>
            </w:r>
            <w:proofErr w:type="gramStart"/>
            <w:r w:rsidRPr="005C7601">
              <w:rPr>
                <w:rFonts w:ascii="Aptos" w:eastAsia="Times New Roman" w:hAnsi="Aptos" w:cs="Times New Roman"/>
                <w:color w:val="000000"/>
                <w:kern w:val="0"/>
                <w:sz w:val="20"/>
                <w:szCs w:val="20"/>
                <w14:ligatures w14:val="none"/>
              </w:rPr>
              <w:t>dates.*</w:t>
            </w:r>
            <w:proofErr w:type="gramEnd"/>
          </w:p>
        </w:tc>
        <w:tc>
          <w:tcPr>
            <w:tcW w:w="0" w:type="auto"/>
            <w:tcBorders>
              <w:top w:val="nil"/>
              <w:left w:val="nil"/>
              <w:bottom w:val="single" w:sz="4" w:space="0" w:color="auto"/>
              <w:right w:val="single" w:sz="4" w:space="0" w:color="auto"/>
            </w:tcBorders>
            <w:hideMark/>
          </w:tcPr>
          <w:p w14:paraId="19906F4F" w14:textId="77777777" w:rsidR="0066343B" w:rsidRPr="005C7601" w:rsidRDefault="0066343B" w:rsidP="0066343B">
            <w:pPr>
              <w:spacing w:after="0" w:line="240" w:lineRule="auto"/>
              <w:rPr>
                <w:rFonts w:ascii="Aptos" w:eastAsia="Times New Roman" w:hAnsi="Aptos" w:cs="Times New Roman"/>
                <w:color w:val="000000"/>
                <w:kern w:val="0"/>
                <w:sz w:val="20"/>
                <w:szCs w:val="20"/>
                <w14:ligatures w14:val="none"/>
              </w:rPr>
            </w:pPr>
            <w:r w:rsidRPr="005C7601">
              <w:rPr>
                <w:rFonts w:ascii="Aptos" w:eastAsia="Times New Roman" w:hAnsi="Aptos" w:cs="Times New Roman"/>
                <w:color w:val="000000"/>
                <w:kern w:val="0"/>
                <w:sz w:val="20"/>
                <w:szCs w:val="20"/>
                <w14:ligatures w14:val="none"/>
              </w:rPr>
              <w:t xml:space="preserve">In-memory mapping with </w:t>
            </w:r>
            <w:proofErr w:type="spellStart"/>
            <w:r w:rsidRPr="005C7601">
              <w:rPr>
                <w:rFonts w:ascii="Aptos" w:eastAsia="Times New Roman" w:hAnsi="Aptos" w:cs="Times New Roman"/>
                <w:color w:val="000000"/>
                <w:kern w:val="0"/>
                <w:sz w:val="20"/>
                <w:szCs w:val="20"/>
                <w14:ligatures w14:val="none"/>
              </w:rPr>
              <w:t>dim_date</w:t>
            </w:r>
            <w:proofErr w:type="spellEnd"/>
          </w:p>
        </w:tc>
      </w:tr>
    </w:tbl>
    <w:p w14:paraId="7A2F7A65" w14:textId="06F0569F" w:rsidR="005C7601" w:rsidRDefault="005C7601" w:rsidP="005C7601">
      <w:pPr>
        <w:rPr>
          <w:b/>
          <w:bCs/>
        </w:rPr>
      </w:pPr>
    </w:p>
    <w:p w14:paraId="6F31E323" w14:textId="04EC596E" w:rsidR="005C7601" w:rsidRPr="005C7601" w:rsidRDefault="005C7601" w:rsidP="005C7601">
      <w:pPr>
        <w:rPr>
          <w:b/>
          <w:bCs/>
        </w:rPr>
      </w:pPr>
      <w:r w:rsidRPr="005C7601">
        <w:rPr>
          <w:b/>
          <w:bCs/>
        </w:rPr>
        <w:t>Metrics Aggregation Strategy</w:t>
      </w:r>
    </w:p>
    <w:p w14:paraId="67E3A62E" w14:textId="428A2CAF" w:rsidR="005C7601" w:rsidRPr="005C7601" w:rsidRDefault="005C7601" w:rsidP="005C7601">
      <w:r w:rsidRPr="005C7601">
        <w:t xml:space="preserve">Because scientific publications report multiple bioassays, experiment-level facts are aggregated into document-level continuous variables during the Pandas </w:t>
      </w:r>
      <w:proofErr w:type="spellStart"/>
      <w:r w:rsidRPr="005C7601">
        <w:t>groupby</w:t>
      </w:r>
      <w:proofErr w:type="spellEnd"/>
      <w:r w:rsidRPr="005C7601">
        <w:t xml:space="preserve"> phase. These metrics are strictly isolated from the text corpus to serve as numerical features for future </w:t>
      </w:r>
      <w:r w:rsidRPr="007D0C10">
        <w:t>Learning to Rank</w:t>
      </w:r>
      <w:r w:rsidRPr="005C7601">
        <w:t xml:space="preserve"> layers and hybrid search sorting:</w:t>
      </w:r>
    </w:p>
    <w:p w14:paraId="236B2547" w14:textId="77777777" w:rsidR="005C7601" w:rsidRPr="005C7601" w:rsidRDefault="005C7601">
      <w:pPr>
        <w:numPr>
          <w:ilvl w:val="0"/>
          <w:numId w:val="7"/>
        </w:numPr>
      </w:pPr>
      <w:proofErr w:type="spellStart"/>
      <w:r w:rsidRPr="005C7601">
        <w:rPr>
          <w:b/>
          <w:bCs/>
        </w:rPr>
        <w:t>max_confidence</w:t>
      </w:r>
      <w:proofErr w:type="spellEnd"/>
      <w:r w:rsidRPr="005C7601">
        <w:rPr>
          <w:b/>
          <w:bCs/>
        </w:rPr>
        <w:t>:</w:t>
      </w:r>
      <w:r w:rsidRPr="005C7601">
        <w:t xml:space="preserve"> Derived from the </w:t>
      </w:r>
      <w:proofErr w:type="spellStart"/>
      <w:r w:rsidRPr="005C7601">
        <w:t>ChEMBL</w:t>
      </w:r>
      <w:proofErr w:type="spellEnd"/>
      <w:r w:rsidRPr="005C7601">
        <w:t xml:space="preserve"> confidence score (0-9). The pipeline extracts the maximum value across all linked assays (max(row['</w:t>
      </w:r>
      <w:proofErr w:type="spellStart"/>
      <w:r w:rsidRPr="005C7601">
        <w:t>confidence_score</w:t>
      </w:r>
      <w:proofErr w:type="spellEnd"/>
      <w:r w:rsidRPr="005C7601">
        <w:t>'])). A score of 9 indicates direct, highly verified single-protein target assignment.</w:t>
      </w:r>
    </w:p>
    <w:p w14:paraId="6081E437" w14:textId="75555CFE" w:rsidR="005C7601" w:rsidRPr="005C7601" w:rsidRDefault="005C7601">
      <w:pPr>
        <w:numPr>
          <w:ilvl w:val="0"/>
          <w:numId w:val="7"/>
        </w:numPr>
      </w:pPr>
      <w:proofErr w:type="spellStart"/>
      <w:r w:rsidRPr="005C7601">
        <w:rPr>
          <w:b/>
          <w:bCs/>
        </w:rPr>
        <w:t>avg_pchembl</w:t>
      </w:r>
      <w:proofErr w:type="spellEnd"/>
      <w:r w:rsidRPr="005C7601">
        <w:rPr>
          <w:b/>
          <w:bCs/>
        </w:rPr>
        <w:t>:</w:t>
      </w:r>
      <w:r w:rsidRPr="005C7601">
        <w:t xml:space="preserve"> The standardized negative logarithm of molar concentration (e.g., IC</w:t>
      </w:r>
      <w:r w:rsidRPr="009510F1">
        <w:rPr>
          <w:vertAlign w:val="subscript"/>
        </w:rPr>
        <w:t>50</w:t>
      </w:r>
      <w:r w:rsidRPr="005C7601">
        <w:t>, K</w:t>
      </w:r>
      <w:r w:rsidRPr="009510F1">
        <w:rPr>
          <w:vertAlign w:val="subscript"/>
        </w:rPr>
        <w:t>d</w:t>
      </w:r>
      <w:r w:rsidRPr="005C7601">
        <w:t>, K</w:t>
      </w:r>
      <w:r w:rsidRPr="009510F1">
        <w:rPr>
          <w:vertAlign w:val="subscript"/>
        </w:rPr>
        <w:t>i</w:t>
      </w:r>
      <w:r w:rsidRPr="005C7601">
        <w:t xml:space="preserve">). The pipeline calculates the arithmetic </w:t>
      </w:r>
      <w:proofErr w:type="gramStart"/>
      <w:r w:rsidRPr="005C7601">
        <w:t>mean</w:t>
      </w:r>
      <w:proofErr w:type="gramEnd"/>
      <w:r w:rsidRPr="005C7601">
        <w:t xml:space="preserve"> of all </w:t>
      </w:r>
      <w:proofErr w:type="spellStart"/>
      <w:r w:rsidRPr="005C7601">
        <w:t>pChEMBL</w:t>
      </w:r>
      <w:proofErr w:type="spellEnd"/>
      <w:r w:rsidRPr="005C7601">
        <w:t xml:space="preserve"> values within the article (</w:t>
      </w:r>
      <w:proofErr w:type="spellStart"/>
      <w:proofErr w:type="gramStart"/>
      <w:r w:rsidRPr="005C7601">
        <w:t>pd.Series.mean</w:t>
      </w:r>
      <w:proofErr w:type="spellEnd"/>
      <w:proofErr w:type="gramEnd"/>
      <w:r w:rsidRPr="005C7601">
        <w:t>()), providing a continuous mathematical representation of general biological potency.</w:t>
      </w:r>
    </w:p>
    <w:p w14:paraId="4C6D4EC9" w14:textId="77777777" w:rsidR="0066343B" w:rsidRPr="0066343B" w:rsidRDefault="0066343B" w:rsidP="0066343B"/>
    <w:p w14:paraId="3487F1E7" w14:textId="77777777" w:rsidR="0066343B" w:rsidRDefault="0066343B" w:rsidP="00C22168">
      <w:pPr>
        <w:rPr>
          <w:b/>
          <w:bCs/>
        </w:rPr>
      </w:pPr>
    </w:p>
    <w:p w14:paraId="5AEBBB68" w14:textId="77777777" w:rsidR="009510F1" w:rsidRDefault="009510F1" w:rsidP="00C22168">
      <w:pPr>
        <w:rPr>
          <w:b/>
          <w:bCs/>
        </w:rPr>
      </w:pPr>
    </w:p>
    <w:p w14:paraId="5E973098" w14:textId="66DD82B1" w:rsidR="00C22168" w:rsidRPr="00EF7261" w:rsidRDefault="00C22168" w:rsidP="00C22168">
      <w:pPr>
        <w:rPr>
          <w:b/>
          <w:bCs/>
        </w:rPr>
      </w:pPr>
      <w:r w:rsidRPr="006040A6">
        <w:rPr>
          <w:b/>
          <w:bCs/>
          <w:highlight w:val="lightGray"/>
        </w:rPr>
        <w:lastRenderedPageBreak/>
        <w:t xml:space="preserve">Appendix </w:t>
      </w:r>
      <w:r w:rsidR="0066343B" w:rsidRPr="006040A6">
        <w:rPr>
          <w:b/>
          <w:bCs/>
          <w:highlight w:val="lightGray"/>
        </w:rPr>
        <w:t>D</w:t>
      </w:r>
      <w:r w:rsidRPr="006040A6">
        <w:rPr>
          <w:b/>
          <w:bCs/>
          <w:highlight w:val="lightGray"/>
        </w:rPr>
        <w:t>: Complete Benchmark Query Sets</w:t>
      </w:r>
    </w:p>
    <w:p w14:paraId="6930243D" w14:textId="55234D3D" w:rsidR="00C22168" w:rsidRPr="00EF7261" w:rsidRDefault="00C22168" w:rsidP="00C22168">
      <w:r w:rsidRPr="00EF7261">
        <w:t>This section provides the complete lists of benchmark queries used during the evaluation of the lexical baseline engines (Step 7) and the head-to-head Neural A/B testing (Step 8).</w:t>
      </w:r>
    </w:p>
    <w:p w14:paraId="76EB1D03" w14:textId="081FAEDC" w:rsidR="00C22168" w:rsidRPr="00EF7261" w:rsidRDefault="00C22168" w:rsidP="00C22168">
      <w:pPr>
        <w:rPr>
          <w:b/>
          <w:bCs/>
        </w:rPr>
      </w:pPr>
      <w:r w:rsidRPr="00EF7261">
        <w:rPr>
          <w:b/>
          <w:bCs/>
        </w:rPr>
        <w:t>Baseline Evaluation Query Set (q1–q5)</w:t>
      </w:r>
    </w:p>
    <w:p w14:paraId="34C4E8A9" w14:textId="77777777" w:rsidR="00C22168" w:rsidRPr="00EF7261" w:rsidRDefault="00C22168" w:rsidP="00C22168">
      <w:r w:rsidRPr="00EF7261">
        <w:t>These 5 complex biomedical queries were designed to evaluate the core entity extraction, metadata prefixing, and relational mapping of the classical retrieval models (Boolean, TF-IDF, and BM25):</w:t>
      </w:r>
    </w:p>
    <w:tbl>
      <w:tblPr>
        <w:tblW w:w="10343" w:type="dxa"/>
        <w:tblInd w:w="113" w:type="dxa"/>
        <w:tblLook w:val="04A0" w:firstRow="1" w:lastRow="0" w:firstColumn="1" w:lastColumn="0" w:noHBand="0" w:noVBand="1"/>
      </w:tblPr>
      <w:tblGrid>
        <w:gridCol w:w="704"/>
        <w:gridCol w:w="3686"/>
        <w:gridCol w:w="5953"/>
      </w:tblGrid>
      <w:tr w:rsidR="000B5434" w:rsidRPr="00D643EC" w14:paraId="1CF4FE46" w14:textId="77777777" w:rsidTr="00421E46">
        <w:trPr>
          <w:trHeight w:val="312"/>
        </w:trPr>
        <w:tc>
          <w:tcPr>
            <w:tcW w:w="704" w:type="dxa"/>
            <w:tcBorders>
              <w:top w:val="single" w:sz="4" w:space="0" w:color="auto"/>
              <w:left w:val="single" w:sz="4" w:space="0" w:color="auto"/>
              <w:bottom w:val="single" w:sz="4" w:space="0" w:color="auto"/>
              <w:right w:val="single" w:sz="4" w:space="0" w:color="auto"/>
            </w:tcBorders>
            <w:vAlign w:val="center"/>
            <w:hideMark/>
          </w:tcPr>
          <w:p w14:paraId="07D1D7FF" w14:textId="77777777" w:rsidR="000B5434" w:rsidRPr="00D643EC" w:rsidRDefault="000B5434" w:rsidP="000B5434">
            <w:pPr>
              <w:spacing w:after="0" w:line="240" w:lineRule="auto"/>
              <w:rPr>
                <w:rFonts w:ascii="Aptos" w:eastAsia="Times New Roman" w:hAnsi="Aptos" w:cs="Times New Roman"/>
                <w:b/>
                <w:bCs/>
                <w:color w:val="000000"/>
                <w:kern w:val="0"/>
                <w:sz w:val="20"/>
                <w:szCs w:val="20"/>
                <w14:ligatures w14:val="none"/>
              </w:rPr>
            </w:pPr>
            <w:r w:rsidRPr="00D643EC">
              <w:rPr>
                <w:rFonts w:ascii="Aptos" w:eastAsia="Times New Roman" w:hAnsi="Aptos" w:cs="Times New Roman"/>
                <w:b/>
                <w:bCs/>
                <w:color w:val="000000"/>
                <w:kern w:val="0"/>
                <w:sz w:val="20"/>
                <w:szCs w:val="20"/>
                <w14:ligatures w14:val="none"/>
              </w:rPr>
              <w:t>QID</w:t>
            </w:r>
          </w:p>
        </w:tc>
        <w:tc>
          <w:tcPr>
            <w:tcW w:w="3686" w:type="dxa"/>
            <w:tcBorders>
              <w:top w:val="single" w:sz="4" w:space="0" w:color="auto"/>
              <w:left w:val="nil"/>
              <w:bottom w:val="single" w:sz="4" w:space="0" w:color="auto"/>
              <w:right w:val="single" w:sz="4" w:space="0" w:color="auto"/>
            </w:tcBorders>
            <w:vAlign w:val="center"/>
            <w:hideMark/>
          </w:tcPr>
          <w:p w14:paraId="18580CE8" w14:textId="77777777" w:rsidR="000B5434" w:rsidRPr="00D643EC" w:rsidRDefault="000B5434" w:rsidP="000B5434">
            <w:pPr>
              <w:spacing w:after="0" w:line="240" w:lineRule="auto"/>
              <w:rPr>
                <w:rFonts w:ascii="Aptos" w:eastAsia="Times New Roman" w:hAnsi="Aptos" w:cs="Times New Roman"/>
                <w:b/>
                <w:bCs/>
                <w:color w:val="000000"/>
                <w:kern w:val="0"/>
                <w:sz w:val="20"/>
                <w:szCs w:val="20"/>
                <w14:ligatures w14:val="none"/>
              </w:rPr>
            </w:pPr>
            <w:r w:rsidRPr="00D643EC">
              <w:rPr>
                <w:rFonts w:ascii="Aptos" w:eastAsia="Times New Roman" w:hAnsi="Aptos" w:cs="Times New Roman"/>
                <w:b/>
                <w:bCs/>
                <w:color w:val="000000"/>
                <w:kern w:val="0"/>
                <w:sz w:val="20"/>
                <w:szCs w:val="20"/>
                <w14:ligatures w14:val="none"/>
              </w:rPr>
              <w:t>Query Text</w:t>
            </w:r>
          </w:p>
        </w:tc>
        <w:tc>
          <w:tcPr>
            <w:tcW w:w="5953" w:type="dxa"/>
            <w:tcBorders>
              <w:top w:val="single" w:sz="4" w:space="0" w:color="auto"/>
              <w:left w:val="nil"/>
              <w:bottom w:val="single" w:sz="4" w:space="0" w:color="auto"/>
              <w:right w:val="single" w:sz="4" w:space="0" w:color="auto"/>
            </w:tcBorders>
            <w:vAlign w:val="center"/>
            <w:hideMark/>
          </w:tcPr>
          <w:p w14:paraId="04F3EDC3" w14:textId="77777777" w:rsidR="000B5434" w:rsidRPr="00D643EC" w:rsidRDefault="000B5434" w:rsidP="000B5434">
            <w:pPr>
              <w:spacing w:after="0" w:line="240" w:lineRule="auto"/>
              <w:rPr>
                <w:rFonts w:ascii="Aptos" w:eastAsia="Times New Roman" w:hAnsi="Aptos" w:cs="Times New Roman"/>
                <w:b/>
                <w:bCs/>
                <w:color w:val="000000"/>
                <w:kern w:val="0"/>
                <w:sz w:val="20"/>
                <w:szCs w:val="20"/>
                <w14:ligatures w14:val="none"/>
              </w:rPr>
            </w:pPr>
            <w:r w:rsidRPr="00D643EC">
              <w:rPr>
                <w:rFonts w:ascii="Aptos" w:eastAsia="Times New Roman" w:hAnsi="Aptos" w:cs="Times New Roman"/>
                <w:b/>
                <w:bCs/>
                <w:color w:val="000000"/>
                <w:kern w:val="0"/>
                <w:sz w:val="20"/>
                <w:szCs w:val="20"/>
                <w14:ligatures w14:val="none"/>
              </w:rPr>
              <w:t>Evaluation Rationale / Target Context</w:t>
            </w:r>
          </w:p>
        </w:tc>
      </w:tr>
      <w:tr w:rsidR="000B5434" w:rsidRPr="00D643EC" w14:paraId="55150803" w14:textId="77777777" w:rsidTr="00421E46">
        <w:trPr>
          <w:trHeight w:val="624"/>
        </w:trPr>
        <w:tc>
          <w:tcPr>
            <w:tcW w:w="704" w:type="dxa"/>
            <w:tcBorders>
              <w:top w:val="nil"/>
              <w:left w:val="single" w:sz="4" w:space="0" w:color="auto"/>
              <w:bottom w:val="single" w:sz="4" w:space="0" w:color="auto"/>
              <w:right w:val="single" w:sz="4" w:space="0" w:color="auto"/>
            </w:tcBorders>
            <w:vAlign w:val="center"/>
            <w:hideMark/>
          </w:tcPr>
          <w:p w14:paraId="7DCB9240" w14:textId="77777777" w:rsidR="000B5434" w:rsidRPr="00D643EC" w:rsidRDefault="000B5434" w:rsidP="000B5434">
            <w:pPr>
              <w:spacing w:after="0" w:line="240" w:lineRule="auto"/>
              <w:rPr>
                <w:rFonts w:ascii="Aptos" w:eastAsia="Times New Roman" w:hAnsi="Aptos" w:cs="Times New Roman"/>
                <w:b/>
                <w:bCs/>
                <w:color w:val="000000"/>
                <w:kern w:val="0"/>
                <w:sz w:val="20"/>
                <w:szCs w:val="20"/>
                <w14:ligatures w14:val="none"/>
              </w:rPr>
            </w:pPr>
            <w:r w:rsidRPr="00D643EC">
              <w:rPr>
                <w:rFonts w:ascii="Aptos" w:eastAsia="Times New Roman" w:hAnsi="Aptos" w:cs="Times New Roman"/>
                <w:b/>
                <w:bCs/>
                <w:color w:val="000000"/>
                <w:kern w:val="0"/>
                <w:sz w:val="20"/>
                <w:szCs w:val="20"/>
                <w14:ligatures w14:val="none"/>
              </w:rPr>
              <w:t>q1</w:t>
            </w:r>
          </w:p>
        </w:tc>
        <w:tc>
          <w:tcPr>
            <w:tcW w:w="3686" w:type="dxa"/>
            <w:tcBorders>
              <w:top w:val="nil"/>
              <w:left w:val="nil"/>
              <w:bottom w:val="single" w:sz="4" w:space="0" w:color="auto"/>
              <w:right w:val="single" w:sz="4" w:space="0" w:color="auto"/>
            </w:tcBorders>
            <w:vAlign w:val="center"/>
            <w:hideMark/>
          </w:tcPr>
          <w:p w14:paraId="05B6A4C1" w14:textId="77777777" w:rsidR="000B5434" w:rsidRPr="00D643EC" w:rsidRDefault="000B5434" w:rsidP="000B5434">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 xml:space="preserve">EGFR </w:t>
            </w:r>
            <w:proofErr w:type="gramStart"/>
            <w:r w:rsidRPr="00D643EC">
              <w:rPr>
                <w:rFonts w:ascii="Aptos" w:eastAsia="Times New Roman" w:hAnsi="Aptos" w:cs="Times New Roman"/>
                <w:color w:val="000000"/>
                <w:kern w:val="0"/>
                <w:sz w:val="20"/>
                <w:szCs w:val="20"/>
                <w14:ligatures w14:val="none"/>
              </w:rPr>
              <w:t>kinase</w:t>
            </w:r>
            <w:proofErr w:type="gramEnd"/>
            <w:r w:rsidRPr="00D643EC">
              <w:rPr>
                <w:rFonts w:ascii="Aptos" w:eastAsia="Times New Roman" w:hAnsi="Aptos" w:cs="Times New Roman"/>
                <w:color w:val="000000"/>
                <w:kern w:val="0"/>
                <w:sz w:val="20"/>
                <w:szCs w:val="20"/>
                <w14:ligatures w14:val="none"/>
              </w:rPr>
              <w:t xml:space="preserve"> inhibitors in Homo sapiens</w:t>
            </w:r>
          </w:p>
        </w:tc>
        <w:tc>
          <w:tcPr>
            <w:tcW w:w="5953" w:type="dxa"/>
            <w:tcBorders>
              <w:top w:val="nil"/>
              <w:left w:val="nil"/>
              <w:bottom w:val="single" w:sz="4" w:space="0" w:color="auto"/>
              <w:right w:val="single" w:sz="4" w:space="0" w:color="auto"/>
            </w:tcBorders>
            <w:vAlign w:val="center"/>
            <w:hideMark/>
          </w:tcPr>
          <w:p w14:paraId="4ADB2B32" w14:textId="77777777" w:rsidR="000B5434" w:rsidRPr="00D643EC" w:rsidRDefault="000B5434" w:rsidP="000B5434">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Tests extraction of specific protein targets and organism constraints.</w:t>
            </w:r>
          </w:p>
        </w:tc>
      </w:tr>
      <w:tr w:rsidR="000B5434" w:rsidRPr="00D643EC" w14:paraId="5F125646" w14:textId="77777777" w:rsidTr="00421E46">
        <w:trPr>
          <w:trHeight w:val="624"/>
        </w:trPr>
        <w:tc>
          <w:tcPr>
            <w:tcW w:w="704" w:type="dxa"/>
            <w:tcBorders>
              <w:top w:val="nil"/>
              <w:left w:val="single" w:sz="4" w:space="0" w:color="auto"/>
              <w:bottom w:val="single" w:sz="4" w:space="0" w:color="auto"/>
              <w:right w:val="single" w:sz="4" w:space="0" w:color="auto"/>
            </w:tcBorders>
            <w:vAlign w:val="center"/>
            <w:hideMark/>
          </w:tcPr>
          <w:p w14:paraId="22E135AE" w14:textId="77777777" w:rsidR="000B5434" w:rsidRPr="00D643EC" w:rsidRDefault="000B5434" w:rsidP="000B5434">
            <w:pPr>
              <w:spacing w:after="0" w:line="240" w:lineRule="auto"/>
              <w:rPr>
                <w:rFonts w:ascii="Aptos" w:eastAsia="Times New Roman" w:hAnsi="Aptos" w:cs="Times New Roman"/>
                <w:b/>
                <w:bCs/>
                <w:color w:val="000000"/>
                <w:kern w:val="0"/>
                <w:sz w:val="20"/>
                <w:szCs w:val="20"/>
                <w14:ligatures w14:val="none"/>
              </w:rPr>
            </w:pPr>
            <w:r w:rsidRPr="00D643EC">
              <w:rPr>
                <w:rFonts w:ascii="Aptos" w:eastAsia="Times New Roman" w:hAnsi="Aptos" w:cs="Times New Roman"/>
                <w:b/>
                <w:bCs/>
                <w:color w:val="000000"/>
                <w:kern w:val="0"/>
                <w:sz w:val="20"/>
                <w:szCs w:val="20"/>
                <w14:ligatures w14:val="none"/>
              </w:rPr>
              <w:t>q2</w:t>
            </w:r>
          </w:p>
        </w:tc>
        <w:tc>
          <w:tcPr>
            <w:tcW w:w="3686" w:type="dxa"/>
            <w:tcBorders>
              <w:top w:val="nil"/>
              <w:left w:val="nil"/>
              <w:bottom w:val="single" w:sz="4" w:space="0" w:color="auto"/>
              <w:right w:val="single" w:sz="4" w:space="0" w:color="auto"/>
            </w:tcBorders>
            <w:vAlign w:val="center"/>
            <w:hideMark/>
          </w:tcPr>
          <w:p w14:paraId="34D51ED7" w14:textId="77777777" w:rsidR="000B5434" w:rsidRPr="00D643EC" w:rsidRDefault="000B5434" w:rsidP="000B5434">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X-ray crystal structure of protein-ligand complexes</w:t>
            </w:r>
          </w:p>
        </w:tc>
        <w:tc>
          <w:tcPr>
            <w:tcW w:w="5953" w:type="dxa"/>
            <w:tcBorders>
              <w:top w:val="nil"/>
              <w:left w:val="nil"/>
              <w:bottom w:val="single" w:sz="4" w:space="0" w:color="auto"/>
              <w:right w:val="single" w:sz="4" w:space="0" w:color="auto"/>
            </w:tcBorders>
            <w:vAlign w:val="center"/>
            <w:hideMark/>
          </w:tcPr>
          <w:p w14:paraId="6F0CF4A5" w14:textId="77777777" w:rsidR="000B5434" w:rsidRPr="00D643EC" w:rsidRDefault="000B5434" w:rsidP="000B5434">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Tests the Structure method prefix and physical conformation matching.</w:t>
            </w:r>
          </w:p>
        </w:tc>
      </w:tr>
      <w:tr w:rsidR="000B5434" w:rsidRPr="00D643EC" w14:paraId="3FF45891" w14:textId="77777777" w:rsidTr="00421E46">
        <w:trPr>
          <w:trHeight w:val="936"/>
        </w:trPr>
        <w:tc>
          <w:tcPr>
            <w:tcW w:w="704" w:type="dxa"/>
            <w:tcBorders>
              <w:top w:val="nil"/>
              <w:left w:val="single" w:sz="4" w:space="0" w:color="auto"/>
              <w:bottom w:val="single" w:sz="4" w:space="0" w:color="auto"/>
              <w:right w:val="single" w:sz="4" w:space="0" w:color="auto"/>
            </w:tcBorders>
            <w:vAlign w:val="center"/>
            <w:hideMark/>
          </w:tcPr>
          <w:p w14:paraId="5D84B0D7" w14:textId="77777777" w:rsidR="000B5434" w:rsidRPr="00D643EC" w:rsidRDefault="000B5434" w:rsidP="000B5434">
            <w:pPr>
              <w:spacing w:after="0" w:line="240" w:lineRule="auto"/>
              <w:rPr>
                <w:rFonts w:ascii="Aptos" w:eastAsia="Times New Roman" w:hAnsi="Aptos" w:cs="Times New Roman"/>
                <w:b/>
                <w:bCs/>
                <w:color w:val="000000"/>
                <w:kern w:val="0"/>
                <w:sz w:val="20"/>
                <w:szCs w:val="20"/>
                <w14:ligatures w14:val="none"/>
              </w:rPr>
            </w:pPr>
            <w:r w:rsidRPr="00D643EC">
              <w:rPr>
                <w:rFonts w:ascii="Aptos" w:eastAsia="Times New Roman" w:hAnsi="Aptos" w:cs="Times New Roman"/>
                <w:b/>
                <w:bCs/>
                <w:color w:val="000000"/>
                <w:kern w:val="0"/>
                <w:sz w:val="20"/>
                <w:szCs w:val="20"/>
                <w14:ligatures w14:val="none"/>
              </w:rPr>
              <w:t>q3</w:t>
            </w:r>
          </w:p>
        </w:tc>
        <w:tc>
          <w:tcPr>
            <w:tcW w:w="3686" w:type="dxa"/>
            <w:tcBorders>
              <w:top w:val="nil"/>
              <w:left w:val="nil"/>
              <w:bottom w:val="single" w:sz="4" w:space="0" w:color="auto"/>
              <w:right w:val="single" w:sz="4" w:space="0" w:color="auto"/>
            </w:tcBorders>
            <w:vAlign w:val="center"/>
            <w:hideMark/>
          </w:tcPr>
          <w:p w14:paraId="46811A25" w14:textId="77777777" w:rsidR="000B5434" w:rsidRPr="00D643EC" w:rsidRDefault="000B5434" w:rsidP="000B5434">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Cyclic nucleotide phosphodiesterase family inhibitors</w:t>
            </w:r>
          </w:p>
        </w:tc>
        <w:tc>
          <w:tcPr>
            <w:tcW w:w="5953" w:type="dxa"/>
            <w:tcBorders>
              <w:top w:val="nil"/>
              <w:left w:val="nil"/>
              <w:bottom w:val="single" w:sz="4" w:space="0" w:color="auto"/>
              <w:right w:val="single" w:sz="4" w:space="0" w:color="auto"/>
            </w:tcBorders>
            <w:vAlign w:val="center"/>
            <w:hideMark/>
          </w:tcPr>
          <w:p w14:paraId="61D4E8D0" w14:textId="0C7997E3" w:rsidR="000B5434" w:rsidRPr="00D643EC" w:rsidRDefault="000B5434" w:rsidP="000B5434">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 xml:space="preserve">Tests </w:t>
            </w:r>
            <w:proofErr w:type="gramStart"/>
            <w:r w:rsidRPr="00D643EC">
              <w:rPr>
                <w:rFonts w:ascii="Aptos" w:eastAsia="Times New Roman" w:hAnsi="Aptos" w:cs="Times New Roman"/>
                <w:color w:val="000000"/>
                <w:kern w:val="0"/>
                <w:sz w:val="20"/>
                <w:szCs w:val="20"/>
                <w14:ligatures w14:val="none"/>
              </w:rPr>
              <w:t>the</w:t>
            </w:r>
            <w:proofErr w:type="gramEnd"/>
            <w:r w:rsidRPr="00D643EC">
              <w:rPr>
                <w:rFonts w:ascii="Aptos" w:eastAsia="Times New Roman" w:hAnsi="Aptos" w:cs="Times New Roman"/>
                <w:color w:val="000000"/>
                <w:kern w:val="0"/>
                <w:sz w:val="20"/>
                <w:szCs w:val="20"/>
                <w14:ligatures w14:val="none"/>
              </w:rPr>
              <w:t xml:space="preserve"> </w:t>
            </w:r>
            <w:r w:rsidR="00AB0082" w:rsidRPr="00D643EC">
              <w:rPr>
                <w:rFonts w:ascii="Aptos" w:eastAsia="Times New Roman" w:hAnsi="Aptos" w:cs="Times New Roman"/>
                <w:color w:val="000000"/>
                <w:kern w:val="0"/>
                <w:sz w:val="20"/>
                <w:szCs w:val="20"/>
                <w14:ligatures w14:val="none"/>
              </w:rPr>
              <w:t>F</w:t>
            </w:r>
            <w:r w:rsidRPr="00D643EC">
              <w:rPr>
                <w:rFonts w:ascii="Aptos" w:eastAsia="Times New Roman" w:hAnsi="Aptos" w:cs="Times New Roman"/>
                <w:color w:val="000000"/>
                <w:kern w:val="0"/>
                <w:sz w:val="20"/>
                <w:szCs w:val="20"/>
                <w14:ligatures w14:val="none"/>
              </w:rPr>
              <w:t>amily metadata prefix and broad biological class retrieval.</w:t>
            </w:r>
          </w:p>
        </w:tc>
      </w:tr>
      <w:tr w:rsidR="000B5434" w:rsidRPr="00D643EC" w14:paraId="05E94AC6" w14:textId="77777777" w:rsidTr="00421E46">
        <w:trPr>
          <w:trHeight w:val="624"/>
        </w:trPr>
        <w:tc>
          <w:tcPr>
            <w:tcW w:w="704" w:type="dxa"/>
            <w:tcBorders>
              <w:top w:val="nil"/>
              <w:left w:val="single" w:sz="4" w:space="0" w:color="auto"/>
              <w:bottom w:val="single" w:sz="4" w:space="0" w:color="auto"/>
              <w:right w:val="single" w:sz="4" w:space="0" w:color="auto"/>
            </w:tcBorders>
            <w:vAlign w:val="center"/>
            <w:hideMark/>
          </w:tcPr>
          <w:p w14:paraId="1BF686D3" w14:textId="77777777" w:rsidR="000B5434" w:rsidRPr="00D643EC" w:rsidRDefault="000B5434" w:rsidP="000B5434">
            <w:pPr>
              <w:spacing w:after="0" w:line="240" w:lineRule="auto"/>
              <w:rPr>
                <w:rFonts w:ascii="Aptos" w:eastAsia="Times New Roman" w:hAnsi="Aptos" w:cs="Times New Roman"/>
                <w:b/>
                <w:bCs/>
                <w:color w:val="000000"/>
                <w:kern w:val="0"/>
                <w:sz w:val="20"/>
                <w:szCs w:val="20"/>
                <w14:ligatures w14:val="none"/>
              </w:rPr>
            </w:pPr>
            <w:r w:rsidRPr="00D643EC">
              <w:rPr>
                <w:rFonts w:ascii="Aptos" w:eastAsia="Times New Roman" w:hAnsi="Aptos" w:cs="Times New Roman"/>
                <w:b/>
                <w:bCs/>
                <w:color w:val="000000"/>
                <w:kern w:val="0"/>
                <w:sz w:val="20"/>
                <w:szCs w:val="20"/>
                <w14:ligatures w14:val="none"/>
              </w:rPr>
              <w:t>q4</w:t>
            </w:r>
          </w:p>
        </w:tc>
        <w:tc>
          <w:tcPr>
            <w:tcW w:w="3686" w:type="dxa"/>
            <w:tcBorders>
              <w:top w:val="nil"/>
              <w:left w:val="nil"/>
              <w:bottom w:val="single" w:sz="4" w:space="0" w:color="auto"/>
              <w:right w:val="single" w:sz="4" w:space="0" w:color="auto"/>
            </w:tcBorders>
            <w:vAlign w:val="center"/>
            <w:hideMark/>
          </w:tcPr>
          <w:p w14:paraId="5B9EFF74" w14:textId="26A4526D" w:rsidR="000B5434" w:rsidRPr="00D643EC" w:rsidRDefault="00AB0082" w:rsidP="000B5434">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P</w:t>
            </w:r>
            <w:r w:rsidR="000B5434" w:rsidRPr="00D643EC">
              <w:rPr>
                <w:rFonts w:ascii="Aptos" w:eastAsia="Times New Roman" w:hAnsi="Aptos" w:cs="Times New Roman"/>
                <w:color w:val="000000"/>
                <w:kern w:val="0"/>
                <w:sz w:val="20"/>
                <w:szCs w:val="20"/>
                <w14:ligatures w14:val="none"/>
              </w:rPr>
              <w:t>otency of Imatinib mesylate measured by IC50 or Ki</w:t>
            </w:r>
          </w:p>
        </w:tc>
        <w:tc>
          <w:tcPr>
            <w:tcW w:w="5953" w:type="dxa"/>
            <w:tcBorders>
              <w:top w:val="nil"/>
              <w:left w:val="nil"/>
              <w:bottom w:val="single" w:sz="4" w:space="0" w:color="auto"/>
              <w:right w:val="single" w:sz="4" w:space="0" w:color="auto"/>
            </w:tcBorders>
            <w:vAlign w:val="center"/>
            <w:hideMark/>
          </w:tcPr>
          <w:p w14:paraId="7DBAE4D2" w14:textId="77777777" w:rsidR="000B5434" w:rsidRPr="00D643EC" w:rsidRDefault="000B5434" w:rsidP="000B5434">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Tests correlation between a specific drug entity and quantitative assay metrics.</w:t>
            </w:r>
          </w:p>
        </w:tc>
      </w:tr>
      <w:tr w:rsidR="000B5434" w:rsidRPr="00D643EC" w14:paraId="57DF1A14" w14:textId="77777777" w:rsidTr="00421E46">
        <w:trPr>
          <w:trHeight w:val="624"/>
        </w:trPr>
        <w:tc>
          <w:tcPr>
            <w:tcW w:w="704" w:type="dxa"/>
            <w:tcBorders>
              <w:top w:val="nil"/>
              <w:left w:val="single" w:sz="4" w:space="0" w:color="auto"/>
              <w:bottom w:val="single" w:sz="4" w:space="0" w:color="auto"/>
              <w:right w:val="single" w:sz="4" w:space="0" w:color="auto"/>
            </w:tcBorders>
            <w:vAlign w:val="center"/>
            <w:hideMark/>
          </w:tcPr>
          <w:p w14:paraId="61E6326B" w14:textId="77777777" w:rsidR="000B5434" w:rsidRPr="00D643EC" w:rsidRDefault="000B5434" w:rsidP="000B5434">
            <w:pPr>
              <w:spacing w:after="0" w:line="240" w:lineRule="auto"/>
              <w:rPr>
                <w:rFonts w:ascii="Aptos" w:eastAsia="Times New Roman" w:hAnsi="Aptos" w:cs="Times New Roman"/>
                <w:b/>
                <w:bCs/>
                <w:color w:val="000000"/>
                <w:kern w:val="0"/>
                <w:sz w:val="20"/>
                <w:szCs w:val="20"/>
                <w14:ligatures w14:val="none"/>
              </w:rPr>
            </w:pPr>
            <w:r w:rsidRPr="00D643EC">
              <w:rPr>
                <w:rFonts w:ascii="Aptos" w:eastAsia="Times New Roman" w:hAnsi="Aptos" w:cs="Times New Roman"/>
                <w:b/>
                <w:bCs/>
                <w:color w:val="000000"/>
                <w:kern w:val="0"/>
                <w:sz w:val="20"/>
                <w:szCs w:val="20"/>
                <w14:ligatures w14:val="none"/>
              </w:rPr>
              <w:t>q5</w:t>
            </w:r>
          </w:p>
        </w:tc>
        <w:tc>
          <w:tcPr>
            <w:tcW w:w="3686" w:type="dxa"/>
            <w:tcBorders>
              <w:top w:val="nil"/>
              <w:left w:val="nil"/>
              <w:bottom w:val="single" w:sz="4" w:space="0" w:color="auto"/>
              <w:right w:val="single" w:sz="4" w:space="0" w:color="auto"/>
            </w:tcBorders>
            <w:vAlign w:val="center"/>
            <w:hideMark/>
          </w:tcPr>
          <w:p w14:paraId="57291E51" w14:textId="77777777" w:rsidR="000B5434" w:rsidRPr="00D643EC" w:rsidRDefault="000B5434" w:rsidP="000B5434">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Small molecule antagonists for GPCR targets</w:t>
            </w:r>
          </w:p>
        </w:tc>
        <w:tc>
          <w:tcPr>
            <w:tcW w:w="5953" w:type="dxa"/>
            <w:tcBorders>
              <w:top w:val="nil"/>
              <w:left w:val="nil"/>
              <w:bottom w:val="single" w:sz="4" w:space="0" w:color="auto"/>
              <w:right w:val="single" w:sz="4" w:space="0" w:color="auto"/>
            </w:tcBorders>
            <w:vAlign w:val="center"/>
            <w:hideMark/>
          </w:tcPr>
          <w:p w14:paraId="5F7CF565" w14:textId="77777777" w:rsidR="000B5434" w:rsidRPr="00D643EC" w:rsidRDefault="000B5434" w:rsidP="000B5434">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Tests multi-entity filtering using Type: Small molecule and Target prefixes.</w:t>
            </w:r>
          </w:p>
        </w:tc>
      </w:tr>
    </w:tbl>
    <w:p w14:paraId="627B45AF" w14:textId="77777777" w:rsidR="000B5434" w:rsidRDefault="000B5434" w:rsidP="00C22168">
      <w:pPr>
        <w:rPr>
          <w:sz w:val="28"/>
          <w:szCs w:val="28"/>
        </w:rPr>
      </w:pPr>
    </w:p>
    <w:p w14:paraId="12F5D6E8" w14:textId="08162317" w:rsidR="00996D21" w:rsidRPr="00B32935" w:rsidRDefault="00996D21" w:rsidP="00996D21">
      <w:pPr>
        <w:rPr>
          <w:b/>
          <w:bCs/>
        </w:rPr>
      </w:pPr>
      <w:r w:rsidRPr="00B32935">
        <w:rPr>
          <w:b/>
          <w:bCs/>
        </w:rPr>
        <w:t>Balanced Neural A/B Test Query Set (bq1–bq6)</w:t>
      </w:r>
    </w:p>
    <w:p w14:paraId="761021D6" w14:textId="297B482F" w:rsidR="00996D21" w:rsidRPr="00B32935" w:rsidRDefault="00996D21" w:rsidP="00996D21">
      <w:r w:rsidRPr="00B32935">
        <w:t xml:space="preserve">This dedicated subset was structured to evaluate the system's ability to bridge the </w:t>
      </w:r>
      <w:r w:rsidRPr="00B32935">
        <w:rPr>
          <w:b/>
          <w:bCs/>
        </w:rPr>
        <w:t>Vocabulary Mismatch</w:t>
      </w:r>
      <w:r w:rsidRPr="00B32935">
        <w:t xml:space="preserve"> problem by comparing the exact-matching BM25 baseline against the all-MiniLM-L6-v2 dense vector model.</w:t>
      </w:r>
    </w:p>
    <w:p w14:paraId="63EEF312" w14:textId="77777777" w:rsidR="00996D21" w:rsidRPr="00B32935" w:rsidRDefault="00996D21" w:rsidP="00996D21">
      <w:r w:rsidRPr="00B32935">
        <w:t>The set is deliberately split into two categories: strict lexical constraints (to test index precision) and semantic intent (to test vector comprehension).</w:t>
      </w:r>
    </w:p>
    <w:tbl>
      <w:tblPr>
        <w:tblW w:w="0" w:type="auto"/>
        <w:tblInd w:w="113" w:type="dxa"/>
        <w:tblLook w:val="04A0" w:firstRow="1" w:lastRow="0" w:firstColumn="1" w:lastColumn="0" w:noHBand="0" w:noVBand="1"/>
      </w:tblPr>
      <w:tblGrid>
        <w:gridCol w:w="564"/>
        <w:gridCol w:w="3127"/>
        <w:gridCol w:w="1040"/>
        <w:gridCol w:w="5838"/>
      </w:tblGrid>
      <w:tr w:rsidR="00996D21" w:rsidRPr="00D643EC" w14:paraId="547D0A44" w14:textId="77777777" w:rsidTr="00996D21">
        <w:trPr>
          <w:trHeight w:val="312"/>
        </w:trPr>
        <w:tc>
          <w:tcPr>
            <w:tcW w:w="0" w:type="auto"/>
            <w:tcBorders>
              <w:top w:val="single" w:sz="4" w:space="0" w:color="auto"/>
              <w:left w:val="single" w:sz="4" w:space="0" w:color="auto"/>
              <w:bottom w:val="single" w:sz="4" w:space="0" w:color="auto"/>
              <w:right w:val="single" w:sz="4" w:space="0" w:color="auto"/>
            </w:tcBorders>
            <w:hideMark/>
          </w:tcPr>
          <w:p w14:paraId="22A44233" w14:textId="77777777" w:rsidR="00996D21" w:rsidRPr="00D643EC" w:rsidRDefault="00996D21" w:rsidP="00996D21">
            <w:pPr>
              <w:spacing w:after="0" w:line="240" w:lineRule="auto"/>
              <w:rPr>
                <w:rFonts w:ascii="Aptos" w:eastAsia="Times New Roman" w:hAnsi="Aptos" w:cs="Times New Roman"/>
                <w:b/>
                <w:bCs/>
                <w:color w:val="000000"/>
                <w:kern w:val="0"/>
                <w:sz w:val="20"/>
                <w:szCs w:val="20"/>
                <w14:ligatures w14:val="none"/>
              </w:rPr>
            </w:pPr>
            <w:r w:rsidRPr="00D643EC">
              <w:rPr>
                <w:rFonts w:ascii="Aptos" w:eastAsia="Times New Roman" w:hAnsi="Aptos" w:cs="Times New Roman"/>
                <w:b/>
                <w:bCs/>
                <w:color w:val="000000"/>
                <w:kern w:val="0"/>
                <w:sz w:val="20"/>
                <w:szCs w:val="20"/>
                <w14:ligatures w14:val="none"/>
              </w:rPr>
              <w:t>QID</w:t>
            </w:r>
          </w:p>
        </w:tc>
        <w:tc>
          <w:tcPr>
            <w:tcW w:w="0" w:type="auto"/>
            <w:tcBorders>
              <w:top w:val="single" w:sz="4" w:space="0" w:color="auto"/>
              <w:left w:val="nil"/>
              <w:bottom w:val="single" w:sz="4" w:space="0" w:color="auto"/>
              <w:right w:val="single" w:sz="4" w:space="0" w:color="auto"/>
            </w:tcBorders>
            <w:hideMark/>
          </w:tcPr>
          <w:p w14:paraId="128C6E54" w14:textId="77777777" w:rsidR="00996D21" w:rsidRPr="00D643EC" w:rsidRDefault="00996D21" w:rsidP="00996D21">
            <w:pPr>
              <w:spacing w:after="0" w:line="240" w:lineRule="auto"/>
              <w:rPr>
                <w:rFonts w:ascii="Aptos" w:eastAsia="Times New Roman" w:hAnsi="Aptos" w:cs="Times New Roman"/>
                <w:b/>
                <w:bCs/>
                <w:color w:val="000000"/>
                <w:kern w:val="0"/>
                <w:sz w:val="20"/>
                <w:szCs w:val="20"/>
                <w14:ligatures w14:val="none"/>
              </w:rPr>
            </w:pPr>
            <w:r w:rsidRPr="00D643EC">
              <w:rPr>
                <w:rFonts w:ascii="Aptos" w:eastAsia="Times New Roman" w:hAnsi="Aptos" w:cs="Times New Roman"/>
                <w:b/>
                <w:bCs/>
                <w:color w:val="000000"/>
                <w:kern w:val="0"/>
                <w:sz w:val="20"/>
                <w:szCs w:val="20"/>
                <w14:ligatures w14:val="none"/>
              </w:rPr>
              <w:t>Query Text</w:t>
            </w:r>
          </w:p>
        </w:tc>
        <w:tc>
          <w:tcPr>
            <w:tcW w:w="0" w:type="auto"/>
            <w:tcBorders>
              <w:top w:val="single" w:sz="4" w:space="0" w:color="auto"/>
              <w:left w:val="nil"/>
              <w:bottom w:val="single" w:sz="4" w:space="0" w:color="auto"/>
              <w:right w:val="single" w:sz="4" w:space="0" w:color="auto"/>
            </w:tcBorders>
            <w:hideMark/>
          </w:tcPr>
          <w:p w14:paraId="30715127" w14:textId="77777777" w:rsidR="00996D21" w:rsidRPr="00D643EC" w:rsidRDefault="00996D21" w:rsidP="00996D21">
            <w:pPr>
              <w:spacing w:after="0" w:line="240" w:lineRule="auto"/>
              <w:rPr>
                <w:rFonts w:ascii="Aptos" w:eastAsia="Times New Roman" w:hAnsi="Aptos" w:cs="Times New Roman"/>
                <w:b/>
                <w:bCs/>
                <w:color w:val="000000"/>
                <w:kern w:val="0"/>
                <w:sz w:val="20"/>
                <w:szCs w:val="20"/>
                <w14:ligatures w14:val="none"/>
              </w:rPr>
            </w:pPr>
            <w:r w:rsidRPr="00D643EC">
              <w:rPr>
                <w:rFonts w:ascii="Aptos" w:eastAsia="Times New Roman" w:hAnsi="Aptos" w:cs="Times New Roman"/>
                <w:b/>
                <w:bCs/>
                <w:color w:val="000000"/>
                <w:kern w:val="0"/>
                <w:sz w:val="20"/>
                <w:szCs w:val="20"/>
                <w14:ligatures w14:val="none"/>
              </w:rPr>
              <w:t>Category</w:t>
            </w:r>
          </w:p>
        </w:tc>
        <w:tc>
          <w:tcPr>
            <w:tcW w:w="0" w:type="auto"/>
            <w:tcBorders>
              <w:top w:val="single" w:sz="4" w:space="0" w:color="auto"/>
              <w:left w:val="nil"/>
              <w:bottom w:val="single" w:sz="4" w:space="0" w:color="auto"/>
              <w:right w:val="single" w:sz="4" w:space="0" w:color="auto"/>
            </w:tcBorders>
            <w:hideMark/>
          </w:tcPr>
          <w:p w14:paraId="06430755" w14:textId="77777777" w:rsidR="00996D21" w:rsidRPr="00D643EC" w:rsidRDefault="00996D21" w:rsidP="00996D21">
            <w:pPr>
              <w:spacing w:after="0" w:line="240" w:lineRule="auto"/>
              <w:rPr>
                <w:rFonts w:ascii="Aptos" w:eastAsia="Times New Roman" w:hAnsi="Aptos" w:cs="Times New Roman"/>
                <w:b/>
                <w:bCs/>
                <w:color w:val="000000"/>
                <w:kern w:val="0"/>
                <w:sz w:val="20"/>
                <w:szCs w:val="20"/>
                <w14:ligatures w14:val="none"/>
              </w:rPr>
            </w:pPr>
            <w:r w:rsidRPr="00D643EC">
              <w:rPr>
                <w:rFonts w:ascii="Aptos" w:eastAsia="Times New Roman" w:hAnsi="Aptos" w:cs="Times New Roman"/>
                <w:b/>
                <w:bCs/>
                <w:color w:val="000000"/>
                <w:kern w:val="0"/>
                <w:sz w:val="20"/>
                <w:szCs w:val="20"/>
                <w14:ligatures w14:val="none"/>
              </w:rPr>
              <w:t>Evaluation Rationale / Target Context</w:t>
            </w:r>
          </w:p>
        </w:tc>
      </w:tr>
      <w:tr w:rsidR="00996D21" w:rsidRPr="00D643EC" w14:paraId="18025E82" w14:textId="77777777" w:rsidTr="00D643EC">
        <w:trPr>
          <w:trHeight w:val="606"/>
        </w:trPr>
        <w:tc>
          <w:tcPr>
            <w:tcW w:w="0" w:type="auto"/>
            <w:tcBorders>
              <w:top w:val="nil"/>
              <w:left w:val="single" w:sz="4" w:space="0" w:color="auto"/>
              <w:bottom w:val="single" w:sz="4" w:space="0" w:color="auto"/>
              <w:right w:val="single" w:sz="4" w:space="0" w:color="auto"/>
            </w:tcBorders>
            <w:hideMark/>
          </w:tcPr>
          <w:p w14:paraId="5BFFA9FE" w14:textId="77777777" w:rsidR="00996D21" w:rsidRPr="00D643EC" w:rsidRDefault="00996D21" w:rsidP="00996D21">
            <w:pPr>
              <w:spacing w:after="0" w:line="240" w:lineRule="auto"/>
              <w:rPr>
                <w:rFonts w:ascii="Aptos" w:eastAsia="Times New Roman" w:hAnsi="Aptos" w:cs="Times New Roman"/>
                <w:b/>
                <w:bCs/>
                <w:color w:val="000000"/>
                <w:kern w:val="0"/>
                <w:sz w:val="20"/>
                <w:szCs w:val="20"/>
                <w14:ligatures w14:val="none"/>
              </w:rPr>
            </w:pPr>
            <w:r w:rsidRPr="00D643EC">
              <w:rPr>
                <w:rFonts w:ascii="Aptos" w:eastAsia="Times New Roman" w:hAnsi="Aptos" w:cs="Times New Roman"/>
                <w:b/>
                <w:bCs/>
                <w:color w:val="000000"/>
                <w:kern w:val="0"/>
                <w:sz w:val="20"/>
                <w:szCs w:val="20"/>
                <w14:ligatures w14:val="none"/>
              </w:rPr>
              <w:t>bq1</w:t>
            </w:r>
          </w:p>
        </w:tc>
        <w:tc>
          <w:tcPr>
            <w:tcW w:w="0" w:type="auto"/>
            <w:tcBorders>
              <w:top w:val="nil"/>
              <w:left w:val="nil"/>
              <w:bottom w:val="single" w:sz="4" w:space="0" w:color="auto"/>
              <w:right w:val="single" w:sz="4" w:space="0" w:color="auto"/>
            </w:tcBorders>
            <w:hideMark/>
          </w:tcPr>
          <w:p w14:paraId="7A296690" w14:textId="77777777" w:rsidR="00996D21" w:rsidRPr="00D643EC" w:rsidRDefault="00996D21" w:rsidP="00996D21">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 xml:space="preserve">EGFR </w:t>
            </w:r>
            <w:proofErr w:type="gramStart"/>
            <w:r w:rsidRPr="00D643EC">
              <w:rPr>
                <w:rFonts w:ascii="Aptos" w:eastAsia="Times New Roman" w:hAnsi="Aptos" w:cs="Times New Roman"/>
                <w:color w:val="000000"/>
                <w:kern w:val="0"/>
                <w:sz w:val="20"/>
                <w:szCs w:val="20"/>
                <w14:ligatures w14:val="none"/>
              </w:rPr>
              <w:t>kinase</w:t>
            </w:r>
            <w:proofErr w:type="gramEnd"/>
            <w:r w:rsidRPr="00D643EC">
              <w:rPr>
                <w:rFonts w:ascii="Aptos" w:eastAsia="Times New Roman" w:hAnsi="Aptos" w:cs="Times New Roman"/>
                <w:color w:val="000000"/>
                <w:kern w:val="0"/>
                <w:sz w:val="20"/>
                <w:szCs w:val="20"/>
                <w14:ligatures w14:val="none"/>
              </w:rPr>
              <w:t xml:space="preserve"> inhibitors in Homo sapiens</w:t>
            </w:r>
          </w:p>
        </w:tc>
        <w:tc>
          <w:tcPr>
            <w:tcW w:w="0" w:type="auto"/>
            <w:tcBorders>
              <w:top w:val="nil"/>
              <w:left w:val="nil"/>
              <w:bottom w:val="single" w:sz="4" w:space="0" w:color="auto"/>
              <w:right w:val="single" w:sz="4" w:space="0" w:color="auto"/>
            </w:tcBorders>
            <w:hideMark/>
          </w:tcPr>
          <w:p w14:paraId="215094BB" w14:textId="77777777" w:rsidR="00996D21" w:rsidRPr="00D643EC" w:rsidRDefault="00996D21" w:rsidP="00996D21">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Lexical</w:t>
            </w:r>
          </w:p>
        </w:tc>
        <w:tc>
          <w:tcPr>
            <w:tcW w:w="0" w:type="auto"/>
            <w:tcBorders>
              <w:top w:val="nil"/>
              <w:left w:val="nil"/>
              <w:bottom w:val="single" w:sz="4" w:space="0" w:color="auto"/>
              <w:right w:val="single" w:sz="4" w:space="0" w:color="auto"/>
            </w:tcBorders>
            <w:hideMark/>
          </w:tcPr>
          <w:p w14:paraId="2B668B7F" w14:textId="77777777" w:rsidR="00996D21" w:rsidRPr="00D643EC" w:rsidRDefault="00996D21" w:rsidP="00996D21">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 xml:space="preserve">Tests </w:t>
            </w:r>
            <w:proofErr w:type="gramStart"/>
            <w:r w:rsidRPr="00D643EC">
              <w:rPr>
                <w:rFonts w:ascii="Aptos" w:eastAsia="Times New Roman" w:hAnsi="Aptos" w:cs="Times New Roman"/>
                <w:color w:val="000000"/>
                <w:kern w:val="0"/>
                <w:sz w:val="20"/>
                <w:szCs w:val="20"/>
                <w14:ligatures w14:val="none"/>
              </w:rPr>
              <w:t>strict</w:t>
            </w:r>
            <w:proofErr w:type="gramEnd"/>
            <w:r w:rsidRPr="00D643EC">
              <w:rPr>
                <w:rFonts w:ascii="Aptos" w:eastAsia="Times New Roman" w:hAnsi="Aptos" w:cs="Times New Roman"/>
                <w:color w:val="000000"/>
                <w:kern w:val="0"/>
                <w:sz w:val="20"/>
                <w:szCs w:val="20"/>
                <w14:ligatures w14:val="none"/>
              </w:rPr>
              <w:t xml:space="preserve"> keyword precision for explicit nomenclature, protein targets, and organism constraints.</w:t>
            </w:r>
          </w:p>
        </w:tc>
      </w:tr>
      <w:tr w:rsidR="00996D21" w:rsidRPr="00D643EC" w14:paraId="65879468" w14:textId="77777777" w:rsidTr="00D643EC">
        <w:trPr>
          <w:trHeight w:val="505"/>
        </w:trPr>
        <w:tc>
          <w:tcPr>
            <w:tcW w:w="0" w:type="auto"/>
            <w:tcBorders>
              <w:top w:val="nil"/>
              <w:left w:val="single" w:sz="4" w:space="0" w:color="auto"/>
              <w:bottom w:val="single" w:sz="4" w:space="0" w:color="auto"/>
              <w:right w:val="single" w:sz="4" w:space="0" w:color="auto"/>
            </w:tcBorders>
            <w:hideMark/>
          </w:tcPr>
          <w:p w14:paraId="2DF04CC3" w14:textId="77777777" w:rsidR="00996D21" w:rsidRPr="00D643EC" w:rsidRDefault="00996D21" w:rsidP="00996D21">
            <w:pPr>
              <w:spacing w:after="0" w:line="240" w:lineRule="auto"/>
              <w:rPr>
                <w:rFonts w:ascii="Aptos" w:eastAsia="Times New Roman" w:hAnsi="Aptos" w:cs="Times New Roman"/>
                <w:b/>
                <w:bCs/>
                <w:color w:val="000000"/>
                <w:kern w:val="0"/>
                <w:sz w:val="20"/>
                <w:szCs w:val="20"/>
                <w14:ligatures w14:val="none"/>
              </w:rPr>
            </w:pPr>
            <w:r w:rsidRPr="00D643EC">
              <w:rPr>
                <w:rFonts w:ascii="Aptos" w:eastAsia="Times New Roman" w:hAnsi="Aptos" w:cs="Times New Roman"/>
                <w:b/>
                <w:bCs/>
                <w:color w:val="000000"/>
                <w:kern w:val="0"/>
                <w:sz w:val="20"/>
                <w:szCs w:val="20"/>
                <w14:ligatures w14:val="none"/>
              </w:rPr>
              <w:t>bq2</w:t>
            </w:r>
          </w:p>
        </w:tc>
        <w:tc>
          <w:tcPr>
            <w:tcW w:w="0" w:type="auto"/>
            <w:tcBorders>
              <w:top w:val="nil"/>
              <w:left w:val="nil"/>
              <w:bottom w:val="single" w:sz="4" w:space="0" w:color="auto"/>
              <w:right w:val="single" w:sz="4" w:space="0" w:color="auto"/>
            </w:tcBorders>
            <w:hideMark/>
          </w:tcPr>
          <w:p w14:paraId="76BD9CC5" w14:textId="77777777" w:rsidR="00996D21" w:rsidRPr="00D643EC" w:rsidRDefault="00996D21" w:rsidP="00996D21">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potency of Imatinib mesylate measured by IC50 or Ki</w:t>
            </w:r>
          </w:p>
        </w:tc>
        <w:tc>
          <w:tcPr>
            <w:tcW w:w="0" w:type="auto"/>
            <w:tcBorders>
              <w:top w:val="nil"/>
              <w:left w:val="nil"/>
              <w:bottom w:val="single" w:sz="4" w:space="0" w:color="auto"/>
              <w:right w:val="single" w:sz="4" w:space="0" w:color="auto"/>
            </w:tcBorders>
            <w:hideMark/>
          </w:tcPr>
          <w:p w14:paraId="633419CA" w14:textId="77777777" w:rsidR="00996D21" w:rsidRPr="00D643EC" w:rsidRDefault="00996D21" w:rsidP="00996D21">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Lexical</w:t>
            </w:r>
          </w:p>
        </w:tc>
        <w:tc>
          <w:tcPr>
            <w:tcW w:w="0" w:type="auto"/>
            <w:tcBorders>
              <w:top w:val="nil"/>
              <w:left w:val="nil"/>
              <w:bottom w:val="single" w:sz="4" w:space="0" w:color="auto"/>
              <w:right w:val="single" w:sz="4" w:space="0" w:color="auto"/>
            </w:tcBorders>
            <w:hideMark/>
          </w:tcPr>
          <w:p w14:paraId="60CE4DB2" w14:textId="77777777" w:rsidR="00996D21" w:rsidRPr="00D643EC" w:rsidRDefault="00996D21" w:rsidP="00996D21">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Tests correlation between a specific drug entity and quantitative assay metrics.</w:t>
            </w:r>
          </w:p>
        </w:tc>
      </w:tr>
      <w:tr w:rsidR="00996D21" w:rsidRPr="00D643EC" w14:paraId="2F938633" w14:textId="77777777" w:rsidTr="00D643EC">
        <w:trPr>
          <w:trHeight w:val="571"/>
        </w:trPr>
        <w:tc>
          <w:tcPr>
            <w:tcW w:w="0" w:type="auto"/>
            <w:tcBorders>
              <w:top w:val="nil"/>
              <w:left w:val="single" w:sz="4" w:space="0" w:color="auto"/>
              <w:bottom w:val="single" w:sz="4" w:space="0" w:color="auto"/>
              <w:right w:val="single" w:sz="4" w:space="0" w:color="auto"/>
            </w:tcBorders>
            <w:hideMark/>
          </w:tcPr>
          <w:p w14:paraId="1D554575" w14:textId="77777777" w:rsidR="00996D21" w:rsidRPr="00D643EC" w:rsidRDefault="00996D21" w:rsidP="00996D21">
            <w:pPr>
              <w:spacing w:after="0" w:line="240" w:lineRule="auto"/>
              <w:rPr>
                <w:rFonts w:ascii="Aptos" w:eastAsia="Times New Roman" w:hAnsi="Aptos" w:cs="Times New Roman"/>
                <w:b/>
                <w:bCs/>
                <w:color w:val="000000"/>
                <w:kern w:val="0"/>
                <w:sz w:val="20"/>
                <w:szCs w:val="20"/>
                <w14:ligatures w14:val="none"/>
              </w:rPr>
            </w:pPr>
            <w:r w:rsidRPr="00D643EC">
              <w:rPr>
                <w:rFonts w:ascii="Aptos" w:eastAsia="Times New Roman" w:hAnsi="Aptos" w:cs="Times New Roman"/>
                <w:b/>
                <w:bCs/>
                <w:color w:val="000000"/>
                <w:kern w:val="0"/>
                <w:sz w:val="20"/>
                <w:szCs w:val="20"/>
                <w14:ligatures w14:val="none"/>
              </w:rPr>
              <w:t>bq3</w:t>
            </w:r>
          </w:p>
        </w:tc>
        <w:tc>
          <w:tcPr>
            <w:tcW w:w="0" w:type="auto"/>
            <w:tcBorders>
              <w:top w:val="nil"/>
              <w:left w:val="nil"/>
              <w:bottom w:val="single" w:sz="4" w:space="0" w:color="auto"/>
              <w:right w:val="single" w:sz="4" w:space="0" w:color="auto"/>
            </w:tcBorders>
            <w:hideMark/>
          </w:tcPr>
          <w:p w14:paraId="6B564DA7" w14:textId="77777777" w:rsidR="00996D21" w:rsidRPr="00D643EC" w:rsidRDefault="00996D21" w:rsidP="00996D21">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X-ray crystal structure of protein-ligand complexes</w:t>
            </w:r>
          </w:p>
        </w:tc>
        <w:tc>
          <w:tcPr>
            <w:tcW w:w="0" w:type="auto"/>
            <w:tcBorders>
              <w:top w:val="nil"/>
              <w:left w:val="nil"/>
              <w:bottom w:val="single" w:sz="4" w:space="0" w:color="auto"/>
              <w:right w:val="single" w:sz="4" w:space="0" w:color="auto"/>
            </w:tcBorders>
            <w:hideMark/>
          </w:tcPr>
          <w:p w14:paraId="68EDE9B0" w14:textId="77777777" w:rsidR="00996D21" w:rsidRPr="00D643EC" w:rsidRDefault="00996D21" w:rsidP="00996D21">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Lexical</w:t>
            </w:r>
          </w:p>
        </w:tc>
        <w:tc>
          <w:tcPr>
            <w:tcW w:w="0" w:type="auto"/>
            <w:tcBorders>
              <w:top w:val="nil"/>
              <w:left w:val="nil"/>
              <w:bottom w:val="single" w:sz="4" w:space="0" w:color="auto"/>
              <w:right w:val="single" w:sz="4" w:space="0" w:color="auto"/>
            </w:tcBorders>
            <w:hideMark/>
          </w:tcPr>
          <w:p w14:paraId="0A2B060B" w14:textId="77777777" w:rsidR="00996D21" w:rsidRPr="00D643EC" w:rsidRDefault="00996D21" w:rsidP="00996D21">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Tests exact matching for specialized experimental structure methods.</w:t>
            </w:r>
          </w:p>
        </w:tc>
      </w:tr>
      <w:tr w:rsidR="00996D21" w:rsidRPr="00D643EC" w14:paraId="3EE0CA9D" w14:textId="77777777" w:rsidTr="00D643EC">
        <w:trPr>
          <w:trHeight w:val="794"/>
        </w:trPr>
        <w:tc>
          <w:tcPr>
            <w:tcW w:w="0" w:type="auto"/>
            <w:tcBorders>
              <w:top w:val="nil"/>
              <w:left w:val="single" w:sz="4" w:space="0" w:color="auto"/>
              <w:bottom w:val="single" w:sz="4" w:space="0" w:color="auto"/>
              <w:right w:val="single" w:sz="4" w:space="0" w:color="auto"/>
            </w:tcBorders>
            <w:hideMark/>
          </w:tcPr>
          <w:p w14:paraId="499020D4" w14:textId="77777777" w:rsidR="00996D21" w:rsidRPr="00D643EC" w:rsidRDefault="00996D21" w:rsidP="00996D21">
            <w:pPr>
              <w:spacing w:after="0" w:line="240" w:lineRule="auto"/>
              <w:rPr>
                <w:rFonts w:ascii="Aptos" w:eastAsia="Times New Roman" w:hAnsi="Aptos" w:cs="Times New Roman"/>
                <w:b/>
                <w:bCs/>
                <w:color w:val="000000"/>
                <w:kern w:val="0"/>
                <w:sz w:val="20"/>
                <w:szCs w:val="20"/>
                <w14:ligatures w14:val="none"/>
              </w:rPr>
            </w:pPr>
            <w:r w:rsidRPr="00D643EC">
              <w:rPr>
                <w:rFonts w:ascii="Aptos" w:eastAsia="Times New Roman" w:hAnsi="Aptos" w:cs="Times New Roman"/>
                <w:b/>
                <w:bCs/>
                <w:color w:val="000000"/>
                <w:kern w:val="0"/>
                <w:sz w:val="20"/>
                <w:szCs w:val="20"/>
                <w14:ligatures w14:val="none"/>
              </w:rPr>
              <w:t>bq4</w:t>
            </w:r>
          </w:p>
        </w:tc>
        <w:tc>
          <w:tcPr>
            <w:tcW w:w="0" w:type="auto"/>
            <w:tcBorders>
              <w:top w:val="nil"/>
              <w:left w:val="nil"/>
              <w:bottom w:val="single" w:sz="4" w:space="0" w:color="auto"/>
              <w:right w:val="single" w:sz="4" w:space="0" w:color="auto"/>
            </w:tcBorders>
            <w:hideMark/>
          </w:tcPr>
          <w:p w14:paraId="394837BD" w14:textId="77777777" w:rsidR="00996D21" w:rsidRPr="00D643EC" w:rsidRDefault="00996D21" w:rsidP="00996D21">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novel treatments for high blood pressure without side effects</w:t>
            </w:r>
          </w:p>
        </w:tc>
        <w:tc>
          <w:tcPr>
            <w:tcW w:w="0" w:type="auto"/>
            <w:tcBorders>
              <w:top w:val="nil"/>
              <w:left w:val="nil"/>
              <w:bottom w:val="single" w:sz="4" w:space="0" w:color="auto"/>
              <w:right w:val="single" w:sz="4" w:space="0" w:color="auto"/>
            </w:tcBorders>
            <w:hideMark/>
          </w:tcPr>
          <w:p w14:paraId="228F1585" w14:textId="77777777" w:rsidR="00996D21" w:rsidRPr="00D643EC" w:rsidRDefault="00996D21" w:rsidP="00996D21">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Semantic</w:t>
            </w:r>
          </w:p>
        </w:tc>
        <w:tc>
          <w:tcPr>
            <w:tcW w:w="0" w:type="auto"/>
            <w:tcBorders>
              <w:top w:val="nil"/>
              <w:left w:val="nil"/>
              <w:bottom w:val="single" w:sz="4" w:space="0" w:color="auto"/>
              <w:right w:val="single" w:sz="4" w:space="0" w:color="auto"/>
            </w:tcBorders>
            <w:hideMark/>
          </w:tcPr>
          <w:p w14:paraId="66394A35" w14:textId="77777777" w:rsidR="00996D21" w:rsidRPr="00D643EC" w:rsidRDefault="00996D21" w:rsidP="00996D21">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 xml:space="preserve">Tests the model's ability to map colloquial natural language expressions </w:t>
            </w:r>
            <w:proofErr w:type="gramStart"/>
            <w:r w:rsidRPr="00D643EC">
              <w:rPr>
                <w:rFonts w:ascii="Aptos" w:eastAsia="Times New Roman" w:hAnsi="Aptos" w:cs="Times New Roman"/>
                <w:color w:val="000000"/>
                <w:kern w:val="0"/>
                <w:sz w:val="20"/>
                <w:szCs w:val="20"/>
                <w14:ligatures w14:val="none"/>
              </w:rPr>
              <w:t>to</w:t>
            </w:r>
            <w:proofErr w:type="gramEnd"/>
            <w:r w:rsidRPr="00D643EC">
              <w:rPr>
                <w:rFonts w:ascii="Aptos" w:eastAsia="Times New Roman" w:hAnsi="Aptos" w:cs="Times New Roman"/>
                <w:color w:val="000000"/>
                <w:kern w:val="0"/>
                <w:sz w:val="20"/>
                <w:szCs w:val="20"/>
                <w14:ligatures w14:val="none"/>
              </w:rPr>
              <w:t xml:space="preserve"> scientific terminology (e.g., "hypertension", adverse events).</w:t>
            </w:r>
          </w:p>
        </w:tc>
      </w:tr>
      <w:tr w:rsidR="00996D21" w:rsidRPr="00D643EC" w14:paraId="3E2CCD70" w14:textId="77777777" w:rsidTr="00D643EC">
        <w:trPr>
          <w:trHeight w:val="693"/>
        </w:trPr>
        <w:tc>
          <w:tcPr>
            <w:tcW w:w="0" w:type="auto"/>
            <w:tcBorders>
              <w:top w:val="nil"/>
              <w:left w:val="single" w:sz="4" w:space="0" w:color="auto"/>
              <w:bottom w:val="single" w:sz="4" w:space="0" w:color="auto"/>
              <w:right w:val="single" w:sz="4" w:space="0" w:color="auto"/>
            </w:tcBorders>
            <w:hideMark/>
          </w:tcPr>
          <w:p w14:paraId="50C9D06F" w14:textId="77777777" w:rsidR="00996D21" w:rsidRPr="00D643EC" w:rsidRDefault="00996D21" w:rsidP="00996D21">
            <w:pPr>
              <w:spacing w:after="0" w:line="240" w:lineRule="auto"/>
              <w:rPr>
                <w:rFonts w:ascii="Aptos" w:eastAsia="Times New Roman" w:hAnsi="Aptos" w:cs="Times New Roman"/>
                <w:b/>
                <w:bCs/>
                <w:color w:val="000000"/>
                <w:kern w:val="0"/>
                <w:sz w:val="20"/>
                <w:szCs w:val="20"/>
                <w14:ligatures w14:val="none"/>
              </w:rPr>
            </w:pPr>
            <w:r w:rsidRPr="00D643EC">
              <w:rPr>
                <w:rFonts w:ascii="Aptos" w:eastAsia="Times New Roman" w:hAnsi="Aptos" w:cs="Times New Roman"/>
                <w:b/>
                <w:bCs/>
                <w:color w:val="000000"/>
                <w:kern w:val="0"/>
                <w:sz w:val="20"/>
                <w:szCs w:val="20"/>
                <w14:ligatures w14:val="none"/>
              </w:rPr>
              <w:t>bq5</w:t>
            </w:r>
          </w:p>
        </w:tc>
        <w:tc>
          <w:tcPr>
            <w:tcW w:w="0" w:type="auto"/>
            <w:tcBorders>
              <w:top w:val="nil"/>
              <w:left w:val="nil"/>
              <w:bottom w:val="single" w:sz="4" w:space="0" w:color="auto"/>
              <w:right w:val="single" w:sz="4" w:space="0" w:color="auto"/>
            </w:tcBorders>
            <w:hideMark/>
          </w:tcPr>
          <w:p w14:paraId="694E25A3" w14:textId="77777777" w:rsidR="00996D21" w:rsidRPr="00D643EC" w:rsidRDefault="00996D21" w:rsidP="00996D21">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drugs that can shrink breast tumors in triple negative cases</w:t>
            </w:r>
          </w:p>
        </w:tc>
        <w:tc>
          <w:tcPr>
            <w:tcW w:w="0" w:type="auto"/>
            <w:tcBorders>
              <w:top w:val="nil"/>
              <w:left w:val="nil"/>
              <w:bottom w:val="single" w:sz="4" w:space="0" w:color="auto"/>
              <w:right w:val="single" w:sz="4" w:space="0" w:color="auto"/>
            </w:tcBorders>
            <w:hideMark/>
          </w:tcPr>
          <w:p w14:paraId="7606CCF5" w14:textId="77777777" w:rsidR="00996D21" w:rsidRPr="00D643EC" w:rsidRDefault="00996D21" w:rsidP="00996D21">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Semantic</w:t>
            </w:r>
          </w:p>
        </w:tc>
        <w:tc>
          <w:tcPr>
            <w:tcW w:w="0" w:type="auto"/>
            <w:tcBorders>
              <w:top w:val="nil"/>
              <w:left w:val="nil"/>
              <w:bottom w:val="single" w:sz="4" w:space="0" w:color="auto"/>
              <w:right w:val="single" w:sz="4" w:space="0" w:color="auto"/>
            </w:tcBorders>
            <w:hideMark/>
          </w:tcPr>
          <w:p w14:paraId="7DF1BEAC" w14:textId="77777777" w:rsidR="00996D21" w:rsidRPr="00D643EC" w:rsidRDefault="00996D21" w:rsidP="00996D21">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Tests broad natural language understanding of abstract clinical context and medical intent (mapping to "triple-negative breast cancer").</w:t>
            </w:r>
          </w:p>
        </w:tc>
      </w:tr>
      <w:tr w:rsidR="00996D21" w:rsidRPr="00D643EC" w14:paraId="7D66285F" w14:textId="77777777" w:rsidTr="00D643EC">
        <w:trPr>
          <w:trHeight w:val="594"/>
        </w:trPr>
        <w:tc>
          <w:tcPr>
            <w:tcW w:w="0" w:type="auto"/>
            <w:tcBorders>
              <w:top w:val="nil"/>
              <w:left w:val="single" w:sz="4" w:space="0" w:color="auto"/>
              <w:bottom w:val="single" w:sz="4" w:space="0" w:color="auto"/>
              <w:right w:val="single" w:sz="4" w:space="0" w:color="auto"/>
            </w:tcBorders>
            <w:hideMark/>
          </w:tcPr>
          <w:p w14:paraId="57D20C64" w14:textId="77777777" w:rsidR="00996D21" w:rsidRPr="00D643EC" w:rsidRDefault="00996D21" w:rsidP="00996D21">
            <w:pPr>
              <w:spacing w:after="0" w:line="240" w:lineRule="auto"/>
              <w:rPr>
                <w:rFonts w:ascii="Aptos" w:eastAsia="Times New Roman" w:hAnsi="Aptos" w:cs="Times New Roman"/>
                <w:b/>
                <w:bCs/>
                <w:color w:val="000000"/>
                <w:kern w:val="0"/>
                <w:sz w:val="20"/>
                <w:szCs w:val="20"/>
                <w14:ligatures w14:val="none"/>
              </w:rPr>
            </w:pPr>
            <w:r w:rsidRPr="00D643EC">
              <w:rPr>
                <w:rFonts w:ascii="Aptos" w:eastAsia="Times New Roman" w:hAnsi="Aptos" w:cs="Times New Roman"/>
                <w:b/>
                <w:bCs/>
                <w:color w:val="000000"/>
                <w:kern w:val="0"/>
                <w:sz w:val="20"/>
                <w:szCs w:val="20"/>
                <w14:ligatures w14:val="none"/>
              </w:rPr>
              <w:t>bq6</w:t>
            </w:r>
          </w:p>
        </w:tc>
        <w:tc>
          <w:tcPr>
            <w:tcW w:w="0" w:type="auto"/>
            <w:tcBorders>
              <w:top w:val="nil"/>
              <w:left w:val="nil"/>
              <w:bottom w:val="single" w:sz="4" w:space="0" w:color="auto"/>
              <w:right w:val="single" w:sz="4" w:space="0" w:color="auto"/>
            </w:tcBorders>
            <w:hideMark/>
          </w:tcPr>
          <w:p w14:paraId="303235D7" w14:textId="77777777" w:rsidR="00996D21" w:rsidRPr="00D643EC" w:rsidRDefault="00996D21" w:rsidP="00996D21">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mechanism of resistance to platinum-based chemotherapy</w:t>
            </w:r>
          </w:p>
        </w:tc>
        <w:tc>
          <w:tcPr>
            <w:tcW w:w="0" w:type="auto"/>
            <w:tcBorders>
              <w:top w:val="nil"/>
              <w:left w:val="nil"/>
              <w:bottom w:val="single" w:sz="4" w:space="0" w:color="auto"/>
              <w:right w:val="single" w:sz="4" w:space="0" w:color="auto"/>
            </w:tcBorders>
            <w:hideMark/>
          </w:tcPr>
          <w:p w14:paraId="114846F6" w14:textId="77777777" w:rsidR="00996D21" w:rsidRPr="00D643EC" w:rsidRDefault="00996D21" w:rsidP="00996D21">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Semantic</w:t>
            </w:r>
          </w:p>
        </w:tc>
        <w:tc>
          <w:tcPr>
            <w:tcW w:w="0" w:type="auto"/>
            <w:tcBorders>
              <w:top w:val="nil"/>
              <w:left w:val="nil"/>
              <w:bottom w:val="single" w:sz="4" w:space="0" w:color="auto"/>
              <w:right w:val="single" w:sz="4" w:space="0" w:color="auto"/>
            </w:tcBorders>
            <w:hideMark/>
          </w:tcPr>
          <w:p w14:paraId="1CD6F448" w14:textId="73282B35" w:rsidR="00996D21" w:rsidRPr="00D643EC" w:rsidRDefault="00996D21" w:rsidP="00996D21">
            <w:pPr>
              <w:spacing w:after="0" w:line="240" w:lineRule="auto"/>
              <w:rPr>
                <w:rFonts w:ascii="Aptos" w:eastAsia="Times New Roman" w:hAnsi="Aptos" w:cs="Times New Roman"/>
                <w:color w:val="000000"/>
                <w:kern w:val="0"/>
                <w:sz w:val="20"/>
                <w:szCs w:val="20"/>
                <w14:ligatures w14:val="none"/>
              </w:rPr>
            </w:pPr>
            <w:r w:rsidRPr="00D643EC">
              <w:rPr>
                <w:rFonts w:ascii="Aptos" w:eastAsia="Times New Roman" w:hAnsi="Aptos" w:cs="Times New Roman"/>
                <w:color w:val="000000"/>
                <w:kern w:val="0"/>
                <w:sz w:val="20"/>
                <w:szCs w:val="20"/>
                <w14:ligatures w14:val="none"/>
              </w:rPr>
              <w:t>Tests the neural model's "lexical robustness"</w:t>
            </w:r>
            <w:r w:rsidR="008B2AE8" w:rsidRPr="00D643EC">
              <w:rPr>
                <w:rFonts w:ascii="Aptos" w:eastAsia="Times New Roman" w:hAnsi="Aptos" w:cs="Times New Roman"/>
                <w:color w:val="000000"/>
                <w:kern w:val="0"/>
                <w:sz w:val="20"/>
                <w:szCs w:val="20"/>
                <w14:ligatures w14:val="none"/>
              </w:rPr>
              <w:t xml:space="preserve"> - </w:t>
            </w:r>
            <w:r w:rsidRPr="00D643EC">
              <w:rPr>
                <w:rFonts w:ascii="Aptos" w:eastAsia="Times New Roman" w:hAnsi="Aptos" w:cs="Times New Roman"/>
                <w:color w:val="000000"/>
                <w:kern w:val="0"/>
                <w:sz w:val="20"/>
                <w:szCs w:val="20"/>
                <w14:ligatures w14:val="none"/>
              </w:rPr>
              <w:t>its ability to retain exact technical specificity without over-smoothing.</w:t>
            </w:r>
          </w:p>
        </w:tc>
      </w:tr>
    </w:tbl>
    <w:p w14:paraId="0CD003F9" w14:textId="77777777" w:rsidR="00996D21" w:rsidRPr="00996D21" w:rsidRDefault="00996D21" w:rsidP="00C22168">
      <w:pPr>
        <w:rPr>
          <w:sz w:val="28"/>
          <w:szCs w:val="28"/>
        </w:rPr>
      </w:pPr>
    </w:p>
    <w:p w14:paraId="245514D2" w14:textId="77777777" w:rsidR="00EE3467" w:rsidRDefault="00EE3467" w:rsidP="00535089">
      <w:pPr>
        <w:rPr>
          <w:lang w:val="ru-RU"/>
        </w:rPr>
      </w:pPr>
    </w:p>
    <w:p w14:paraId="68DBA253" w14:textId="77777777" w:rsidR="006B28DD" w:rsidRDefault="006B28DD" w:rsidP="00535089">
      <w:pPr>
        <w:rPr>
          <w:lang w:val="ru-RU"/>
        </w:rPr>
      </w:pPr>
    </w:p>
    <w:p w14:paraId="4BC31030" w14:textId="475C59AD" w:rsidR="006B28DD" w:rsidRPr="00EF7261" w:rsidRDefault="006B28DD" w:rsidP="006B28DD">
      <w:pPr>
        <w:rPr>
          <w:b/>
          <w:bCs/>
        </w:rPr>
      </w:pPr>
      <w:r w:rsidRPr="006040A6">
        <w:rPr>
          <w:b/>
          <w:bCs/>
          <w:highlight w:val="lightGray"/>
        </w:rPr>
        <w:lastRenderedPageBreak/>
        <w:t xml:space="preserve">Appendix </w:t>
      </w:r>
      <w:r w:rsidRPr="006040A6">
        <w:rPr>
          <w:b/>
          <w:bCs/>
          <w:highlight w:val="lightGray"/>
        </w:rPr>
        <w:t>E</w:t>
      </w:r>
      <w:r w:rsidRPr="006040A6">
        <w:rPr>
          <w:b/>
          <w:bCs/>
          <w:highlight w:val="lightGray"/>
        </w:rPr>
        <w:t xml:space="preserve">: </w:t>
      </w:r>
      <w:r w:rsidRPr="006040A6">
        <w:rPr>
          <w:b/>
          <w:bCs/>
          <w:highlight w:val="lightGray"/>
        </w:rPr>
        <w:t>Lexical Search Engines Evaluation</w:t>
      </w:r>
      <w:r w:rsidR="00755DFB" w:rsidRPr="006040A6">
        <w:rPr>
          <w:b/>
          <w:bCs/>
          <w:highlight w:val="lightGray"/>
        </w:rPr>
        <w:t xml:space="preserve"> Results</w:t>
      </w:r>
      <w:r w:rsidR="00D12C8A" w:rsidRPr="006040A6">
        <w:rPr>
          <w:b/>
          <w:bCs/>
          <w:highlight w:val="lightGray"/>
        </w:rPr>
        <w:t xml:space="preserve"> &amp; Comparison</w:t>
      </w:r>
    </w:p>
    <w:p w14:paraId="0E304E58" w14:textId="213572B5" w:rsidR="006B28DD" w:rsidRPr="006B28DD" w:rsidRDefault="009A71A3" w:rsidP="00535089">
      <w:r>
        <w:rPr>
          <w:noProof/>
        </w:rPr>
        <w:drawing>
          <wp:inline distT="0" distB="0" distL="0" distR="0" wp14:anchorId="4A6BD206" wp14:editId="38181B62">
            <wp:extent cx="6082496" cy="2018391"/>
            <wp:effectExtent l="0" t="0" r="0" b="0"/>
            <wp:docPr id="3348724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42973" cy="2038460"/>
                    </a:xfrm>
                    <a:prstGeom prst="rect">
                      <a:avLst/>
                    </a:prstGeom>
                    <a:noFill/>
                    <a:ln>
                      <a:noFill/>
                    </a:ln>
                  </pic:spPr>
                </pic:pic>
              </a:graphicData>
            </a:graphic>
          </wp:inline>
        </w:drawing>
      </w:r>
    </w:p>
    <w:p w14:paraId="59FB6ACA" w14:textId="27CEC761" w:rsidR="00F430AA" w:rsidRDefault="009A71A3">
      <w:pPr>
        <w:rPr>
          <w:noProof/>
        </w:rPr>
      </w:pPr>
      <w:r>
        <w:rPr>
          <w:noProof/>
        </w:rPr>
        <w:drawing>
          <wp:inline distT="0" distB="0" distL="0" distR="0" wp14:anchorId="42C3992C" wp14:editId="59A55E1B">
            <wp:extent cx="4860925" cy="1749581"/>
            <wp:effectExtent l="0" t="0" r="0" b="0"/>
            <wp:docPr id="2912114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87611" cy="1759186"/>
                    </a:xfrm>
                    <a:prstGeom prst="rect">
                      <a:avLst/>
                    </a:prstGeom>
                    <a:noFill/>
                    <a:ln>
                      <a:noFill/>
                    </a:ln>
                  </pic:spPr>
                </pic:pic>
              </a:graphicData>
            </a:graphic>
          </wp:inline>
        </w:drawing>
      </w:r>
    </w:p>
    <w:p w14:paraId="7C188786" w14:textId="2A94EC05" w:rsidR="009A71A3" w:rsidRDefault="009A71A3">
      <w:pPr>
        <w:rPr>
          <w:noProof/>
        </w:rPr>
      </w:pPr>
      <w:r>
        <w:rPr>
          <w:noProof/>
        </w:rPr>
        <w:drawing>
          <wp:inline distT="0" distB="0" distL="0" distR="0" wp14:anchorId="2E2F5176" wp14:editId="2F2C82DE">
            <wp:extent cx="4872355" cy="1758101"/>
            <wp:effectExtent l="0" t="0" r="0" b="0"/>
            <wp:docPr id="11966480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84162" cy="1798445"/>
                    </a:xfrm>
                    <a:prstGeom prst="rect">
                      <a:avLst/>
                    </a:prstGeom>
                    <a:noFill/>
                    <a:ln>
                      <a:noFill/>
                    </a:ln>
                  </pic:spPr>
                </pic:pic>
              </a:graphicData>
            </a:graphic>
          </wp:inline>
        </w:drawing>
      </w:r>
    </w:p>
    <w:p w14:paraId="237B7CBD" w14:textId="792E788E" w:rsidR="009A71A3" w:rsidRDefault="00E41223">
      <w:r>
        <w:rPr>
          <w:noProof/>
        </w:rPr>
        <w:drawing>
          <wp:inline distT="0" distB="0" distL="0" distR="0" wp14:anchorId="06D3CC29" wp14:editId="3183FA77">
            <wp:extent cx="4849792" cy="1735069"/>
            <wp:effectExtent l="0" t="0" r="0" b="0"/>
            <wp:docPr id="15689493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13824" cy="1757977"/>
                    </a:xfrm>
                    <a:prstGeom prst="rect">
                      <a:avLst/>
                    </a:prstGeom>
                    <a:noFill/>
                    <a:ln>
                      <a:noFill/>
                    </a:ln>
                  </pic:spPr>
                </pic:pic>
              </a:graphicData>
            </a:graphic>
          </wp:inline>
        </w:drawing>
      </w:r>
      <w:r>
        <w:rPr>
          <w:noProof/>
        </w:rPr>
        <w:drawing>
          <wp:inline distT="0" distB="0" distL="0" distR="0" wp14:anchorId="25C4CD30" wp14:editId="28968549">
            <wp:extent cx="4860184" cy="1748790"/>
            <wp:effectExtent l="0" t="0" r="0" b="0"/>
            <wp:docPr id="20451862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66037" cy="1786878"/>
                    </a:xfrm>
                    <a:prstGeom prst="rect">
                      <a:avLst/>
                    </a:prstGeom>
                    <a:noFill/>
                    <a:ln>
                      <a:noFill/>
                    </a:ln>
                  </pic:spPr>
                </pic:pic>
              </a:graphicData>
            </a:graphic>
          </wp:inline>
        </w:drawing>
      </w:r>
    </w:p>
    <w:p w14:paraId="063B9BBE" w14:textId="73701693" w:rsidR="000B35E9" w:rsidRPr="00EF7261" w:rsidRDefault="000B35E9" w:rsidP="000B35E9">
      <w:pPr>
        <w:rPr>
          <w:b/>
          <w:bCs/>
        </w:rPr>
      </w:pPr>
      <w:r w:rsidRPr="006040A6">
        <w:rPr>
          <w:b/>
          <w:bCs/>
          <w:highlight w:val="lightGray"/>
        </w:rPr>
        <w:lastRenderedPageBreak/>
        <w:t xml:space="preserve">Appendix </w:t>
      </w:r>
      <w:r w:rsidRPr="006040A6">
        <w:rPr>
          <w:b/>
          <w:bCs/>
          <w:highlight w:val="lightGray"/>
        </w:rPr>
        <w:t>F</w:t>
      </w:r>
      <w:r w:rsidRPr="006040A6">
        <w:rPr>
          <w:b/>
          <w:bCs/>
          <w:highlight w:val="lightGray"/>
        </w:rPr>
        <w:t xml:space="preserve">: </w:t>
      </w:r>
      <w:r w:rsidRPr="006040A6">
        <w:rPr>
          <w:b/>
          <w:bCs/>
          <w:highlight w:val="lightGray"/>
        </w:rPr>
        <w:t>Semantic vs Lexical</w:t>
      </w:r>
      <w:r w:rsidRPr="006040A6">
        <w:rPr>
          <w:b/>
          <w:bCs/>
          <w:highlight w:val="lightGray"/>
        </w:rPr>
        <w:t xml:space="preserve"> Search Engines Evaluation Results </w:t>
      </w:r>
    </w:p>
    <w:p w14:paraId="246451FB" w14:textId="7F77CCBC" w:rsidR="009A71A3" w:rsidRDefault="00217D8A">
      <w:r>
        <w:rPr>
          <w:noProof/>
        </w:rPr>
        <w:drawing>
          <wp:inline distT="0" distB="0" distL="0" distR="0" wp14:anchorId="19CBE674" wp14:editId="46950F43">
            <wp:extent cx="5897197" cy="3518704"/>
            <wp:effectExtent l="0" t="0" r="0" b="0"/>
            <wp:docPr id="17656832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97197" cy="3518704"/>
                    </a:xfrm>
                    <a:prstGeom prst="rect">
                      <a:avLst/>
                    </a:prstGeom>
                    <a:noFill/>
                    <a:ln>
                      <a:noFill/>
                    </a:ln>
                  </pic:spPr>
                </pic:pic>
              </a:graphicData>
            </a:graphic>
          </wp:inline>
        </w:drawing>
      </w:r>
    </w:p>
    <w:p w14:paraId="7C2B70B8" w14:textId="235E3A89" w:rsidR="009A71A3" w:rsidRDefault="00217D8A">
      <w:r>
        <w:rPr>
          <w:noProof/>
        </w:rPr>
        <w:drawing>
          <wp:inline distT="0" distB="0" distL="0" distR="0" wp14:anchorId="02788CF9" wp14:editId="3CD15ACC">
            <wp:extent cx="4780344" cy="1532626"/>
            <wp:effectExtent l="0" t="0" r="0" b="0"/>
            <wp:docPr id="3882037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37758" cy="1551033"/>
                    </a:xfrm>
                    <a:prstGeom prst="rect">
                      <a:avLst/>
                    </a:prstGeom>
                    <a:noFill/>
                    <a:ln>
                      <a:noFill/>
                    </a:ln>
                  </pic:spPr>
                </pic:pic>
              </a:graphicData>
            </a:graphic>
          </wp:inline>
        </w:drawing>
      </w:r>
    </w:p>
    <w:p w14:paraId="737B9CE3" w14:textId="0A560AB3" w:rsidR="0019375F" w:rsidRDefault="0019375F"/>
    <w:p w14:paraId="2F8FE4FA" w14:textId="3EF60536" w:rsidR="0019375F" w:rsidRDefault="00217D8A">
      <w:pPr>
        <w:rPr>
          <w:lang w:val="ru-RU"/>
        </w:rPr>
      </w:pPr>
      <w:r>
        <w:rPr>
          <w:noProof/>
        </w:rPr>
        <w:drawing>
          <wp:inline distT="0" distB="0" distL="0" distR="0" wp14:anchorId="37EFF700" wp14:editId="47770A42">
            <wp:extent cx="4803494" cy="1544356"/>
            <wp:effectExtent l="0" t="0" r="0" b="0"/>
            <wp:docPr id="58826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49423" cy="1559123"/>
                    </a:xfrm>
                    <a:prstGeom prst="rect">
                      <a:avLst/>
                    </a:prstGeom>
                    <a:noFill/>
                    <a:ln>
                      <a:noFill/>
                    </a:ln>
                  </pic:spPr>
                </pic:pic>
              </a:graphicData>
            </a:graphic>
          </wp:inline>
        </w:drawing>
      </w:r>
    </w:p>
    <w:p w14:paraId="5AFE814B" w14:textId="7062343E" w:rsidR="00C63781" w:rsidRDefault="00217D8A">
      <w:pPr>
        <w:rPr>
          <w:lang w:val="ru-RU"/>
        </w:rPr>
      </w:pPr>
      <w:r>
        <w:rPr>
          <w:noProof/>
          <w:lang w:val="ru-RU"/>
        </w:rPr>
        <w:drawing>
          <wp:inline distT="0" distB="0" distL="0" distR="0" wp14:anchorId="42D52361" wp14:editId="31593C9C">
            <wp:extent cx="4803140" cy="1535252"/>
            <wp:effectExtent l="0" t="0" r="0" b="0"/>
            <wp:docPr id="8218622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31227" cy="1544230"/>
                    </a:xfrm>
                    <a:prstGeom prst="rect">
                      <a:avLst/>
                    </a:prstGeom>
                    <a:noFill/>
                    <a:ln>
                      <a:noFill/>
                    </a:ln>
                  </pic:spPr>
                </pic:pic>
              </a:graphicData>
            </a:graphic>
          </wp:inline>
        </w:drawing>
      </w:r>
    </w:p>
    <w:p w14:paraId="027B164E" w14:textId="77777777" w:rsidR="00C63781" w:rsidRDefault="00C63781">
      <w:pPr>
        <w:rPr>
          <w:lang w:val="ru-RU"/>
        </w:rPr>
      </w:pPr>
      <w:r>
        <w:rPr>
          <w:lang w:val="ru-RU"/>
        </w:rPr>
        <w:br w:type="page"/>
      </w:r>
    </w:p>
    <w:p w14:paraId="7DD77913" w14:textId="77777777" w:rsidR="00E37358" w:rsidRDefault="00E37358">
      <w:pPr>
        <w:rPr>
          <w:b/>
          <w:bCs/>
          <w:lang w:val="ru-RU"/>
        </w:rPr>
      </w:pPr>
      <w:r w:rsidRPr="006040A6">
        <w:rPr>
          <w:b/>
          <w:bCs/>
          <w:highlight w:val="lightGray"/>
        </w:rPr>
        <w:lastRenderedPageBreak/>
        <w:t>Appendix G: Retrieval Depth (K-Grid) Optimization &amp; Hybrid Search Heatmaps</w:t>
      </w:r>
    </w:p>
    <w:p w14:paraId="7007FC1B" w14:textId="77777777" w:rsidR="00E37358" w:rsidRPr="00E37358" w:rsidRDefault="00E37358">
      <w:pPr>
        <w:rPr>
          <w:b/>
          <w:bCs/>
          <w:lang w:val="ru-RU"/>
        </w:rPr>
      </w:pPr>
    </w:p>
    <w:p w14:paraId="5F01A3DA" w14:textId="2D930FF2" w:rsidR="00C63781" w:rsidRPr="00C63781" w:rsidRDefault="00C63781">
      <w:r>
        <w:rPr>
          <w:noProof/>
        </w:rPr>
        <w:drawing>
          <wp:inline distT="0" distB="0" distL="0" distR="0" wp14:anchorId="53D72487" wp14:editId="6622BEA6">
            <wp:extent cx="6638290" cy="2847340"/>
            <wp:effectExtent l="0" t="0" r="0" b="0"/>
            <wp:docPr id="1242153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38290" cy="2847340"/>
                    </a:xfrm>
                    <a:prstGeom prst="rect">
                      <a:avLst/>
                    </a:prstGeom>
                    <a:noFill/>
                    <a:ln>
                      <a:noFill/>
                    </a:ln>
                  </pic:spPr>
                </pic:pic>
              </a:graphicData>
            </a:graphic>
          </wp:inline>
        </w:drawing>
      </w:r>
    </w:p>
    <w:p w14:paraId="364960EE" w14:textId="0BDDB2A0" w:rsidR="0019375F" w:rsidRDefault="00C63781">
      <w:r>
        <w:rPr>
          <w:noProof/>
        </w:rPr>
        <w:drawing>
          <wp:inline distT="0" distB="0" distL="0" distR="0" wp14:anchorId="5F76717E" wp14:editId="12446D53">
            <wp:extent cx="6638290" cy="2847340"/>
            <wp:effectExtent l="0" t="0" r="0" b="0"/>
            <wp:docPr id="20711350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38290" cy="2847340"/>
                    </a:xfrm>
                    <a:prstGeom prst="rect">
                      <a:avLst/>
                    </a:prstGeom>
                    <a:noFill/>
                    <a:ln>
                      <a:noFill/>
                    </a:ln>
                  </pic:spPr>
                </pic:pic>
              </a:graphicData>
            </a:graphic>
          </wp:inline>
        </w:drawing>
      </w:r>
    </w:p>
    <w:p w14:paraId="371DA3E8" w14:textId="26C2DD88" w:rsidR="00C63781" w:rsidRDefault="00C63781">
      <w:r>
        <w:rPr>
          <w:noProof/>
        </w:rPr>
        <w:drawing>
          <wp:inline distT="0" distB="0" distL="0" distR="0" wp14:anchorId="17C02D88" wp14:editId="40E452AC">
            <wp:extent cx="6644005" cy="2853055"/>
            <wp:effectExtent l="0" t="0" r="0" b="0"/>
            <wp:docPr id="20985563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4005" cy="2853055"/>
                    </a:xfrm>
                    <a:prstGeom prst="rect">
                      <a:avLst/>
                    </a:prstGeom>
                    <a:noFill/>
                    <a:ln>
                      <a:noFill/>
                    </a:ln>
                  </pic:spPr>
                </pic:pic>
              </a:graphicData>
            </a:graphic>
          </wp:inline>
        </w:drawing>
      </w:r>
    </w:p>
    <w:sectPr w:rsidR="00C63781" w:rsidSect="002D6B3E">
      <w:pgSz w:w="11906" w:h="16838" w:code="9"/>
      <w:pgMar w:top="720" w:right="720" w:bottom="720" w:left="72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FF027" w14:textId="77777777" w:rsidR="007C6D29" w:rsidRDefault="007C6D29" w:rsidP="00217D8A">
      <w:pPr>
        <w:spacing w:after="0" w:line="240" w:lineRule="auto"/>
      </w:pPr>
      <w:r>
        <w:separator/>
      </w:r>
    </w:p>
  </w:endnote>
  <w:endnote w:type="continuationSeparator" w:id="0">
    <w:p w14:paraId="21E3E24D" w14:textId="77777777" w:rsidR="007C6D29" w:rsidRDefault="007C6D29" w:rsidP="00217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roman"/>
    <w:pitch w:val="default"/>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534AA" w14:textId="77777777" w:rsidR="007C6D29" w:rsidRDefault="007C6D29" w:rsidP="00217D8A">
      <w:pPr>
        <w:spacing w:after="0" w:line="240" w:lineRule="auto"/>
      </w:pPr>
      <w:r>
        <w:separator/>
      </w:r>
    </w:p>
  </w:footnote>
  <w:footnote w:type="continuationSeparator" w:id="0">
    <w:p w14:paraId="0AA4FD82" w14:textId="77777777" w:rsidR="007C6D29" w:rsidRDefault="007C6D29" w:rsidP="00217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530"/>
    <w:multiLevelType w:val="multilevel"/>
    <w:tmpl w:val="90D0E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E1F13"/>
    <w:multiLevelType w:val="multilevel"/>
    <w:tmpl w:val="C5A61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13B08"/>
    <w:multiLevelType w:val="multilevel"/>
    <w:tmpl w:val="90D0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F2BD9"/>
    <w:multiLevelType w:val="multilevel"/>
    <w:tmpl w:val="90D0E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83469"/>
    <w:multiLevelType w:val="multilevel"/>
    <w:tmpl w:val="90D0E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566D5"/>
    <w:multiLevelType w:val="multilevel"/>
    <w:tmpl w:val="9E6AB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C316EA"/>
    <w:multiLevelType w:val="multilevel"/>
    <w:tmpl w:val="90D0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A389D"/>
    <w:multiLevelType w:val="multilevel"/>
    <w:tmpl w:val="90D0E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74AE1"/>
    <w:multiLevelType w:val="multilevel"/>
    <w:tmpl w:val="90D0E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60B35"/>
    <w:multiLevelType w:val="multilevel"/>
    <w:tmpl w:val="90D0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236E7"/>
    <w:multiLevelType w:val="multilevel"/>
    <w:tmpl w:val="90D0E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91521"/>
    <w:multiLevelType w:val="multilevel"/>
    <w:tmpl w:val="90D0E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44187"/>
    <w:multiLevelType w:val="multilevel"/>
    <w:tmpl w:val="90D0E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9460C"/>
    <w:multiLevelType w:val="multilevel"/>
    <w:tmpl w:val="90D0E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84267F"/>
    <w:multiLevelType w:val="multilevel"/>
    <w:tmpl w:val="90D0E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155828"/>
    <w:multiLevelType w:val="multilevel"/>
    <w:tmpl w:val="90D0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B38AF"/>
    <w:multiLevelType w:val="multilevel"/>
    <w:tmpl w:val="90D0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71727"/>
    <w:multiLevelType w:val="multilevel"/>
    <w:tmpl w:val="90D0E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732AB5"/>
    <w:multiLevelType w:val="multilevel"/>
    <w:tmpl w:val="90D0E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DF0570"/>
    <w:multiLevelType w:val="multilevel"/>
    <w:tmpl w:val="90D0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5319F4"/>
    <w:multiLevelType w:val="multilevel"/>
    <w:tmpl w:val="BB566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107E6E"/>
    <w:multiLevelType w:val="multilevel"/>
    <w:tmpl w:val="90D0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F26E34"/>
    <w:multiLevelType w:val="multilevel"/>
    <w:tmpl w:val="90D0E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594405">
    <w:abstractNumId w:val="6"/>
  </w:num>
  <w:num w:numId="2" w16cid:durableId="1335452713">
    <w:abstractNumId w:val="20"/>
  </w:num>
  <w:num w:numId="3" w16cid:durableId="175309767">
    <w:abstractNumId w:val="21"/>
  </w:num>
  <w:num w:numId="4" w16cid:durableId="1894462551">
    <w:abstractNumId w:val="2"/>
  </w:num>
  <w:num w:numId="5" w16cid:durableId="1204945678">
    <w:abstractNumId w:val="15"/>
  </w:num>
  <w:num w:numId="6" w16cid:durableId="1160345080">
    <w:abstractNumId w:val="16"/>
  </w:num>
  <w:num w:numId="7" w16cid:durableId="461315584">
    <w:abstractNumId w:val="9"/>
  </w:num>
  <w:num w:numId="8" w16cid:durableId="1519812520">
    <w:abstractNumId w:val="19"/>
  </w:num>
  <w:num w:numId="9" w16cid:durableId="1036852277">
    <w:abstractNumId w:val="17"/>
  </w:num>
  <w:num w:numId="10" w16cid:durableId="1988850766">
    <w:abstractNumId w:val="8"/>
  </w:num>
  <w:num w:numId="11" w16cid:durableId="309679463">
    <w:abstractNumId w:val="4"/>
  </w:num>
  <w:num w:numId="12" w16cid:durableId="1417553002">
    <w:abstractNumId w:val="10"/>
  </w:num>
  <w:num w:numId="13" w16cid:durableId="105469152">
    <w:abstractNumId w:val="18"/>
  </w:num>
  <w:num w:numId="14" w16cid:durableId="1566910227">
    <w:abstractNumId w:val="12"/>
  </w:num>
  <w:num w:numId="15" w16cid:durableId="1143699036">
    <w:abstractNumId w:val="0"/>
  </w:num>
  <w:num w:numId="16" w16cid:durableId="221600590">
    <w:abstractNumId w:val="3"/>
  </w:num>
  <w:num w:numId="17" w16cid:durableId="386607237">
    <w:abstractNumId w:val="13"/>
  </w:num>
  <w:num w:numId="18" w16cid:durableId="228731109">
    <w:abstractNumId w:val="7"/>
  </w:num>
  <w:num w:numId="19" w16cid:durableId="437681214">
    <w:abstractNumId w:val="11"/>
  </w:num>
  <w:num w:numId="20" w16cid:durableId="370345556">
    <w:abstractNumId w:val="22"/>
  </w:num>
  <w:num w:numId="21" w16cid:durableId="245768265">
    <w:abstractNumId w:val="14"/>
  </w:num>
  <w:num w:numId="22" w16cid:durableId="634264606">
    <w:abstractNumId w:val="5"/>
  </w:num>
  <w:num w:numId="23" w16cid:durableId="832380806">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0C71"/>
    <w:rsid w:val="00013CD1"/>
    <w:rsid w:val="00015AA4"/>
    <w:rsid w:val="00025F22"/>
    <w:rsid w:val="00033636"/>
    <w:rsid w:val="000449DB"/>
    <w:rsid w:val="00045DFC"/>
    <w:rsid w:val="000515C8"/>
    <w:rsid w:val="0007228C"/>
    <w:rsid w:val="0008172B"/>
    <w:rsid w:val="0009117F"/>
    <w:rsid w:val="000A406B"/>
    <w:rsid w:val="000B0FF5"/>
    <w:rsid w:val="000B35E9"/>
    <w:rsid w:val="000B5434"/>
    <w:rsid w:val="000B703F"/>
    <w:rsid w:val="000C0454"/>
    <w:rsid w:val="000C1BFA"/>
    <w:rsid w:val="000D0C71"/>
    <w:rsid w:val="000D0EA4"/>
    <w:rsid w:val="000D3F69"/>
    <w:rsid w:val="000E2213"/>
    <w:rsid w:val="000E5D65"/>
    <w:rsid w:val="000F3EAF"/>
    <w:rsid w:val="00122C33"/>
    <w:rsid w:val="00134B0A"/>
    <w:rsid w:val="00136CF1"/>
    <w:rsid w:val="00137E84"/>
    <w:rsid w:val="001402D1"/>
    <w:rsid w:val="00144636"/>
    <w:rsid w:val="00147732"/>
    <w:rsid w:val="001647D8"/>
    <w:rsid w:val="0016612A"/>
    <w:rsid w:val="001831FD"/>
    <w:rsid w:val="00190A19"/>
    <w:rsid w:val="0019375F"/>
    <w:rsid w:val="001952F4"/>
    <w:rsid w:val="00195B93"/>
    <w:rsid w:val="002054F7"/>
    <w:rsid w:val="00217D8A"/>
    <w:rsid w:val="00225E65"/>
    <w:rsid w:val="00264E31"/>
    <w:rsid w:val="00280B21"/>
    <w:rsid w:val="0028672F"/>
    <w:rsid w:val="002937E0"/>
    <w:rsid w:val="002B1E1B"/>
    <w:rsid w:val="002D6B3E"/>
    <w:rsid w:val="002D7AC7"/>
    <w:rsid w:val="002E21B4"/>
    <w:rsid w:val="002E739C"/>
    <w:rsid w:val="002F48BB"/>
    <w:rsid w:val="003158C4"/>
    <w:rsid w:val="0032110C"/>
    <w:rsid w:val="00342785"/>
    <w:rsid w:val="0034504C"/>
    <w:rsid w:val="00362E73"/>
    <w:rsid w:val="00373117"/>
    <w:rsid w:val="00384197"/>
    <w:rsid w:val="00385C9F"/>
    <w:rsid w:val="003A00C7"/>
    <w:rsid w:val="003B4297"/>
    <w:rsid w:val="003C071B"/>
    <w:rsid w:val="003E4002"/>
    <w:rsid w:val="003E664E"/>
    <w:rsid w:val="003E6F44"/>
    <w:rsid w:val="004015EC"/>
    <w:rsid w:val="0040382A"/>
    <w:rsid w:val="00407AEC"/>
    <w:rsid w:val="00414DE7"/>
    <w:rsid w:val="00421E46"/>
    <w:rsid w:val="00430A51"/>
    <w:rsid w:val="00433136"/>
    <w:rsid w:val="00444F98"/>
    <w:rsid w:val="00446BC2"/>
    <w:rsid w:val="0044764E"/>
    <w:rsid w:val="00447F78"/>
    <w:rsid w:val="00451581"/>
    <w:rsid w:val="00490829"/>
    <w:rsid w:val="004A6214"/>
    <w:rsid w:val="004B5090"/>
    <w:rsid w:val="004D0AEA"/>
    <w:rsid w:val="004D498B"/>
    <w:rsid w:val="004D5DB5"/>
    <w:rsid w:val="004E3952"/>
    <w:rsid w:val="004E619F"/>
    <w:rsid w:val="004E7A28"/>
    <w:rsid w:val="004F45E4"/>
    <w:rsid w:val="004F5B45"/>
    <w:rsid w:val="004F6A42"/>
    <w:rsid w:val="00506E28"/>
    <w:rsid w:val="00535089"/>
    <w:rsid w:val="005353D1"/>
    <w:rsid w:val="00536FEC"/>
    <w:rsid w:val="00542D3C"/>
    <w:rsid w:val="00545189"/>
    <w:rsid w:val="00546867"/>
    <w:rsid w:val="0055291A"/>
    <w:rsid w:val="005B3082"/>
    <w:rsid w:val="005B4F6C"/>
    <w:rsid w:val="005C7601"/>
    <w:rsid w:val="005D63B1"/>
    <w:rsid w:val="005F7B58"/>
    <w:rsid w:val="006040A6"/>
    <w:rsid w:val="006055D0"/>
    <w:rsid w:val="00635BB7"/>
    <w:rsid w:val="00654434"/>
    <w:rsid w:val="0066214A"/>
    <w:rsid w:val="0066343B"/>
    <w:rsid w:val="00677526"/>
    <w:rsid w:val="00681CD3"/>
    <w:rsid w:val="006827A5"/>
    <w:rsid w:val="006A285D"/>
    <w:rsid w:val="006B28DD"/>
    <w:rsid w:val="006D666F"/>
    <w:rsid w:val="00726C94"/>
    <w:rsid w:val="00755DFB"/>
    <w:rsid w:val="00765F27"/>
    <w:rsid w:val="0077158C"/>
    <w:rsid w:val="00774716"/>
    <w:rsid w:val="00781954"/>
    <w:rsid w:val="007862D9"/>
    <w:rsid w:val="007A5DFD"/>
    <w:rsid w:val="007B66D6"/>
    <w:rsid w:val="007C6D29"/>
    <w:rsid w:val="007C79D6"/>
    <w:rsid w:val="007D0C10"/>
    <w:rsid w:val="007D7AA7"/>
    <w:rsid w:val="008222D1"/>
    <w:rsid w:val="00823842"/>
    <w:rsid w:val="00825264"/>
    <w:rsid w:val="00826AF3"/>
    <w:rsid w:val="00854F07"/>
    <w:rsid w:val="008558A9"/>
    <w:rsid w:val="008571F0"/>
    <w:rsid w:val="008647C7"/>
    <w:rsid w:val="00867D88"/>
    <w:rsid w:val="00885749"/>
    <w:rsid w:val="008A0A7A"/>
    <w:rsid w:val="008A40BB"/>
    <w:rsid w:val="008B2596"/>
    <w:rsid w:val="008B2AE8"/>
    <w:rsid w:val="008B6778"/>
    <w:rsid w:val="008B6C6B"/>
    <w:rsid w:val="008C155F"/>
    <w:rsid w:val="00900794"/>
    <w:rsid w:val="00900945"/>
    <w:rsid w:val="00905582"/>
    <w:rsid w:val="00941906"/>
    <w:rsid w:val="009431F8"/>
    <w:rsid w:val="00946FD0"/>
    <w:rsid w:val="009510F1"/>
    <w:rsid w:val="009658F7"/>
    <w:rsid w:val="009855D7"/>
    <w:rsid w:val="00996C61"/>
    <w:rsid w:val="00996D21"/>
    <w:rsid w:val="009A2EC4"/>
    <w:rsid w:val="009A4728"/>
    <w:rsid w:val="009A71A3"/>
    <w:rsid w:val="009B3B0F"/>
    <w:rsid w:val="009C121A"/>
    <w:rsid w:val="009D483F"/>
    <w:rsid w:val="009D48AB"/>
    <w:rsid w:val="009F08F5"/>
    <w:rsid w:val="009F169E"/>
    <w:rsid w:val="009F441B"/>
    <w:rsid w:val="009F6896"/>
    <w:rsid w:val="009F72AF"/>
    <w:rsid w:val="00A00671"/>
    <w:rsid w:val="00A1713B"/>
    <w:rsid w:val="00A30EF9"/>
    <w:rsid w:val="00A33393"/>
    <w:rsid w:val="00A47B54"/>
    <w:rsid w:val="00A6505A"/>
    <w:rsid w:val="00A67DAF"/>
    <w:rsid w:val="00A80C73"/>
    <w:rsid w:val="00A865B3"/>
    <w:rsid w:val="00A87322"/>
    <w:rsid w:val="00A93DA7"/>
    <w:rsid w:val="00A9605F"/>
    <w:rsid w:val="00AA6DBA"/>
    <w:rsid w:val="00AB0082"/>
    <w:rsid w:val="00AB6C83"/>
    <w:rsid w:val="00AE1BE3"/>
    <w:rsid w:val="00AF46CD"/>
    <w:rsid w:val="00B00BA5"/>
    <w:rsid w:val="00B02422"/>
    <w:rsid w:val="00B16FC6"/>
    <w:rsid w:val="00B23F4A"/>
    <w:rsid w:val="00B3031A"/>
    <w:rsid w:val="00B32935"/>
    <w:rsid w:val="00B33AA8"/>
    <w:rsid w:val="00B46982"/>
    <w:rsid w:val="00B46DDF"/>
    <w:rsid w:val="00B52AED"/>
    <w:rsid w:val="00B66857"/>
    <w:rsid w:val="00B73FA3"/>
    <w:rsid w:val="00B85E85"/>
    <w:rsid w:val="00B900D6"/>
    <w:rsid w:val="00BB4891"/>
    <w:rsid w:val="00BE1A6B"/>
    <w:rsid w:val="00BF2972"/>
    <w:rsid w:val="00BF501C"/>
    <w:rsid w:val="00C07D61"/>
    <w:rsid w:val="00C102E5"/>
    <w:rsid w:val="00C116E1"/>
    <w:rsid w:val="00C22168"/>
    <w:rsid w:val="00C41497"/>
    <w:rsid w:val="00C47680"/>
    <w:rsid w:val="00C53E76"/>
    <w:rsid w:val="00C63781"/>
    <w:rsid w:val="00C65D48"/>
    <w:rsid w:val="00C83288"/>
    <w:rsid w:val="00C91456"/>
    <w:rsid w:val="00C95DB5"/>
    <w:rsid w:val="00CB0E17"/>
    <w:rsid w:val="00CB4728"/>
    <w:rsid w:val="00CB6E8D"/>
    <w:rsid w:val="00CC3C78"/>
    <w:rsid w:val="00CF2B56"/>
    <w:rsid w:val="00D00C42"/>
    <w:rsid w:val="00D10074"/>
    <w:rsid w:val="00D12C8A"/>
    <w:rsid w:val="00D265AF"/>
    <w:rsid w:val="00D32D65"/>
    <w:rsid w:val="00D337B9"/>
    <w:rsid w:val="00D3451C"/>
    <w:rsid w:val="00D36599"/>
    <w:rsid w:val="00D446A3"/>
    <w:rsid w:val="00D643EC"/>
    <w:rsid w:val="00D71CE6"/>
    <w:rsid w:val="00D7312A"/>
    <w:rsid w:val="00D8677C"/>
    <w:rsid w:val="00D87290"/>
    <w:rsid w:val="00D87BBE"/>
    <w:rsid w:val="00DA74E5"/>
    <w:rsid w:val="00DB4B53"/>
    <w:rsid w:val="00DC6914"/>
    <w:rsid w:val="00DD5316"/>
    <w:rsid w:val="00DE3FCD"/>
    <w:rsid w:val="00DF32C1"/>
    <w:rsid w:val="00E12D4C"/>
    <w:rsid w:val="00E1587C"/>
    <w:rsid w:val="00E20B0B"/>
    <w:rsid w:val="00E30CD3"/>
    <w:rsid w:val="00E322D7"/>
    <w:rsid w:val="00E341C5"/>
    <w:rsid w:val="00E37358"/>
    <w:rsid w:val="00E41223"/>
    <w:rsid w:val="00E43735"/>
    <w:rsid w:val="00E51AEA"/>
    <w:rsid w:val="00E5285E"/>
    <w:rsid w:val="00E53B4A"/>
    <w:rsid w:val="00E57468"/>
    <w:rsid w:val="00E84FD1"/>
    <w:rsid w:val="00EA4AD6"/>
    <w:rsid w:val="00EB7A94"/>
    <w:rsid w:val="00EC64AC"/>
    <w:rsid w:val="00ED3FD5"/>
    <w:rsid w:val="00EE3467"/>
    <w:rsid w:val="00EE436A"/>
    <w:rsid w:val="00EF612E"/>
    <w:rsid w:val="00EF7261"/>
    <w:rsid w:val="00F00CE6"/>
    <w:rsid w:val="00F046BC"/>
    <w:rsid w:val="00F0602D"/>
    <w:rsid w:val="00F10B94"/>
    <w:rsid w:val="00F329A9"/>
    <w:rsid w:val="00F332F6"/>
    <w:rsid w:val="00F334D2"/>
    <w:rsid w:val="00F430AA"/>
    <w:rsid w:val="00F615F2"/>
    <w:rsid w:val="00F624FA"/>
    <w:rsid w:val="00F678BB"/>
    <w:rsid w:val="00F70541"/>
    <w:rsid w:val="00F715F5"/>
    <w:rsid w:val="00FA03B4"/>
    <w:rsid w:val="00FA7FFD"/>
    <w:rsid w:val="00FB34B5"/>
    <w:rsid w:val="00FB7915"/>
    <w:rsid w:val="00FC6152"/>
    <w:rsid w:val="00FE5417"/>
    <w:rsid w:val="00FF0930"/>
    <w:rsid w:val="00FF2B9D"/>
    <w:rsid w:val="00FF2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8932D"/>
  <w15:chartTrackingRefBased/>
  <w15:docId w15:val="{FE96FE9F-0B2C-45A5-A9F9-875678808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D0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C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D0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C71"/>
    <w:rPr>
      <w:rFonts w:eastAsiaTheme="majorEastAsia" w:cstheme="majorBidi"/>
      <w:color w:val="272727" w:themeColor="text1" w:themeTint="D8"/>
    </w:rPr>
  </w:style>
  <w:style w:type="paragraph" w:styleId="Title">
    <w:name w:val="Title"/>
    <w:basedOn w:val="Normal"/>
    <w:next w:val="Normal"/>
    <w:link w:val="TitleChar"/>
    <w:uiPriority w:val="10"/>
    <w:qFormat/>
    <w:rsid w:val="000D0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C71"/>
    <w:pPr>
      <w:spacing w:before="160"/>
      <w:jc w:val="center"/>
    </w:pPr>
    <w:rPr>
      <w:i/>
      <w:iCs/>
      <w:color w:val="404040" w:themeColor="text1" w:themeTint="BF"/>
    </w:rPr>
  </w:style>
  <w:style w:type="character" w:customStyle="1" w:styleId="QuoteChar">
    <w:name w:val="Quote Char"/>
    <w:basedOn w:val="DefaultParagraphFont"/>
    <w:link w:val="Quote"/>
    <w:uiPriority w:val="29"/>
    <w:rsid w:val="000D0C71"/>
    <w:rPr>
      <w:i/>
      <w:iCs/>
      <w:color w:val="404040" w:themeColor="text1" w:themeTint="BF"/>
    </w:rPr>
  </w:style>
  <w:style w:type="paragraph" w:styleId="ListParagraph">
    <w:name w:val="List Paragraph"/>
    <w:basedOn w:val="Normal"/>
    <w:uiPriority w:val="34"/>
    <w:qFormat/>
    <w:rsid w:val="000D0C71"/>
    <w:pPr>
      <w:ind w:left="720"/>
      <w:contextualSpacing/>
    </w:pPr>
  </w:style>
  <w:style w:type="character" w:styleId="IntenseEmphasis">
    <w:name w:val="Intense Emphasis"/>
    <w:basedOn w:val="DefaultParagraphFont"/>
    <w:uiPriority w:val="21"/>
    <w:qFormat/>
    <w:rsid w:val="000D0C71"/>
    <w:rPr>
      <w:i/>
      <w:iCs/>
      <w:color w:val="0F4761" w:themeColor="accent1" w:themeShade="BF"/>
    </w:rPr>
  </w:style>
  <w:style w:type="paragraph" w:styleId="IntenseQuote">
    <w:name w:val="Intense Quote"/>
    <w:basedOn w:val="Normal"/>
    <w:next w:val="Normal"/>
    <w:link w:val="IntenseQuoteChar"/>
    <w:uiPriority w:val="30"/>
    <w:qFormat/>
    <w:rsid w:val="000D0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C71"/>
    <w:rPr>
      <w:i/>
      <w:iCs/>
      <w:color w:val="0F4761" w:themeColor="accent1" w:themeShade="BF"/>
    </w:rPr>
  </w:style>
  <w:style w:type="character" w:styleId="IntenseReference">
    <w:name w:val="Intense Reference"/>
    <w:basedOn w:val="DefaultParagraphFont"/>
    <w:uiPriority w:val="32"/>
    <w:qFormat/>
    <w:rsid w:val="000D0C71"/>
    <w:rPr>
      <w:b/>
      <w:bCs/>
      <w:smallCaps/>
      <w:color w:val="0F4761" w:themeColor="accent1" w:themeShade="BF"/>
      <w:spacing w:val="5"/>
    </w:rPr>
  </w:style>
  <w:style w:type="table" w:styleId="TableGrid">
    <w:name w:val="Table Grid"/>
    <w:basedOn w:val="TableNormal"/>
    <w:uiPriority w:val="39"/>
    <w:rsid w:val="00F43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2110C"/>
    <w:rPr>
      <w:rFonts w:ascii="Times New Roman" w:hAnsi="Times New Roman" w:cs="Times New Roman"/>
    </w:rPr>
  </w:style>
  <w:style w:type="paragraph" w:styleId="Header">
    <w:name w:val="header"/>
    <w:basedOn w:val="Normal"/>
    <w:link w:val="HeaderChar"/>
    <w:uiPriority w:val="99"/>
    <w:unhideWhenUsed/>
    <w:rsid w:val="00217D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D8A"/>
  </w:style>
  <w:style w:type="paragraph" w:styleId="Footer">
    <w:name w:val="footer"/>
    <w:basedOn w:val="Normal"/>
    <w:link w:val="FooterChar"/>
    <w:uiPriority w:val="99"/>
    <w:unhideWhenUsed/>
    <w:rsid w:val="00217D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D8A"/>
  </w:style>
  <w:style w:type="character" w:styleId="Hyperlink">
    <w:name w:val="Hyperlink"/>
    <w:basedOn w:val="DefaultParagraphFont"/>
    <w:uiPriority w:val="99"/>
    <w:unhideWhenUsed/>
    <w:rsid w:val="00F715F5"/>
    <w:rPr>
      <w:color w:val="467886" w:themeColor="hyperlink"/>
      <w:u w:val="single"/>
    </w:rPr>
  </w:style>
  <w:style w:type="character" w:styleId="UnresolvedMention">
    <w:name w:val="Unresolved Mention"/>
    <w:basedOn w:val="DefaultParagraphFont"/>
    <w:uiPriority w:val="99"/>
    <w:semiHidden/>
    <w:unhideWhenUsed/>
    <w:rsid w:val="00F715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drive.google.com/drive/folders/1v-pRTqPNvpJgjpCw8avPAQQ4whqGLcEx?usp=sharin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7C4FC-C0FF-48CC-B963-2031D727F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3308</TotalTime>
  <Pages>19</Pages>
  <Words>4484</Words>
  <Characters>25564</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Mariia Samosudova</dc:creator>
  <cp:keywords/>
  <dc:description/>
  <cp:lastModifiedBy>Mariia Samosudova</cp:lastModifiedBy>
  <cp:revision>276</cp:revision>
  <dcterms:created xsi:type="dcterms:W3CDTF">2026-05-21T18:31:00Z</dcterms:created>
  <dcterms:modified xsi:type="dcterms:W3CDTF">2026-05-24T01:41:00Z</dcterms:modified>
</cp:coreProperties>
</file>