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</w:t>
        <w:tab/>
        <w:t xml:space="preserve">Tecnologias de Armazenamento e Estrutura de Arquivos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1 - [2 pontos] Quais são os tempos envolvidos em operações de leitura e escrita em disco? Como a utilização de técnicas de buffering de blocos afetam esses tempos?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2 - [2 pontos] Compare as tecnologias para armazenamento eficiente em disco RAID 0, 1 e 5 com relação ao desempenho de leitura e escrita, capacidade de armazenamento (aproveitamento de espaço) e tolerância a falhas.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</w:t>
        <w:tab/>
        <w:t xml:space="preserve">Estrutura de Indexação para Arquivos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modelo relacional apresentado na Figura 1 (última página) observamos os arquivos de Atores (100.000 registros), Clientes (10.000 registros), Filmes (2.000.000 registros), Funcionarios (300 registros), Midias (200.000 registros), Aluguel (10.000.000 registros), Pagamentos (30.000.000 registros) e AtoresEmFilmes (1.500.000 registros), com registros em organização não dividida e atributos de tamanho fixo: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Atores → Codigo (16B), Nome (160B)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Clientes → CPF (11B), Nome (160B), Endereco (200B), Telefone (16B), DataNascimento (12B), Sexo (1B)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Filmes → Codigo (16B), Nome (160B), Genero (80B)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Funcionarios → CPF (11B), Nome (160B)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Midias → Identificador (24B), Tipo (8B), PrecoDiaria (24B)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Aluguel → DataLocacao (12B), DataDevolucao (10B), ValorPagar (24B)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Pagamentos → Codigo (48B), Data (12B), Valor (24B)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Considerando que o tamanho de bloco de disco é de 4KB, e que o tamanho do ponteiro para blocos de disco é de 12B, responda às questões abaixo: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3 - [2 pontos] Para o arquivo de Midias, considerando que existe índice primário em chaves primárias, apresente o fator de bloco do índice, o número de blocos necessários para armazenamento do índice e o número de acessos necessários a blocos de disco para recuperar um registro utilizando o índice.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4 - [2 pontos] Para o arquivo de Midias, considerando que tenhamos índices secundários em cada chave estrangeira, apresente o fator de bloco do índice, o número de blocos necessários para armazenamento do índice e o número de acessos necessários a blocos de disco para recuperar um registro utilizando cada um dos índices secundários.</w:t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</w:t>
        <w:tab/>
        <w:t xml:space="preserve">Processamento e Otimização de Consultas</w:t>
      </w:r>
    </w:p>
    <w:p w:rsidR="00000000" w:rsidDel="00000000" w:rsidP="00000000" w:rsidRDefault="00000000" w:rsidRPr="00000000" w14:paraId="0000003D">
      <w:pPr>
        <w:spacing w:line="36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Considerando o modelo relacional apresentado na Figura 1 (última página) e, não conhecendo os caminhos de acesso (índices) criados sobre os arquivos, reescreva a consulta abaixo para maximizar a probabilidade dela ser executada de maneira mais eficiente: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5 - [3 pontos] SELECT DISTINCT A.CPF, A.Nome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FROM Funcionarios A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WHERE EXISTS</w:t>
      </w:r>
    </w:p>
    <w:p w:rsidR="00000000" w:rsidDel="00000000" w:rsidP="00000000" w:rsidRDefault="00000000" w:rsidRPr="00000000" w14:paraId="0000004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(SELECT *</w:t>
      </w:r>
    </w:p>
    <w:p w:rsidR="00000000" w:rsidDel="00000000" w:rsidP="00000000" w:rsidRDefault="00000000" w:rsidRPr="00000000" w14:paraId="000000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FROM Funcionarios B</w:t>
      </w:r>
    </w:p>
    <w:p w:rsidR="00000000" w:rsidDel="00000000" w:rsidP="00000000" w:rsidRDefault="00000000" w:rsidRPr="00000000" w14:paraId="000000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WHERE A.CPF = B.CPF_Supervisor)</w:t>
      </w:r>
    </w:p>
    <w:p w:rsidR="00000000" w:rsidDel="00000000" w:rsidP="00000000" w:rsidRDefault="00000000" w:rsidRPr="00000000" w14:paraId="00000046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AND A.CPF IN</w:t>
      </w:r>
    </w:p>
    <w:p w:rsidR="00000000" w:rsidDel="00000000" w:rsidP="00000000" w:rsidRDefault="00000000" w:rsidRPr="00000000" w14:paraId="000000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(SELECT CPF</w:t>
      </w:r>
    </w:p>
    <w:p w:rsidR="00000000" w:rsidDel="00000000" w:rsidP="00000000" w:rsidRDefault="00000000" w:rsidRPr="00000000" w14:paraId="00000048">
      <w:pPr>
        <w:spacing w:line="360" w:lineRule="auto"/>
        <w:ind w:left="2880" w:firstLine="0"/>
        <w:rPr/>
      </w:pPr>
      <w:r w:rsidDel="00000000" w:rsidR="00000000" w:rsidRPr="00000000">
        <w:rPr>
          <w:rtl w:val="0"/>
        </w:rPr>
        <w:t xml:space="preserve">FROM Clientes)</w:t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</w:t>
        <w:tab/>
        <w:t xml:space="preserve">Controle de Concorrência</w:t>
      </w:r>
    </w:p>
    <w:p w:rsidR="00000000" w:rsidDel="00000000" w:rsidP="00000000" w:rsidRDefault="00000000" w:rsidRPr="00000000" w14:paraId="00000054">
      <w:pPr>
        <w:spacing w:line="36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Em um SGBDR, diversas transações devem ser escalonadas para executarem simultâneamente, aumentando assim a concorrência e, consequentemente, diminuindo o tempo de processamento. No entanto, tal concorrência demanda a utilização de técnicas de controle de concorrência para garantir as propriedades de Atomicidade, Consistência, Isolamento e Durabilidade (ACID). Abaixo, apresentam-se três transações e um possível escalonamento envolvendo essas transações.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T1 = r(x), r(y), w(x), r(z), c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T2 = r(z), r(x), r(y), w(z), c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  <w:t xml:space="preserve">T3 = r(y), r(z), w(y), r(z), c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Sa = r1(x), r3(y), r1(y), r2(z), w1(x), r2(x), r3(z), r1(z), r2(y), w3(y), w2(z), r3(x)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6 - [2 pontos] Considerando as transações T1, T2 e T3, o escalonamento Sa é completo? Justifique sua resposta.</w:t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7 - [2 pontos] Considerando que as últimas operações no escalonamento Sa sejam c2, c1, c3, nessa ordem, o escalonamento Sa é recuperável? Apresente todas as potenciais leituras sujas existentes para justificar sua resposta.</w:t>
      </w:r>
    </w:p>
    <w:p w:rsidR="00000000" w:rsidDel="00000000" w:rsidP="00000000" w:rsidRDefault="00000000" w:rsidRPr="00000000" w14:paraId="0000006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8 - [2 pontos] O escalonamento Sa é serializável? Justifique sua resposta apresentando o grafo de precedência completo.</w:t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9 - [3 pontos] Considerando a técnica de controle de concorrência por bloqueio ternário (compartilhado) com protocolo 2PL estrito e confirmação (commit) implícita (commit da transação ocorre logo após a última operação da transação no escalonamento), o escalonamento Sa possui deadlock? Entre quais transações? Qual o escalonamento que efetivamente será executado, considerando a técnica de resolução de deadlock que identifique o deadlock e mate a transação mais antiga (aquela em que sua primeira operação se inicie antes da primeira operação das outras)?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