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AD3" w:rsidRPr="006D35D9" w:rsidRDefault="00221A18" w:rsidP="00221A1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35D9">
        <w:rPr>
          <w:rFonts w:ascii="Arial" w:hAnsi="Arial" w:cs="Arial"/>
          <w:b/>
          <w:bCs/>
          <w:sz w:val="24"/>
          <w:szCs w:val="24"/>
        </w:rPr>
        <w:t xml:space="preserve">1º Trabalho: </w:t>
      </w:r>
      <w:r w:rsidR="003B2F5D" w:rsidRPr="006D35D9">
        <w:rPr>
          <w:rFonts w:ascii="Arial" w:hAnsi="Arial" w:cs="Arial"/>
          <w:b/>
          <w:bCs/>
          <w:sz w:val="24"/>
          <w:szCs w:val="24"/>
        </w:rPr>
        <w:t>Ciência de Dados</w:t>
      </w:r>
      <w:r w:rsidRPr="006D35D9">
        <w:rPr>
          <w:rFonts w:ascii="Arial" w:hAnsi="Arial" w:cs="Arial"/>
          <w:b/>
          <w:bCs/>
          <w:sz w:val="24"/>
          <w:szCs w:val="24"/>
        </w:rPr>
        <w:t xml:space="preserve"> - </w:t>
      </w:r>
      <w:r w:rsidR="003B2F5D" w:rsidRPr="006D35D9">
        <w:rPr>
          <w:rFonts w:ascii="Arial" w:hAnsi="Arial" w:cs="Arial"/>
          <w:b/>
          <w:bCs/>
          <w:sz w:val="24"/>
          <w:szCs w:val="24"/>
        </w:rPr>
        <w:t>Análise sobre músicas</w:t>
      </w:r>
    </w:p>
    <w:p w:rsidR="00221A18" w:rsidRDefault="000E7AD3" w:rsidP="00221A1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6D35D9" w:rsidRPr="006D35D9" w:rsidRDefault="006D35D9" w:rsidP="00221A18">
      <w:pPr>
        <w:jc w:val="center"/>
        <w:rPr>
          <w:rFonts w:ascii="Arial" w:hAnsi="Arial" w:cs="Arial"/>
          <w:sz w:val="24"/>
          <w:szCs w:val="24"/>
        </w:rPr>
      </w:pPr>
    </w:p>
    <w:p w:rsidR="00221A18" w:rsidRPr="006D35D9" w:rsidRDefault="003C0643" w:rsidP="00221A18">
      <w:pPr>
        <w:jc w:val="right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>G1</w:t>
      </w:r>
      <w:r w:rsidR="001172F9">
        <w:rPr>
          <w:rFonts w:ascii="Arial" w:hAnsi="Arial" w:cs="Arial"/>
          <w:b/>
          <w:bCs/>
        </w:rPr>
        <w:t xml:space="preserve"> / T1 - </w:t>
      </w:r>
      <w:r w:rsidR="00221A18" w:rsidRPr="006D35D9">
        <w:rPr>
          <w:rFonts w:ascii="Arial" w:hAnsi="Arial" w:cs="Arial"/>
          <w:b/>
          <w:bCs/>
        </w:rPr>
        <w:t>Elziene Rodrigues Peixinho</w:t>
      </w:r>
      <w:r w:rsidR="00221A18" w:rsidRPr="006D35D9">
        <w:rPr>
          <w:rFonts w:ascii="Arial" w:hAnsi="Arial" w:cs="Arial"/>
          <w:b/>
          <w:bCs/>
          <w:vertAlign w:val="superscript"/>
        </w:rPr>
        <w:t>1</w:t>
      </w:r>
    </w:p>
    <w:p w:rsidR="000E7AD3" w:rsidRPr="006D35D9" w:rsidRDefault="001172F9" w:rsidP="000E7AD3">
      <w:pPr>
        <w:jc w:val="right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 xml:space="preserve">G3 / T1 - </w:t>
      </w:r>
      <w:r w:rsidR="000E7AD3" w:rsidRPr="006D35D9">
        <w:rPr>
          <w:rFonts w:ascii="Arial" w:hAnsi="Arial" w:cs="Arial"/>
          <w:b/>
          <w:bCs/>
        </w:rPr>
        <w:t>Gabriela Gomes Furbino</w:t>
      </w:r>
      <w:r w:rsidR="00221A18" w:rsidRPr="006D35D9">
        <w:rPr>
          <w:rFonts w:ascii="Arial" w:hAnsi="Arial" w:cs="Arial"/>
          <w:b/>
          <w:bCs/>
          <w:vertAlign w:val="superscript"/>
        </w:rPr>
        <w:t>2</w:t>
      </w:r>
    </w:p>
    <w:p w:rsidR="000E7AD3" w:rsidRPr="006D35D9" w:rsidRDefault="001172F9" w:rsidP="000E7AD3">
      <w:pPr>
        <w:jc w:val="right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 xml:space="preserve">G3 / T1 - </w:t>
      </w:r>
      <w:r w:rsidR="000E7AD3" w:rsidRPr="006D35D9">
        <w:rPr>
          <w:rFonts w:ascii="Arial" w:hAnsi="Arial" w:cs="Arial"/>
          <w:b/>
          <w:bCs/>
        </w:rPr>
        <w:t>Igor Rodrigo Silveira Andrade</w:t>
      </w:r>
      <w:r w:rsidR="00221A18" w:rsidRPr="006D35D9">
        <w:rPr>
          <w:rFonts w:ascii="Arial" w:hAnsi="Arial" w:cs="Arial"/>
          <w:b/>
          <w:bCs/>
          <w:vertAlign w:val="superscript"/>
        </w:rPr>
        <w:t>3</w:t>
      </w:r>
    </w:p>
    <w:p w:rsidR="000E7AD3" w:rsidRDefault="001172F9" w:rsidP="006D35D9">
      <w:pPr>
        <w:jc w:val="right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 xml:space="preserve">G3 / T1 - </w:t>
      </w:r>
      <w:r w:rsidR="000E7AD3" w:rsidRPr="006D35D9">
        <w:rPr>
          <w:rFonts w:ascii="Arial" w:hAnsi="Arial" w:cs="Arial"/>
          <w:b/>
          <w:bCs/>
        </w:rPr>
        <w:t>Lara Brígida Rezende Souza</w:t>
      </w:r>
      <w:r w:rsidR="00221A18" w:rsidRPr="006D35D9">
        <w:rPr>
          <w:rFonts w:ascii="Arial" w:hAnsi="Arial" w:cs="Arial"/>
          <w:b/>
          <w:bCs/>
          <w:vertAlign w:val="superscript"/>
        </w:rPr>
        <w:t>4</w:t>
      </w:r>
    </w:p>
    <w:p w:rsidR="001172F9" w:rsidRPr="001172F9" w:rsidRDefault="001172F9" w:rsidP="006D35D9">
      <w:pPr>
        <w:jc w:val="right"/>
        <w:rPr>
          <w:rFonts w:ascii="Arial" w:hAnsi="Arial" w:cs="Arial"/>
          <w:b/>
          <w:bCs/>
          <w:vertAlign w:val="superscript"/>
        </w:rPr>
      </w:pPr>
      <w:r>
        <w:rPr>
          <w:rFonts w:ascii="Arial" w:hAnsi="Arial" w:cs="Arial"/>
          <w:b/>
          <w:bCs/>
        </w:rPr>
        <w:t xml:space="preserve">G2 / T1 - </w:t>
      </w:r>
      <w:r w:rsidRPr="001172F9">
        <w:rPr>
          <w:rFonts w:ascii="Arial" w:hAnsi="Arial" w:cs="Arial"/>
          <w:b/>
          <w:bCs/>
        </w:rPr>
        <w:t>Leonardo Monteiro Martins</w:t>
      </w:r>
      <w:r>
        <w:rPr>
          <w:rFonts w:ascii="Arial" w:hAnsi="Arial" w:cs="Arial"/>
          <w:b/>
          <w:bCs/>
          <w:vertAlign w:val="superscript"/>
        </w:rPr>
        <w:t>5</w:t>
      </w:r>
    </w:p>
    <w:p w:rsidR="006D35D9" w:rsidRDefault="006D35D9" w:rsidP="000E7AD3">
      <w:pPr>
        <w:spacing w:line="360" w:lineRule="auto"/>
        <w:jc w:val="right"/>
        <w:rPr>
          <w:rFonts w:ascii="Arial" w:hAnsi="Arial" w:cs="Arial"/>
        </w:rPr>
      </w:pPr>
    </w:p>
    <w:p w:rsidR="000E7AD3" w:rsidRDefault="000E7AD3" w:rsidP="003B2F5D">
      <w:pPr>
        <w:spacing w:line="360" w:lineRule="auto"/>
        <w:rPr>
          <w:rFonts w:ascii="Arial" w:hAnsi="Arial" w:cs="Arial"/>
          <w:b/>
          <w:bCs/>
        </w:rPr>
      </w:pPr>
      <w:r w:rsidRPr="00670A14">
        <w:rPr>
          <w:rFonts w:ascii="Arial" w:hAnsi="Arial" w:cs="Arial"/>
          <w:b/>
          <w:bCs/>
        </w:rPr>
        <w:t>Resumo</w:t>
      </w:r>
    </w:p>
    <w:p w:rsidR="007F1211" w:rsidRDefault="007F1211" w:rsidP="007F1211">
      <w:pPr>
        <w:spacing w:line="360" w:lineRule="auto"/>
        <w:jc w:val="both"/>
        <w:rPr>
          <w:rFonts w:ascii="Arial" w:hAnsi="Arial" w:cs="Arial"/>
        </w:rPr>
      </w:pPr>
      <w:r w:rsidRPr="007F1211">
        <w:rPr>
          <w:rFonts w:ascii="Arial" w:hAnsi="Arial" w:cs="Arial"/>
        </w:rPr>
        <w:t>O trabalho consiste na consulta de um banco de dados para demonstrar quais gêneros musicais são os mais escutados no Brasil durante um certo período de tempo</w:t>
      </w:r>
      <w:r>
        <w:rPr>
          <w:rFonts w:ascii="Arial" w:hAnsi="Arial" w:cs="Arial"/>
        </w:rPr>
        <w:t xml:space="preserve">. Assim, </w:t>
      </w:r>
      <w:r w:rsidR="00221A18">
        <w:rPr>
          <w:rFonts w:ascii="Arial" w:hAnsi="Arial" w:cs="Arial"/>
        </w:rPr>
        <w:t>explicitando</w:t>
      </w:r>
      <w:r w:rsidRPr="007F1211">
        <w:rPr>
          <w:rFonts w:ascii="Arial" w:hAnsi="Arial" w:cs="Arial"/>
        </w:rPr>
        <w:t xml:space="preserve"> a relação da música com a identidade da população do país, pois cada nação possui gêneros favoritos de música, que se diferenciam entre os Estados ao redor do mundo.</w:t>
      </w:r>
    </w:p>
    <w:p w:rsidR="007F1211" w:rsidRDefault="007F1211" w:rsidP="007F1211">
      <w:pPr>
        <w:spacing w:line="360" w:lineRule="auto"/>
        <w:jc w:val="both"/>
        <w:rPr>
          <w:rFonts w:ascii="Arial" w:hAnsi="Arial" w:cs="Arial"/>
        </w:rPr>
      </w:pPr>
      <w:r w:rsidRPr="007F1211">
        <w:rPr>
          <w:rFonts w:ascii="Arial" w:hAnsi="Arial" w:cs="Arial"/>
          <w:b/>
          <w:bCs/>
        </w:rPr>
        <w:t>Palavras-chave:</w:t>
      </w:r>
      <w:r>
        <w:rPr>
          <w:rFonts w:ascii="Arial" w:hAnsi="Arial" w:cs="Arial"/>
        </w:rPr>
        <w:t xml:space="preserve"> Ciência de dados. Análise de dados. Análise de músicas.</w:t>
      </w:r>
    </w:p>
    <w:p w:rsidR="007F1211" w:rsidRPr="001172F9" w:rsidRDefault="007F1211" w:rsidP="007F1211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7F1211" w:rsidRDefault="007F1211" w:rsidP="007F1211">
      <w:pPr>
        <w:spacing w:line="360" w:lineRule="auto"/>
        <w:jc w:val="both"/>
        <w:rPr>
          <w:rFonts w:ascii="Arial" w:hAnsi="Arial" w:cs="Arial"/>
          <w:b/>
          <w:bCs/>
        </w:rPr>
      </w:pPr>
      <w:r w:rsidRPr="007F1211">
        <w:rPr>
          <w:rFonts w:ascii="Arial" w:hAnsi="Arial" w:cs="Arial"/>
          <w:b/>
          <w:bCs/>
        </w:rPr>
        <w:t>Abstract</w:t>
      </w:r>
    </w:p>
    <w:p w:rsidR="007F1211" w:rsidRPr="007F1211" w:rsidRDefault="007F1211" w:rsidP="007F12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work consists of Consulting a database to demonstrate which musical genres are the most listened in Brasil during a certain period of time. </w:t>
      </w:r>
      <w:r w:rsidR="00221A18">
        <w:rPr>
          <w:rFonts w:ascii="Arial" w:hAnsi="Arial" w:cs="Arial"/>
        </w:rPr>
        <w:t>Thus, the relationship between music and the identity of the country’s population can bem ade explicit, as each nation has favorite genres of music, which differ among countries around the world.</w:t>
      </w:r>
    </w:p>
    <w:p w:rsidR="006D35D9" w:rsidRDefault="007F1211" w:rsidP="00221A18">
      <w:pPr>
        <w:spacing w:line="360" w:lineRule="auto"/>
        <w:jc w:val="both"/>
        <w:rPr>
          <w:rFonts w:ascii="Arial" w:hAnsi="Arial" w:cs="Arial"/>
        </w:rPr>
      </w:pPr>
      <w:r w:rsidRPr="007F1211">
        <w:rPr>
          <w:rFonts w:ascii="Arial" w:hAnsi="Arial" w:cs="Arial"/>
          <w:b/>
          <w:bCs/>
        </w:rPr>
        <w:t>Keywords:</w:t>
      </w:r>
      <w:r>
        <w:rPr>
          <w:rFonts w:ascii="Arial" w:hAnsi="Arial" w:cs="Arial"/>
        </w:rPr>
        <w:t xml:space="preserve"> Data Science. Data analysis. Music analysis</w:t>
      </w:r>
      <w:r w:rsidR="006D35D9">
        <w:rPr>
          <w:rFonts w:ascii="Arial" w:hAnsi="Arial" w:cs="Arial"/>
        </w:rPr>
        <w:t>.</w:t>
      </w:r>
    </w:p>
    <w:p w:rsidR="006D35D9" w:rsidRPr="001172F9" w:rsidRDefault="006D35D9" w:rsidP="00221A18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:rsidR="006D35D9" w:rsidRPr="00221A18" w:rsidRDefault="006D35D9" w:rsidP="00221A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</w:t>
      </w:r>
    </w:p>
    <w:p w:rsidR="003B2F5D" w:rsidRPr="003B2F5D" w:rsidRDefault="003B2F5D" w:rsidP="000E7AD3">
      <w:pPr>
        <w:spacing w:line="360" w:lineRule="auto"/>
        <w:rPr>
          <w:rFonts w:ascii="Arial" w:hAnsi="Arial" w:cs="Arial"/>
          <w:sz w:val="20"/>
          <w:szCs w:val="20"/>
        </w:rPr>
      </w:pPr>
      <w:r w:rsidRPr="003B2F5D">
        <w:rPr>
          <w:rFonts w:ascii="Arial" w:hAnsi="Arial" w:cs="Arial"/>
          <w:sz w:val="20"/>
          <w:szCs w:val="20"/>
          <w:vertAlign w:val="superscript"/>
        </w:rPr>
        <w:t xml:space="preserve">1 </w:t>
      </w:r>
      <w:r w:rsidRPr="003B2F5D">
        <w:rPr>
          <w:rFonts w:ascii="Arial" w:hAnsi="Arial" w:cs="Arial"/>
          <w:sz w:val="20"/>
          <w:szCs w:val="20"/>
        </w:rPr>
        <w:t xml:space="preserve">Graduando em </w:t>
      </w:r>
      <w:r w:rsidR="00221A18">
        <w:rPr>
          <w:rFonts w:ascii="Arial" w:hAnsi="Arial" w:cs="Arial"/>
          <w:sz w:val="20"/>
          <w:szCs w:val="20"/>
        </w:rPr>
        <w:t>Economia pela PUC-MG.</w:t>
      </w:r>
    </w:p>
    <w:p w:rsidR="003B2F5D" w:rsidRPr="003B2F5D" w:rsidRDefault="003B2F5D" w:rsidP="000E7AD3">
      <w:pPr>
        <w:spacing w:line="360" w:lineRule="auto"/>
        <w:rPr>
          <w:rFonts w:ascii="Arial" w:hAnsi="Arial" w:cs="Arial"/>
          <w:sz w:val="20"/>
          <w:szCs w:val="20"/>
        </w:rPr>
      </w:pPr>
      <w:r w:rsidRPr="003B2F5D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3B2F5D">
        <w:rPr>
          <w:rFonts w:ascii="Arial" w:hAnsi="Arial" w:cs="Arial"/>
          <w:sz w:val="20"/>
          <w:szCs w:val="20"/>
        </w:rPr>
        <w:t>Graduando em</w:t>
      </w:r>
      <w:r w:rsidR="00221A18" w:rsidRPr="00221A18">
        <w:rPr>
          <w:rFonts w:ascii="Arial" w:hAnsi="Arial" w:cs="Arial"/>
          <w:sz w:val="20"/>
          <w:szCs w:val="20"/>
        </w:rPr>
        <w:t xml:space="preserve"> </w:t>
      </w:r>
      <w:r w:rsidR="00221A18" w:rsidRPr="003B2F5D">
        <w:rPr>
          <w:rFonts w:ascii="Arial" w:hAnsi="Arial" w:cs="Arial"/>
          <w:sz w:val="20"/>
          <w:szCs w:val="20"/>
        </w:rPr>
        <w:t>Engenharia de Produção pela PUC-MG</w:t>
      </w:r>
      <w:r w:rsidR="00221A18">
        <w:rPr>
          <w:rFonts w:ascii="Arial" w:hAnsi="Arial" w:cs="Arial"/>
          <w:sz w:val="20"/>
          <w:szCs w:val="20"/>
        </w:rPr>
        <w:t>.</w:t>
      </w:r>
    </w:p>
    <w:p w:rsidR="00221A18" w:rsidRPr="00221A18" w:rsidRDefault="003B2F5D" w:rsidP="000E7AD3">
      <w:pPr>
        <w:spacing w:line="360" w:lineRule="auto"/>
        <w:rPr>
          <w:rFonts w:ascii="Arial" w:hAnsi="Arial" w:cs="Arial"/>
          <w:sz w:val="20"/>
          <w:szCs w:val="20"/>
        </w:rPr>
      </w:pPr>
      <w:r w:rsidRPr="003B2F5D">
        <w:rPr>
          <w:rFonts w:ascii="Arial" w:hAnsi="Arial" w:cs="Arial"/>
          <w:sz w:val="20"/>
          <w:szCs w:val="20"/>
          <w:vertAlign w:val="superscript"/>
        </w:rPr>
        <w:t>3</w:t>
      </w:r>
      <w:r w:rsidR="00221A18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221A18">
        <w:rPr>
          <w:rFonts w:ascii="Arial" w:hAnsi="Arial" w:cs="Arial"/>
          <w:sz w:val="20"/>
          <w:szCs w:val="20"/>
        </w:rPr>
        <w:t>Graduando em</w:t>
      </w:r>
      <w:r w:rsidR="001B15EA">
        <w:rPr>
          <w:rFonts w:ascii="Arial" w:hAnsi="Arial" w:cs="Arial"/>
          <w:sz w:val="20"/>
          <w:szCs w:val="20"/>
        </w:rPr>
        <w:t xml:space="preserve"> Engenharia Mecânica</w:t>
      </w:r>
      <w:r w:rsidR="00221A18">
        <w:rPr>
          <w:rFonts w:ascii="Arial" w:hAnsi="Arial" w:cs="Arial"/>
          <w:sz w:val="20"/>
          <w:szCs w:val="20"/>
        </w:rPr>
        <w:t xml:space="preserve"> pela PUC-MG.</w:t>
      </w:r>
    </w:p>
    <w:p w:rsidR="003B2F5D" w:rsidRDefault="00221A18" w:rsidP="000E7AD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4 </w:t>
      </w:r>
      <w:r w:rsidR="003B2F5D" w:rsidRPr="003B2F5D">
        <w:rPr>
          <w:rFonts w:ascii="Arial" w:hAnsi="Arial" w:cs="Arial"/>
          <w:sz w:val="20"/>
          <w:szCs w:val="20"/>
        </w:rPr>
        <w:t>Graduando em Ciência da Computação pela PUC-MG</w:t>
      </w:r>
      <w:r w:rsidR="007F1211">
        <w:rPr>
          <w:rFonts w:ascii="Arial" w:hAnsi="Arial" w:cs="Arial"/>
          <w:sz w:val="20"/>
          <w:szCs w:val="20"/>
        </w:rPr>
        <w:t>.</w:t>
      </w:r>
    </w:p>
    <w:p w:rsidR="001172F9" w:rsidRDefault="00221A18" w:rsidP="000E7AD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5 </w:t>
      </w:r>
      <w:r>
        <w:rPr>
          <w:rFonts w:ascii="Arial" w:hAnsi="Arial" w:cs="Arial"/>
          <w:sz w:val="20"/>
          <w:szCs w:val="20"/>
        </w:rPr>
        <w:t xml:space="preserve">Graduando em </w:t>
      </w:r>
      <w:r w:rsidR="001172F9">
        <w:rPr>
          <w:rFonts w:ascii="Arial" w:hAnsi="Arial" w:cs="Arial"/>
          <w:sz w:val="20"/>
          <w:szCs w:val="20"/>
        </w:rPr>
        <w:t xml:space="preserve">Sistemas de Informação </w:t>
      </w:r>
      <w:r>
        <w:rPr>
          <w:rFonts w:ascii="Arial" w:hAnsi="Arial" w:cs="Arial"/>
          <w:sz w:val="20"/>
          <w:szCs w:val="20"/>
        </w:rPr>
        <w:t>pela PUC-MG.</w:t>
      </w:r>
    </w:p>
    <w:p w:rsidR="006D35D9" w:rsidRPr="006D35D9" w:rsidRDefault="006D35D9" w:rsidP="000E7AD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  <w:r w:rsidR="001172F9">
        <w:rPr>
          <w:rFonts w:ascii="Arial" w:hAnsi="Arial" w:cs="Arial"/>
          <w:sz w:val="20"/>
          <w:szCs w:val="20"/>
        </w:rPr>
        <w:t>____________</w:t>
      </w:r>
    </w:p>
    <w:p w:rsidR="000E7AD3" w:rsidRPr="006D35D9" w:rsidRDefault="006D35D9" w:rsidP="001172F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Introdução</w:t>
      </w:r>
    </w:p>
    <w:p w:rsidR="000E7AD3" w:rsidRDefault="003C0643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Afim de avaliar os gêneros de músicas mais ouvidos no Brasil, durante o período de 2016 a 2018, foi utilizado um banco de dados, que conta com um grande acervo de músicas nacionais e internacionais, que mostra a porcentagem dos gêneros mais tocados.</w:t>
      </w:r>
    </w:p>
    <w:p w:rsidR="003C0643" w:rsidRDefault="003C0643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realizadas as manipulações de dados necessárias para a obtenção de melhores resultados. </w:t>
      </w:r>
      <w:r w:rsidR="001172F9">
        <w:rPr>
          <w:rFonts w:ascii="Arial" w:hAnsi="Arial" w:cs="Arial"/>
        </w:rPr>
        <w:t>Os outliers foram tratados de forma adequada para que não prejudicassem a obtenção dos resultados.</w:t>
      </w:r>
    </w:p>
    <w:p w:rsidR="002B5B42" w:rsidRPr="006D35D9" w:rsidRDefault="002B5B42" w:rsidP="001172F9">
      <w:pPr>
        <w:spacing w:line="360" w:lineRule="auto"/>
        <w:jc w:val="both"/>
        <w:rPr>
          <w:rFonts w:ascii="Arial" w:hAnsi="Arial" w:cs="Arial"/>
        </w:rPr>
      </w:pPr>
    </w:p>
    <w:p w:rsidR="000E7AD3" w:rsidRDefault="006D35D9" w:rsidP="001172F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</w:t>
      </w:r>
    </w:p>
    <w:p w:rsidR="003C0643" w:rsidRDefault="002B5B42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dados que consideram um gênero como o mais ouvido por uma população podem nem sempre estar certos, afinal, uma mesma pessoa pode conceder visualizações para o mesmo gênero inúmeras vezes, através de diversas plataformas. Entretanto, o gosto pessoal desse indivíduo não reflete a preferência dos cidadãos do país no geral.</w:t>
      </w:r>
    </w:p>
    <w:p w:rsidR="00D644E5" w:rsidRDefault="00D644E5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a realização do trabalho, foi escolhido um banco de dados que conta com milhões de músicas nacionais e estrangeiras. A base utilizada foi a Ecad, ou Ecadnet, que reúne os dados de todos os titulares que estão vinculados às Associações de Música que fazem parte da Gestão Coletiva: Abramus, Amar, Assim, Sbacem, Sicam, Socinpro e UBC.</w:t>
      </w:r>
    </w:p>
    <w:p w:rsidR="00D644E5" w:rsidRDefault="00D644E5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o banco de dados, entre 2016 e 2018, no Brasil, cerca de 56% das músicas tocadas em shows e eventos foi do gênero sertanejo. O segundo gênero mais ouvido foi forró, com apenas 17%, uma grande discrepância.</w:t>
      </w:r>
    </w:p>
    <w:p w:rsidR="00D644E5" w:rsidRDefault="00D644E5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Também é demonstrado que a cada 100 músicas tocadas, 37 são do gênero sertanejo. Em segundo lugar, seriam 30 músicas do estilo pop a cada 100 tocadas, o que não explicita uma grande </w:t>
      </w:r>
      <w:r w:rsidR="00FA502F">
        <w:rPr>
          <w:rFonts w:ascii="Arial" w:hAnsi="Arial" w:cs="Arial"/>
        </w:rPr>
        <w:t>assimetria.</w:t>
      </w:r>
    </w:p>
    <w:p w:rsidR="00FA502F" w:rsidRDefault="00FA502F" w:rsidP="00D644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é possível dizer que os gêneros rock, reggae e latino são a moda no quesito streaming, pois possuem a mesma porcentagem de visualizações, sendo assim, são gêneros que têm uma projeção de ouvintes bem parecida.</w:t>
      </w:r>
    </w:p>
    <w:p w:rsidR="00FA502F" w:rsidRDefault="00FA502F" w:rsidP="001172F9">
      <w:pPr>
        <w:spacing w:line="360" w:lineRule="auto"/>
        <w:rPr>
          <w:rFonts w:ascii="Arial" w:hAnsi="Arial" w:cs="Arial"/>
        </w:rPr>
      </w:pPr>
    </w:p>
    <w:p w:rsidR="00FA502F" w:rsidRDefault="00FA502F" w:rsidP="001172F9">
      <w:pPr>
        <w:spacing w:line="360" w:lineRule="auto"/>
        <w:rPr>
          <w:rFonts w:ascii="Arial" w:hAnsi="Arial" w:cs="Arial"/>
        </w:rPr>
      </w:pPr>
    </w:p>
    <w:p w:rsidR="00FA502F" w:rsidRDefault="00FA502F" w:rsidP="001172F9">
      <w:pPr>
        <w:spacing w:line="360" w:lineRule="auto"/>
        <w:rPr>
          <w:rFonts w:ascii="Arial" w:hAnsi="Arial" w:cs="Arial"/>
        </w:rPr>
      </w:pPr>
    </w:p>
    <w:p w:rsidR="00FA502F" w:rsidRPr="00FA502F" w:rsidRDefault="00FA502F" w:rsidP="001172F9">
      <w:pPr>
        <w:spacing w:line="360" w:lineRule="auto"/>
        <w:rPr>
          <w:rFonts w:ascii="Arial" w:hAnsi="Arial" w:cs="Arial"/>
          <w:b/>
          <w:bCs/>
        </w:rPr>
      </w:pPr>
      <w:r w:rsidRPr="00FA502F">
        <w:rPr>
          <w:rFonts w:ascii="Arial" w:hAnsi="Arial" w:cs="Arial"/>
          <w:b/>
          <w:bCs/>
        </w:rPr>
        <w:lastRenderedPageBreak/>
        <w:t xml:space="preserve">1 – Gráfico </w:t>
      </w:r>
      <w:r w:rsidR="00F624C7">
        <w:rPr>
          <w:rFonts w:ascii="Arial" w:hAnsi="Arial" w:cs="Arial"/>
          <w:b/>
          <w:bCs/>
        </w:rPr>
        <w:t>dos gêneros</w:t>
      </w:r>
      <w:r>
        <w:rPr>
          <w:rFonts w:ascii="Arial" w:hAnsi="Arial" w:cs="Arial"/>
          <w:b/>
          <w:bCs/>
        </w:rPr>
        <w:t xml:space="preserve"> mais tocad</w:t>
      </w:r>
      <w:r w:rsidR="00F624C7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em</w:t>
      </w:r>
      <w:r w:rsidRPr="00FA502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sites ou apps de </w:t>
      </w:r>
      <w:r w:rsidRPr="00FA502F">
        <w:rPr>
          <w:rFonts w:ascii="Arial" w:hAnsi="Arial" w:cs="Arial"/>
          <w:b/>
          <w:bCs/>
        </w:rPr>
        <w:t>streaming</w:t>
      </w:r>
    </w:p>
    <w:p w:rsidR="00FA502F" w:rsidRDefault="00FA502F" w:rsidP="001172F9">
      <w:pPr>
        <w:spacing w:line="360" w:lineRule="auto"/>
        <w:rPr>
          <w:rFonts w:ascii="Arial" w:hAnsi="Arial" w:cs="Arial"/>
        </w:rPr>
      </w:pPr>
      <w:r w:rsidRPr="00FA502F">
        <w:rPr>
          <w:rFonts w:ascii="Arial" w:hAnsi="Arial" w:cs="Arial"/>
        </w:rPr>
        <w:drawing>
          <wp:inline distT="0" distB="0" distL="0" distR="0" wp14:anchorId="7364EEA2" wp14:editId="5E1A0D99">
            <wp:extent cx="3857625" cy="25941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115" cy="2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2F" w:rsidRPr="00FA502F" w:rsidRDefault="00FA502F" w:rsidP="001172F9">
      <w:pPr>
        <w:spacing w:line="360" w:lineRule="auto"/>
        <w:rPr>
          <w:rFonts w:ascii="Arial" w:hAnsi="Arial" w:cs="Arial"/>
          <w:b/>
          <w:bCs/>
        </w:rPr>
      </w:pPr>
      <w:r w:rsidRPr="00FA502F">
        <w:rPr>
          <w:rFonts w:ascii="Arial" w:hAnsi="Arial" w:cs="Arial"/>
          <w:b/>
          <w:bCs/>
        </w:rPr>
        <w:t xml:space="preserve">2 – Gráfico </w:t>
      </w:r>
      <w:r w:rsidR="00F624C7">
        <w:rPr>
          <w:rFonts w:ascii="Arial" w:hAnsi="Arial" w:cs="Arial"/>
          <w:b/>
          <w:bCs/>
        </w:rPr>
        <w:t xml:space="preserve">dos gêneros mais tocados </w:t>
      </w:r>
      <w:r>
        <w:rPr>
          <w:rFonts w:ascii="Arial" w:hAnsi="Arial" w:cs="Arial"/>
          <w:b/>
          <w:bCs/>
        </w:rPr>
        <w:t>em</w:t>
      </w:r>
      <w:r w:rsidRPr="00FA502F">
        <w:rPr>
          <w:rFonts w:ascii="Arial" w:hAnsi="Arial" w:cs="Arial"/>
          <w:b/>
          <w:bCs/>
        </w:rPr>
        <w:t xml:space="preserve"> shows</w:t>
      </w:r>
    </w:p>
    <w:p w:rsidR="00FA502F" w:rsidRDefault="00FA502F" w:rsidP="001172F9">
      <w:pPr>
        <w:spacing w:line="360" w:lineRule="auto"/>
        <w:rPr>
          <w:rFonts w:ascii="Arial" w:hAnsi="Arial" w:cs="Arial"/>
        </w:rPr>
      </w:pPr>
      <w:r w:rsidRPr="00FA502F">
        <w:rPr>
          <w:rFonts w:ascii="Arial" w:hAnsi="Arial" w:cs="Arial"/>
        </w:rPr>
        <w:drawing>
          <wp:inline distT="0" distB="0" distL="0" distR="0" wp14:anchorId="10561339" wp14:editId="0D18010B">
            <wp:extent cx="3933825" cy="24234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946" cy="24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2F" w:rsidRPr="00FA502F" w:rsidRDefault="00FA502F" w:rsidP="001172F9">
      <w:pPr>
        <w:spacing w:line="360" w:lineRule="auto"/>
        <w:rPr>
          <w:rFonts w:ascii="Arial" w:hAnsi="Arial" w:cs="Arial"/>
          <w:b/>
          <w:bCs/>
        </w:rPr>
      </w:pPr>
      <w:r w:rsidRPr="00FA502F">
        <w:rPr>
          <w:rFonts w:ascii="Arial" w:hAnsi="Arial" w:cs="Arial"/>
          <w:b/>
          <w:bCs/>
        </w:rPr>
        <w:t>3 – Gráfico</w:t>
      </w:r>
      <w:r>
        <w:rPr>
          <w:rFonts w:ascii="Arial" w:hAnsi="Arial" w:cs="Arial"/>
          <w:b/>
          <w:bCs/>
        </w:rPr>
        <w:t xml:space="preserve"> </w:t>
      </w:r>
      <w:r w:rsidR="00F624C7">
        <w:rPr>
          <w:rFonts w:ascii="Arial" w:hAnsi="Arial" w:cs="Arial"/>
          <w:b/>
          <w:bCs/>
        </w:rPr>
        <w:t xml:space="preserve">dos gêneros mais tocados </w:t>
      </w:r>
      <w:r>
        <w:rPr>
          <w:rFonts w:ascii="Arial" w:hAnsi="Arial" w:cs="Arial"/>
          <w:b/>
          <w:bCs/>
        </w:rPr>
        <w:t>n</w:t>
      </w:r>
      <w:r w:rsidR="00F624C7">
        <w:rPr>
          <w:rFonts w:ascii="Arial" w:hAnsi="Arial" w:cs="Arial"/>
          <w:b/>
          <w:bCs/>
        </w:rPr>
        <w:t>a</w:t>
      </w:r>
      <w:r w:rsidRPr="00FA502F">
        <w:rPr>
          <w:rFonts w:ascii="Arial" w:hAnsi="Arial" w:cs="Arial"/>
          <w:b/>
          <w:bCs/>
        </w:rPr>
        <w:t xml:space="preserve"> rádio</w:t>
      </w:r>
    </w:p>
    <w:p w:rsidR="00FA502F" w:rsidRPr="001172F9" w:rsidRDefault="00FA502F" w:rsidP="001172F9">
      <w:pPr>
        <w:spacing w:line="360" w:lineRule="auto"/>
        <w:rPr>
          <w:rFonts w:ascii="Arial" w:hAnsi="Arial" w:cs="Arial"/>
        </w:rPr>
      </w:pPr>
      <w:r w:rsidRPr="00FA502F">
        <w:rPr>
          <w:rFonts w:ascii="Arial" w:hAnsi="Arial" w:cs="Arial"/>
        </w:rPr>
        <w:drawing>
          <wp:inline distT="0" distB="0" distL="0" distR="0" wp14:anchorId="63EF8A86" wp14:editId="405DC687">
            <wp:extent cx="3943350" cy="2468414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251" cy="24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D3" w:rsidRPr="006D35D9" w:rsidRDefault="006D35D9" w:rsidP="001172F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Conclusões</w:t>
      </w:r>
    </w:p>
    <w:p w:rsidR="00FA502F" w:rsidRDefault="00FA502F" w:rsidP="00345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 todas os testes e análises dos dados provenientes do banco, concluímos que o Brasil teve uma grande variedade de gêneros ouvidos durante o período de 2016 a 2018. Contudo, há um estilo musical que se manteve predominante em todos os gráficos e sensos de pesquisa, o sertanejo.</w:t>
      </w:r>
    </w:p>
    <w:p w:rsidR="0034557E" w:rsidRDefault="00FA502F" w:rsidP="00345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partir desse fato, é possível dizer que, mesmo o pop, um estilo que abrange, em sua maioria, artistas internacionais, </w:t>
      </w:r>
      <w:r w:rsidR="0034557E">
        <w:rPr>
          <w:rFonts w:ascii="Arial" w:hAnsi="Arial" w:cs="Arial"/>
        </w:rPr>
        <w:t xml:space="preserve">estar sempre presente com grande representatividade, o gênero sertanejo ainda se mostra prevalente. Afinal, é um estilo que possui muita força e muitos cantores nacionais. </w:t>
      </w:r>
    </w:p>
    <w:p w:rsidR="000E7AD3" w:rsidRDefault="0034557E" w:rsidP="0034557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partir do desenvolvimento do projeto, os membros do grupo foram capazes de desenvolver habilidades de análise de dados e a manipulação e exibição dessas informações.</w:t>
      </w:r>
      <w:r w:rsidR="00FA502F">
        <w:rPr>
          <w:rFonts w:ascii="Arial" w:hAnsi="Arial" w:cs="Arial"/>
        </w:rPr>
        <w:t xml:space="preserve"> </w:t>
      </w:r>
    </w:p>
    <w:p w:rsidR="0034557E" w:rsidRPr="00FA502F" w:rsidRDefault="0034557E" w:rsidP="0034557E">
      <w:pPr>
        <w:spacing w:line="360" w:lineRule="auto"/>
        <w:jc w:val="both"/>
        <w:rPr>
          <w:rFonts w:ascii="Arial" w:hAnsi="Arial" w:cs="Arial"/>
        </w:rPr>
      </w:pPr>
    </w:p>
    <w:p w:rsidR="000E7AD3" w:rsidRDefault="006D35D9" w:rsidP="001172F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Referências</w:t>
      </w:r>
    </w:p>
    <w:p w:rsidR="0034557E" w:rsidRDefault="0034557E" w:rsidP="001172F9">
      <w:pPr>
        <w:spacing w:line="360" w:lineRule="auto"/>
        <w:rPr>
          <w:rFonts w:ascii="Arial" w:hAnsi="Arial" w:cs="Arial"/>
        </w:rPr>
      </w:pPr>
      <w:r w:rsidRPr="0034557E">
        <w:rPr>
          <w:rFonts w:ascii="Arial" w:hAnsi="Arial" w:cs="Arial"/>
        </w:rPr>
        <w:t>Ecad</w:t>
      </w:r>
      <w:r>
        <w:rPr>
          <w:rFonts w:ascii="Arial" w:hAnsi="Arial" w:cs="Arial"/>
        </w:rPr>
        <w:t>:</w:t>
      </w:r>
    </w:p>
    <w:p w:rsidR="0034557E" w:rsidRPr="0034557E" w:rsidRDefault="0034557E" w:rsidP="001172F9">
      <w:pPr>
        <w:spacing w:line="360" w:lineRule="auto"/>
        <w:rPr>
          <w:rFonts w:ascii="Arial" w:hAnsi="Arial" w:cs="Arial"/>
          <w:color w:val="0070C0"/>
        </w:rPr>
      </w:pPr>
      <w:hyperlink r:id="rId7" w:history="1">
        <w:r w:rsidRPr="0034557E">
          <w:rPr>
            <w:rStyle w:val="Hyperlink"/>
            <w:rFonts w:ascii="Arial" w:hAnsi="Arial" w:cs="Arial"/>
            <w:color w:val="0070C0"/>
          </w:rPr>
          <w:t>https://www4.ecad.org.br/noticias/ecad-comprova-sertanejo-e-o-ritmo-mais-ouvido-no-brasil/</w:t>
        </w:r>
      </w:hyperlink>
    </w:p>
    <w:p w:rsidR="0034557E" w:rsidRDefault="0034557E" w:rsidP="001172F9">
      <w:pPr>
        <w:spacing w:line="360" w:lineRule="auto"/>
        <w:rPr>
          <w:rFonts w:ascii="Arial" w:hAnsi="Arial" w:cs="Arial"/>
          <w:color w:val="0070C0"/>
        </w:rPr>
      </w:pPr>
      <w:hyperlink r:id="rId8" w:history="1">
        <w:r w:rsidRPr="0034557E">
          <w:rPr>
            <w:rStyle w:val="Hyperlink"/>
            <w:rFonts w:ascii="Arial" w:hAnsi="Arial" w:cs="Arial"/>
            <w:color w:val="0070C0"/>
          </w:rPr>
          <w:t>https://www.ecadnet.org.br/client/app/#/Consulta</w:t>
        </w:r>
      </w:hyperlink>
    </w:p>
    <w:p w:rsidR="0054562E" w:rsidRDefault="0054562E" w:rsidP="001172F9">
      <w:pPr>
        <w:spacing w:line="360" w:lineRule="auto"/>
        <w:rPr>
          <w:rFonts w:ascii="Arial" w:hAnsi="Arial" w:cs="Arial"/>
          <w:color w:val="0070C0"/>
        </w:rPr>
      </w:pPr>
      <w:hyperlink r:id="rId9" w:history="1">
        <w:r w:rsidRPr="00BA6DC1">
          <w:rPr>
            <w:rStyle w:val="Hyperlink"/>
            <w:rFonts w:ascii="Arial" w:hAnsi="Arial" w:cs="Arial"/>
          </w:rPr>
          <w:t>https://www4.ecad.org.br/ranking/</w:t>
        </w:r>
      </w:hyperlink>
    </w:p>
    <w:p w:rsidR="0054562E" w:rsidRDefault="0054562E" w:rsidP="001172F9">
      <w:pPr>
        <w:spacing w:line="360" w:lineRule="auto"/>
        <w:rPr>
          <w:rFonts w:ascii="Arial" w:hAnsi="Arial" w:cs="Arial"/>
          <w:color w:val="0070C0"/>
        </w:rPr>
      </w:pPr>
    </w:p>
    <w:p w:rsidR="0034557E" w:rsidRDefault="0034557E" w:rsidP="001172F9">
      <w:pPr>
        <w:spacing w:line="360" w:lineRule="auto"/>
        <w:rPr>
          <w:rFonts w:ascii="Arial" w:hAnsi="Arial" w:cs="Arial"/>
          <w:color w:val="0070C0"/>
        </w:rPr>
      </w:pPr>
    </w:p>
    <w:p w:rsidR="0034557E" w:rsidRPr="0034557E" w:rsidRDefault="0034557E" w:rsidP="001172F9">
      <w:pPr>
        <w:spacing w:line="360" w:lineRule="auto"/>
        <w:rPr>
          <w:rFonts w:ascii="Arial" w:hAnsi="Arial" w:cs="Arial"/>
          <w:color w:val="0070C0"/>
        </w:rPr>
      </w:pPr>
    </w:p>
    <w:p w:rsidR="0034557E" w:rsidRPr="0034557E" w:rsidRDefault="0034557E" w:rsidP="001172F9">
      <w:pPr>
        <w:spacing w:line="360" w:lineRule="auto"/>
        <w:rPr>
          <w:rFonts w:ascii="Arial" w:hAnsi="Arial" w:cs="Arial"/>
        </w:rPr>
      </w:pPr>
    </w:p>
    <w:p w:rsidR="0034557E" w:rsidRPr="006D35D9" w:rsidRDefault="0034557E" w:rsidP="001172F9">
      <w:pPr>
        <w:spacing w:line="360" w:lineRule="auto"/>
        <w:rPr>
          <w:b/>
          <w:bCs/>
        </w:rPr>
      </w:pPr>
    </w:p>
    <w:sectPr w:rsidR="0034557E" w:rsidRPr="006D3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D3"/>
    <w:rsid w:val="0006748A"/>
    <w:rsid w:val="00075BF9"/>
    <w:rsid w:val="000E7AD3"/>
    <w:rsid w:val="001172F9"/>
    <w:rsid w:val="001904E7"/>
    <w:rsid w:val="001B15EA"/>
    <w:rsid w:val="00221A18"/>
    <w:rsid w:val="002B5B42"/>
    <w:rsid w:val="0034557E"/>
    <w:rsid w:val="003B2F5D"/>
    <w:rsid w:val="003C0643"/>
    <w:rsid w:val="0054562E"/>
    <w:rsid w:val="006510CB"/>
    <w:rsid w:val="006D35D9"/>
    <w:rsid w:val="007F1211"/>
    <w:rsid w:val="00CA414A"/>
    <w:rsid w:val="00D644E5"/>
    <w:rsid w:val="00E22E22"/>
    <w:rsid w:val="00F624C7"/>
    <w:rsid w:val="00FA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14A6"/>
  <w15:chartTrackingRefBased/>
  <w15:docId w15:val="{9FA3A9D7-113F-47DE-9A09-5693FB97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12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7F1211"/>
  </w:style>
  <w:style w:type="character" w:styleId="Forte">
    <w:name w:val="Strong"/>
    <w:basedOn w:val="Fontepargpadro"/>
    <w:uiPriority w:val="22"/>
    <w:qFormat/>
    <w:rsid w:val="00D644E5"/>
    <w:rPr>
      <w:b/>
      <w:bCs/>
    </w:rPr>
  </w:style>
  <w:style w:type="character" w:styleId="Hyperlink">
    <w:name w:val="Hyperlink"/>
    <w:basedOn w:val="Fontepargpadro"/>
    <w:uiPriority w:val="99"/>
    <w:unhideWhenUsed/>
    <w:rsid w:val="003455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adnet.org.br/client/app/#/Consul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4.ecad.org.br/noticias/ecad-comprova-sertanejo-e-o-ritmo-mais-ouvido-no-bras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4.ecad.org.br/rank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706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Brígida Rezende Souza</dc:creator>
  <cp:keywords/>
  <dc:description/>
  <cp:lastModifiedBy>Lara Brígida Rezende Souza</cp:lastModifiedBy>
  <cp:revision>8</cp:revision>
  <dcterms:created xsi:type="dcterms:W3CDTF">2022-10-23T19:43:00Z</dcterms:created>
  <dcterms:modified xsi:type="dcterms:W3CDTF">2022-10-24T00:08:00Z</dcterms:modified>
</cp:coreProperties>
</file>