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 Digital Technology Fundamentals</w:t>
      </w:r>
    </w:p>
    <w:p>
      <w:pPr>
        <w:pStyle w:val="Heading2"/>
      </w:pPr>
      <w:r>
        <w:t>Week 4: APIs, Cloud Computing &amp; SDLC — Formative Assessment</w:t>
      </w:r>
    </w:p>
    <w:p>
      <w:r>
        <w:rPr>
          <w:b/>
        </w:rPr>
        <w:t xml:space="preserve">Total Marks: </w:t>
      </w:r>
      <w:r>
        <w:t xml:space="preserve">50    </w:t>
      </w:r>
      <w:r>
        <w:rPr>
          <w:b/>
        </w:rPr>
        <w:t xml:space="preserve">Time Allowed: </w:t>
      </w:r>
      <w:r>
        <w:t>60 Minutes</w:t>
      </w:r>
    </w:p>
    <w:p>
      <w:r>
        <w:rPr>
          <w:b/>
        </w:rPr>
        <w:t xml:space="preserve">Instructions: </w:t>
      </w:r>
      <w:r>
        <w:t>Answer all questions. Attached Documents 1, 2, and 3 form part of this assessment. You are expected to refer to the Electronic Transactions Act Cap. 99 where relevant. This is an open book assessment.</w:t>
      </w:r>
    </w:p>
    <w:p>
      <w:r>
        <w:t>______________________________________________________________________</w:t>
      </w:r>
    </w:p>
    <w:p>
      <w:pPr>
        <w:pStyle w:val="Heading3"/>
      </w:pPr>
      <w:r>
        <w:t>Fact Pattern</w:t>
      </w:r>
    </w:p>
    <w:p>
      <w:r>
        <w:t>AfyaConnect Ltd is a Kampala-based health technology company. Its platform connects patients to diagnostic laboratories, pharmacies, and general practitioners across Uganda. Patients register on the platform, book lab tests, and receive results electronically. The platform processes approximately 500 patient records per day.</w:t>
      </w:r>
    </w:p>
    <w:p>
      <w:r>
        <w:t>AfyaConnect hosts its platform on infrastructure provided by CloudServe UK Ltd, a company registered in England and Wales. The terms of the arrangement are set out in Attachment Document 1 (Cloud Services Agreement). AfyaConnect's application data is stored on servers physically located at CloudServe's data centre in Nairobi, Kenya.</w:t>
      </w:r>
    </w:p>
    <w:p>
      <w:r>
        <w:t>On 10 July 2026, a patient complained that they could see another patient's lab results when logged into their account. AfyaConnect's internal review produced:</w:t>
      </w:r>
    </w:p>
    <w:p>
      <w:pPr>
        <w:pStyle w:val="ListBullet"/>
      </w:pPr>
      <w:r>
        <w:t>Attachment Document 2 (API Audit Log) — showing API requests made on 10 July 2026</w:t>
      </w:r>
    </w:p>
    <w:p>
      <w:pPr>
        <w:pStyle w:val="ListBullet"/>
      </w:pPr>
      <w:r>
        <w:t>Attachment Document 3 (SDLC Deployment Log) — showing how the Clinical Results module was built and deployed</w:t>
      </w:r>
    </w:p>
    <w:p>
      <w:r>
        <w:t>AfyaConnect's managing director has called you for advice. No litigation has been filed yet.</w:t>
      </w:r>
    </w:p>
    <w:p>
      <w:r>
        <w:t>______________________________________________________________________</w:t>
      </w:r>
    </w:p>
    <w:p>
      <w:pPr>
        <w:pStyle w:val="Heading3"/>
      </w:pPr>
      <w:r>
        <w:t>Question 1 — Legal Memorandum to the Board</w:t>
      </w:r>
    </w:p>
    <w:p>
      <w:r>
        <w:rPr>
          <w:b/>
        </w:rPr>
        <w:t xml:space="preserve">Marks: 20    </w:t>
      </w:r>
      <w:r>
        <w:t>Time allocation: 25 minutes</w:t>
      </w:r>
    </w:p>
    <w:p>
      <w:r>
        <w:t>Prepare a legal memorandum addressed to the Board of AfyaConnect Ltd analysing the company's legal position.</w:t>
      </w:r>
    </w:p>
    <w:p>
      <w:r>
        <w:t>Your memorandum should identify the legal issues arising from the facts and attached documents, assess the strength of AfyaConnect's position, and recommend practical next steps.</w:t>
      </w:r>
    </w:p>
    <w:p>
      <w:r>
        <w:t>______________________________________________________________________</w:t>
      </w:r>
    </w:p>
    <w:p>
      <w:pPr>
        <w:pStyle w:val="Heading3"/>
      </w:pPr>
      <w:r>
        <w:t>Question 2 — Contractual Amendments</w:t>
      </w:r>
    </w:p>
    <w:p>
      <w:r>
        <w:rPr>
          <w:b/>
        </w:rPr>
        <w:t xml:space="preserve">Marks: 15    </w:t>
      </w:r>
      <w:r>
        <w:t>Time allocation: 15 minutes</w:t>
      </w:r>
    </w:p>
    <w:p>
      <w:r>
        <w:t>Draft three specific amendments to the Cloud Services Agreement (Attachment Document 1) that would better protect AfyaConnect's interests in future.</w:t>
      </w:r>
    </w:p>
    <w:p>
      <w:r>
        <w:t>For each amendment:</w:t>
      </w:r>
    </w:p>
    <w:p>
      <w:pPr>
        <w:pStyle w:val="ListBullet"/>
      </w:pPr>
      <w:r>
        <w:t>Quote the original clause or provision you are amending</w:t>
      </w:r>
    </w:p>
    <w:p>
      <w:pPr>
        <w:pStyle w:val="ListBullet"/>
      </w:pPr>
      <w:r>
        <w:t>Draft the replacement wording</w:t>
      </w:r>
    </w:p>
    <w:p>
      <w:pPr>
        <w:pStyle w:val="ListBullet"/>
      </w:pPr>
      <w:r>
        <w:t>Provide a brief legal justification for the amendment</w:t>
      </w:r>
    </w:p>
    <w:p>
      <w:r>
        <w:t>______________________________________________________________________</w:t>
      </w:r>
    </w:p>
    <w:p>
      <w:pPr>
        <w:pStyle w:val="Heading3"/>
      </w:pPr>
      <w:r>
        <w:t>Question 3 — Enforcement Advice</w:t>
      </w:r>
    </w:p>
    <w:p>
      <w:r>
        <w:rPr>
          <w:b/>
        </w:rPr>
        <w:t xml:space="preserve">Marks: 15    </w:t>
      </w:r>
      <w:r>
        <w:t>Time allocation: 20 minutes</w:t>
      </w:r>
    </w:p>
    <w:p>
      <w:r>
        <w:rPr>
          <w:i/>
        </w:rPr>
        <w:t xml:space="preserve">The Managing Director says: </w:t>
      </w:r>
      <w:r>
        <w:rPr>
          <w:i/>
        </w:rPr>
        <w:t>"CloudServe tells me that if I have a problem, I should sue them in London. Is that realistic? And what happens to our data sitting in Nairobi?"</w:t>
      </w:r>
    </w:p>
    <w:p>
      <w:r>
        <w:t>Advise the Managing Director on:</w:t>
      </w:r>
    </w:p>
    <w:p>
      <w:pPr>
        <w:pStyle w:val="ListBullet"/>
      </w:pPr>
      <w:r>
        <w:t>(a) The practical and legal implications of the governing law and jurisdiction clause in the Cloud Services Agreement, including the Uganda-UK reciprocal enforcement position.</w:t>
      </w:r>
    </w:p>
    <w:p>
      <w:pPr>
        <w:pStyle w:val="ListBullet"/>
      </w:pPr>
      <w:r>
        <w:t>(b) Whether the data stored in Kenya raises any additional legal considerations for this dispute.</w:t>
      </w:r>
    </w:p>
    <w:p>
      <w:pPr>
        <w:pStyle w:val="ListBullet"/>
      </w:pPr>
      <w:r>
        <w:t>(c) What alternative steps AfyaConnect could take short of litigation.</w:t>
      </w:r>
    </w:p>
    <w:p>
      <w:r>
        <w:t>______________________________________________________________________</w:t>
      </w:r>
    </w:p>
    <w:p>
      <w:pPr>
        <w:jc w:val="center"/>
      </w:pPr>
      <w:r>
        <w:rPr>
          <w:b/>
          <w:sz w:val="28"/>
        </w:rPr>
        <w:t>END OF ASSESSMENT</w:t>
      </w:r>
    </w:p>
    <w:p/>
    <w:p>
      <w:r>
        <w:rPr>
          <w:b/>
        </w:rPr>
        <w:t>Attached Documents:</w:t>
      </w:r>
    </w:p>
    <w:p>
      <w:pPr>
        <w:pStyle w:val="ListBullet"/>
      </w:pPr>
      <w:r>
        <w:t>Attachment Document 1 — Cloud Services Agreement</w:t>
      </w:r>
    </w:p>
    <w:p>
      <w:pPr>
        <w:pStyle w:val="ListBullet"/>
      </w:pPr>
      <w:r>
        <w:t>Attachment Document 2 — API Audit Log (extract)</w:t>
      </w:r>
    </w:p>
    <w:p>
      <w:pPr>
        <w:pStyle w:val="ListBullet"/>
      </w:pPr>
      <w:r>
        <w:t>Attachment Document 3 — SDLC Deployment Log</w:t>
      </w:r>
    </w:p>
    <w:p>
      <w:r>
        <w:br w:type="page"/>
      </w:r>
    </w:p>
    <w:p>
      <w:pPr>
        <w:pStyle w:val="Heading1"/>
      </w:pPr>
      <w:r>
        <w:t>ATTACHMENT DOCUMENT 1</w:t>
      </w:r>
    </w:p>
    <w:p>
      <w:pPr>
        <w:pStyle w:val="Heading2"/>
      </w:pPr>
      <w:r>
        <w:t>Cloud Services Agreement — Schedule A</w:t>
      </w:r>
    </w:p>
    <w:p>
      <w:r>
        <w:t>Between: AfyaConnect Ltd (Uganda, Reg: 80012345678901) and CloudServe UK Ltd (UK, Reg: 09876543)</w:t>
      </w:r>
    </w:p>
    <w:p/>
    <w:p>
      <w:r>
        <w:rPr>
          <w:b/>
        </w:rPr>
        <w:t xml:space="preserve">1. SERVICES: </w:t>
      </w:r>
      <w:r>
        <w:t>CloudServe will provide Platform-as-a-Service hosting for AfyaConnect's application, including server infrastructure, database hosting, and API gateway management.</w:t>
      </w:r>
    </w:p>
    <w:p>
      <w:r>
        <w:rPr>
          <w:b/>
        </w:rPr>
        <w:t xml:space="preserve">2. SERVICE LEVEL: </w:t>
      </w:r>
      <w:r>
        <w:t>CloudServe will use reasonable endeavours to maintain industry standard uptime. Services are provided "as is" and "as available" without any warranty of any kind.</w:t>
      </w:r>
    </w:p>
    <w:p>
      <w:r>
        <w:rPr>
          <w:b/>
        </w:rPr>
        <w:t xml:space="preserve">3. FEES: </w:t>
      </w:r>
      <w:r>
        <w:t>AfyaConnect shall pay £12,000 per annum, payable quarterly in advance.</w:t>
      </w:r>
    </w:p>
    <w:p>
      <w:r>
        <w:rPr>
          <w:b/>
        </w:rPr>
        <w:t xml:space="preserve">4. DATA: </w:t>
      </w:r>
      <w:r>
        <w:t>AfyaConnect may store application data on CloudServe's infrastructure. CloudServe may process data only as necessary to provide the Services.</w:t>
      </w:r>
    </w:p>
    <w:p>
      <w:r>
        <w:rPr>
          <w:b/>
        </w:rPr>
        <w:t xml:space="preserve">5. REMEDIES: </w:t>
      </w:r>
      <w:r>
        <w:t>If CloudServe fails to meet the Service Level, AfyaConnect's sole and exclusive remedy shall be a service credit against future fees, calculated at CloudServe's discretion.</w:t>
      </w:r>
    </w:p>
    <w:p>
      <w:r>
        <w:rPr>
          <w:b/>
        </w:rPr>
        <w:t xml:space="preserve">6. LIABILITY: </w:t>
      </w:r>
      <w:r>
        <w:t>CloudServe's total liability under this Agreement shall not exceed the fees paid in the preceding 12 months. CloudServe shall not be liable for indirect or consequential loss.</w:t>
      </w:r>
    </w:p>
    <w:p>
      <w:r>
        <w:rPr>
          <w:b/>
        </w:rPr>
        <w:t xml:space="preserve">7. GOVERNING LAW: </w:t>
      </w:r>
      <w:r>
        <w:t>This Agreement shall be governed by the laws of England and Wales. Any disputes arising under this Agreement shall be submitted to the exclusive jurisdiction of the courts of London.</w:t>
      </w:r>
    </w:p>
    <w:p>
      <w:r>
        <w:rPr>
          <w:b/>
        </w:rPr>
        <w:t xml:space="preserve">8. TERM: </w:t>
      </w:r>
      <w:r>
        <w:t>12 months, automatically renewing unless either party gives 30 days' notice.</w:t>
      </w:r>
    </w:p>
    <w:p/>
    <w:p>
      <w:r>
        <w:rPr>
          <w:i/>
        </w:rPr>
        <w:t>Signed: _________________ (AfyaConnect)     _________________ (CloudServe UK)</w:t>
      </w:r>
    </w:p>
    <w:p>
      <w:r>
        <w:br w:type="page"/>
      </w:r>
    </w:p>
    <w:p>
      <w:pPr>
        <w:pStyle w:val="Heading1"/>
      </w:pPr>
      <w:r>
        <w:t>ATTACHMENT DOCUMENT 2</w:t>
      </w:r>
    </w:p>
    <w:p>
      <w:pPr>
        <w:pStyle w:val="Heading2"/>
      </w:pPr>
      <w:r>
        <w:t>API Audit Log — Extract</w:t>
      </w:r>
    </w:p>
    <w:p>
      <w:r>
        <w:t>Platform: AfyaConnect API Gateway (CloudServe UK hosted)</w:t>
      </w:r>
    </w:p>
    <w:p>
      <w:r>
        <w:t>Period: 10 July 2026, 14:00:00 — 14:05:00 UTC</w:t>
      </w:r>
    </w:p>
    <w:p>
      <w:r>
        <w:t>Endpoint: GET /api/v1/patients/{id}/results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Time</w:t>
            </w:r>
          </w:p>
        </w:tc>
        <w:tc>
          <w:tcPr>
            <w:tcW w:type="dxa" w:w="1728"/>
          </w:tcPr>
          <w:p>
            <w:r>
              <w:rPr>
                <w:b/>
              </w:rPr>
              <w:t>User ID</w:t>
            </w:r>
          </w:p>
        </w:tc>
        <w:tc>
          <w:tcPr>
            <w:tcW w:type="dxa" w:w="1728"/>
          </w:tcPr>
          <w:p>
            <w:r>
              <w:rPr>
                <w:b/>
              </w:rPr>
              <w:t>Endpoint</w:t>
            </w:r>
          </w:p>
        </w:tc>
        <w:tc>
          <w:tcPr>
            <w:tcW w:type="dxa" w:w="1728"/>
          </w:tcPr>
          <w:p>
            <w:r>
              <w:rPr>
                <w:b/>
              </w:rPr>
              <w:t>Response</w:t>
            </w:r>
          </w:p>
        </w:tc>
        <w:tc>
          <w:tcPr>
            <w:tcW w:type="dxa" w:w="1728"/>
          </w:tcPr>
          <w:p>
            <w:r>
              <w:rPr>
                <w:b/>
              </w:rPr>
              <w:t>Source IP</w:t>
            </w:r>
          </w:p>
        </w:tc>
      </w:tr>
      <w:tr>
        <w:tc>
          <w:tcPr>
            <w:tcW w:type="dxa" w:w="1728"/>
          </w:tcPr>
          <w:p>
            <w:r>
              <w:t>14:00:02</w:t>
            </w:r>
          </w:p>
        </w:tc>
        <w:tc>
          <w:tcPr>
            <w:tcW w:type="dxa" w:w="1728"/>
          </w:tcPr>
          <w:p>
            <w:r>
              <w:t>U-1024</w:t>
            </w:r>
          </w:p>
        </w:tc>
        <w:tc>
          <w:tcPr>
            <w:tcW w:type="dxa" w:w="1728"/>
          </w:tcPr>
          <w:p>
            <w:r>
              <w:t>GET /api/v1/patients/2041/results</w:t>
            </w:r>
          </w:p>
        </w:tc>
        <w:tc>
          <w:tcPr>
            <w:tcW w:type="dxa" w:w="1728"/>
          </w:tcPr>
          <w:p>
            <w:r>
              <w:t>200 OK</w:t>
            </w:r>
          </w:p>
        </w:tc>
        <w:tc>
          <w:tcPr>
            <w:tcW w:type="dxa" w:w="1728"/>
          </w:tcPr>
          <w:p>
            <w:r>
              <w:t>196.43.12.78</w:t>
            </w:r>
          </w:p>
        </w:tc>
      </w:tr>
      <w:tr>
        <w:tc>
          <w:tcPr>
            <w:tcW w:type="dxa" w:w="1728"/>
          </w:tcPr>
          <w:p>
            <w:r>
              <w:t>14:00:05</w:t>
            </w:r>
          </w:p>
        </w:tc>
        <w:tc>
          <w:tcPr>
            <w:tcW w:type="dxa" w:w="1728"/>
          </w:tcPr>
          <w:p>
            <w:r>
              <w:t>U-1024</w:t>
            </w:r>
          </w:p>
        </w:tc>
        <w:tc>
          <w:tcPr>
            <w:tcW w:type="dxa" w:w="1728"/>
          </w:tcPr>
          <w:p>
            <w:r>
              <w:t>GET /api/v1/patients/2042/results</w:t>
            </w:r>
          </w:p>
        </w:tc>
        <w:tc>
          <w:tcPr>
            <w:tcW w:type="dxa" w:w="1728"/>
          </w:tcPr>
          <w:p>
            <w:r>
              <w:t>200 OK</w:t>
            </w:r>
          </w:p>
        </w:tc>
        <w:tc>
          <w:tcPr>
            <w:tcW w:type="dxa" w:w="1728"/>
          </w:tcPr>
          <w:p>
            <w:r>
              <w:t>196.43.12.78</w:t>
            </w:r>
          </w:p>
        </w:tc>
      </w:tr>
      <w:tr>
        <w:tc>
          <w:tcPr>
            <w:tcW w:type="dxa" w:w="1728"/>
          </w:tcPr>
          <w:p>
            <w:r>
              <w:t>14:00:08</w:t>
            </w:r>
          </w:p>
        </w:tc>
        <w:tc>
          <w:tcPr>
            <w:tcW w:type="dxa" w:w="1728"/>
          </w:tcPr>
          <w:p>
            <w:r>
              <w:t>U-1024</w:t>
            </w:r>
          </w:p>
        </w:tc>
        <w:tc>
          <w:tcPr>
            <w:tcW w:type="dxa" w:w="1728"/>
          </w:tcPr>
          <w:p>
            <w:r>
              <w:t>GET /api/v1/patients/2043/results</w:t>
            </w:r>
          </w:p>
        </w:tc>
        <w:tc>
          <w:tcPr>
            <w:tcW w:type="dxa" w:w="1728"/>
          </w:tcPr>
          <w:p>
            <w:r>
              <w:t>200 OK</w:t>
            </w:r>
          </w:p>
        </w:tc>
        <w:tc>
          <w:tcPr>
            <w:tcW w:type="dxa" w:w="1728"/>
          </w:tcPr>
          <w:p>
            <w:r>
              <w:t>196.43.12.78</w:t>
            </w:r>
          </w:p>
        </w:tc>
      </w:tr>
      <w:tr>
        <w:tc>
          <w:tcPr>
            <w:tcW w:type="dxa" w:w="1728"/>
          </w:tcPr>
          <w:p>
            <w:r>
              <w:t>14:00:12</w:t>
            </w:r>
          </w:p>
        </w:tc>
        <w:tc>
          <w:tcPr>
            <w:tcW w:type="dxa" w:w="1728"/>
          </w:tcPr>
          <w:p>
            <w:r>
              <w:t>U-1024</w:t>
            </w:r>
          </w:p>
        </w:tc>
        <w:tc>
          <w:tcPr>
            <w:tcW w:type="dxa" w:w="1728"/>
          </w:tcPr>
          <w:p>
            <w:r>
              <w:t>GET /api/v1/patients/2044/results</w:t>
            </w:r>
          </w:p>
        </w:tc>
        <w:tc>
          <w:tcPr>
            <w:tcW w:type="dxa" w:w="1728"/>
          </w:tcPr>
          <w:p>
            <w:r>
              <w:t>200 OK</w:t>
            </w:r>
          </w:p>
        </w:tc>
        <w:tc>
          <w:tcPr>
            <w:tcW w:type="dxa" w:w="1728"/>
          </w:tcPr>
          <w:p>
            <w:r>
              <w:t>196.43.12.78</w:t>
            </w:r>
          </w:p>
        </w:tc>
      </w:tr>
      <w:tr>
        <w:tc>
          <w:tcPr>
            <w:tcW w:type="dxa" w:w="1728"/>
          </w:tcPr>
          <w:p>
            <w:r>
              <w:t>14:00:15</w:t>
            </w:r>
          </w:p>
        </w:tc>
        <w:tc>
          <w:tcPr>
            <w:tcW w:type="dxa" w:w="1728"/>
          </w:tcPr>
          <w:p>
            <w:r>
              <w:t>U-1024</w:t>
            </w:r>
          </w:p>
        </w:tc>
        <w:tc>
          <w:tcPr>
            <w:tcW w:type="dxa" w:w="1728"/>
          </w:tcPr>
          <w:p>
            <w:r>
              <w:t>GET /api/v1/patients/2045/results</w:t>
            </w:r>
          </w:p>
        </w:tc>
        <w:tc>
          <w:tcPr>
            <w:tcW w:type="dxa" w:w="1728"/>
          </w:tcPr>
          <w:p>
            <w:r>
              <w:t>200 OK</w:t>
            </w:r>
          </w:p>
        </w:tc>
        <w:tc>
          <w:tcPr>
            <w:tcW w:type="dxa" w:w="1728"/>
          </w:tcPr>
          <w:p>
            <w:r>
              <w:t>196.43.12.78</w:t>
            </w:r>
          </w:p>
        </w:tc>
      </w:tr>
      <w:tr>
        <w:tc>
          <w:tcPr>
            <w:tcW w:type="dxa" w:w="1728"/>
          </w:tcPr>
          <w:p>
            <w:r>
              <w:t>14:00:18</w:t>
            </w:r>
          </w:p>
        </w:tc>
        <w:tc>
          <w:tcPr>
            <w:tcW w:type="dxa" w:w="1728"/>
          </w:tcPr>
          <w:p>
            <w:r>
              <w:t>U-1024</w:t>
            </w:r>
          </w:p>
        </w:tc>
        <w:tc>
          <w:tcPr>
            <w:tcW w:type="dxa" w:w="1728"/>
          </w:tcPr>
          <w:p>
            <w:r>
              <w:t>GET /api/v1/patients/2046/results</w:t>
            </w:r>
          </w:p>
        </w:tc>
        <w:tc>
          <w:tcPr>
            <w:tcW w:type="dxa" w:w="1728"/>
          </w:tcPr>
          <w:p>
            <w:r>
              <w:t>200 OK</w:t>
            </w:r>
          </w:p>
        </w:tc>
        <w:tc>
          <w:tcPr>
            <w:tcW w:type="dxa" w:w="1728"/>
          </w:tcPr>
          <w:p>
            <w:r>
              <w:t>196.43.12.78</w:t>
            </w:r>
          </w:p>
        </w:tc>
      </w:tr>
      <w:tr>
        <w:tc>
          <w:tcPr>
            <w:tcW w:type="dxa" w:w="1728"/>
          </w:tcPr>
          <w:p>
            <w:r>
              <w:t>14:00:22</w:t>
            </w:r>
          </w:p>
        </w:tc>
        <w:tc>
          <w:tcPr>
            <w:tcW w:type="dxa" w:w="1728"/>
          </w:tcPr>
          <w:p>
            <w:r>
              <w:t>U-1024</w:t>
            </w:r>
          </w:p>
        </w:tc>
        <w:tc>
          <w:tcPr>
            <w:tcW w:type="dxa" w:w="1728"/>
          </w:tcPr>
          <w:p>
            <w:r>
              <w:t>GET /api/v1/patients/2047/results</w:t>
            </w:r>
          </w:p>
        </w:tc>
        <w:tc>
          <w:tcPr>
            <w:tcW w:type="dxa" w:w="1728"/>
          </w:tcPr>
          <w:p>
            <w:r>
              <w:t>200 OK</w:t>
            </w:r>
          </w:p>
        </w:tc>
        <w:tc>
          <w:tcPr>
            <w:tcW w:type="dxa" w:w="1728"/>
          </w:tcPr>
          <w:p>
            <w:r>
              <w:t>196.43.12.78</w:t>
            </w:r>
          </w:p>
        </w:tc>
      </w:tr>
    </w:tbl>
    <w:p/>
    <w:p>
      <w:r>
        <w:rPr>
          <w:b/>
        </w:rPr>
        <w:t xml:space="preserve">Note: </w:t>
      </w:r>
      <w:r>
        <w:t>User U-1024 is a lab technician authorised only to view results for patients assigned to Kampala Central Lab.</w:t>
      </w:r>
    </w:p>
    <w:p>
      <w:r>
        <w:br w:type="page"/>
      </w:r>
    </w:p>
    <w:p>
      <w:pPr>
        <w:pStyle w:val="Heading1"/>
      </w:pPr>
      <w:r>
        <w:t>ATTACHMENT DOCUMENT 3</w:t>
      </w:r>
    </w:p>
    <w:p>
      <w:pPr>
        <w:pStyle w:val="Heading2"/>
      </w:pPr>
      <w:r>
        <w:t>SDLC Deployment Log — Clinical Results Module (v2.1)</w:t>
      </w:r>
    </w:p>
    <w:p>
      <w:r>
        <w:t>Date: 1 July 2026</w:t>
      </w:r>
    </w:p>
    <w:p>
      <w:r>
        <w:t>Module: Patient Lab Results API — endpoint /api/v1/patients/{id}/results</w:t>
      </w:r>
    </w:p>
    <w:p>
      <w:r>
        <w:t>Repo: afyaconnect-api/clinical-results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Status</w:t>
            </w:r>
          </w:p>
        </w:tc>
        <w:tc>
          <w:tcPr>
            <w:tcW w:type="dxa" w:w="2160"/>
          </w:tcPr>
          <w:p>
            <w:r>
              <w:rPr>
                <w:b/>
              </w:rPr>
              <w:t>By</w:t>
            </w:r>
          </w:p>
        </w:tc>
        <w:tc>
          <w:tcPr>
            <w:tcW w:type="dxa" w:w="2160"/>
          </w:tcPr>
          <w:p>
            <w:r>
              <w:rPr>
                <w:b/>
              </w:rPr>
              <w:t>Notes</w:t>
            </w:r>
          </w:p>
        </w:tc>
      </w:tr>
      <w:tr>
        <w:tc>
          <w:tcPr>
            <w:tcW w:type="dxa" w:w="2160"/>
          </w:tcPr>
          <w:p>
            <w:r>
              <w:t>Requirements</w:t>
            </w:r>
          </w:p>
        </w:tc>
        <w:tc>
          <w:tcPr>
            <w:tcW w:type="dxa" w:w="2160"/>
          </w:tcPr>
          <w:p>
            <w:r>
              <w:t>Approved</w:t>
            </w:r>
          </w:p>
        </w:tc>
        <w:tc>
          <w:tcPr>
            <w:tcW w:type="dxa" w:w="2160"/>
          </w:tcPr>
          <w:p>
            <w:r>
              <w:t>P. Okello (PM)</w:t>
            </w:r>
          </w:p>
        </w:tc>
        <w:tc>
          <w:tcPr>
            <w:tcW w:type="dxa" w:w="2160"/>
          </w:tcPr>
          <w:p>
            <w:r>
              <w:t>Scope: allow lab techs to view results by patient ID</w:t>
            </w:r>
          </w:p>
        </w:tc>
      </w:tr>
      <w:tr>
        <w:tc>
          <w:tcPr>
            <w:tcW w:type="dxa" w:w="2160"/>
          </w:tcPr>
          <w:p>
            <w:r>
              <w:t>Design</w:t>
            </w:r>
          </w:p>
        </w:tc>
        <w:tc>
          <w:tcPr>
            <w:tcW w:type="dxa" w:w="2160"/>
          </w:tcPr>
          <w:p>
            <w:r>
              <w:t>Approved</w:t>
            </w:r>
          </w:p>
        </w:tc>
        <w:tc>
          <w:tcPr>
            <w:tcW w:type="dxa" w:w="2160"/>
          </w:tcPr>
          <w:p>
            <w:r>
              <w:t>M. Nakato (Architect)</w:t>
            </w:r>
          </w:p>
        </w:tc>
        <w:tc>
          <w:tcPr>
            <w:tcW w:type="dxa" w:w="2160"/>
          </w:tcPr>
          <w:p>
            <w:r>
              <w:t>RESTful endpoint, no authz layer specified</w:t>
            </w:r>
          </w:p>
        </w:tc>
      </w:tr>
      <w:tr>
        <w:tc>
          <w:tcPr>
            <w:tcW w:type="dxa" w:w="2160"/>
          </w:tcPr>
          <w:p>
            <w:r>
              <w:t>Development</w:t>
            </w:r>
          </w:p>
        </w:tc>
        <w:tc>
          <w:tcPr>
            <w:tcW w:type="dxa" w:w="2160"/>
          </w:tcPr>
          <w:p>
            <w:r>
              <w:t>Complete</w:t>
            </w:r>
          </w:p>
        </w:tc>
        <w:tc>
          <w:tcPr>
            <w:tcW w:type="dxa" w:w="2160"/>
          </w:tcPr>
          <w:p>
            <w:r>
              <w:t>J. Kintu (Dev)</w:t>
            </w:r>
          </w:p>
        </w:tc>
        <w:tc>
          <w:tcPr>
            <w:tcW w:type="dxa" w:w="2160"/>
          </w:tcPr>
          <w:p>
            <w:r>
              <w:t>Built in 3 days against timeline</w:t>
            </w:r>
          </w:p>
        </w:tc>
      </w:tr>
      <w:tr>
        <w:tc>
          <w:tcPr>
            <w:tcW w:type="dxa" w:w="2160"/>
          </w:tcPr>
          <w:p>
            <w:r>
              <w:t>Code Review</w:t>
            </w:r>
          </w:p>
        </w:tc>
        <w:tc>
          <w:tcPr>
            <w:tcW w:type="dxa" w:w="2160"/>
          </w:tcPr>
          <w:p>
            <w:r>
              <w:t>Skipped</w:t>
            </w:r>
          </w:p>
        </w:tc>
        <w:tc>
          <w:tcPr>
            <w:tcW w:type="dxa" w:w="2160"/>
          </w:tcPr>
          <w:p>
            <w:r>
              <w:t>—</w:t>
            </w:r>
          </w:p>
        </w:tc>
        <w:tc>
          <w:tcPr>
            <w:tcW w:type="dxa" w:w="2160"/>
          </w:tcPr>
          <w:p>
            <w:r>
              <w:t>Waived — timeline pressure</w:t>
            </w:r>
          </w:p>
        </w:tc>
      </w:tr>
      <w:tr>
        <w:tc>
          <w:tcPr>
            <w:tcW w:type="dxa" w:w="2160"/>
          </w:tcPr>
          <w:p>
            <w:r>
              <w:t>Security Testing</w:t>
            </w:r>
          </w:p>
        </w:tc>
        <w:tc>
          <w:tcPr>
            <w:tcW w:type="dxa" w:w="2160"/>
          </w:tcPr>
          <w:p>
            <w:r>
              <w:t>Not Completed</w:t>
            </w:r>
          </w:p>
        </w:tc>
        <w:tc>
          <w:tcPr>
            <w:tcW w:type="dxa" w:w="2160"/>
          </w:tcPr>
          <w:p>
            <w:r>
              <w:t>—</w:t>
            </w:r>
          </w:p>
        </w:tc>
        <w:tc>
          <w:tcPr>
            <w:tcW w:type="dxa" w:w="2160"/>
          </w:tcPr>
          <w:p>
            <w:r>
              <w:t>"Defer to v2.2 — business critical release"</w:t>
            </w:r>
          </w:p>
        </w:tc>
      </w:tr>
      <w:tr>
        <w:tc>
          <w:tcPr>
            <w:tcW w:type="dxa" w:w="2160"/>
          </w:tcPr>
          <w:p>
            <w:r>
              <w:t>QA / UAT</w:t>
            </w:r>
          </w:p>
        </w:tc>
        <w:tc>
          <w:tcPr>
            <w:tcW w:type="dxa" w:w="2160"/>
          </w:tcPr>
          <w:p>
            <w:r>
              <w:t>Partial</w:t>
            </w:r>
          </w:p>
        </w:tc>
        <w:tc>
          <w:tcPr>
            <w:tcW w:type="dxa" w:w="2160"/>
          </w:tcPr>
          <w:p>
            <w:r>
              <w:t>A. Tushabe (QA)</w:t>
            </w:r>
          </w:p>
        </w:tc>
        <w:tc>
          <w:tcPr>
            <w:tcW w:type="dxa" w:w="2160"/>
          </w:tcPr>
          <w:p>
            <w:r>
              <w:t>Tested happy path only — 200 OK on valid ID</w:t>
            </w:r>
          </w:p>
        </w:tc>
      </w:tr>
      <w:tr>
        <w:tc>
          <w:tcPr>
            <w:tcW w:type="dxa" w:w="2160"/>
          </w:tcPr>
          <w:p>
            <w:r>
              <w:t>Deployment Approval</w:t>
            </w:r>
          </w:p>
        </w:tc>
        <w:tc>
          <w:tcPr>
            <w:tcW w:type="dxa" w:w="2160"/>
          </w:tcPr>
          <w:p>
            <w:r>
              <w:t>Verbal only</w:t>
            </w:r>
          </w:p>
        </w:tc>
        <w:tc>
          <w:tcPr>
            <w:tcW w:type="dxa" w:w="2160"/>
          </w:tcPr>
          <w:p>
            <w:r>
              <w:t>P. Okello (PM)</w:t>
            </w:r>
          </w:p>
        </w:tc>
        <w:tc>
          <w:tcPr>
            <w:tcW w:type="dxa" w:w="2160"/>
          </w:tcPr>
          <w:p>
            <w:r>
              <w:t>"Go live — we'll patch later"</w:t>
            </w:r>
          </w:p>
        </w:tc>
      </w:tr>
      <w:tr>
        <w:tc>
          <w:tcPr>
            <w:tcW w:type="dxa" w:w="2160"/>
          </w:tcPr>
          <w:p>
            <w:r>
              <w:t>Deployed to Production</w:t>
            </w:r>
          </w:p>
        </w:tc>
        <w:tc>
          <w:tcPr>
            <w:tcW w:type="dxa" w:w="2160"/>
          </w:tcPr>
          <w:p>
            <w:r>
              <w:t>1 July 2026, 23:00 UTC</w:t>
            </w:r>
          </w:p>
        </w:tc>
        <w:tc>
          <w:tcPr>
            <w:tcW w:type="dxa" w:w="2160"/>
          </w:tcPr>
          <w:p>
            <w:r>
              <w:t>J. Kintu (Dev)</w:t>
            </w:r>
          </w:p>
        </w:tc>
        <w:tc>
          <w:tcPr>
            <w:tcW w:type="dxa" w:w="2160"/>
          </w:tcPr>
          <w:p>
            <w:r>
              <w:t>Built from development branch (not release branch)</w:t>
            </w:r>
          </w:p>
        </w:tc>
      </w:tr>
    </w:tbl>
    <w:p/>
    <w:p>
      <w:r>
        <w:rPr>
          <w:b/>
        </w:rPr>
        <w:t xml:space="preserve">Signed off: </w:t>
      </w:r>
      <w:r>
        <w:t>P. Okello (Project Manager) — "Business priority: meet lab integration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