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48F0" w14:textId="77777777" w:rsidR="00EF3C0F" w:rsidRPr="000E520F" w:rsidRDefault="00EF3C0F">
      <w:pPr>
        <w:rPr>
          <w:rFonts w:asciiTheme="minorHAnsi" w:hAnsiTheme="minorHAnsi"/>
          <w:sz w:val="40"/>
          <w:szCs w:val="40"/>
        </w:rPr>
      </w:pPr>
    </w:p>
    <w:p w14:paraId="36C3E2D9" w14:textId="77777777" w:rsidR="00EF3C0F" w:rsidRPr="000E520F" w:rsidRDefault="00000000">
      <w:pPr>
        <w:jc w:val="center"/>
        <w:rPr>
          <w:rFonts w:asciiTheme="minorHAnsi" w:hAnsiTheme="minorHAnsi"/>
          <w:sz w:val="24"/>
          <w:szCs w:val="24"/>
        </w:rPr>
      </w:pPr>
      <w:r w:rsidRPr="000E520F">
        <w:rPr>
          <w:rFonts w:asciiTheme="minorHAnsi" w:hAnsiTheme="minorHAnsi"/>
          <w:b/>
          <w:color w:val="1A3C5E"/>
          <w:sz w:val="40"/>
          <w:szCs w:val="40"/>
        </w:rPr>
        <w:t>MODULE 1: DIGITAL TECHNOLOGY FUNDAMENTALS</w:t>
      </w:r>
    </w:p>
    <w:p w14:paraId="13E27980" w14:textId="77777777" w:rsidR="00EF3C0F" w:rsidRPr="000E520F" w:rsidRDefault="00EF3C0F">
      <w:pPr>
        <w:rPr>
          <w:rFonts w:asciiTheme="minorHAnsi" w:hAnsiTheme="minorHAnsi"/>
          <w:sz w:val="24"/>
          <w:szCs w:val="24"/>
        </w:rPr>
      </w:pPr>
    </w:p>
    <w:p w14:paraId="725BCEBB" w14:textId="77777777" w:rsidR="00EF3C0F" w:rsidRPr="000E520F" w:rsidRDefault="00000000">
      <w:pPr>
        <w:jc w:val="center"/>
        <w:rPr>
          <w:rFonts w:asciiTheme="minorHAnsi" w:hAnsiTheme="minorHAnsi"/>
          <w:sz w:val="32"/>
          <w:szCs w:val="32"/>
        </w:rPr>
      </w:pPr>
      <w:r w:rsidRPr="000E520F">
        <w:rPr>
          <w:rFonts w:asciiTheme="minorHAnsi" w:hAnsiTheme="minorHAnsi"/>
          <w:b/>
          <w:color w:val="1A3C5E"/>
          <w:sz w:val="32"/>
          <w:szCs w:val="32"/>
        </w:rPr>
        <w:t>WEEK 4</w:t>
      </w:r>
    </w:p>
    <w:p w14:paraId="4716D4B8" w14:textId="77777777" w:rsidR="00EF3C0F" w:rsidRPr="000E520F" w:rsidRDefault="00EF3C0F">
      <w:pPr>
        <w:rPr>
          <w:rFonts w:asciiTheme="minorHAnsi" w:hAnsiTheme="minorHAnsi"/>
          <w:sz w:val="32"/>
          <w:szCs w:val="32"/>
        </w:rPr>
      </w:pPr>
    </w:p>
    <w:p w14:paraId="51EB6930" w14:textId="77777777" w:rsidR="00EF3C0F" w:rsidRPr="000E520F" w:rsidRDefault="00000000">
      <w:pPr>
        <w:jc w:val="center"/>
        <w:rPr>
          <w:rFonts w:asciiTheme="minorHAnsi" w:hAnsiTheme="minorHAnsi"/>
          <w:sz w:val="32"/>
          <w:szCs w:val="32"/>
        </w:rPr>
      </w:pPr>
      <w:r w:rsidRPr="000E520F">
        <w:rPr>
          <w:rFonts w:asciiTheme="minorHAnsi" w:hAnsiTheme="minorHAnsi"/>
          <w:b/>
          <w:color w:val="2C5F8A"/>
          <w:sz w:val="32"/>
          <w:szCs w:val="32"/>
        </w:rPr>
        <w:t>APIs, Cloud Computing &amp; SDLC</w:t>
      </w:r>
    </w:p>
    <w:p w14:paraId="4F2F482E" w14:textId="77777777" w:rsidR="00EF3C0F" w:rsidRPr="000E520F" w:rsidRDefault="00EF3C0F">
      <w:pPr>
        <w:rPr>
          <w:rFonts w:asciiTheme="minorHAnsi" w:hAnsiTheme="minorHAnsi"/>
          <w:sz w:val="24"/>
          <w:szCs w:val="24"/>
        </w:rPr>
      </w:pPr>
    </w:p>
    <w:p w14:paraId="63F0DC35" w14:textId="77777777" w:rsidR="00EF3C0F" w:rsidRPr="000E520F" w:rsidRDefault="00000000">
      <w:pPr>
        <w:jc w:val="center"/>
        <w:rPr>
          <w:rFonts w:asciiTheme="minorHAnsi" w:hAnsiTheme="minorHAnsi"/>
          <w:b/>
          <w:bCs/>
          <w:i/>
          <w:sz w:val="24"/>
          <w:szCs w:val="24"/>
        </w:rPr>
      </w:pPr>
      <w:r w:rsidRPr="000E520F">
        <w:rPr>
          <w:rFonts w:asciiTheme="minorHAnsi" w:hAnsiTheme="minorHAnsi"/>
          <w:b/>
          <w:bCs/>
          <w:i/>
          <w:color w:val="666666"/>
          <w:sz w:val="24"/>
          <w:szCs w:val="24"/>
        </w:rPr>
        <w:t>Reading Notes for Legal Practitioners</w:t>
      </w:r>
    </w:p>
    <w:p w14:paraId="2A3CD2BE" w14:textId="77777777" w:rsidR="00EF3C0F" w:rsidRPr="000E520F" w:rsidRDefault="00EF3C0F">
      <w:pPr>
        <w:rPr>
          <w:rFonts w:asciiTheme="minorHAnsi" w:hAnsiTheme="minorHAnsi"/>
          <w:sz w:val="24"/>
          <w:szCs w:val="24"/>
        </w:rPr>
      </w:pPr>
    </w:p>
    <w:p w14:paraId="7A6D95AB" w14:textId="77777777" w:rsidR="00EF3C0F" w:rsidRPr="000E520F" w:rsidRDefault="00000000">
      <w:pPr>
        <w:jc w:val="center"/>
        <w:rPr>
          <w:rFonts w:asciiTheme="minorHAnsi" w:hAnsiTheme="minorHAnsi"/>
          <w:b/>
          <w:bCs/>
          <w:color w:val="auto"/>
          <w:sz w:val="28"/>
          <w:szCs w:val="28"/>
        </w:rPr>
      </w:pPr>
      <w:r w:rsidRPr="000E520F">
        <w:rPr>
          <w:rFonts w:asciiTheme="minorHAnsi" w:hAnsiTheme="minorHAnsi"/>
          <w:b/>
          <w:bCs/>
          <w:color w:val="auto"/>
          <w:sz w:val="28"/>
          <w:szCs w:val="28"/>
        </w:rPr>
        <w:t>Executive Fellowship in AI Law &amp; Digital Sovereignty</w:t>
      </w:r>
    </w:p>
    <w:p w14:paraId="5913A85F" w14:textId="223CAD87" w:rsidR="00EF3C0F" w:rsidRPr="000E520F" w:rsidRDefault="00EF3C0F">
      <w:pPr>
        <w:jc w:val="center"/>
        <w:rPr>
          <w:rFonts w:asciiTheme="minorHAnsi" w:hAnsiTheme="minorHAnsi"/>
          <w:sz w:val="24"/>
          <w:szCs w:val="24"/>
        </w:rPr>
      </w:pPr>
    </w:p>
    <w:p w14:paraId="622F2A0A" w14:textId="77777777" w:rsidR="00EF3C0F" w:rsidRPr="000E520F" w:rsidRDefault="00000000">
      <w:pPr>
        <w:rPr>
          <w:rFonts w:asciiTheme="minorHAnsi" w:hAnsiTheme="minorHAnsi"/>
          <w:sz w:val="24"/>
          <w:szCs w:val="24"/>
        </w:rPr>
      </w:pPr>
      <w:r w:rsidRPr="000E520F">
        <w:rPr>
          <w:rFonts w:asciiTheme="minorHAnsi" w:hAnsiTheme="minorHAnsi"/>
          <w:sz w:val="24"/>
          <w:szCs w:val="24"/>
        </w:rPr>
        <w:br w:type="page"/>
      </w:r>
    </w:p>
    <w:p w14:paraId="466CA031" w14:textId="77777777" w:rsidR="00EF3C0F" w:rsidRPr="000E520F" w:rsidRDefault="00000000">
      <w:pPr>
        <w:pStyle w:val="Heading1"/>
        <w:rPr>
          <w:rFonts w:asciiTheme="minorHAnsi" w:hAnsiTheme="minorHAnsi"/>
          <w:sz w:val="24"/>
          <w:szCs w:val="24"/>
        </w:rPr>
      </w:pPr>
      <w:r w:rsidRPr="000E520F">
        <w:rPr>
          <w:rFonts w:asciiTheme="minorHAnsi" w:hAnsiTheme="minorHAnsi"/>
          <w:sz w:val="24"/>
          <w:szCs w:val="24"/>
        </w:rPr>
        <w:lastRenderedPageBreak/>
        <w:t>Contents</w:t>
      </w:r>
    </w:p>
    <w:p w14:paraId="504A5A7B"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How to Use These Notes</w:t>
      </w:r>
    </w:p>
    <w:p w14:paraId="4F7E02FD"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Part 1: Application Programming Interfaces (APIs)</w:t>
      </w:r>
    </w:p>
    <w:p w14:paraId="304589BD" w14:textId="1AAB20C6"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r w:rsidR="000E520F" w:rsidRPr="000E520F">
        <w:rPr>
          <w:rFonts w:asciiTheme="minorHAnsi" w:hAnsiTheme="minorHAnsi"/>
          <w:sz w:val="24"/>
          <w:szCs w:val="24"/>
        </w:rPr>
        <w:t>1.1 What</w:t>
      </w:r>
      <w:r w:rsidRPr="000E520F">
        <w:rPr>
          <w:rFonts w:asciiTheme="minorHAnsi" w:hAnsiTheme="minorHAnsi"/>
          <w:sz w:val="24"/>
          <w:szCs w:val="24"/>
        </w:rPr>
        <w:t xml:space="preserve"> is an API? The Waiter Analogy</w:t>
      </w:r>
    </w:p>
    <w:p w14:paraId="76C1EBBA" w14:textId="6D79C93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r w:rsidR="000E520F" w:rsidRPr="000E520F">
        <w:rPr>
          <w:rFonts w:asciiTheme="minorHAnsi" w:hAnsiTheme="minorHAnsi"/>
          <w:sz w:val="24"/>
          <w:szCs w:val="24"/>
        </w:rPr>
        <w:t>1.2 RESTful</w:t>
      </w:r>
      <w:r w:rsidRPr="000E520F">
        <w:rPr>
          <w:rFonts w:asciiTheme="minorHAnsi" w:hAnsiTheme="minorHAnsi"/>
          <w:sz w:val="24"/>
          <w:szCs w:val="24"/>
        </w:rPr>
        <w:t xml:space="preserve"> Architecture</w:t>
      </w:r>
    </w:p>
    <w:p w14:paraId="087D3722" w14:textId="6A73FCE4"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r w:rsidR="000E520F" w:rsidRPr="000E520F">
        <w:rPr>
          <w:rFonts w:asciiTheme="minorHAnsi" w:hAnsiTheme="minorHAnsi"/>
          <w:sz w:val="24"/>
          <w:szCs w:val="24"/>
        </w:rPr>
        <w:t>1.3 API</w:t>
      </w:r>
      <w:r w:rsidRPr="000E520F">
        <w:rPr>
          <w:rFonts w:asciiTheme="minorHAnsi" w:hAnsiTheme="minorHAnsi"/>
          <w:sz w:val="24"/>
          <w:szCs w:val="24"/>
        </w:rPr>
        <w:t xml:space="preserve"> Endpoints and HTTP Verbs</w:t>
      </w:r>
    </w:p>
    <w:p w14:paraId="46B8D0DE" w14:textId="3245A6E5"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r w:rsidR="000E520F" w:rsidRPr="000E520F">
        <w:rPr>
          <w:rFonts w:asciiTheme="minorHAnsi" w:hAnsiTheme="minorHAnsi"/>
          <w:sz w:val="24"/>
          <w:szCs w:val="24"/>
        </w:rPr>
        <w:t>1.4 Payloads</w:t>
      </w:r>
      <w:r w:rsidRPr="000E520F">
        <w:rPr>
          <w:rFonts w:asciiTheme="minorHAnsi" w:hAnsiTheme="minorHAnsi"/>
          <w:sz w:val="24"/>
          <w:szCs w:val="24"/>
        </w:rPr>
        <w:t xml:space="preserve"> — JSON and XML</w:t>
      </w:r>
    </w:p>
    <w:p w14:paraId="3B31B35C" w14:textId="37CA90DC"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r w:rsidR="000E520F" w:rsidRPr="000E520F">
        <w:rPr>
          <w:rFonts w:asciiTheme="minorHAnsi" w:hAnsiTheme="minorHAnsi"/>
          <w:sz w:val="24"/>
          <w:szCs w:val="24"/>
        </w:rPr>
        <w:t>1.5 API</w:t>
      </w:r>
      <w:r w:rsidRPr="000E520F">
        <w:rPr>
          <w:rFonts w:asciiTheme="minorHAnsi" w:hAnsiTheme="minorHAnsi"/>
          <w:sz w:val="24"/>
          <w:szCs w:val="24"/>
        </w:rPr>
        <w:t xml:space="preserve"> Authentication — OAuth, API Keys, and Tokens</w:t>
      </w:r>
    </w:p>
    <w:p w14:paraId="7CBA9AAC" w14:textId="0E4D7443"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r w:rsidR="000E520F" w:rsidRPr="000E520F">
        <w:rPr>
          <w:rFonts w:asciiTheme="minorHAnsi" w:hAnsiTheme="minorHAnsi"/>
          <w:sz w:val="24"/>
          <w:szCs w:val="24"/>
        </w:rPr>
        <w:t>1.6 API</w:t>
      </w:r>
      <w:r w:rsidRPr="000E520F">
        <w:rPr>
          <w:rFonts w:asciiTheme="minorHAnsi" w:hAnsiTheme="minorHAnsi"/>
          <w:sz w:val="24"/>
          <w:szCs w:val="24"/>
        </w:rPr>
        <w:t xml:space="preserve"> Security — The OWASP API Security Top 10</w:t>
      </w:r>
    </w:p>
    <w:p w14:paraId="1DCCB8EA" w14:textId="48D6D640"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r w:rsidR="000E520F" w:rsidRPr="000E520F">
        <w:rPr>
          <w:rFonts w:asciiTheme="minorHAnsi" w:hAnsiTheme="minorHAnsi"/>
          <w:sz w:val="24"/>
          <w:szCs w:val="24"/>
        </w:rPr>
        <w:t>1.7 Real</w:t>
      </w:r>
      <w:r w:rsidRPr="000E520F">
        <w:rPr>
          <w:rFonts w:asciiTheme="minorHAnsi" w:hAnsiTheme="minorHAnsi"/>
          <w:sz w:val="24"/>
          <w:szCs w:val="24"/>
        </w:rPr>
        <w:t xml:space="preserve">-World Example: </w:t>
      </w:r>
      <w:proofErr w:type="spellStart"/>
      <w:r w:rsidRPr="000E520F">
        <w:rPr>
          <w:rFonts w:asciiTheme="minorHAnsi" w:hAnsiTheme="minorHAnsi"/>
          <w:sz w:val="24"/>
          <w:szCs w:val="24"/>
        </w:rPr>
        <w:t>UGHub</w:t>
      </w:r>
      <w:proofErr w:type="spellEnd"/>
      <w:r w:rsidRPr="000E520F">
        <w:rPr>
          <w:rFonts w:asciiTheme="minorHAnsi" w:hAnsiTheme="minorHAnsi"/>
          <w:sz w:val="24"/>
          <w:szCs w:val="24"/>
        </w:rPr>
        <w:t xml:space="preserve"> — Uganda's National API Gateway</w:t>
      </w:r>
    </w:p>
    <w:p w14:paraId="51DEA95F" w14:textId="3FEDFCE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r w:rsidR="000E520F" w:rsidRPr="000E520F">
        <w:rPr>
          <w:rFonts w:asciiTheme="minorHAnsi" w:hAnsiTheme="minorHAnsi"/>
          <w:sz w:val="24"/>
          <w:szCs w:val="24"/>
        </w:rPr>
        <w:t>1.8 Legal</w:t>
      </w:r>
      <w:r w:rsidRPr="000E520F">
        <w:rPr>
          <w:rFonts w:asciiTheme="minorHAnsi" w:hAnsiTheme="minorHAnsi"/>
          <w:sz w:val="24"/>
          <w:szCs w:val="24"/>
        </w:rPr>
        <w:t xml:space="preserve"> Framework for APIs</w:t>
      </w:r>
    </w:p>
    <w:p w14:paraId="66147C79" w14:textId="71A26801"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r w:rsidR="000E520F" w:rsidRPr="000E520F">
        <w:rPr>
          <w:rFonts w:asciiTheme="minorHAnsi" w:hAnsiTheme="minorHAnsi"/>
          <w:sz w:val="24"/>
          <w:szCs w:val="24"/>
        </w:rPr>
        <w:t>1.9 Cross</w:t>
      </w:r>
      <w:r w:rsidRPr="000E520F">
        <w:rPr>
          <w:rFonts w:asciiTheme="minorHAnsi" w:hAnsiTheme="minorHAnsi"/>
          <w:sz w:val="24"/>
          <w:szCs w:val="24"/>
        </w:rPr>
        <w:t>-Examination Questions for API Evidence</w:t>
      </w:r>
    </w:p>
    <w:p w14:paraId="3AF81B6E"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Part 2: Cloud Computing</w:t>
      </w:r>
    </w:p>
    <w:p w14:paraId="5B410CE6"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2.1  What</w:t>
      </w:r>
      <w:proofErr w:type="gramEnd"/>
      <w:r w:rsidRPr="000E520F">
        <w:rPr>
          <w:rFonts w:asciiTheme="minorHAnsi" w:hAnsiTheme="minorHAnsi"/>
          <w:sz w:val="24"/>
          <w:szCs w:val="24"/>
        </w:rPr>
        <w:t xml:space="preserve"> is Cloud Computing? The Renting Analogy</w:t>
      </w:r>
    </w:p>
    <w:p w14:paraId="6998A766"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2.2  The</w:t>
      </w:r>
      <w:proofErr w:type="gramEnd"/>
      <w:r w:rsidRPr="000E520F">
        <w:rPr>
          <w:rFonts w:asciiTheme="minorHAnsi" w:hAnsiTheme="minorHAnsi"/>
          <w:sz w:val="24"/>
          <w:szCs w:val="24"/>
        </w:rPr>
        <w:t xml:space="preserve"> Three Cloud Service Models</w:t>
      </w:r>
    </w:p>
    <w:p w14:paraId="205AD7B6"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2.3  Cloud</w:t>
      </w:r>
      <w:proofErr w:type="gramEnd"/>
      <w:r w:rsidRPr="000E520F">
        <w:rPr>
          <w:rFonts w:asciiTheme="minorHAnsi" w:hAnsiTheme="minorHAnsi"/>
          <w:sz w:val="24"/>
          <w:szCs w:val="24"/>
        </w:rPr>
        <w:t xml:space="preserve"> Deployment Models</w:t>
      </w:r>
    </w:p>
    <w:p w14:paraId="58122AEC"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2.4  Service</w:t>
      </w:r>
      <w:proofErr w:type="gramEnd"/>
      <w:r w:rsidRPr="000E520F">
        <w:rPr>
          <w:rFonts w:asciiTheme="minorHAnsi" w:hAnsiTheme="minorHAnsi"/>
          <w:sz w:val="24"/>
          <w:szCs w:val="24"/>
        </w:rPr>
        <w:t xml:space="preserve"> Level Agreements (SLAs)</w:t>
      </w:r>
    </w:p>
    <w:p w14:paraId="4C05765A"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2.5  Legal</w:t>
      </w:r>
      <w:proofErr w:type="gramEnd"/>
      <w:r w:rsidRPr="000E520F">
        <w:rPr>
          <w:rFonts w:asciiTheme="minorHAnsi" w:hAnsiTheme="minorHAnsi"/>
          <w:sz w:val="24"/>
          <w:szCs w:val="24"/>
        </w:rPr>
        <w:t xml:space="preserve"> Framework for Cloud Computing</w:t>
      </w:r>
    </w:p>
    <w:p w14:paraId="089A33A4" w14:textId="1A5D3C7A"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2.6  Data</w:t>
      </w:r>
      <w:proofErr w:type="gramEnd"/>
      <w:r w:rsidRPr="000E520F">
        <w:rPr>
          <w:rFonts w:asciiTheme="minorHAnsi" w:hAnsiTheme="minorHAnsi"/>
          <w:sz w:val="24"/>
          <w:szCs w:val="24"/>
        </w:rPr>
        <w:t xml:space="preserve"> </w:t>
      </w:r>
      <w:r w:rsidR="000E520F" w:rsidRPr="000E520F">
        <w:rPr>
          <w:rFonts w:asciiTheme="minorHAnsi" w:hAnsiTheme="minorHAnsi"/>
          <w:sz w:val="24"/>
          <w:szCs w:val="24"/>
        </w:rPr>
        <w:t>Localization</w:t>
      </w:r>
      <w:r w:rsidRPr="000E520F">
        <w:rPr>
          <w:rFonts w:asciiTheme="minorHAnsi" w:hAnsiTheme="minorHAnsi"/>
          <w:sz w:val="24"/>
          <w:szCs w:val="24"/>
        </w:rPr>
        <w:t xml:space="preserve"> and Cross-Border Cloud Storage</w:t>
      </w:r>
    </w:p>
    <w:p w14:paraId="1EBBBEFF"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2.7  Cross</w:t>
      </w:r>
      <w:proofErr w:type="gramEnd"/>
      <w:r w:rsidRPr="000E520F">
        <w:rPr>
          <w:rFonts w:asciiTheme="minorHAnsi" w:hAnsiTheme="minorHAnsi"/>
          <w:sz w:val="24"/>
          <w:szCs w:val="24"/>
        </w:rPr>
        <w:t>-Examination Questions for Cloud Disputes</w:t>
      </w:r>
    </w:p>
    <w:p w14:paraId="239AFAC1"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Part 3: The Software Development Lifecycle (SDLC) &amp; </w:t>
      </w:r>
      <w:proofErr w:type="spellStart"/>
      <w:r w:rsidRPr="000E520F">
        <w:rPr>
          <w:rFonts w:asciiTheme="minorHAnsi" w:hAnsiTheme="minorHAnsi"/>
          <w:b/>
          <w:sz w:val="24"/>
          <w:szCs w:val="24"/>
        </w:rPr>
        <w:t>LLMOps</w:t>
      </w:r>
      <w:proofErr w:type="spellEnd"/>
    </w:p>
    <w:p w14:paraId="0B9287D9"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3.1  What</w:t>
      </w:r>
      <w:proofErr w:type="gramEnd"/>
      <w:r w:rsidRPr="000E520F">
        <w:rPr>
          <w:rFonts w:asciiTheme="minorHAnsi" w:hAnsiTheme="minorHAnsi"/>
          <w:sz w:val="24"/>
          <w:szCs w:val="24"/>
        </w:rPr>
        <w:t xml:space="preserve"> is the SDLC? The House-Building Analogy</w:t>
      </w:r>
    </w:p>
    <w:p w14:paraId="0F72391F"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3.2  The</w:t>
      </w:r>
      <w:proofErr w:type="gramEnd"/>
      <w:r w:rsidRPr="000E520F">
        <w:rPr>
          <w:rFonts w:asciiTheme="minorHAnsi" w:hAnsiTheme="minorHAnsi"/>
          <w:sz w:val="24"/>
          <w:szCs w:val="24"/>
        </w:rPr>
        <w:t xml:space="preserve"> Six Phases of the SDLC</w:t>
      </w:r>
    </w:p>
    <w:p w14:paraId="2C0610F6"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3.3  Waterfall</w:t>
      </w:r>
      <w:proofErr w:type="gramEnd"/>
      <w:r w:rsidRPr="000E520F">
        <w:rPr>
          <w:rFonts w:asciiTheme="minorHAnsi" w:hAnsiTheme="minorHAnsi"/>
          <w:sz w:val="24"/>
          <w:szCs w:val="24"/>
        </w:rPr>
        <w:t xml:space="preserve"> vs Agile vs DevOps</w:t>
      </w:r>
    </w:p>
    <w:p w14:paraId="7FC577C4"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 xml:space="preserve">3.4  </w:t>
      </w:r>
      <w:proofErr w:type="spellStart"/>
      <w:r w:rsidRPr="000E520F">
        <w:rPr>
          <w:rFonts w:asciiTheme="minorHAnsi" w:hAnsiTheme="minorHAnsi"/>
          <w:sz w:val="24"/>
          <w:szCs w:val="24"/>
        </w:rPr>
        <w:t>LLMOps</w:t>
      </w:r>
      <w:proofErr w:type="spellEnd"/>
      <w:proofErr w:type="gramEnd"/>
      <w:r w:rsidRPr="000E520F">
        <w:rPr>
          <w:rFonts w:asciiTheme="minorHAnsi" w:hAnsiTheme="minorHAnsi"/>
          <w:sz w:val="24"/>
          <w:szCs w:val="24"/>
        </w:rPr>
        <w:t xml:space="preserve"> — The SDLC for AI Models</w:t>
      </w:r>
    </w:p>
    <w:p w14:paraId="5590A891"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3.5  Legal</w:t>
      </w:r>
      <w:proofErr w:type="gramEnd"/>
      <w:r w:rsidRPr="000E520F">
        <w:rPr>
          <w:rFonts w:asciiTheme="minorHAnsi" w:hAnsiTheme="minorHAnsi"/>
          <w:sz w:val="24"/>
          <w:szCs w:val="24"/>
        </w:rPr>
        <w:t xml:space="preserve"> Framework for the SDLC</w:t>
      </w:r>
    </w:p>
    <w:p w14:paraId="299FA103"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3.6  Cross</w:t>
      </w:r>
      <w:proofErr w:type="gramEnd"/>
      <w:r w:rsidRPr="000E520F">
        <w:rPr>
          <w:rFonts w:asciiTheme="minorHAnsi" w:hAnsiTheme="minorHAnsi"/>
          <w:sz w:val="24"/>
          <w:szCs w:val="24"/>
        </w:rPr>
        <w:t>-Examination Questions for SDLC Failures</w:t>
      </w:r>
    </w:p>
    <w:p w14:paraId="6BF0BDDD"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Part 4: Foundation-to-Tune Comparative Analysis</w:t>
      </w:r>
    </w:p>
    <w:p w14:paraId="0DB0B5F5"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Part 5: Comparative International Legal Frameworks</w:t>
      </w:r>
    </w:p>
    <w:p w14:paraId="4F41366B" w14:textId="77777777" w:rsidR="00EF3C0F" w:rsidRPr="000E520F" w:rsidRDefault="00000000">
      <w:pPr>
        <w:rPr>
          <w:rFonts w:asciiTheme="minorHAnsi" w:hAnsiTheme="minorHAnsi"/>
          <w:sz w:val="24"/>
          <w:szCs w:val="24"/>
        </w:rPr>
      </w:pPr>
      <w:r w:rsidRPr="000E520F">
        <w:rPr>
          <w:rFonts w:asciiTheme="minorHAnsi" w:hAnsiTheme="minorHAnsi"/>
          <w:b/>
          <w:sz w:val="24"/>
          <w:szCs w:val="24"/>
        </w:rPr>
        <w:lastRenderedPageBreak/>
        <w:t>Part 6: Legal Problem-Solving Framework</w:t>
      </w:r>
    </w:p>
    <w:p w14:paraId="13D18C7A" w14:textId="3C2A8581"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6.1  How</w:t>
      </w:r>
      <w:proofErr w:type="gramEnd"/>
      <w:r w:rsidRPr="000E520F">
        <w:rPr>
          <w:rFonts w:asciiTheme="minorHAnsi" w:hAnsiTheme="minorHAnsi"/>
          <w:sz w:val="24"/>
          <w:szCs w:val="24"/>
        </w:rPr>
        <w:t xml:space="preserve"> to </w:t>
      </w:r>
      <w:r w:rsidR="00F3068F" w:rsidRPr="000E520F">
        <w:rPr>
          <w:rFonts w:asciiTheme="minorHAnsi" w:hAnsiTheme="minorHAnsi"/>
          <w:sz w:val="24"/>
          <w:szCs w:val="24"/>
        </w:rPr>
        <w:t>Analyze</w:t>
      </w:r>
      <w:r w:rsidRPr="000E520F">
        <w:rPr>
          <w:rFonts w:asciiTheme="minorHAnsi" w:hAnsiTheme="minorHAnsi"/>
          <w:sz w:val="24"/>
          <w:szCs w:val="24"/>
        </w:rPr>
        <w:t xml:space="preserve"> an API/Cloud/SDLC Problem</w:t>
      </w:r>
    </w:p>
    <w:p w14:paraId="6906E37C"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  </w:t>
      </w:r>
      <w:proofErr w:type="gramStart"/>
      <w:r w:rsidRPr="000E520F">
        <w:rPr>
          <w:rFonts w:asciiTheme="minorHAnsi" w:hAnsiTheme="minorHAnsi"/>
          <w:sz w:val="24"/>
          <w:szCs w:val="24"/>
        </w:rPr>
        <w:t>6.2  The</w:t>
      </w:r>
      <w:proofErr w:type="gramEnd"/>
      <w:r w:rsidRPr="000E520F">
        <w:rPr>
          <w:rFonts w:asciiTheme="minorHAnsi" w:hAnsiTheme="minorHAnsi"/>
          <w:sz w:val="24"/>
          <w:szCs w:val="24"/>
        </w:rPr>
        <w:t xml:space="preserve"> Week 4 Practice Task — SLA Compliance Audit</w:t>
      </w:r>
    </w:p>
    <w:p w14:paraId="4851EA9B"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Part 7: Quick Reference Cards</w:t>
      </w:r>
    </w:p>
    <w:p w14:paraId="09A21EFE"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Part 8: Glossary for Lawyers</w:t>
      </w:r>
    </w:p>
    <w:p w14:paraId="2B8BB238" w14:textId="77777777" w:rsidR="00EF3C0F" w:rsidRPr="000E520F" w:rsidRDefault="00000000">
      <w:pPr>
        <w:rPr>
          <w:rFonts w:asciiTheme="minorHAnsi" w:hAnsiTheme="minorHAnsi"/>
          <w:sz w:val="24"/>
          <w:szCs w:val="24"/>
        </w:rPr>
      </w:pPr>
      <w:r w:rsidRPr="000E520F">
        <w:rPr>
          <w:rFonts w:asciiTheme="minorHAnsi" w:hAnsiTheme="minorHAnsi"/>
          <w:sz w:val="24"/>
          <w:szCs w:val="24"/>
        </w:rPr>
        <w:br w:type="page"/>
      </w:r>
    </w:p>
    <w:p w14:paraId="2940CDCF" w14:textId="77777777" w:rsidR="00EF3C0F" w:rsidRPr="000E520F" w:rsidRDefault="00000000">
      <w:pPr>
        <w:pStyle w:val="Heading1"/>
        <w:rPr>
          <w:rFonts w:asciiTheme="minorHAnsi" w:hAnsiTheme="minorHAnsi"/>
          <w:sz w:val="24"/>
          <w:szCs w:val="24"/>
        </w:rPr>
      </w:pPr>
      <w:r w:rsidRPr="000E520F">
        <w:rPr>
          <w:rFonts w:asciiTheme="minorHAnsi" w:hAnsiTheme="minorHAnsi"/>
          <w:sz w:val="24"/>
          <w:szCs w:val="24"/>
        </w:rPr>
        <w:lastRenderedPageBreak/>
        <w:t>How to Use These Notes</w:t>
      </w:r>
    </w:p>
    <w:p w14:paraId="36245245" w14:textId="77777777" w:rsidR="00EF3C0F" w:rsidRPr="000E520F" w:rsidRDefault="00000000">
      <w:pPr>
        <w:rPr>
          <w:rFonts w:asciiTheme="minorHAnsi" w:hAnsiTheme="minorHAnsi"/>
          <w:sz w:val="24"/>
          <w:szCs w:val="24"/>
        </w:rPr>
      </w:pPr>
      <w:r w:rsidRPr="000E520F">
        <w:rPr>
          <w:rFonts w:asciiTheme="minorHAnsi" w:hAnsiTheme="minorHAnsi"/>
          <w:sz w:val="24"/>
          <w:szCs w:val="24"/>
        </w:rPr>
        <w:t>Each section follows the same structure:</w:t>
      </w:r>
    </w:p>
    <w:p w14:paraId="2A74F344"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Plain-English Explanation — what it is, in everyday language</w:t>
      </w:r>
    </w:p>
    <w:p w14:paraId="63A53524"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Practical Illustration — a concrete example tied to legal practice</w:t>
      </w:r>
    </w:p>
    <w:p w14:paraId="53F4A42E"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Why It Matters for a Lawyer — the legal significance</w:t>
      </w:r>
    </w:p>
    <w:p w14:paraId="6B4B6D72"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Legal Framework — relevant Ugandan statutes, regulations, and international instruments</w:t>
      </w:r>
    </w:p>
    <w:p w14:paraId="47B2AE77" w14:textId="3A6B658F" w:rsidR="00EF3C0F" w:rsidRPr="000E520F" w:rsidRDefault="00000000">
      <w:pPr>
        <w:spacing w:before="80" w:after="80"/>
        <w:rPr>
          <w:rFonts w:asciiTheme="minorHAnsi" w:hAnsiTheme="minorHAnsi"/>
          <w:sz w:val="24"/>
          <w:szCs w:val="24"/>
        </w:rPr>
      </w:pPr>
      <w:r w:rsidRPr="000E520F">
        <w:rPr>
          <w:rFonts w:asciiTheme="minorHAnsi" w:hAnsiTheme="minorHAnsi"/>
          <w:color w:val="CCCCCC"/>
          <w:sz w:val="24"/>
          <w:szCs w:val="24"/>
        </w:rPr>
        <w:t>________________________________________________________________________________</w:t>
      </w:r>
      <w:r w:rsidR="00F3068F">
        <w:rPr>
          <w:rFonts w:asciiTheme="minorHAnsi" w:hAnsiTheme="minorHAnsi"/>
          <w:color w:val="CCCCCC"/>
          <w:sz w:val="24"/>
          <w:szCs w:val="24"/>
        </w:rPr>
        <w:t>_________________________</w:t>
      </w:r>
    </w:p>
    <w:p w14:paraId="2CDBF568" w14:textId="77777777" w:rsidR="00EF3C0F" w:rsidRPr="000E520F" w:rsidRDefault="00000000">
      <w:pPr>
        <w:pStyle w:val="Heading1"/>
        <w:rPr>
          <w:rFonts w:asciiTheme="minorHAnsi" w:hAnsiTheme="minorHAnsi"/>
          <w:sz w:val="24"/>
          <w:szCs w:val="24"/>
        </w:rPr>
      </w:pPr>
      <w:r w:rsidRPr="000E520F">
        <w:rPr>
          <w:rFonts w:asciiTheme="minorHAnsi" w:hAnsiTheme="minorHAnsi"/>
          <w:sz w:val="24"/>
          <w:szCs w:val="24"/>
        </w:rPr>
        <w:t>PART 1: APPLICATION PROGRAMMING INTERFACES (APIs)</w:t>
      </w:r>
    </w:p>
    <w:p w14:paraId="0D625905"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1.1  What</w:t>
      </w:r>
      <w:proofErr w:type="gramEnd"/>
      <w:r w:rsidRPr="000E520F">
        <w:rPr>
          <w:rFonts w:asciiTheme="minorHAnsi" w:hAnsiTheme="minorHAnsi"/>
          <w:sz w:val="24"/>
          <w:szCs w:val="24"/>
        </w:rPr>
        <w:t xml:space="preserve"> is an API? The Waiter Analogy</w:t>
      </w:r>
    </w:p>
    <w:p w14:paraId="10FDDE2D" w14:textId="77777777" w:rsidR="00EF3C0F" w:rsidRPr="000E520F" w:rsidRDefault="00000000">
      <w:pPr>
        <w:rPr>
          <w:rFonts w:asciiTheme="minorHAnsi" w:hAnsiTheme="minorHAnsi"/>
          <w:sz w:val="24"/>
          <w:szCs w:val="24"/>
        </w:rPr>
      </w:pPr>
      <w:r w:rsidRPr="000E520F">
        <w:rPr>
          <w:rFonts w:asciiTheme="minorHAnsi" w:hAnsiTheme="minorHAnsi"/>
          <w:sz w:val="24"/>
          <w:szCs w:val="24"/>
        </w:rPr>
        <w:t>Imagine you are at a restaurant. You are sitting at your table (the client). The kitchen (the server) has all the food and capabilities. But you cannot walk into the kitchen and cook for yourself — that would be chaos. Instead, a waiter brings your order to the kitchen and returns with your food.</w:t>
      </w:r>
    </w:p>
    <w:p w14:paraId="76411127" w14:textId="77777777" w:rsidR="00EF3C0F" w:rsidRPr="000E520F" w:rsidRDefault="00000000">
      <w:pPr>
        <w:rPr>
          <w:rFonts w:asciiTheme="minorHAnsi" w:hAnsiTheme="minorHAnsi"/>
          <w:sz w:val="24"/>
          <w:szCs w:val="24"/>
        </w:rPr>
      </w:pPr>
      <w:r w:rsidRPr="000E520F">
        <w:rPr>
          <w:rFonts w:asciiTheme="minorHAnsi" w:hAnsiTheme="minorHAnsi"/>
          <w:sz w:val="24"/>
          <w:szCs w:val="24"/>
        </w:rPr>
        <w:t>The waiter is the API. It is a messenger that takes requests, tells the kitchen what to do, and returns the response to you.</w:t>
      </w:r>
    </w:p>
    <w:tbl>
      <w:tblPr>
        <w:tblStyle w:val="LightGrid-Accent1"/>
        <w:tblW w:w="0" w:type="auto"/>
        <w:jc w:val="center"/>
        <w:tblLook w:val="04A0" w:firstRow="1" w:lastRow="0" w:firstColumn="1" w:lastColumn="0" w:noHBand="0" w:noVBand="1"/>
      </w:tblPr>
      <w:tblGrid>
        <w:gridCol w:w="3402"/>
        <w:gridCol w:w="5669"/>
      </w:tblGrid>
      <w:tr w:rsidR="00EF3C0F" w:rsidRPr="000E520F" w14:paraId="6173888B"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93BF6D6" w14:textId="77777777" w:rsidR="00EF3C0F" w:rsidRPr="000E520F" w:rsidRDefault="00000000">
            <w:pPr>
              <w:rPr>
                <w:rFonts w:asciiTheme="minorHAnsi" w:hAnsiTheme="minorHAnsi"/>
                <w:sz w:val="24"/>
                <w:szCs w:val="24"/>
              </w:rPr>
            </w:pPr>
            <w:r w:rsidRPr="000E520F">
              <w:rPr>
                <w:rFonts w:asciiTheme="minorHAnsi" w:hAnsiTheme="minorHAnsi"/>
                <w:sz w:val="24"/>
                <w:szCs w:val="24"/>
              </w:rPr>
              <w:t>Real World</w:t>
            </w:r>
          </w:p>
        </w:tc>
        <w:tc>
          <w:tcPr>
            <w:tcW w:w="5669" w:type="dxa"/>
          </w:tcPr>
          <w:p w14:paraId="4C793859"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Technical World</w:t>
            </w:r>
          </w:p>
        </w:tc>
      </w:tr>
      <w:tr w:rsidR="00EF3C0F" w:rsidRPr="000E520F" w14:paraId="5C92D579"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284A3103" w14:textId="77777777" w:rsidR="00EF3C0F" w:rsidRPr="000E520F" w:rsidRDefault="00000000">
            <w:pPr>
              <w:rPr>
                <w:rFonts w:asciiTheme="minorHAnsi" w:hAnsiTheme="minorHAnsi"/>
                <w:sz w:val="24"/>
                <w:szCs w:val="24"/>
              </w:rPr>
            </w:pPr>
            <w:r w:rsidRPr="000E520F">
              <w:rPr>
                <w:rFonts w:asciiTheme="minorHAnsi" w:hAnsiTheme="minorHAnsi"/>
                <w:sz w:val="24"/>
                <w:szCs w:val="24"/>
              </w:rPr>
              <w:t>You (customer)</w:t>
            </w:r>
          </w:p>
        </w:tc>
        <w:tc>
          <w:tcPr>
            <w:tcW w:w="5669" w:type="dxa"/>
          </w:tcPr>
          <w:p w14:paraId="414704E0"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Client application (mobile app, website)</w:t>
            </w:r>
          </w:p>
        </w:tc>
      </w:tr>
      <w:tr w:rsidR="00EF3C0F" w:rsidRPr="000E520F" w14:paraId="4502D551"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8146378" w14:textId="77777777" w:rsidR="00EF3C0F" w:rsidRPr="000E520F" w:rsidRDefault="00000000">
            <w:pPr>
              <w:rPr>
                <w:rFonts w:asciiTheme="minorHAnsi" w:hAnsiTheme="minorHAnsi"/>
                <w:sz w:val="24"/>
                <w:szCs w:val="24"/>
              </w:rPr>
            </w:pPr>
            <w:r w:rsidRPr="000E520F">
              <w:rPr>
                <w:rFonts w:asciiTheme="minorHAnsi" w:hAnsiTheme="minorHAnsi"/>
                <w:sz w:val="24"/>
                <w:szCs w:val="24"/>
              </w:rPr>
              <w:t>Waiter</w:t>
            </w:r>
          </w:p>
        </w:tc>
        <w:tc>
          <w:tcPr>
            <w:tcW w:w="5669" w:type="dxa"/>
          </w:tcPr>
          <w:p w14:paraId="1138A446"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API (Application Programming Interface)</w:t>
            </w:r>
          </w:p>
        </w:tc>
      </w:tr>
      <w:tr w:rsidR="00EF3C0F" w:rsidRPr="000E520F" w14:paraId="5690F089"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8BE4DA2" w14:textId="77777777" w:rsidR="00EF3C0F" w:rsidRPr="000E520F" w:rsidRDefault="00000000">
            <w:pPr>
              <w:rPr>
                <w:rFonts w:asciiTheme="minorHAnsi" w:hAnsiTheme="minorHAnsi"/>
                <w:sz w:val="24"/>
                <w:szCs w:val="24"/>
              </w:rPr>
            </w:pPr>
            <w:r w:rsidRPr="000E520F">
              <w:rPr>
                <w:rFonts w:asciiTheme="minorHAnsi" w:hAnsiTheme="minorHAnsi"/>
                <w:sz w:val="24"/>
                <w:szCs w:val="24"/>
              </w:rPr>
              <w:t>Kitchen</w:t>
            </w:r>
          </w:p>
        </w:tc>
        <w:tc>
          <w:tcPr>
            <w:tcW w:w="5669" w:type="dxa"/>
          </w:tcPr>
          <w:p w14:paraId="57B50516"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Server (back-end system, database)</w:t>
            </w:r>
          </w:p>
        </w:tc>
      </w:tr>
      <w:tr w:rsidR="00EF3C0F" w:rsidRPr="000E520F" w14:paraId="205D24BB"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168A5EB" w14:textId="77777777" w:rsidR="00EF3C0F" w:rsidRPr="000E520F" w:rsidRDefault="00000000">
            <w:pPr>
              <w:rPr>
                <w:rFonts w:asciiTheme="minorHAnsi" w:hAnsiTheme="minorHAnsi"/>
                <w:sz w:val="24"/>
                <w:szCs w:val="24"/>
              </w:rPr>
            </w:pPr>
            <w:r w:rsidRPr="000E520F">
              <w:rPr>
                <w:rFonts w:asciiTheme="minorHAnsi" w:hAnsiTheme="minorHAnsi"/>
                <w:sz w:val="24"/>
                <w:szCs w:val="24"/>
              </w:rPr>
              <w:t>Menu</w:t>
            </w:r>
          </w:p>
        </w:tc>
        <w:tc>
          <w:tcPr>
            <w:tcW w:w="5669" w:type="dxa"/>
          </w:tcPr>
          <w:p w14:paraId="76B1DC4B"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API documentation (endpoints available)</w:t>
            </w:r>
          </w:p>
        </w:tc>
      </w:tr>
      <w:tr w:rsidR="00EF3C0F" w:rsidRPr="000E520F" w14:paraId="7E622612"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056DA99" w14:textId="77777777" w:rsidR="00EF3C0F" w:rsidRPr="000E520F" w:rsidRDefault="00000000">
            <w:pPr>
              <w:rPr>
                <w:rFonts w:asciiTheme="minorHAnsi" w:hAnsiTheme="minorHAnsi"/>
                <w:sz w:val="24"/>
                <w:szCs w:val="24"/>
              </w:rPr>
            </w:pPr>
            <w:r w:rsidRPr="000E520F">
              <w:rPr>
                <w:rFonts w:asciiTheme="minorHAnsi" w:hAnsiTheme="minorHAnsi"/>
                <w:sz w:val="24"/>
                <w:szCs w:val="24"/>
              </w:rPr>
              <w:t>Your order</w:t>
            </w:r>
          </w:p>
        </w:tc>
        <w:tc>
          <w:tcPr>
            <w:tcW w:w="5669" w:type="dxa"/>
          </w:tcPr>
          <w:p w14:paraId="0F0CF00F"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API request (HTTP method + endpoint + data)</w:t>
            </w:r>
          </w:p>
        </w:tc>
      </w:tr>
      <w:tr w:rsidR="00EF3C0F" w:rsidRPr="000E520F" w14:paraId="693D3ABE"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65B6A57" w14:textId="77777777" w:rsidR="00EF3C0F" w:rsidRPr="000E520F" w:rsidRDefault="00000000">
            <w:pPr>
              <w:rPr>
                <w:rFonts w:asciiTheme="minorHAnsi" w:hAnsiTheme="minorHAnsi"/>
                <w:sz w:val="24"/>
                <w:szCs w:val="24"/>
              </w:rPr>
            </w:pPr>
            <w:r w:rsidRPr="000E520F">
              <w:rPr>
                <w:rFonts w:asciiTheme="minorHAnsi" w:hAnsiTheme="minorHAnsi"/>
                <w:sz w:val="24"/>
                <w:szCs w:val="24"/>
              </w:rPr>
              <w:t>Food returned</w:t>
            </w:r>
          </w:p>
        </w:tc>
        <w:tc>
          <w:tcPr>
            <w:tcW w:w="5669" w:type="dxa"/>
          </w:tcPr>
          <w:p w14:paraId="4C0B515D"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API response (data in JSON/XML format)</w:t>
            </w:r>
          </w:p>
        </w:tc>
      </w:tr>
      <w:tr w:rsidR="00EF3C0F" w:rsidRPr="000E520F" w14:paraId="725187E0"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D0382AE" w14:textId="77777777" w:rsidR="00EF3C0F" w:rsidRPr="000E520F" w:rsidRDefault="00000000">
            <w:pPr>
              <w:rPr>
                <w:rFonts w:asciiTheme="minorHAnsi" w:hAnsiTheme="minorHAnsi"/>
                <w:sz w:val="24"/>
                <w:szCs w:val="24"/>
              </w:rPr>
            </w:pPr>
            <w:r w:rsidRPr="000E520F">
              <w:rPr>
                <w:rFonts w:asciiTheme="minorHAnsi" w:hAnsiTheme="minorHAnsi"/>
                <w:sz w:val="24"/>
                <w:szCs w:val="24"/>
              </w:rPr>
              <w:t>Kitchen rules</w:t>
            </w:r>
          </w:p>
        </w:tc>
        <w:tc>
          <w:tcPr>
            <w:tcW w:w="5669" w:type="dxa"/>
          </w:tcPr>
          <w:p w14:paraId="3AB9507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API schema and validation rules</w:t>
            </w:r>
          </w:p>
        </w:tc>
      </w:tr>
    </w:tbl>
    <w:p w14:paraId="3CD68C9E" w14:textId="77777777" w:rsidR="00EF3C0F" w:rsidRPr="000E520F" w:rsidRDefault="00EF3C0F" w:rsidP="000E520F">
      <w:pPr>
        <w:jc w:val="both"/>
        <w:rPr>
          <w:rFonts w:asciiTheme="minorHAnsi" w:hAnsiTheme="minorHAnsi"/>
          <w:sz w:val="24"/>
          <w:szCs w:val="24"/>
        </w:rPr>
      </w:pPr>
    </w:p>
    <w:p w14:paraId="0DDD6723"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Plain English: An API is a set of rules that allows one piece of software to talk to another. It defines what requests can be made, how to make them, and what format the response will take. It is the contract between two systems.</w:t>
      </w:r>
    </w:p>
    <w:p w14:paraId="01CA661C" w14:textId="4D72C5B0"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 xml:space="preserve">Practical Illustration — MTN Mobile Money API: When a fintech app wants to check a customer's MTN Mobile Money balance, it sends an API request. The API verifies </w:t>
      </w:r>
      <w:r w:rsidR="00C963E7" w:rsidRPr="000E520F">
        <w:rPr>
          <w:rFonts w:asciiTheme="minorHAnsi" w:hAnsiTheme="minorHAnsi"/>
          <w:sz w:val="24"/>
          <w:szCs w:val="24"/>
        </w:rPr>
        <w:t>authorization</w:t>
      </w:r>
      <w:r w:rsidRPr="000E520F">
        <w:rPr>
          <w:rFonts w:asciiTheme="minorHAnsi" w:hAnsiTheme="minorHAnsi"/>
          <w:sz w:val="24"/>
          <w:szCs w:val="24"/>
        </w:rPr>
        <w:t>, checks the balance, and responds. The fintech never sees MTN's database.</w:t>
      </w:r>
    </w:p>
    <w:p w14:paraId="4CBC0315"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lastRenderedPageBreak/>
        <w:t>Why this matters for a lawyer:</w:t>
      </w:r>
    </w:p>
    <w:p w14:paraId="63CF1E56"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If a transaction fails, the API log is the evidence trail</w:t>
      </w:r>
    </w:p>
    <w:p w14:paraId="1BCBB4B1" w14:textId="3DEB6385"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 xml:space="preserve">If </w:t>
      </w:r>
      <w:r w:rsidR="00DF0718" w:rsidRPr="000E520F">
        <w:rPr>
          <w:rFonts w:asciiTheme="minorHAnsi" w:hAnsiTheme="minorHAnsi"/>
          <w:sz w:val="24"/>
          <w:szCs w:val="24"/>
        </w:rPr>
        <w:t>unauthorized</w:t>
      </w:r>
      <w:r w:rsidRPr="000E520F">
        <w:rPr>
          <w:rFonts w:asciiTheme="minorHAnsi" w:hAnsiTheme="minorHAnsi"/>
          <w:sz w:val="24"/>
          <w:szCs w:val="24"/>
        </w:rPr>
        <w:t xml:space="preserve"> data is exposed, the API security configuration determines liability</w:t>
      </w:r>
    </w:p>
    <w:p w14:paraId="70DFAFE8"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If an API goes down, the SLA determines whether there is a remedy</w:t>
      </w:r>
    </w:p>
    <w:p w14:paraId="506C4DAB"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If an API returns incorrect data, you need to know whether the error is in the API or the system behind it</w:t>
      </w:r>
    </w:p>
    <w:p w14:paraId="65EC72A9"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1.2  RESTful</w:t>
      </w:r>
      <w:proofErr w:type="gramEnd"/>
      <w:r w:rsidRPr="000E520F">
        <w:rPr>
          <w:rFonts w:asciiTheme="minorHAnsi" w:hAnsiTheme="minorHAnsi"/>
          <w:sz w:val="24"/>
          <w:szCs w:val="24"/>
        </w:rPr>
        <w:t xml:space="preserve"> Architecture — The Most Common API Type</w:t>
      </w:r>
    </w:p>
    <w:p w14:paraId="3AF7998F"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REST (Representational State Transfer) is the most common API type. It is stateless (each request is self-contained), resource-based (everything has a unique URL), and uses standard HTTP methods.</w:t>
      </w:r>
    </w:p>
    <w:p w14:paraId="47CAC676"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Why this matters: The stateless nature means each API call is self-contained. If you subpoena API logs, each entry contains everything needed to understand what happened.</w:t>
      </w:r>
    </w:p>
    <w:p w14:paraId="492C6998"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1.3  API</w:t>
      </w:r>
      <w:proofErr w:type="gramEnd"/>
      <w:r w:rsidRPr="000E520F">
        <w:rPr>
          <w:rFonts w:asciiTheme="minorHAnsi" w:hAnsiTheme="minorHAnsi"/>
          <w:sz w:val="24"/>
          <w:szCs w:val="24"/>
        </w:rPr>
        <w:t xml:space="preserve"> Endpoints and HTTP Verbs</w:t>
      </w:r>
    </w:p>
    <w:p w14:paraId="47DBC60F"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An endpoint is the specific URL where an API can be accessed. Think of it as a specific desk in a government office.</w:t>
      </w:r>
    </w:p>
    <w:tbl>
      <w:tblPr>
        <w:tblStyle w:val="LightGrid-Accent1"/>
        <w:tblW w:w="0" w:type="auto"/>
        <w:jc w:val="center"/>
        <w:tblLook w:val="04A0" w:firstRow="1" w:lastRow="0" w:firstColumn="1" w:lastColumn="0" w:noHBand="0" w:noVBand="1"/>
      </w:tblPr>
      <w:tblGrid>
        <w:gridCol w:w="4535"/>
        <w:gridCol w:w="4535"/>
      </w:tblGrid>
      <w:tr w:rsidR="00EF3C0F" w:rsidRPr="000E520F" w14:paraId="6290D1E4"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5549FF1F" w14:textId="77777777" w:rsidR="00EF3C0F" w:rsidRPr="000E520F" w:rsidRDefault="00000000">
            <w:pPr>
              <w:rPr>
                <w:rFonts w:asciiTheme="minorHAnsi" w:hAnsiTheme="minorHAnsi"/>
                <w:sz w:val="24"/>
                <w:szCs w:val="24"/>
              </w:rPr>
            </w:pPr>
            <w:r w:rsidRPr="000E520F">
              <w:rPr>
                <w:rFonts w:asciiTheme="minorHAnsi" w:hAnsiTheme="minorHAnsi"/>
                <w:sz w:val="24"/>
                <w:szCs w:val="24"/>
              </w:rPr>
              <w:t>Endpoint</w:t>
            </w:r>
          </w:p>
        </w:tc>
        <w:tc>
          <w:tcPr>
            <w:tcW w:w="4535" w:type="dxa"/>
          </w:tcPr>
          <w:p w14:paraId="12CD21A7"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What It Does</w:t>
            </w:r>
          </w:p>
        </w:tc>
      </w:tr>
      <w:tr w:rsidR="00EF3C0F" w:rsidRPr="000E520F" w14:paraId="1B008FB7"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68D109F1" w14:textId="77777777" w:rsidR="00EF3C0F" w:rsidRPr="000E520F" w:rsidRDefault="00000000">
            <w:pPr>
              <w:rPr>
                <w:rFonts w:asciiTheme="minorHAnsi" w:hAnsiTheme="minorHAnsi"/>
                <w:sz w:val="24"/>
                <w:szCs w:val="24"/>
              </w:rPr>
            </w:pPr>
            <w:r w:rsidRPr="000E520F">
              <w:rPr>
                <w:rFonts w:asciiTheme="minorHAnsi" w:hAnsiTheme="minorHAnsi"/>
                <w:sz w:val="24"/>
                <w:szCs w:val="24"/>
              </w:rPr>
              <w:t>https://api.bank.co.ug/customers</w:t>
            </w:r>
          </w:p>
        </w:tc>
        <w:tc>
          <w:tcPr>
            <w:tcW w:w="4535" w:type="dxa"/>
          </w:tcPr>
          <w:p w14:paraId="367754E4"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Access customer records</w:t>
            </w:r>
          </w:p>
        </w:tc>
      </w:tr>
      <w:tr w:rsidR="00EF3C0F" w:rsidRPr="000E520F" w14:paraId="26EBF214"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7F960DA2" w14:textId="77777777" w:rsidR="00EF3C0F" w:rsidRPr="000E520F" w:rsidRDefault="00000000">
            <w:pPr>
              <w:rPr>
                <w:rFonts w:asciiTheme="minorHAnsi" w:hAnsiTheme="minorHAnsi"/>
                <w:sz w:val="24"/>
                <w:szCs w:val="24"/>
              </w:rPr>
            </w:pPr>
            <w:r w:rsidRPr="000E520F">
              <w:rPr>
                <w:rFonts w:asciiTheme="minorHAnsi" w:hAnsiTheme="minorHAnsi"/>
                <w:sz w:val="24"/>
                <w:szCs w:val="24"/>
              </w:rPr>
              <w:t>https://api.bank.co.ug/customers/123</w:t>
            </w:r>
          </w:p>
        </w:tc>
        <w:tc>
          <w:tcPr>
            <w:tcW w:w="4535" w:type="dxa"/>
          </w:tcPr>
          <w:p w14:paraId="3A95FBDC"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Access a specific customer</w:t>
            </w:r>
          </w:p>
        </w:tc>
      </w:tr>
      <w:tr w:rsidR="00EF3C0F" w:rsidRPr="000E520F" w14:paraId="37AD2FAB"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44B2A3DC" w14:textId="77777777" w:rsidR="00EF3C0F" w:rsidRPr="000E520F" w:rsidRDefault="00000000">
            <w:pPr>
              <w:rPr>
                <w:rFonts w:asciiTheme="minorHAnsi" w:hAnsiTheme="minorHAnsi"/>
                <w:sz w:val="24"/>
                <w:szCs w:val="24"/>
              </w:rPr>
            </w:pPr>
            <w:r w:rsidRPr="000E520F">
              <w:rPr>
                <w:rFonts w:asciiTheme="minorHAnsi" w:hAnsiTheme="minorHAnsi"/>
                <w:sz w:val="24"/>
                <w:szCs w:val="24"/>
              </w:rPr>
              <w:t>https://api.bank.co.ug/transactions</w:t>
            </w:r>
          </w:p>
        </w:tc>
        <w:tc>
          <w:tcPr>
            <w:tcW w:w="4535" w:type="dxa"/>
          </w:tcPr>
          <w:p w14:paraId="14450A6A"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Access transaction records</w:t>
            </w:r>
          </w:p>
        </w:tc>
      </w:tr>
      <w:tr w:rsidR="00EF3C0F" w:rsidRPr="000E520F" w14:paraId="46E96D04"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14:paraId="0A0A7E94" w14:textId="77777777" w:rsidR="00EF3C0F" w:rsidRPr="000E520F" w:rsidRDefault="00000000">
            <w:pPr>
              <w:rPr>
                <w:rFonts w:asciiTheme="minorHAnsi" w:hAnsiTheme="minorHAnsi"/>
                <w:sz w:val="24"/>
                <w:szCs w:val="24"/>
              </w:rPr>
            </w:pPr>
            <w:r w:rsidRPr="000E520F">
              <w:rPr>
                <w:rFonts w:asciiTheme="minorHAnsi" w:hAnsiTheme="minorHAnsi"/>
                <w:sz w:val="24"/>
                <w:szCs w:val="24"/>
              </w:rPr>
              <w:t>https://api.bank.co.ug/payments</w:t>
            </w:r>
          </w:p>
        </w:tc>
        <w:tc>
          <w:tcPr>
            <w:tcW w:w="4535" w:type="dxa"/>
          </w:tcPr>
          <w:p w14:paraId="4FA6A3DE"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Initiate or view payments</w:t>
            </w:r>
          </w:p>
        </w:tc>
      </w:tr>
    </w:tbl>
    <w:p w14:paraId="0408057A" w14:textId="77777777" w:rsidR="00EF3C0F" w:rsidRPr="000E520F" w:rsidRDefault="00EF3C0F">
      <w:pPr>
        <w:rPr>
          <w:rFonts w:asciiTheme="minorHAnsi" w:hAnsiTheme="minorHAnsi"/>
          <w:sz w:val="24"/>
          <w:szCs w:val="24"/>
        </w:rPr>
      </w:pPr>
    </w:p>
    <w:p w14:paraId="42C6D6B0" w14:textId="77777777" w:rsidR="00EF3C0F" w:rsidRPr="000E520F" w:rsidRDefault="00000000">
      <w:pPr>
        <w:rPr>
          <w:rFonts w:asciiTheme="minorHAnsi" w:hAnsiTheme="minorHAnsi"/>
          <w:sz w:val="24"/>
          <w:szCs w:val="24"/>
        </w:rPr>
      </w:pPr>
      <w:r w:rsidRPr="000E520F">
        <w:rPr>
          <w:rFonts w:asciiTheme="minorHAnsi" w:hAnsiTheme="minorHAnsi"/>
          <w:sz w:val="24"/>
          <w:szCs w:val="24"/>
        </w:rPr>
        <w:t>HTTP Verbs tell the API what action to perform:</w:t>
      </w:r>
    </w:p>
    <w:tbl>
      <w:tblPr>
        <w:tblStyle w:val="LightGrid-Accent1"/>
        <w:tblW w:w="0" w:type="auto"/>
        <w:jc w:val="center"/>
        <w:tblLook w:val="04A0" w:firstRow="1" w:lastRow="0" w:firstColumn="1" w:lastColumn="0" w:noHBand="0" w:noVBand="1"/>
      </w:tblPr>
      <w:tblGrid>
        <w:gridCol w:w="1701"/>
        <w:gridCol w:w="2835"/>
        <w:gridCol w:w="4535"/>
      </w:tblGrid>
      <w:tr w:rsidR="00EF3C0F" w:rsidRPr="000E520F" w14:paraId="2B76A1F4"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126EEB5" w14:textId="77777777" w:rsidR="00EF3C0F" w:rsidRPr="000E520F" w:rsidRDefault="00000000">
            <w:pPr>
              <w:rPr>
                <w:rFonts w:asciiTheme="minorHAnsi" w:hAnsiTheme="minorHAnsi"/>
                <w:sz w:val="24"/>
                <w:szCs w:val="24"/>
              </w:rPr>
            </w:pPr>
            <w:r w:rsidRPr="000E520F">
              <w:rPr>
                <w:rFonts w:asciiTheme="minorHAnsi" w:hAnsiTheme="minorHAnsi"/>
                <w:sz w:val="24"/>
                <w:szCs w:val="24"/>
              </w:rPr>
              <w:t>Verb</w:t>
            </w:r>
          </w:p>
        </w:tc>
        <w:tc>
          <w:tcPr>
            <w:tcW w:w="2835" w:type="dxa"/>
          </w:tcPr>
          <w:p w14:paraId="2DA08E9D"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Action</w:t>
            </w:r>
          </w:p>
        </w:tc>
        <w:tc>
          <w:tcPr>
            <w:tcW w:w="4535" w:type="dxa"/>
          </w:tcPr>
          <w:p w14:paraId="038BF65B"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Legal Analogy</w:t>
            </w:r>
          </w:p>
        </w:tc>
      </w:tr>
      <w:tr w:rsidR="00EF3C0F" w:rsidRPr="000E520F" w14:paraId="20B0398A"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12FDD85" w14:textId="77777777" w:rsidR="00EF3C0F" w:rsidRPr="000E520F" w:rsidRDefault="00000000">
            <w:pPr>
              <w:rPr>
                <w:rFonts w:asciiTheme="minorHAnsi" w:hAnsiTheme="minorHAnsi"/>
                <w:sz w:val="24"/>
                <w:szCs w:val="24"/>
              </w:rPr>
            </w:pPr>
            <w:r w:rsidRPr="000E520F">
              <w:rPr>
                <w:rFonts w:asciiTheme="minorHAnsi" w:hAnsiTheme="minorHAnsi"/>
                <w:sz w:val="24"/>
                <w:szCs w:val="24"/>
              </w:rPr>
              <w:t>GET</w:t>
            </w:r>
          </w:p>
        </w:tc>
        <w:tc>
          <w:tcPr>
            <w:tcW w:w="2835" w:type="dxa"/>
          </w:tcPr>
          <w:p w14:paraId="2451DC8F"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Retrieve data</w:t>
            </w:r>
          </w:p>
        </w:tc>
        <w:tc>
          <w:tcPr>
            <w:tcW w:w="4535" w:type="dxa"/>
          </w:tcPr>
          <w:p w14:paraId="738717F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Requesting a court file</w:t>
            </w:r>
          </w:p>
        </w:tc>
      </w:tr>
      <w:tr w:rsidR="00EF3C0F" w:rsidRPr="000E520F" w14:paraId="6B0BE42A"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39C1F4D" w14:textId="77777777" w:rsidR="00EF3C0F" w:rsidRPr="000E520F" w:rsidRDefault="00000000">
            <w:pPr>
              <w:rPr>
                <w:rFonts w:asciiTheme="minorHAnsi" w:hAnsiTheme="minorHAnsi"/>
                <w:sz w:val="24"/>
                <w:szCs w:val="24"/>
              </w:rPr>
            </w:pPr>
            <w:r w:rsidRPr="000E520F">
              <w:rPr>
                <w:rFonts w:asciiTheme="minorHAnsi" w:hAnsiTheme="minorHAnsi"/>
                <w:sz w:val="24"/>
                <w:szCs w:val="24"/>
              </w:rPr>
              <w:t>POST</w:t>
            </w:r>
          </w:p>
        </w:tc>
        <w:tc>
          <w:tcPr>
            <w:tcW w:w="2835" w:type="dxa"/>
          </w:tcPr>
          <w:p w14:paraId="3769A158"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Create new data</w:t>
            </w:r>
          </w:p>
        </w:tc>
        <w:tc>
          <w:tcPr>
            <w:tcW w:w="4535" w:type="dxa"/>
          </w:tcPr>
          <w:p w14:paraId="6A5F74AC"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Filing a new claim</w:t>
            </w:r>
          </w:p>
        </w:tc>
      </w:tr>
      <w:tr w:rsidR="00EF3C0F" w:rsidRPr="000E520F" w14:paraId="2C18F12D"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23D1EDC" w14:textId="77777777" w:rsidR="00EF3C0F" w:rsidRPr="000E520F" w:rsidRDefault="00000000">
            <w:pPr>
              <w:rPr>
                <w:rFonts w:asciiTheme="minorHAnsi" w:hAnsiTheme="minorHAnsi"/>
                <w:sz w:val="24"/>
                <w:szCs w:val="24"/>
              </w:rPr>
            </w:pPr>
            <w:r w:rsidRPr="000E520F">
              <w:rPr>
                <w:rFonts w:asciiTheme="minorHAnsi" w:hAnsiTheme="minorHAnsi"/>
                <w:sz w:val="24"/>
                <w:szCs w:val="24"/>
              </w:rPr>
              <w:t>PUT</w:t>
            </w:r>
          </w:p>
        </w:tc>
        <w:tc>
          <w:tcPr>
            <w:tcW w:w="2835" w:type="dxa"/>
          </w:tcPr>
          <w:p w14:paraId="3DD5C4A6"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Replace existing data</w:t>
            </w:r>
          </w:p>
        </w:tc>
        <w:tc>
          <w:tcPr>
            <w:tcW w:w="4535" w:type="dxa"/>
          </w:tcPr>
          <w:p w14:paraId="4CE5EF44"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Amending entire pleadings</w:t>
            </w:r>
          </w:p>
        </w:tc>
      </w:tr>
      <w:tr w:rsidR="00EF3C0F" w:rsidRPr="000E520F" w14:paraId="694084DA"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E90D49" w14:textId="77777777" w:rsidR="00EF3C0F" w:rsidRPr="000E520F" w:rsidRDefault="00000000">
            <w:pPr>
              <w:rPr>
                <w:rFonts w:asciiTheme="minorHAnsi" w:hAnsiTheme="minorHAnsi"/>
                <w:sz w:val="24"/>
                <w:szCs w:val="24"/>
              </w:rPr>
            </w:pPr>
            <w:r w:rsidRPr="000E520F">
              <w:rPr>
                <w:rFonts w:asciiTheme="minorHAnsi" w:hAnsiTheme="minorHAnsi"/>
                <w:sz w:val="24"/>
                <w:szCs w:val="24"/>
              </w:rPr>
              <w:t>PATCH</w:t>
            </w:r>
          </w:p>
        </w:tc>
        <w:tc>
          <w:tcPr>
            <w:tcW w:w="2835" w:type="dxa"/>
          </w:tcPr>
          <w:p w14:paraId="2EAF7D5E"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Partially update data</w:t>
            </w:r>
          </w:p>
        </w:tc>
        <w:tc>
          <w:tcPr>
            <w:tcW w:w="4535" w:type="dxa"/>
          </w:tcPr>
          <w:p w14:paraId="1D693C71"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Correcting a typo</w:t>
            </w:r>
          </w:p>
        </w:tc>
      </w:tr>
      <w:tr w:rsidR="00EF3C0F" w:rsidRPr="000E520F" w14:paraId="6E046FBE"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B359C2C" w14:textId="77777777" w:rsidR="00EF3C0F" w:rsidRPr="000E520F" w:rsidRDefault="00000000">
            <w:pPr>
              <w:rPr>
                <w:rFonts w:asciiTheme="minorHAnsi" w:hAnsiTheme="minorHAnsi"/>
                <w:sz w:val="24"/>
                <w:szCs w:val="24"/>
              </w:rPr>
            </w:pPr>
            <w:r w:rsidRPr="000E520F">
              <w:rPr>
                <w:rFonts w:asciiTheme="minorHAnsi" w:hAnsiTheme="minorHAnsi"/>
                <w:sz w:val="24"/>
                <w:szCs w:val="24"/>
              </w:rPr>
              <w:t>DELETE</w:t>
            </w:r>
          </w:p>
        </w:tc>
        <w:tc>
          <w:tcPr>
            <w:tcW w:w="2835" w:type="dxa"/>
          </w:tcPr>
          <w:p w14:paraId="02B5434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Remove data</w:t>
            </w:r>
          </w:p>
        </w:tc>
        <w:tc>
          <w:tcPr>
            <w:tcW w:w="4535" w:type="dxa"/>
          </w:tcPr>
          <w:p w14:paraId="7EE338B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Withdrawing a claim</w:t>
            </w:r>
          </w:p>
        </w:tc>
      </w:tr>
    </w:tbl>
    <w:p w14:paraId="3B3FCF13" w14:textId="77777777" w:rsidR="00EF3C0F" w:rsidRPr="000E520F" w:rsidRDefault="00EF3C0F">
      <w:pPr>
        <w:rPr>
          <w:rFonts w:asciiTheme="minorHAnsi" w:hAnsiTheme="minorHAnsi"/>
          <w:sz w:val="24"/>
          <w:szCs w:val="24"/>
        </w:rPr>
      </w:pPr>
    </w:p>
    <w:p w14:paraId="19F7D9E8"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Forensic significance: A GET to /customers with no filters = data scraping. A DELETE to /transactions = evidence tampering.</w:t>
      </w:r>
    </w:p>
    <w:p w14:paraId="546F5021" w14:textId="30D8FA7B" w:rsidR="00EF3C0F" w:rsidRPr="000E520F" w:rsidRDefault="000E520F">
      <w:pPr>
        <w:pStyle w:val="Heading2"/>
        <w:rPr>
          <w:rFonts w:asciiTheme="minorHAnsi" w:hAnsiTheme="minorHAnsi"/>
          <w:sz w:val="24"/>
          <w:szCs w:val="24"/>
        </w:rPr>
      </w:pPr>
      <w:r w:rsidRPr="000E520F">
        <w:rPr>
          <w:rFonts w:asciiTheme="minorHAnsi" w:hAnsiTheme="minorHAnsi"/>
          <w:sz w:val="24"/>
          <w:szCs w:val="24"/>
        </w:rPr>
        <w:lastRenderedPageBreak/>
        <w:t>1.4 Payloads — JSON and XML</w:t>
      </w:r>
    </w:p>
    <w:p w14:paraId="4D61DA54"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The payload is the actual data carried by the API message. JSON is the modern standard — lightweight, key-value pairs. XML is older, more verbose, still used in banking and government.</w:t>
      </w:r>
    </w:p>
    <w:p w14:paraId="3E01A846" w14:textId="6EDF525D"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 xml:space="preserve">Forensic question: Was the data in the API payload exactly what the user </w:t>
      </w:r>
      <w:r w:rsidR="00237BFA" w:rsidRPr="000E520F">
        <w:rPr>
          <w:rFonts w:asciiTheme="minorHAnsi" w:hAnsiTheme="minorHAnsi"/>
          <w:sz w:val="24"/>
          <w:szCs w:val="24"/>
        </w:rPr>
        <w:t>authorized</w:t>
      </w:r>
      <w:r w:rsidRPr="000E520F">
        <w:rPr>
          <w:rFonts w:asciiTheme="minorHAnsi" w:hAnsiTheme="minorHAnsi"/>
          <w:sz w:val="24"/>
          <w:szCs w:val="24"/>
        </w:rPr>
        <w:t xml:space="preserve">, or could additional fields have been included without consent? This is a data </w:t>
      </w:r>
      <w:r w:rsidR="00237BFA" w:rsidRPr="000E520F">
        <w:rPr>
          <w:rFonts w:asciiTheme="minorHAnsi" w:hAnsiTheme="minorHAnsi"/>
          <w:sz w:val="24"/>
          <w:szCs w:val="24"/>
        </w:rPr>
        <w:t>minimization</w:t>
      </w:r>
      <w:r w:rsidRPr="000E520F">
        <w:rPr>
          <w:rFonts w:asciiTheme="minorHAnsi" w:hAnsiTheme="minorHAnsi"/>
          <w:sz w:val="24"/>
          <w:szCs w:val="24"/>
        </w:rPr>
        <w:t xml:space="preserve"> issue under the DPA.</w:t>
      </w:r>
    </w:p>
    <w:p w14:paraId="60A16483"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1.5  API</w:t>
      </w:r>
      <w:proofErr w:type="gramEnd"/>
      <w:r w:rsidRPr="000E520F">
        <w:rPr>
          <w:rFonts w:asciiTheme="minorHAnsi" w:hAnsiTheme="minorHAnsi"/>
          <w:sz w:val="24"/>
          <w:szCs w:val="24"/>
        </w:rPr>
        <w:t xml:space="preserve"> Authentication — OAuth, API Keys, and Tokens</w:t>
      </w:r>
    </w:p>
    <w:p w14:paraId="2A99E2B0"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API Keys: Simple identifier string. Like a building access card — anyone holding it can enter.</w:t>
      </w:r>
    </w:p>
    <w:p w14:paraId="6C9A3F65"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OAuth 2.0: Temporary tokens. Like a visitor's pass that expires at 5:00 PM.</w:t>
      </w:r>
    </w:p>
    <w:p w14:paraId="747EEE23" w14:textId="764ED181"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 xml:space="preserve">JWT: Self-contained, digitally signed token. Like a </w:t>
      </w:r>
      <w:r w:rsidR="00725482" w:rsidRPr="000E520F">
        <w:rPr>
          <w:rFonts w:asciiTheme="minorHAnsi" w:hAnsiTheme="minorHAnsi"/>
          <w:sz w:val="24"/>
          <w:szCs w:val="24"/>
        </w:rPr>
        <w:t>notarized</w:t>
      </w:r>
      <w:r w:rsidRPr="000E520F">
        <w:rPr>
          <w:rFonts w:asciiTheme="minorHAnsi" w:hAnsiTheme="minorHAnsi"/>
          <w:sz w:val="24"/>
          <w:szCs w:val="24"/>
        </w:rPr>
        <w:t xml:space="preserve"> letter of introduction.</w:t>
      </w:r>
    </w:p>
    <w:p w14:paraId="4482BD02"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Why it matters: If a data breach occurs via API, the first question is how authentication worked. Under DPA Section 20, authentication method choice is directly relevant to whether the data controller discharged their duty.</w:t>
      </w:r>
    </w:p>
    <w:p w14:paraId="6699DF26"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1.6  API</w:t>
      </w:r>
      <w:proofErr w:type="gramEnd"/>
      <w:r w:rsidRPr="000E520F">
        <w:rPr>
          <w:rFonts w:asciiTheme="minorHAnsi" w:hAnsiTheme="minorHAnsi"/>
          <w:sz w:val="24"/>
          <w:szCs w:val="24"/>
        </w:rPr>
        <w:t xml:space="preserve"> Security — The OWASP API Security Top 10</w:t>
      </w:r>
    </w:p>
    <w:p w14:paraId="3812A473" w14:textId="77777777" w:rsidR="00EF3C0F" w:rsidRPr="000E520F" w:rsidRDefault="00000000">
      <w:pPr>
        <w:rPr>
          <w:rFonts w:asciiTheme="minorHAnsi" w:hAnsiTheme="minorHAnsi"/>
          <w:sz w:val="24"/>
          <w:szCs w:val="24"/>
        </w:rPr>
      </w:pPr>
      <w:r w:rsidRPr="000E520F">
        <w:rPr>
          <w:rFonts w:asciiTheme="minorHAnsi" w:hAnsiTheme="minorHAnsi"/>
          <w:sz w:val="24"/>
          <w:szCs w:val="24"/>
        </w:rPr>
        <w:t>The OWASP API Security Top 10 (2023) is the industry standard:</w:t>
      </w:r>
    </w:p>
    <w:tbl>
      <w:tblPr>
        <w:tblStyle w:val="LightGrid-Accent1"/>
        <w:tblW w:w="0" w:type="auto"/>
        <w:jc w:val="center"/>
        <w:tblLook w:val="04A0" w:firstRow="1" w:lastRow="0" w:firstColumn="1" w:lastColumn="0" w:noHBand="0" w:noVBand="1"/>
      </w:tblPr>
      <w:tblGrid>
        <w:gridCol w:w="1134"/>
        <w:gridCol w:w="2835"/>
        <w:gridCol w:w="5102"/>
      </w:tblGrid>
      <w:tr w:rsidR="00EF3C0F" w:rsidRPr="000E520F" w14:paraId="06D3F6C9"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E3B9BFB" w14:textId="77777777" w:rsidR="00EF3C0F" w:rsidRPr="000E520F" w:rsidRDefault="00000000">
            <w:pPr>
              <w:rPr>
                <w:rFonts w:asciiTheme="minorHAnsi" w:hAnsiTheme="minorHAnsi"/>
                <w:sz w:val="24"/>
                <w:szCs w:val="24"/>
              </w:rPr>
            </w:pPr>
            <w:r w:rsidRPr="000E520F">
              <w:rPr>
                <w:rFonts w:asciiTheme="minorHAnsi" w:hAnsiTheme="minorHAnsi"/>
                <w:sz w:val="24"/>
                <w:szCs w:val="24"/>
              </w:rPr>
              <w:t>Rank</w:t>
            </w:r>
          </w:p>
        </w:tc>
        <w:tc>
          <w:tcPr>
            <w:tcW w:w="2835" w:type="dxa"/>
          </w:tcPr>
          <w:p w14:paraId="0FDBBB9C"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Risk</w:t>
            </w:r>
          </w:p>
        </w:tc>
        <w:tc>
          <w:tcPr>
            <w:tcW w:w="5102" w:type="dxa"/>
          </w:tcPr>
          <w:p w14:paraId="7BB917D3"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What It Means</w:t>
            </w:r>
          </w:p>
        </w:tc>
      </w:tr>
      <w:tr w:rsidR="00EF3C0F" w:rsidRPr="000E520F" w14:paraId="24A089C5"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CAF3DB0"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API1</w:t>
            </w:r>
          </w:p>
        </w:tc>
        <w:tc>
          <w:tcPr>
            <w:tcW w:w="2835" w:type="dxa"/>
          </w:tcPr>
          <w:p w14:paraId="39DE330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Broken Object Level Authorization</w:t>
            </w:r>
          </w:p>
        </w:tc>
        <w:tc>
          <w:tcPr>
            <w:tcW w:w="5102" w:type="dxa"/>
          </w:tcPr>
          <w:p w14:paraId="1C593059"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User A can access User B's data</w:t>
            </w:r>
          </w:p>
        </w:tc>
      </w:tr>
      <w:tr w:rsidR="00EF3C0F" w:rsidRPr="000E520F" w14:paraId="258D3B4B"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DD21053"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API2</w:t>
            </w:r>
          </w:p>
        </w:tc>
        <w:tc>
          <w:tcPr>
            <w:tcW w:w="2835" w:type="dxa"/>
          </w:tcPr>
          <w:p w14:paraId="3EC91E1D"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Broken Authentication</w:t>
            </w:r>
          </w:p>
        </w:tc>
        <w:tc>
          <w:tcPr>
            <w:tcW w:w="5102" w:type="dxa"/>
          </w:tcPr>
          <w:p w14:paraId="44950FD5" w14:textId="4616F270"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Weak credentials allow </w:t>
            </w:r>
            <w:r w:rsidR="00725482" w:rsidRPr="000E520F">
              <w:rPr>
                <w:rFonts w:asciiTheme="minorHAnsi" w:hAnsiTheme="minorHAnsi"/>
                <w:sz w:val="24"/>
                <w:szCs w:val="24"/>
              </w:rPr>
              <w:t>unauthorized</w:t>
            </w:r>
            <w:r w:rsidRPr="000E520F">
              <w:rPr>
                <w:rFonts w:asciiTheme="minorHAnsi" w:hAnsiTheme="minorHAnsi"/>
                <w:sz w:val="24"/>
                <w:szCs w:val="24"/>
              </w:rPr>
              <w:t xml:space="preserve"> access</w:t>
            </w:r>
          </w:p>
        </w:tc>
      </w:tr>
      <w:tr w:rsidR="00EF3C0F" w:rsidRPr="000E520F" w14:paraId="0D003A8C"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62868B7"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API3</w:t>
            </w:r>
          </w:p>
        </w:tc>
        <w:tc>
          <w:tcPr>
            <w:tcW w:w="2835" w:type="dxa"/>
          </w:tcPr>
          <w:p w14:paraId="4745FE5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Broken Object Property Level Authorization</w:t>
            </w:r>
          </w:p>
        </w:tc>
        <w:tc>
          <w:tcPr>
            <w:tcW w:w="5102" w:type="dxa"/>
          </w:tcPr>
          <w:p w14:paraId="633BED01"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Excessive data exposure</w:t>
            </w:r>
          </w:p>
        </w:tc>
      </w:tr>
      <w:tr w:rsidR="00EF3C0F" w:rsidRPr="000E520F" w14:paraId="6DA32D5A"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CD2D803"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API4</w:t>
            </w:r>
          </w:p>
        </w:tc>
        <w:tc>
          <w:tcPr>
            <w:tcW w:w="2835" w:type="dxa"/>
          </w:tcPr>
          <w:p w14:paraId="1FB5CC0D"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Unrestricted Resource Consumption</w:t>
            </w:r>
          </w:p>
        </w:tc>
        <w:tc>
          <w:tcPr>
            <w:tcW w:w="5102" w:type="dxa"/>
          </w:tcPr>
          <w:p w14:paraId="1C61C3D9"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 rate limiting</w:t>
            </w:r>
          </w:p>
        </w:tc>
      </w:tr>
      <w:tr w:rsidR="00EF3C0F" w:rsidRPr="000E520F" w14:paraId="07345C0F"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80FC783"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API5</w:t>
            </w:r>
          </w:p>
        </w:tc>
        <w:tc>
          <w:tcPr>
            <w:tcW w:w="2835" w:type="dxa"/>
          </w:tcPr>
          <w:p w14:paraId="0065C323"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Broken Function Level Authorization</w:t>
            </w:r>
          </w:p>
        </w:tc>
        <w:tc>
          <w:tcPr>
            <w:tcW w:w="5102" w:type="dxa"/>
          </w:tcPr>
          <w:p w14:paraId="5AFBC15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Regular user accesses admin functions</w:t>
            </w:r>
          </w:p>
        </w:tc>
      </w:tr>
      <w:tr w:rsidR="00EF3C0F" w:rsidRPr="000E520F" w14:paraId="77D0C8FE"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EBC5136"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API6</w:t>
            </w:r>
          </w:p>
        </w:tc>
        <w:tc>
          <w:tcPr>
            <w:tcW w:w="2835" w:type="dxa"/>
          </w:tcPr>
          <w:p w14:paraId="19847370"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Unrestricted Access to Sensitive Flows</w:t>
            </w:r>
          </w:p>
        </w:tc>
        <w:tc>
          <w:tcPr>
            <w:tcW w:w="5102" w:type="dxa"/>
          </w:tcPr>
          <w:p w14:paraId="094D5C0B"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Bots abuse business logic</w:t>
            </w:r>
          </w:p>
        </w:tc>
      </w:tr>
      <w:tr w:rsidR="00EF3C0F" w:rsidRPr="000E520F" w14:paraId="5AA729B7"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FBB9E8E"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API7</w:t>
            </w:r>
          </w:p>
        </w:tc>
        <w:tc>
          <w:tcPr>
            <w:tcW w:w="2835" w:type="dxa"/>
          </w:tcPr>
          <w:p w14:paraId="7BBE5ECF" w14:textId="60151A6E" w:rsidR="00EF3C0F" w:rsidRPr="000E520F" w:rsidRDefault="00725482">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Server-Side</w:t>
            </w:r>
            <w:r w:rsidR="00000000" w:rsidRPr="000E520F">
              <w:rPr>
                <w:rFonts w:asciiTheme="minorHAnsi" w:hAnsiTheme="minorHAnsi"/>
                <w:sz w:val="24"/>
                <w:szCs w:val="24"/>
              </w:rPr>
              <w:t xml:space="preserve"> Request Forgery</w:t>
            </w:r>
          </w:p>
        </w:tc>
        <w:tc>
          <w:tcPr>
            <w:tcW w:w="5102" w:type="dxa"/>
          </w:tcPr>
          <w:p w14:paraId="5148385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Attacker tricks server into internal requests</w:t>
            </w:r>
          </w:p>
        </w:tc>
      </w:tr>
      <w:tr w:rsidR="00EF3C0F" w:rsidRPr="000E520F" w14:paraId="3128FE2D"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83AD4"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API8</w:t>
            </w:r>
          </w:p>
        </w:tc>
        <w:tc>
          <w:tcPr>
            <w:tcW w:w="2835" w:type="dxa"/>
          </w:tcPr>
          <w:p w14:paraId="22F5BFB1"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Security Misconfiguration</w:t>
            </w:r>
          </w:p>
        </w:tc>
        <w:tc>
          <w:tcPr>
            <w:tcW w:w="5102" w:type="dxa"/>
          </w:tcPr>
          <w:p w14:paraId="48C7B9A0"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Default passwords, unpatched systems</w:t>
            </w:r>
          </w:p>
        </w:tc>
      </w:tr>
      <w:tr w:rsidR="00EF3C0F" w:rsidRPr="000E520F" w14:paraId="4D56DC37"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CABD007" w14:textId="77777777" w:rsidR="00EF3C0F" w:rsidRPr="000E520F" w:rsidRDefault="00000000">
            <w:pPr>
              <w:rPr>
                <w:rFonts w:asciiTheme="minorHAnsi" w:hAnsiTheme="minorHAnsi"/>
                <w:sz w:val="24"/>
                <w:szCs w:val="24"/>
              </w:rPr>
            </w:pPr>
            <w:r w:rsidRPr="000E520F">
              <w:rPr>
                <w:rFonts w:asciiTheme="minorHAnsi" w:hAnsiTheme="minorHAnsi"/>
                <w:sz w:val="24"/>
                <w:szCs w:val="24"/>
              </w:rPr>
              <w:lastRenderedPageBreak/>
              <w:t>API9</w:t>
            </w:r>
          </w:p>
        </w:tc>
        <w:tc>
          <w:tcPr>
            <w:tcW w:w="2835" w:type="dxa"/>
          </w:tcPr>
          <w:p w14:paraId="3658618E"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Improper Inventory Management</w:t>
            </w:r>
          </w:p>
        </w:tc>
        <w:tc>
          <w:tcPr>
            <w:tcW w:w="5102" w:type="dxa"/>
          </w:tcPr>
          <w:p w14:paraId="77A34339"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Deprecated APIs still accessible</w:t>
            </w:r>
          </w:p>
        </w:tc>
      </w:tr>
      <w:tr w:rsidR="00EF3C0F" w:rsidRPr="000E520F" w14:paraId="4E53DD14"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84B0339"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API10</w:t>
            </w:r>
          </w:p>
        </w:tc>
        <w:tc>
          <w:tcPr>
            <w:tcW w:w="2835" w:type="dxa"/>
          </w:tcPr>
          <w:p w14:paraId="10C76200"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Unsafe Consumption of APIs</w:t>
            </w:r>
          </w:p>
        </w:tc>
        <w:tc>
          <w:tcPr>
            <w:tcW w:w="5102" w:type="dxa"/>
          </w:tcPr>
          <w:p w14:paraId="4C0747A2"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Client blindly trusts third-party APIs</w:t>
            </w:r>
          </w:p>
        </w:tc>
      </w:tr>
    </w:tbl>
    <w:p w14:paraId="02553032" w14:textId="77777777" w:rsidR="00EF3C0F" w:rsidRPr="000E520F" w:rsidRDefault="00EF3C0F">
      <w:pPr>
        <w:rPr>
          <w:rFonts w:asciiTheme="minorHAnsi" w:hAnsiTheme="minorHAnsi"/>
          <w:sz w:val="24"/>
          <w:szCs w:val="24"/>
        </w:rPr>
      </w:pPr>
    </w:p>
    <w:p w14:paraId="19269F2B"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Why it matters: OWASP Top 10 constitutes "generally accepted information security practices" under DPA Section 20(3). Failure to address these risks is evidence of non-compliance.</w:t>
      </w:r>
    </w:p>
    <w:p w14:paraId="79B50684"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1.7  Real</w:t>
      </w:r>
      <w:proofErr w:type="gramEnd"/>
      <w:r w:rsidRPr="000E520F">
        <w:rPr>
          <w:rFonts w:asciiTheme="minorHAnsi" w:hAnsiTheme="minorHAnsi"/>
          <w:sz w:val="24"/>
          <w:szCs w:val="24"/>
        </w:rPr>
        <w:t xml:space="preserve">-World Example: </w:t>
      </w:r>
      <w:proofErr w:type="spellStart"/>
      <w:r w:rsidRPr="000E520F">
        <w:rPr>
          <w:rFonts w:asciiTheme="minorHAnsi" w:hAnsiTheme="minorHAnsi"/>
          <w:sz w:val="24"/>
          <w:szCs w:val="24"/>
        </w:rPr>
        <w:t>UGHub</w:t>
      </w:r>
      <w:proofErr w:type="spellEnd"/>
      <w:r w:rsidRPr="000E520F">
        <w:rPr>
          <w:rFonts w:asciiTheme="minorHAnsi" w:hAnsiTheme="minorHAnsi"/>
          <w:sz w:val="24"/>
          <w:szCs w:val="24"/>
        </w:rPr>
        <w:t xml:space="preserve"> — Uganda's National API Gateway</w:t>
      </w:r>
    </w:p>
    <w:p w14:paraId="30C7FB40" w14:textId="77777777" w:rsidR="00EF3C0F" w:rsidRPr="000E520F" w:rsidRDefault="00000000" w:rsidP="000E520F">
      <w:pPr>
        <w:jc w:val="both"/>
        <w:rPr>
          <w:rFonts w:asciiTheme="minorHAnsi" w:hAnsiTheme="minorHAnsi"/>
          <w:sz w:val="24"/>
          <w:szCs w:val="24"/>
        </w:rPr>
      </w:pPr>
      <w:proofErr w:type="spellStart"/>
      <w:r w:rsidRPr="000E520F">
        <w:rPr>
          <w:rFonts w:asciiTheme="minorHAnsi" w:hAnsiTheme="minorHAnsi"/>
          <w:sz w:val="24"/>
          <w:szCs w:val="24"/>
        </w:rPr>
        <w:t>UGHub</w:t>
      </w:r>
      <w:proofErr w:type="spellEnd"/>
      <w:r w:rsidRPr="000E520F">
        <w:rPr>
          <w:rFonts w:asciiTheme="minorHAnsi" w:hAnsiTheme="minorHAnsi"/>
          <w:sz w:val="24"/>
          <w:szCs w:val="24"/>
        </w:rPr>
        <w:t xml:space="preserve"> is the Government of Uganda's enterprise API gateway, operated by NITA-U, running on WSO2 API Manager. As of 2026, it connects over 135 government entities, providing secure data exchange between MDAs.</w:t>
      </w:r>
    </w:p>
    <w:p w14:paraId="02FEA57D"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 xml:space="preserve">Why it matters: If litigating against a government agency, </w:t>
      </w:r>
      <w:proofErr w:type="spellStart"/>
      <w:r w:rsidRPr="000E520F">
        <w:rPr>
          <w:rFonts w:asciiTheme="minorHAnsi" w:hAnsiTheme="minorHAnsi"/>
          <w:sz w:val="24"/>
          <w:szCs w:val="24"/>
        </w:rPr>
        <w:t>UGHub</w:t>
      </w:r>
      <w:proofErr w:type="spellEnd"/>
      <w:r w:rsidRPr="000E520F">
        <w:rPr>
          <w:rFonts w:asciiTheme="minorHAnsi" w:hAnsiTheme="minorHAnsi"/>
          <w:sz w:val="24"/>
          <w:szCs w:val="24"/>
        </w:rPr>
        <w:t xml:space="preserve"> logs may contain the evidence. If advising a contractor integrating with government data, they must comply with </w:t>
      </w:r>
      <w:proofErr w:type="spellStart"/>
      <w:r w:rsidRPr="000E520F">
        <w:rPr>
          <w:rFonts w:asciiTheme="minorHAnsi" w:hAnsiTheme="minorHAnsi"/>
          <w:sz w:val="24"/>
          <w:szCs w:val="24"/>
        </w:rPr>
        <w:t>UGHub's</w:t>
      </w:r>
      <w:proofErr w:type="spellEnd"/>
      <w:r w:rsidRPr="000E520F">
        <w:rPr>
          <w:rFonts w:asciiTheme="minorHAnsi" w:hAnsiTheme="minorHAnsi"/>
          <w:sz w:val="24"/>
          <w:szCs w:val="24"/>
        </w:rPr>
        <w:t xml:space="preserve"> API security requirements.</w:t>
      </w:r>
    </w:p>
    <w:p w14:paraId="7E1F5AB6"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1.8  Legal</w:t>
      </w:r>
      <w:proofErr w:type="gramEnd"/>
      <w:r w:rsidRPr="000E520F">
        <w:rPr>
          <w:rFonts w:asciiTheme="minorHAnsi" w:hAnsiTheme="minorHAnsi"/>
          <w:sz w:val="24"/>
          <w:szCs w:val="24"/>
        </w:rPr>
        <w:t xml:space="preserve"> Framework for APIs</w:t>
      </w:r>
    </w:p>
    <w:p w14:paraId="13E80211"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Electronic Transactions Act, Cap. 99, Sections 29–33</w:t>
      </w:r>
    </w:p>
    <w:p w14:paraId="46A3F9A7"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Section 29: Service provider not liable for third-party material if merely providing access. Exception: contractual obligations remove the exemption.</w:t>
      </w:r>
    </w:p>
    <w:p w14:paraId="1BAD4D58"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Section 30: No liability for linking to infringing material if no actual knowledge and access removed after notification.</w:t>
      </w:r>
    </w:p>
    <w:p w14:paraId="627CDBFE"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Section 31: Notice-and-takedown procedure with formal notification requirements.</w:t>
      </w:r>
    </w:p>
    <w:p w14:paraId="6B1093DC"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sz w:val="24"/>
          <w:szCs w:val="24"/>
        </w:rPr>
        <w:t>Section 32: No duty to monitor transmitted data.</w:t>
      </w:r>
    </w:p>
    <w:p w14:paraId="76055109"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Practical tip: An API provider that merely transmits data may benefit from the S.29 exemption — but not if a contract exists. This is why cloud SLAs matter: they create contractual obligations that remove the exemption.</w:t>
      </w:r>
    </w:p>
    <w:p w14:paraId="4502B8AF"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Data Protection and Privacy Act, 2019, Sections 20–22</w:t>
      </w:r>
    </w:p>
    <w:p w14:paraId="1473F981" w14:textId="57E21A84"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b/>
          <w:bCs/>
          <w:sz w:val="24"/>
          <w:szCs w:val="24"/>
        </w:rPr>
        <w:t>Section 20:</w:t>
      </w:r>
      <w:r w:rsidRPr="000E520F">
        <w:rPr>
          <w:rFonts w:asciiTheme="minorHAnsi" w:hAnsiTheme="minorHAnsi"/>
          <w:sz w:val="24"/>
          <w:szCs w:val="24"/>
        </w:rPr>
        <w:t xml:space="preserve"> Mandates appropriate, reasonable, technical and </w:t>
      </w:r>
      <w:r w:rsidR="00CC4DD9" w:rsidRPr="000E520F">
        <w:rPr>
          <w:rFonts w:asciiTheme="minorHAnsi" w:hAnsiTheme="minorHAnsi"/>
          <w:sz w:val="24"/>
          <w:szCs w:val="24"/>
        </w:rPr>
        <w:t>organizational</w:t>
      </w:r>
      <w:r w:rsidRPr="000E520F">
        <w:rPr>
          <w:rFonts w:asciiTheme="minorHAnsi" w:hAnsiTheme="minorHAnsi"/>
          <w:sz w:val="24"/>
          <w:szCs w:val="24"/>
        </w:rPr>
        <w:t xml:space="preserve"> security measures. Requires risk identification, safeguard implementation, regular verification, and continuous updates.</w:t>
      </w:r>
    </w:p>
    <w:p w14:paraId="40377ADE"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b/>
          <w:bCs/>
          <w:sz w:val="24"/>
          <w:szCs w:val="24"/>
        </w:rPr>
        <w:t>Section 21:</w:t>
      </w:r>
      <w:r w:rsidRPr="000E520F">
        <w:rPr>
          <w:rFonts w:asciiTheme="minorHAnsi" w:hAnsiTheme="minorHAnsi"/>
          <w:sz w:val="24"/>
          <w:szCs w:val="24"/>
        </w:rPr>
        <w:t xml:space="preserve"> Controller-processor contract required. The cloud DPA is a statutory requirement, not optional.</w:t>
      </w:r>
    </w:p>
    <w:p w14:paraId="2B71688C" w14:textId="2624D08F"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b/>
          <w:bCs/>
          <w:sz w:val="24"/>
          <w:szCs w:val="24"/>
        </w:rPr>
        <w:t>Section 22:</w:t>
      </w:r>
      <w:r w:rsidRPr="000E520F">
        <w:rPr>
          <w:rFonts w:asciiTheme="minorHAnsi" w:hAnsiTheme="minorHAnsi"/>
          <w:sz w:val="24"/>
          <w:szCs w:val="24"/>
        </w:rPr>
        <w:t xml:space="preserve"> Operator/</w:t>
      </w:r>
      <w:r w:rsidR="00CC4DD9" w:rsidRPr="000E520F">
        <w:rPr>
          <w:rFonts w:asciiTheme="minorHAnsi" w:hAnsiTheme="minorHAnsi"/>
          <w:sz w:val="24"/>
          <w:szCs w:val="24"/>
        </w:rPr>
        <w:t>authorized</w:t>
      </w:r>
      <w:r w:rsidRPr="000E520F">
        <w:rPr>
          <w:rFonts w:asciiTheme="minorHAnsi" w:hAnsiTheme="minorHAnsi"/>
          <w:sz w:val="24"/>
          <w:szCs w:val="24"/>
        </w:rPr>
        <w:t xml:space="preserve"> person confidentiality obligations.</w:t>
      </w:r>
    </w:p>
    <w:p w14:paraId="38C48ACB"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lastRenderedPageBreak/>
        <w:t>Data Protection and Privacy Regulations, 2021, Regulations 31–33</w:t>
      </w:r>
    </w:p>
    <w:p w14:paraId="670D4F9B" w14:textId="77777777" w:rsidR="00EF3C0F" w:rsidRPr="000E520F" w:rsidRDefault="00000000">
      <w:pPr>
        <w:pStyle w:val="ListBullet"/>
        <w:rPr>
          <w:rFonts w:asciiTheme="minorHAnsi" w:hAnsiTheme="minorHAnsi"/>
          <w:sz w:val="24"/>
          <w:szCs w:val="24"/>
        </w:rPr>
      </w:pPr>
      <w:r w:rsidRPr="000E520F">
        <w:rPr>
          <w:rFonts w:asciiTheme="minorHAnsi" w:hAnsiTheme="minorHAnsi"/>
          <w:b/>
          <w:bCs/>
          <w:sz w:val="24"/>
          <w:szCs w:val="24"/>
        </w:rPr>
        <w:t>Regulation 31:</w:t>
      </w:r>
      <w:r w:rsidRPr="000E520F">
        <w:rPr>
          <w:rFonts w:asciiTheme="minorHAnsi" w:hAnsiTheme="minorHAnsi"/>
          <w:sz w:val="24"/>
          <w:szCs w:val="24"/>
        </w:rPr>
        <w:t xml:space="preserve"> Publish security practices and procedures.</w:t>
      </w:r>
    </w:p>
    <w:p w14:paraId="04B3E08D" w14:textId="77777777" w:rsidR="00EF3C0F" w:rsidRPr="000E520F" w:rsidRDefault="00000000">
      <w:pPr>
        <w:pStyle w:val="ListBullet"/>
        <w:rPr>
          <w:rFonts w:asciiTheme="minorHAnsi" w:hAnsiTheme="minorHAnsi"/>
          <w:sz w:val="24"/>
          <w:szCs w:val="24"/>
        </w:rPr>
      </w:pPr>
      <w:r w:rsidRPr="000E520F">
        <w:rPr>
          <w:rFonts w:asciiTheme="minorHAnsi" w:hAnsiTheme="minorHAnsi"/>
          <w:b/>
          <w:bCs/>
          <w:sz w:val="24"/>
          <w:szCs w:val="24"/>
        </w:rPr>
        <w:t xml:space="preserve">Regulation 32: </w:t>
      </w:r>
      <w:r w:rsidRPr="000E520F">
        <w:rPr>
          <w:rFonts w:asciiTheme="minorHAnsi" w:hAnsiTheme="minorHAnsi"/>
          <w:sz w:val="24"/>
          <w:szCs w:val="24"/>
        </w:rPr>
        <w:t>Specific measures — access control, encryption, system monitoring.</w:t>
      </w:r>
    </w:p>
    <w:p w14:paraId="03BA42A4" w14:textId="77777777" w:rsidR="00EF3C0F" w:rsidRPr="000E520F" w:rsidRDefault="00000000">
      <w:pPr>
        <w:pStyle w:val="ListBullet"/>
        <w:rPr>
          <w:rFonts w:asciiTheme="minorHAnsi" w:hAnsiTheme="minorHAnsi"/>
          <w:sz w:val="24"/>
          <w:szCs w:val="24"/>
        </w:rPr>
      </w:pPr>
      <w:r w:rsidRPr="000E520F">
        <w:rPr>
          <w:rFonts w:asciiTheme="minorHAnsi" w:hAnsiTheme="minorHAnsi"/>
          <w:b/>
          <w:bCs/>
          <w:sz w:val="24"/>
          <w:szCs w:val="24"/>
        </w:rPr>
        <w:t>Regulation 33:</w:t>
      </w:r>
      <w:r w:rsidRPr="000E520F">
        <w:rPr>
          <w:rFonts w:asciiTheme="minorHAnsi" w:hAnsiTheme="minorHAnsi"/>
          <w:sz w:val="24"/>
          <w:szCs w:val="24"/>
        </w:rPr>
        <w:t xml:space="preserve"> Mandatory breach notification to PDPO.</w:t>
      </w:r>
    </w:p>
    <w:p w14:paraId="1B9B30A6"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Uganda Communications Act, Cap. 103</w:t>
      </w:r>
    </w:p>
    <w:p w14:paraId="2BA60415" w14:textId="034C7F79"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Conditional application: UCC Act applies to licensed communications operators. If the API provider is a licensed operator, UCC (Interconnection and Access) Regulations 2019 and UCC (Quality of Service) Regulations 2019 add additional obligations. Does NOT apply to standard fintech/</w:t>
      </w:r>
      <w:r w:rsidR="00CC4DD9" w:rsidRPr="000E520F">
        <w:rPr>
          <w:rFonts w:asciiTheme="minorHAnsi" w:hAnsiTheme="minorHAnsi"/>
          <w:sz w:val="24"/>
          <w:szCs w:val="24"/>
        </w:rPr>
        <w:t>health tech</w:t>
      </w:r>
      <w:r w:rsidRPr="000E520F">
        <w:rPr>
          <w:rFonts w:asciiTheme="minorHAnsi" w:hAnsiTheme="minorHAnsi"/>
          <w:sz w:val="24"/>
          <w:szCs w:val="24"/>
        </w:rPr>
        <w:t xml:space="preserve"> using APIs for internal operations.</w:t>
      </w:r>
    </w:p>
    <w:p w14:paraId="1AF760D0"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1.9  Cross</w:t>
      </w:r>
      <w:proofErr w:type="gramEnd"/>
      <w:r w:rsidRPr="000E520F">
        <w:rPr>
          <w:rFonts w:asciiTheme="minorHAnsi" w:hAnsiTheme="minorHAnsi"/>
          <w:sz w:val="24"/>
          <w:szCs w:val="24"/>
        </w:rPr>
        <w:t>-Examination Questions for API Evidence</w:t>
      </w:r>
    </w:p>
    <w:p w14:paraId="1F49D478"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Authentication &amp; Access</w:t>
      </w:r>
    </w:p>
    <w:p w14:paraId="6E68CF51"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"What authentication method did your API use?"</w:t>
      </w:r>
    </w:p>
    <w:p w14:paraId="45E63A74"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"Can you produce the API access logs for the relevant period?"</w:t>
      </w:r>
    </w:p>
    <w:p w14:paraId="2C5D60DD"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API Security</w:t>
      </w:r>
    </w:p>
    <w:p w14:paraId="1559C745"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"Had you conducted an API security assessment based on OWASP Top 10?"</w:t>
      </w:r>
    </w:p>
    <w:p w14:paraId="303E5265"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"Was your API tested for Broken Object Level Authorization?"</w:t>
      </w:r>
    </w:p>
    <w:p w14:paraId="61EBCC99"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ETA Section 29 Liability</w:t>
      </w:r>
    </w:p>
    <w:p w14:paraId="2E14F69B"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"Was the API merely transmitting data, or processing/storing data?"</w:t>
      </w:r>
    </w:p>
    <w:p w14:paraId="754556CC"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"Did you have a contractual obligation beyond mere transmission?"</w:t>
      </w:r>
    </w:p>
    <w:p w14:paraId="001FBCAF" w14:textId="2434393D" w:rsidR="00EF3C0F" w:rsidRPr="000E520F" w:rsidRDefault="00000000">
      <w:pPr>
        <w:spacing w:before="80" w:after="80"/>
        <w:rPr>
          <w:rFonts w:asciiTheme="minorHAnsi" w:hAnsiTheme="minorHAnsi"/>
          <w:sz w:val="24"/>
          <w:szCs w:val="24"/>
        </w:rPr>
      </w:pPr>
      <w:r w:rsidRPr="000E520F">
        <w:rPr>
          <w:rFonts w:asciiTheme="minorHAnsi" w:hAnsiTheme="minorHAnsi"/>
          <w:color w:val="CCCCCC"/>
          <w:sz w:val="24"/>
          <w:szCs w:val="24"/>
        </w:rPr>
        <w:t>________________________________________________________________________________</w:t>
      </w:r>
      <w:r w:rsidR="00F3068F">
        <w:rPr>
          <w:rFonts w:asciiTheme="minorHAnsi" w:hAnsiTheme="minorHAnsi"/>
          <w:color w:val="CCCCCC"/>
          <w:sz w:val="24"/>
          <w:szCs w:val="24"/>
        </w:rPr>
        <w:t>_________________________</w:t>
      </w:r>
    </w:p>
    <w:p w14:paraId="5C9640B1" w14:textId="77777777" w:rsidR="00EF3C0F" w:rsidRPr="000E520F" w:rsidRDefault="00000000">
      <w:pPr>
        <w:pStyle w:val="Heading1"/>
        <w:rPr>
          <w:rFonts w:asciiTheme="minorHAnsi" w:hAnsiTheme="minorHAnsi"/>
          <w:sz w:val="24"/>
          <w:szCs w:val="24"/>
        </w:rPr>
      </w:pPr>
      <w:r w:rsidRPr="000E520F">
        <w:rPr>
          <w:rFonts w:asciiTheme="minorHAnsi" w:hAnsiTheme="minorHAnsi"/>
          <w:sz w:val="24"/>
          <w:szCs w:val="24"/>
        </w:rPr>
        <w:t>PART 2: CLOUD COMPUTING</w:t>
      </w:r>
    </w:p>
    <w:p w14:paraId="0B3CAC35"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2.1  What</w:t>
      </w:r>
      <w:proofErr w:type="gramEnd"/>
      <w:r w:rsidRPr="000E520F">
        <w:rPr>
          <w:rFonts w:asciiTheme="minorHAnsi" w:hAnsiTheme="minorHAnsi"/>
          <w:sz w:val="24"/>
          <w:szCs w:val="24"/>
        </w:rPr>
        <w:t xml:space="preserve"> is Cloud Computing? The Renting Analogy</w:t>
      </w:r>
    </w:p>
    <w:tbl>
      <w:tblPr>
        <w:tblStyle w:val="LightGrid-Accent1"/>
        <w:tblW w:w="0" w:type="auto"/>
        <w:jc w:val="center"/>
        <w:tblLook w:val="04A0" w:firstRow="1" w:lastRow="0" w:firstColumn="1" w:lastColumn="0" w:noHBand="0" w:noVBand="1"/>
      </w:tblPr>
      <w:tblGrid>
        <w:gridCol w:w="1628"/>
        <w:gridCol w:w="2626"/>
        <w:gridCol w:w="2670"/>
        <w:gridCol w:w="2652"/>
      </w:tblGrid>
      <w:tr w:rsidR="00EF3C0F" w:rsidRPr="000E520F" w14:paraId="478320FD"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1A73051" w14:textId="77777777" w:rsidR="00EF3C0F" w:rsidRPr="000E520F" w:rsidRDefault="00000000">
            <w:pPr>
              <w:rPr>
                <w:rFonts w:asciiTheme="minorHAnsi" w:hAnsiTheme="minorHAnsi"/>
                <w:sz w:val="24"/>
                <w:szCs w:val="24"/>
              </w:rPr>
            </w:pPr>
            <w:r w:rsidRPr="000E520F">
              <w:rPr>
                <w:rFonts w:asciiTheme="minorHAnsi" w:hAnsiTheme="minorHAnsi"/>
                <w:sz w:val="24"/>
                <w:szCs w:val="24"/>
              </w:rPr>
              <w:t>Model</w:t>
            </w:r>
          </w:p>
        </w:tc>
        <w:tc>
          <w:tcPr>
            <w:tcW w:w="2835" w:type="dxa"/>
          </w:tcPr>
          <w:p w14:paraId="75F55CB4"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Analogy</w:t>
            </w:r>
          </w:p>
        </w:tc>
        <w:tc>
          <w:tcPr>
            <w:tcW w:w="2835" w:type="dxa"/>
          </w:tcPr>
          <w:p w14:paraId="60F257F4"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You Manage</w:t>
            </w:r>
          </w:p>
        </w:tc>
        <w:tc>
          <w:tcPr>
            <w:tcW w:w="2835" w:type="dxa"/>
          </w:tcPr>
          <w:p w14:paraId="4C252181"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Provider Manages</w:t>
            </w:r>
          </w:p>
        </w:tc>
      </w:tr>
      <w:tr w:rsidR="00EF3C0F" w:rsidRPr="000E520F" w14:paraId="5D1C3B06"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C955C8F" w14:textId="77777777" w:rsidR="00EF3C0F" w:rsidRPr="000E520F" w:rsidRDefault="00000000">
            <w:pPr>
              <w:rPr>
                <w:rFonts w:asciiTheme="minorHAnsi" w:hAnsiTheme="minorHAnsi"/>
                <w:sz w:val="24"/>
                <w:szCs w:val="24"/>
              </w:rPr>
            </w:pPr>
            <w:r w:rsidRPr="000E520F">
              <w:rPr>
                <w:rFonts w:asciiTheme="minorHAnsi" w:hAnsiTheme="minorHAnsi"/>
                <w:sz w:val="24"/>
                <w:szCs w:val="24"/>
              </w:rPr>
              <w:t>On-Premise</w:t>
            </w:r>
          </w:p>
        </w:tc>
        <w:tc>
          <w:tcPr>
            <w:tcW w:w="2835" w:type="dxa"/>
          </w:tcPr>
          <w:p w14:paraId="590C9AD6"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Own your building</w:t>
            </w:r>
          </w:p>
        </w:tc>
        <w:tc>
          <w:tcPr>
            <w:tcW w:w="2835" w:type="dxa"/>
          </w:tcPr>
          <w:p w14:paraId="539CE91F"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Everything</w:t>
            </w:r>
          </w:p>
        </w:tc>
        <w:tc>
          <w:tcPr>
            <w:tcW w:w="2835" w:type="dxa"/>
          </w:tcPr>
          <w:p w14:paraId="45A81AE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Nothing</w:t>
            </w:r>
          </w:p>
        </w:tc>
      </w:tr>
      <w:tr w:rsidR="00EF3C0F" w:rsidRPr="000E520F" w14:paraId="6D1D5BDC"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F1136BD" w14:textId="77777777" w:rsidR="00EF3C0F" w:rsidRPr="000E520F" w:rsidRDefault="00000000">
            <w:pPr>
              <w:rPr>
                <w:rFonts w:asciiTheme="minorHAnsi" w:hAnsiTheme="minorHAnsi"/>
                <w:sz w:val="24"/>
                <w:szCs w:val="24"/>
              </w:rPr>
            </w:pPr>
            <w:r w:rsidRPr="000E520F">
              <w:rPr>
                <w:rFonts w:asciiTheme="minorHAnsi" w:hAnsiTheme="minorHAnsi"/>
                <w:sz w:val="24"/>
                <w:szCs w:val="24"/>
              </w:rPr>
              <w:t>IaaS</w:t>
            </w:r>
          </w:p>
        </w:tc>
        <w:tc>
          <w:tcPr>
            <w:tcW w:w="2835" w:type="dxa"/>
          </w:tcPr>
          <w:p w14:paraId="726DB72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Rent empty office</w:t>
            </w:r>
          </w:p>
        </w:tc>
        <w:tc>
          <w:tcPr>
            <w:tcW w:w="2835" w:type="dxa"/>
          </w:tcPr>
          <w:p w14:paraId="7618C389"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Apps, data, OS, middleware</w:t>
            </w:r>
          </w:p>
        </w:tc>
        <w:tc>
          <w:tcPr>
            <w:tcW w:w="2835" w:type="dxa"/>
          </w:tcPr>
          <w:p w14:paraId="2F125396"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Servers, storage, networking</w:t>
            </w:r>
          </w:p>
        </w:tc>
      </w:tr>
      <w:tr w:rsidR="00EF3C0F" w:rsidRPr="000E520F" w14:paraId="2FD26A66"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A59F3DF" w14:textId="77777777" w:rsidR="00EF3C0F" w:rsidRPr="000E520F" w:rsidRDefault="00000000">
            <w:pPr>
              <w:rPr>
                <w:rFonts w:asciiTheme="minorHAnsi" w:hAnsiTheme="minorHAnsi"/>
                <w:sz w:val="24"/>
                <w:szCs w:val="24"/>
              </w:rPr>
            </w:pPr>
            <w:r w:rsidRPr="000E520F">
              <w:rPr>
                <w:rFonts w:asciiTheme="minorHAnsi" w:hAnsiTheme="minorHAnsi"/>
                <w:sz w:val="24"/>
                <w:szCs w:val="24"/>
              </w:rPr>
              <w:t>PaaS</w:t>
            </w:r>
          </w:p>
        </w:tc>
        <w:tc>
          <w:tcPr>
            <w:tcW w:w="2835" w:type="dxa"/>
          </w:tcPr>
          <w:p w14:paraId="07ED69B0"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Rent furnished office</w:t>
            </w:r>
          </w:p>
        </w:tc>
        <w:tc>
          <w:tcPr>
            <w:tcW w:w="2835" w:type="dxa"/>
          </w:tcPr>
          <w:p w14:paraId="39FC36D7"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Applications, data</w:t>
            </w:r>
          </w:p>
        </w:tc>
        <w:tc>
          <w:tcPr>
            <w:tcW w:w="2835" w:type="dxa"/>
          </w:tcPr>
          <w:p w14:paraId="1BD0AEE6"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Everything else</w:t>
            </w:r>
          </w:p>
        </w:tc>
      </w:tr>
      <w:tr w:rsidR="00EF3C0F" w:rsidRPr="000E520F" w14:paraId="77C054B7"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648916A" w14:textId="77777777" w:rsidR="00EF3C0F" w:rsidRPr="000E520F" w:rsidRDefault="00000000">
            <w:pPr>
              <w:rPr>
                <w:rFonts w:asciiTheme="minorHAnsi" w:hAnsiTheme="minorHAnsi"/>
                <w:sz w:val="24"/>
                <w:szCs w:val="24"/>
              </w:rPr>
            </w:pPr>
            <w:r w:rsidRPr="000E520F">
              <w:rPr>
                <w:rFonts w:asciiTheme="minorHAnsi" w:hAnsiTheme="minorHAnsi"/>
                <w:sz w:val="24"/>
                <w:szCs w:val="24"/>
              </w:rPr>
              <w:t>SaaS</w:t>
            </w:r>
          </w:p>
        </w:tc>
        <w:tc>
          <w:tcPr>
            <w:tcW w:w="2835" w:type="dxa"/>
          </w:tcPr>
          <w:p w14:paraId="18FF587E"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Rent serviced office</w:t>
            </w:r>
          </w:p>
        </w:tc>
        <w:tc>
          <w:tcPr>
            <w:tcW w:w="2835" w:type="dxa"/>
          </w:tcPr>
          <w:p w14:paraId="16F28A1B"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Nothing</w:t>
            </w:r>
          </w:p>
        </w:tc>
        <w:tc>
          <w:tcPr>
            <w:tcW w:w="2835" w:type="dxa"/>
          </w:tcPr>
          <w:p w14:paraId="71A8E75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Everything</w:t>
            </w:r>
          </w:p>
        </w:tc>
      </w:tr>
    </w:tbl>
    <w:p w14:paraId="287ED569" w14:textId="77777777" w:rsidR="00EF3C0F" w:rsidRPr="000E520F" w:rsidRDefault="00EF3C0F">
      <w:pPr>
        <w:rPr>
          <w:rFonts w:asciiTheme="minorHAnsi" w:hAnsiTheme="minorHAnsi"/>
          <w:sz w:val="24"/>
          <w:szCs w:val="24"/>
        </w:rPr>
      </w:pPr>
    </w:p>
    <w:p w14:paraId="24CDEA66"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Plain English: Cloud computing delivers computing services over the internet. You pay only for what you use, like a utility bill.</w:t>
      </w:r>
    </w:p>
    <w:p w14:paraId="0AA608F3"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2.2  The</w:t>
      </w:r>
      <w:proofErr w:type="gramEnd"/>
      <w:r w:rsidRPr="000E520F">
        <w:rPr>
          <w:rFonts w:asciiTheme="minorHAnsi" w:hAnsiTheme="minorHAnsi"/>
          <w:sz w:val="24"/>
          <w:szCs w:val="24"/>
        </w:rPr>
        <w:t xml:space="preserve"> Three Cloud Service Models</w:t>
      </w:r>
    </w:p>
    <w:p w14:paraId="1EB2071B" w14:textId="77777777" w:rsidR="00EF3C0F" w:rsidRPr="000E520F" w:rsidRDefault="00000000" w:rsidP="000E520F">
      <w:pPr>
        <w:jc w:val="both"/>
        <w:rPr>
          <w:rFonts w:asciiTheme="minorHAnsi" w:hAnsiTheme="minorHAnsi"/>
          <w:sz w:val="24"/>
          <w:szCs w:val="24"/>
        </w:rPr>
      </w:pPr>
      <w:r w:rsidRPr="000E520F">
        <w:rPr>
          <w:rFonts w:asciiTheme="minorHAnsi" w:hAnsiTheme="minorHAnsi"/>
          <w:b/>
          <w:bCs/>
          <w:sz w:val="24"/>
          <w:szCs w:val="24"/>
        </w:rPr>
        <w:t>IaaS:</w:t>
      </w:r>
      <w:r w:rsidRPr="000E520F">
        <w:rPr>
          <w:rFonts w:asciiTheme="minorHAnsi" w:hAnsiTheme="minorHAnsi"/>
          <w:sz w:val="24"/>
          <w:szCs w:val="24"/>
        </w:rPr>
        <w:t xml:space="preserve"> Rent raw computing resources. Most customer control, most responsibility. DPA S.20 compliance falls primarily on the customer.</w:t>
      </w:r>
    </w:p>
    <w:p w14:paraId="2EC74C75" w14:textId="77777777" w:rsidR="00EF3C0F" w:rsidRPr="000E520F" w:rsidRDefault="00000000">
      <w:pPr>
        <w:rPr>
          <w:rFonts w:asciiTheme="minorHAnsi" w:hAnsiTheme="minorHAnsi"/>
          <w:sz w:val="24"/>
          <w:szCs w:val="24"/>
        </w:rPr>
      </w:pPr>
      <w:r w:rsidRPr="000E520F">
        <w:rPr>
          <w:rFonts w:asciiTheme="minorHAnsi" w:hAnsiTheme="minorHAnsi"/>
          <w:b/>
          <w:bCs/>
          <w:sz w:val="24"/>
          <w:szCs w:val="24"/>
        </w:rPr>
        <w:t>PaaS:</w:t>
      </w:r>
      <w:r w:rsidRPr="000E520F">
        <w:rPr>
          <w:rFonts w:asciiTheme="minorHAnsi" w:hAnsiTheme="minorHAnsi"/>
          <w:sz w:val="24"/>
          <w:szCs w:val="24"/>
        </w:rPr>
        <w:t xml:space="preserve"> Rent a complete platform. Shared liability. DPA S.21 controller-processor contract is critical.</w:t>
      </w:r>
    </w:p>
    <w:p w14:paraId="2ECD0071" w14:textId="77777777" w:rsidR="00EF3C0F" w:rsidRPr="000E520F" w:rsidRDefault="00000000">
      <w:pPr>
        <w:rPr>
          <w:rFonts w:asciiTheme="minorHAnsi" w:hAnsiTheme="minorHAnsi"/>
          <w:sz w:val="24"/>
          <w:szCs w:val="24"/>
        </w:rPr>
      </w:pPr>
      <w:r w:rsidRPr="000E520F">
        <w:rPr>
          <w:rFonts w:asciiTheme="minorHAnsi" w:hAnsiTheme="minorHAnsi"/>
          <w:b/>
          <w:bCs/>
          <w:sz w:val="24"/>
          <w:szCs w:val="24"/>
        </w:rPr>
        <w:t>SaaS:</w:t>
      </w:r>
      <w:r w:rsidRPr="000E520F">
        <w:rPr>
          <w:rFonts w:asciiTheme="minorHAnsi" w:hAnsiTheme="minorHAnsi"/>
          <w:sz w:val="24"/>
          <w:szCs w:val="24"/>
        </w:rPr>
        <w:t xml:space="preserve"> Use a complete application. Provider has most control and responsibility. Must include a Data Processing Agreement.</w:t>
      </w:r>
    </w:p>
    <w:p w14:paraId="0996C406"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2.3  Cloud</w:t>
      </w:r>
      <w:proofErr w:type="gramEnd"/>
      <w:r w:rsidRPr="000E520F">
        <w:rPr>
          <w:rFonts w:asciiTheme="minorHAnsi" w:hAnsiTheme="minorHAnsi"/>
          <w:sz w:val="24"/>
          <w:szCs w:val="24"/>
        </w:rPr>
        <w:t xml:space="preserve"> Deployment Models</w:t>
      </w:r>
    </w:p>
    <w:p w14:paraId="77EACCE7"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b/>
          <w:bCs/>
          <w:sz w:val="24"/>
          <w:szCs w:val="24"/>
        </w:rPr>
        <w:t>Public Cloud:</w:t>
      </w:r>
      <w:r w:rsidRPr="000E520F">
        <w:rPr>
          <w:rFonts w:asciiTheme="minorHAnsi" w:hAnsiTheme="minorHAnsi"/>
          <w:sz w:val="24"/>
          <w:szCs w:val="24"/>
        </w:rPr>
        <w:t xml:space="preserve"> Shared infrastructure. Legal concern: data on shared infrastructure with other tenants.</w:t>
      </w:r>
    </w:p>
    <w:p w14:paraId="05C3B900"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b/>
          <w:bCs/>
          <w:sz w:val="24"/>
          <w:szCs w:val="24"/>
        </w:rPr>
        <w:t>Private Cloud:</w:t>
      </w:r>
      <w:r w:rsidRPr="000E520F">
        <w:rPr>
          <w:rFonts w:asciiTheme="minorHAnsi" w:hAnsiTheme="minorHAnsi"/>
          <w:sz w:val="24"/>
          <w:szCs w:val="24"/>
        </w:rPr>
        <w:t xml:space="preserve"> Dedicated infrastructure. Full control over data location and security.</w:t>
      </w:r>
    </w:p>
    <w:p w14:paraId="409CEAE0" w14:textId="77777777" w:rsidR="00EF3C0F" w:rsidRPr="000E520F" w:rsidRDefault="00000000" w:rsidP="000E520F">
      <w:pPr>
        <w:pStyle w:val="ListBullet"/>
        <w:jc w:val="both"/>
        <w:rPr>
          <w:rFonts w:asciiTheme="minorHAnsi" w:hAnsiTheme="minorHAnsi"/>
          <w:sz w:val="24"/>
          <w:szCs w:val="24"/>
        </w:rPr>
      </w:pPr>
      <w:r w:rsidRPr="000E520F">
        <w:rPr>
          <w:rFonts w:asciiTheme="minorHAnsi" w:hAnsiTheme="minorHAnsi"/>
          <w:b/>
          <w:bCs/>
          <w:sz w:val="24"/>
          <w:szCs w:val="24"/>
        </w:rPr>
        <w:t>Sovereign Cloud</w:t>
      </w:r>
      <w:r w:rsidRPr="000E520F">
        <w:rPr>
          <w:rFonts w:asciiTheme="minorHAnsi" w:hAnsiTheme="minorHAnsi"/>
          <w:sz w:val="24"/>
          <w:szCs w:val="24"/>
        </w:rPr>
        <w:t>: Physically located within a country's borders, subject exclusively to that country's laws.</w:t>
      </w:r>
    </w:p>
    <w:p w14:paraId="5EEB5DDA" w14:textId="77777777" w:rsidR="00EF3C0F" w:rsidRPr="000E520F" w:rsidRDefault="00000000">
      <w:pPr>
        <w:rPr>
          <w:rFonts w:asciiTheme="minorHAnsi" w:hAnsiTheme="minorHAnsi"/>
          <w:sz w:val="24"/>
          <w:szCs w:val="24"/>
        </w:rPr>
      </w:pPr>
      <w:r w:rsidRPr="000E520F">
        <w:rPr>
          <w:rFonts w:asciiTheme="minorHAnsi" w:hAnsiTheme="minorHAnsi"/>
          <w:sz w:val="24"/>
          <w:szCs w:val="24"/>
        </w:rPr>
        <w:t xml:space="preserve">East African sovereign cloud initiatives: </w:t>
      </w:r>
      <w:proofErr w:type="spellStart"/>
      <w:r w:rsidRPr="000E520F">
        <w:rPr>
          <w:rFonts w:asciiTheme="minorHAnsi" w:hAnsiTheme="minorHAnsi"/>
          <w:sz w:val="24"/>
          <w:szCs w:val="24"/>
        </w:rPr>
        <w:t>Servernah</w:t>
      </w:r>
      <w:proofErr w:type="spellEnd"/>
      <w:r w:rsidRPr="000E520F">
        <w:rPr>
          <w:rFonts w:asciiTheme="minorHAnsi" w:hAnsiTheme="minorHAnsi"/>
          <w:sz w:val="24"/>
          <w:szCs w:val="24"/>
        </w:rPr>
        <w:t xml:space="preserve"> (Nairobi), Savannah Cloud (Nairobi), Konza National Data Centre (Kenya), Karuma AI Supercomputing Hub (Uganda), EAC Cloud (Arusha), </w:t>
      </w:r>
      <w:proofErr w:type="spellStart"/>
      <w:r w:rsidRPr="000E520F">
        <w:rPr>
          <w:rFonts w:asciiTheme="minorHAnsi" w:hAnsiTheme="minorHAnsi"/>
          <w:sz w:val="24"/>
          <w:szCs w:val="24"/>
        </w:rPr>
        <w:t>UniCloud</w:t>
      </w:r>
      <w:proofErr w:type="spellEnd"/>
      <w:r w:rsidRPr="000E520F">
        <w:rPr>
          <w:rFonts w:asciiTheme="minorHAnsi" w:hAnsiTheme="minorHAnsi"/>
          <w:sz w:val="24"/>
          <w:szCs w:val="24"/>
        </w:rPr>
        <w:t xml:space="preserve"> Africa (pan-African).</w:t>
      </w:r>
    </w:p>
    <w:p w14:paraId="067C632B"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2.4  Service</w:t>
      </w:r>
      <w:proofErr w:type="gramEnd"/>
      <w:r w:rsidRPr="000E520F">
        <w:rPr>
          <w:rFonts w:asciiTheme="minorHAnsi" w:hAnsiTheme="minorHAnsi"/>
          <w:sz w:val="24"/>
          <w:szCs w:val="24"/>
        </w:rPr>
        <w:t xml:space="preserve"> Level Agreements (SLAs)</w:t>
      </w:r>
    </w:p>
    <w:p w14:paraId="6CF51C78"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An SLA is the contractual promise of service quality — measurable targets with remedies for failure.</w:t>
      </w:r>
    </w:p>
    <w:tbl>
      <w:tblPr>
        <w:tblStyle w:val="LightGrid-Accent1"/>
        <w:tblW w:w="0" w:type="auto"/>
        <w:jc w:val="center"/>
        <w:tblLook w:val="04A0" w:firstRow="1" w:lastRow="0" w:firstColumn="1" w:lastColumn="0" w:noHBand="0" w:noVBand="1"/>
      </w:tblPr>
      <w:tblGrid>
        <w:gridCol w:w="2268"/>
        <w:gridCol w:w="2835"/>
        <w:gridCol w:w="3969"/>
      </w:tblGrid>
      <w:tr w:rsidR="00EF3C0F" w:rsidRPr="000E520F" w14:paraId="29C8ECFF"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521C1C" w14:textId="77777777" w:rsidR="00EF3C0F" w:rsidRPr="000E520F" w:rsidRDefault="00000000">
            <w:pPr>
              <w:rPr>
                <w:rFonts w:asciiTheme="minorHAnsi" w:hAnsiTheme="minorHAnsi"/>
                <w:sz w:val="24"/>
                <w:szCs w:val="24"/>
              </w:rPr>
            </w:pPr>
            <w:r w:rsidRPr="000E520F">
              <w:rPr>
                <w:rFonts w:asciiTheme="minorHAnsi" w:hAnsiTheme="minorHAnsi"/>
                <w:sz w:val="24"/>
                <w:szCs w:val="24"/>
              </w:rPr>
              <w:t>Metric</w:t>
            </w:r>
          </w:p>
        </w:tc>
        <w:tc>
          <w:tcPr>
            <w:tcW w:w="2835" w:type="dxa"/>
          </w:tcPr>
          <w:p w14:paraId="730D2307"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What It Measures</w:t>
            </w:r>
          </w:p>
        </w:tc>
        <w:tc>
          <w:tcPr>
            <w:tcW w:w="3969" w:type="dxa"/>
          </w:tcPr>
          <w:p w14:paraId="5A05C0F9"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Typical Promise</w:t>
            </w:r>
          </w:p>
        </w:tc>
      </w:tr>
      <w:tr w:rsidR="00EF3C0F" w:rsidRPr="000E520F" w14:paraId="11BE7408"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38B2A1" w14:textId="77777777" w:rsidR="00EF3C0F" w:rsidRPr="000E520F" w:rsidRDefault="00000000">
            <w:pPr>
              <w:rPr>
                <w:rFonts w:asciiTheme="minorHAnsi" w:hAnsiTheme="minorHAnsi"/>
                <w:sz w:val="24"/>
                <w:szCs w:val="24"/>
              </w:rPr>
            </w:pPr>
            <w:r w:rsidRPr="000E520F">
              <w:rPr>
                <w:rFonts w:asciiTheme="minorHAnsi" w:hAnsiTheme="minorHAnsi"/>
                <w:sz w:val="24"/>
                <w:szCs w:val="24"/>
              </w:rPr>
              <w:t>Uptime</w:t>
            </w:r>
          </w:p>
        </w:tc>
        <w:tc>
          <w:tcPr>
            <w:tcW w:w="2835" w:type="dxa"/>
          </w:tcPr>
          <w:p w14:paraId="4629829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Service accessibility</w:t>
            </w:r>
          </w:p>
        </w:tc>
        <w:tc>
          <w:tcPr>
            <w:tcW w:w="3969" w:type="dxa"/>
          </w:tcPr>
          <w:p w14:paraId="4184766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99.9% (~8.7 </w:t>
            </w:r>
            <w:proofErr w:type="spellStart"/>
            <w:r w:rsidRPr="000E520F">
              <w:rPr>
                <w:rFonts w:asciiTheme="minorHAnsi" w:hAnsiTheme="minorHAnsi"/>
                <w:sz w:val="24"/>
                <w:szCs w:val="24"/>
              </w:rPr>
              <w:t>hrs</w:t>
            </w:r>
            <w:proofErr w:type="spellEnd"/>
            <w:r w:rsidRPr="000E520F">
              <w:rPr>
                <w:rFonts w:asciiTheme="minorHAnsi" w:hAnsiTheme="minorHAnsi"/>
                <w:sz w:val="24"/>
                <w:szCs w:val="24"/>
              </w:rPr>
              <w:t>/year downtime)</w:t>
            </w:r>
          </w:p>
        </w:tc>
      </w:tr>
      <w:tr w:rsidR="00EF3C0F" w:rsidRPr="000E520F" w14:paraId="50928EF1"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27615FF" w14:textId="77777777" w:rsidR="00EF3C0F" w:rsidRPr="000E520F" w:rsidRDefault="00000000">
            <w:pPr>
              <w:rPr>
                <w:rFonts w:asciiTheme="minorHAnsi" w:hAnsiTheme="minorHAnsi"/>
                <w:sz w:val="24"/>
                <w:szCs w:val="24"/>
              </w:rPr>
            </w:pPr>
            <w:r w:rsidRPr="000E520F">
              <w:rPr>
                <w:rFonts w:asciiTheme="minorHAnsi" w:hAnsiTheme="minorHAnsi"/>
                <w:sz w:val="24"/>
                <w:szCs w:val="24"/>
              </w:rPr>
              <w:t>Latency</w:t>
            </w:r>
          </w:p>
        </w:tc>
        <w:tc>
          <w:tcPr>
            <w:tcW w:w="2835" w:type="dxa"/>
          </w:tcPr>
          <w:p w14:paraId="1736AF3B"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Response speed</w:t>
            </w:r>
          </w:p>
        </w:tc>
        <w:tc>
          <w:tcPr>
            <w:tcW w:w="3969" w:type="dxa"/>
          </w:tcPr>
          <w:p w14:paraId="27ED2AE0"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95th percentile &lt; 200ms</w:t>
            </w:r>
          </w:p>
        </w:tc>
      </w:tr>
      <w:tr w:rsidR="00EF3C0F" w:rsidRPr="000E520F" w14:paraId="6050F886"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829CE7" w14:textId="77777777" w:rsidR="00EF3C0F" w:rsidRPr="000E520F" w:rsidRDefault="00000000">
            <w:pPr>
              <w:rPr>
                <w:rFonts w:asciiTheme="minorHAnsi" w:hAnsiTheme="minorHAnsi"/>
                <w:sz w:val="24"/>
                <w:szCs w:val="24"/>
              </w:rPr>
            </w:pPr>
            <w:r w:rsidRPr="000E520F">
              <w:rPr>
                <w:rFonts w:asciiTheme="minorHAnsi" w:hAnsiTheme="minorHAnsi"/>
                <w:sz w:val="24"/>
                <w:szCs w:val="24"/>
              </w:rPr>
              <w:t>Throughput</w:t>
            </w:r>
          </w:p>
        </w:tc>
        <w:tc>
          <w:tcPr>
            <w:tcW w:w="2835" w:type="dxa"/>
          </w:tcPr>
          <w:p w14:paraId="2ACA0C3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Request capacity</w:t>
            </w:r>
          </w:p>
        </w:tc>
        <w:tc>
          <w:tcPr>
            <w:tcW w:w="3969" w:type="dxa"/>
          </w:tcPr>
          <w:p w14:paraId="244403C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10,000 requests/min</w:t>
            </w:r>
          </w:p>
        </w:tc>
      </w:tr>
      <w:tr w:rsidR="00EF3C0F" w:rsidRPr="000E520F" w14:paraId="4AF475B1"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5B1EB9" w14:textId="77777777" w:rsidR="00EF3C0F" w:rsidRPr="000E520F" w:rsidRDefault="00000000">
            <w:pPr>
              <w:rPr>
                <w:rFonts w:asciiTheme="minorHAnsi" w:hAnsiTheme="minorHAnsi"/>
                <w:sz w:val="24"/>
                <w:szCs w:val="24"/>
              </w:rPr>
            </w:pPr>
            <w:r w:rsidRPr="000E520F">
              <w:rPr>
                <w:rFonts w:asciiTheme="minorHAnsi" w:hAnsiTheme="minorHAnsi"/>
                <w:sz w:val="24"/>
                <w:szCs w:val="24"/>
              </w:rPr>
              <w:t>Error Rate</w:t>
            </w:r>
          </w:p>
        </w:tc>
        <w:tc>
          <w:tcPr>
            <w:tcW w:w="2835" w:type="dxa"/>
          </w:tcPr>
          <w:p w14:paraId="4BB66437"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Failed requests</w:t>
            </w:r>
          </w:p>
        </w:tc>
        <w:tc>
          <w:tcPr>
            <w:tcW w:w="3969" w:type="dxa"/>
          </w:tcPr>
          <w:p w14:paraId="2F2F76FC"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&lt; 0.1%</w:t>
            </w:r>
          </w:p>
        </w:tc>
      </w:tr>
      <w:tr w:rsidR="00EF3C0F" w:rsidRPr="000E520F" w14:paraId="1DB1EF7B"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53E078" w14:textId="77777777" w:rsidR="00EF3C0F" w:rsidRPr="000E520F" w:rsidRDefault="00000000">
            <w:pPr>
              <w:rPr>
                <w:rFonts w:asciiTheme="minorHAnsi" w:hAnsiTheme="minorHAnsi"/>
                <w:sz w:val="24"/>
                <w:szCs w:val="24"/>
              </w:rPr>
            </w:pPr>
            <w:r w:rsidRPr="000E520F">
              <w:rPr>
                <w:rFonts w:asciiTheme="minorHAnsi" w:hAnsiTheme="minorHAnsi"/>
                <w:sz w:val="24"/>
                <w:szCs w:val="24"/>
              </w:rPr>
              <w:t>Recovery Time</w:t>
            </w:r>
          </w:p>
        </w:tc>
        <w:tc>
          <w:tcPr>
            <w:tcW w:w="2835" w:type="dxa"/>
          </w:tcPr>
          <w:p w14:paraId="6FD714E9"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Restore speed</w:t>
            </w:r>
          </w:p>
        </w:tc>
        <w:tc>
          <w:tcPr>
            <w:tcW w:w="3969" w:type="dxa"/>
          </w:tcPr>
          <w:p w14:paraId="294A2D20"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&lt; 4 hours</w:t>
            </w:r>
          </w:p>
        </w:tc>
      </w:tr>
    </w:tbl>
    <w:p w14:paraId="4E3D06C4" w14:textId="77777777" w:rsidR="00EF3C0F" w:rsidRPr="000E520F" w:rsidRDefault="00EF3C0F">
      <w:pPr>
        <w:rPr>
          <w:rFonts w:asciiTheme="minorHAnsi" w:hAnsiTheme="minorHAnsi"/>
          <w:sz w:val="24"/>
          <w:szCs w:val="24"/>
        </w:rPr>
      </w:pPr>
    </w:p>
    <w:p w14:paraId="1639792D"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lastRenderedPageBreak/>
        <w:t>The SLA credit trap: Most cloud SLAs give service credits (percentage of monthly fee), not cash damages. If UGX 50M in losses result from an outage, the SLA credit might be UGX 5M — and it is the exclusive remedy.</w:t>
      </w:r>
    </w:p>
    <w:p w14:paraId="35EA835F"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Cross-examination: "Is the SLA credit the sole and exclusive remedy, regardless of actual loss?"</w:t>
      </w:r>
    </w:p>
    <w:p w14:paraId="00BEAD0E"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2.5  Legal</w:t>
      </w:r>
      <w:proofErr w:type="gramEnd"/>
      <w:r w:rsidRPr="000E520F">
        <w:rPr>
          <w:rFonts w:asciiTheme="minorHAnsi" w:hAnsiTheme="minorHAnsi"/>
          <w:sz w:val="24"/>
          <w:szCs w:val="24"/>
        </w:rPr>
        <w:t xml:space="preserve"> Framework for Cloud Computing</w:t>
      </w:r>
    </w:p>
    <w:p w14:paraId="2E01A7E3" w14:textId="77777777" w:rsidR="00EF3C0F" w:rsidRPr="000E520F" w:rsidRDefault="00000000">
      <w:pPr>
        <w:pStyle w:val="ListBullet"/>
        <w:rPr>
          <w:rFonts w:asciiTheme="minorHAnsi" w:hAnsiTheme="minorHAnsi"/>
          <w:sz w:val="24"/>
          <w:szCs w:val="24"/>
        </w:rPr>
      </w:pPr>
      <w:r w:rsidRPr="000E520F">
        <w:rPr>
          <w:rFonts w:asciiTheme="minorHAnsi" w:hAnsiTheme="minorHAnsi"/>
          <w:b/>
          <w:bCs/>
          <w:sz w:val="24"/>
          <w:szCs w:val="24"/>
        </w:rPr>
        <w:t>DPA Section 21:</w:t>
      </w:r>
      <w:r w:rsidRPr="000E520F">
        <w:rPr>
          <w:rFonts w:asciiTheme="minorHAnsi" w:hAnsiTheme="minorHAnsi"/>
          <w:sz w:val="24"/>
          <w:szCs w:val="24"/>
        </w:rPr>
        <w:t xml:space="preserve"> Every cloud agreement involving personal data must include a DPA specifying security measures, sub-processing restrictions, breach notification, and data return/deletion.</w:t>
      </w:r>
    </w:p>
    <w:p w14:paraId="109272FB" w14:textId="77777777" w:rsidR="00EF3C0F" w:rsidRPr="000E520F" w:rsidRDefault="00000000">
      <w:pPr>
        <w:pStyle w:val="ListBullet"/>
        <w:rPr>
          <w:rFonts w:asciiTheme="minorHAnsi" w:hAnsiTheme="minorHAnsi"/>
          <w:sz w:val="24"/>
          <w:szCs w:val="24"/>
        </w:rPr>
      </w:pPr>
      <w:r w:rsidRPr="000E520F">
        <w:rPr>
          <w:rFonts w:asciiTheme="minorHAnsi" w:hAnsiTheme="minorHAnsi"/>
          <w:b/>
          <w:bCs/>
          <w:sz w:val="24"/>
          <w:szCs w:val="24"/>
        </w:rPr>
        <w:t>ETA Sections 29–33:</w:t>
      </w:r>
      <w:r w:rsidRPr="000E520F">
        <w:rPr>
          <w:rFonts w:asciiTheme="minorHAnsi" w:hAnsiTheme="minorHAnsi"/>
          <w:sz w:val="24"/>
          <w:szCs w:val="24"/>
        </w:rPr>
        <w:t xml:space="preserve"> The "mere conduit" exemption is lost where a contractual obligation exists.</w:t>
      </w:r>
    </w:p>
    <w:p w14:paraId="5D51B90C" w14:textId="77777777" w:rsidR="00EF3C0F" w:rsidRPr="000E520F" w:rsidRDefault="00000000">
      <w:pPr>
        <w:pStyle w:val="ListBullet"/>
        <w:rPr>
          <w:rFonts w:asciiTheme="minorHAnsi" w:hAnsiTheme="minorHAnsi"/>
          <w:sz w:val="24"/>
          <w:szCs w:val="24"/>
        </w:rPr>
      </w:pPr>
      <w:r w:rsidRPr="000E520F">
        <w:rPr>
          <w:rFonts w:asciiTheme="minorHAnsi" w:hAnsiTheme="minorHAnsi"/>
          <w:b/>
          <w:bCs/>
          <w:sz w:val="24"/>
          <w:szCs w:val="24"/>
        </w:rPr>
        <w:t>UCC Quality of Service Regulations 2019:</w:t>
      </w:r>
      <w:r w:rsidRPr="000E520F">
        <w:rPr>
          <w:rFonts w:asciiTheme="minorHAnsi" w:hAnsiTheme="minorHAnsi"/>
          <w:sz w:val="24"/>
          <w:szCs w:val="24"/>
        </w:rPr>
        <w:t xml:space="preserve"> For licensed operators, minimum service standards override weaker contractual SLA terms.</w:t>
      </w:r>
    </w:p>
    <w:p w14:paraId="2334E9D9" w14:textId="77777777" w:rsidR="00EF3C0F" w:rsidRPr="000E520F" w:rsidRDefault="00000000">
      <w:pPr>
        <w:pStyle w:val="ListBullet"/>
        <w:rPr>
          <w:rFonts w:asciiTheme="minorHAnsi" w:hAnsiTheme="minorHAnsi"/>
          <w:sz w:val="24"/>
          <w:szCs w:val="24"/>
        </w:rPr>
      </w:pPr>
      <w:r w:rsidRPr="000E520F">
        <w:rPr>
          <w:rFonts w:asciiTheme="minorHAnsi" w:hAnsiTheme="minorHAnsi"/>
          <w:b/>
          <w:bCs/>
          <w:sz w:val="24"/>
          <w:szCs w:val="24"/>
        </w:rPr>
        <w:t>UNCITRAL Notes on Cloud Computing Contracts (2019</w:t>
      </w:r>
      <w:r w:rsidRPr="000E520F">
        <w:rPr>
          <w:rFonts w:asciiTheme="minorHAnsi" w:hAnsiTheme="minorHAnsi"/>
          <w:sz w:val="24"/>
          <w:szCs w:val="24"/>
        </w:rPr>
        <w:t>): International best practice on liability allocation, measurable SLAs, audit rights, and termination/transition provisions.</w:t>
      </w:r>
    </w:p>
    <w:p w14:paraId="3FFBFBF4" w14:textId="7431348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2.6  Data</w:t>
      </w:r>
      <w:proofErr w:type="gramEnd"/>
      <w:r w:rsidRPr="000E520F">
        <w:rPr>
          <w:rFonts w:asciiTheme="minorHAnsi" w:hAnsiTheme="minorHAnsi"/>
          <w:sz w:val="24"/>
          <w:szCs w:val="24"/>
        </w:rPr>
        <w:t xml:space="preserve"> </w:t>
      </w:r>
      <w:r w:rsidR="00F3068F" w:rsidRPr="000E520F">
        <w:rPr>
          <w:rFonts w:asciiTheme="minorHAnsi" w:hAnsiTheme="minorHAnsi"/>
          <w:sz w:val="24"/>
          <w:szCs w:val="24"/>
        </w:rPr>
        <w:t>Localization</w:t>
      </w:r>
      <w:r w:rsidRPr="000E520F">
        <w:rPr>
          <w:rFonts w:asciiTheme="minorHAnsi" w:hAnsiTheme="minorHAnsi"/>
          <w:sz w:val="24"/>
          <w:szCs w:val="24"/>
        </w:rPr>
        <w:t xml:space="preserve"> and Cross-Border Cloud Storage</w:t>
      </w:r>
    </w:p>
    <w:tbl>
      <w:tblPr>
        <w:tblStyle w:val="LightGrid-Accent1"/>
        <w:tblW w:w="0" w:type="auto"/>
        <w:jc w:val="center"/>
        <w:tblLook w:val="04A0" w:firstRow="1" w:lastRow="0" w:firstColumn="1" w:lastColumn="0" w:noHBand="0" w:noVBand="1"/>
      </w:tblPr>
      <w:tblGrid>
        <w:gridCol w:w="1701"/>
        <w:gridCol w:w="4535"/>
        <w:gridCol w:w="2835"/>
      </w:tblGrid>
      <w:tr w:rsidR="00EF3C0F" w:rsidRPr="000E520F" w14:paraId="0356DB1E"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0FD9C7A" w14:textId="77777777" w:rsidR="00EF3C0F" w:rsidRPr="000E520F" w:rsidRDefault="00000000">
            <w:pPr>
              <w:rPr>
                <w:rFonts w:asciiTheme="minorHAnsi" w:hAnsiTheme="minorHAnsi"/>
                <w:sz w:val="24"/>
                <w:szCs w:val="24"/>
              </w:rPr>
            </w:pPr>
            <w:r w:rsidRPr="000E520F">
              <w:rPr>
                <w:rFonts w:asciiTheme="minorHAnsi" w:hAnsiTheme="minorHAnsi"/>
                <w:sz w:val="24"/>
                <w:szCs w:val="24"/>
              </w:rPr>
              <w:t>Jurisdiction</w:t>
            </w:r>
          </w:p>
        </w:tc>
        <w:tc>
          <w:tcPr>
            <w:tcW w:w="4535" w:type="dxa"/>
          </w:tcPr>
          <w:p w14:paraId="5C68D02E" w14:textId="7C7956FA"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Data </w:t>
            </w:r>
            <w:r w:rsidR="00F3068F" w:rsidRPr="000E520F">
              <w:rPr>
                <w:rFonts w:asciiTheme="minorHAnsi" w:hAnsiTheme="minorHAnsi"/>
                <w:sz w:val="24"/>
                <w:szCs w:val="24"/>
              </w:rPr>
              <w:t>Localization</w:t>
            </w:r>
          </w:p>
        </w:tc>
        <w:tc>
          <w:tcPr>
            <w:tcW w:w="2835" w:type="dxa"/>
          </w:tcPr>
          <w:p w14:paraId="3C076913"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Source</w:t>
            </w:r>
          </w:p>
        </w:tc>
      </w:tr>
      <w:tr w:rsidR="00EF3C0F" w:rsidRPr="000E520F" w14:paraId="1C0DBE6C"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620BFE0" w14:textId="77777777" w:rsidR="00EF3C0F" w:rsidRPr="000E520F" w:rsidRDefault="00000000">
            <w:pPr>
              <w:rPr>
                <w:rFonts w:asciiTheme="minorHAnsi" w:hAnsiTheme="minorHAnsi"/>
                <w:sz w:val="24"/>
                <w:szCs w:val="24"/>
              </w:rPr>
            </w:pPr>
            <w:r w:rsidRPr="000E520F">
              <w:rPr>
                <w:rFonts w:asciiTheme="minorHAnsi" w:hAnsiTheme="minorHAnsi"/>
                <w:sz w:val="24"/>
                <w:szCs w:val="24"/>
              </w:rPr>
              <w:t>Uganda</w:t>
            </w:r>
          </w:p>
        </w:tc>
        <w:tc>
          <w:tcPr>
            <w:tcW w:w="4535" w:type="dxa"/>
          </w:tcPr>
          <w:p w14:paraId="216DD423" w14:textId="3371DB0E"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No explicit </w:t>
            </w:r>
            <w:r w:rsidR="00F3068F" w:rsidRPr="000E520F">
              <w:rPr>
                <w:rFonts w:asciiTheme="minorHAnsi" w:hAnsiTheme="minorHAnsi"/>
                <w:sz w:val="24"/>
                <w:szCs w:val="24"/>
              </w:rPr>
              <w:t>localization</w:t>
            </w:r>
            <w:r w:rsidRPr="000E520F">
              <w:rPr>
                <w:rFonts w:asciiTheme="minorHAnsi" w:hAnsiTheme="minorHAnsi"/>
                <w:sz w:val="24"/>
                <w:szCs w:val="24"/>
              </w:rPr>
              <w:t xml:space="preserve"> law. Cross-border transfers restricted without adequacy or consent.</w:t>
            </w:r>
          </w:p>
        </w:tc>
        <w:tc>
          <w:tcPr>
            <w:tcW w:w="2835" w:type="dxa"/>
          </w:tcPr>
          <w:p w14:paraId="0D6FFB70"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DPA Section 19</w:t>
            </w:r>
          </w:p>
        </w:tc>
      </w:tr>
      <w:tr w:rsidR="00EF3C0F" w:rsidRPr="000E520F" w14:paraId="191327D2"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64EFAB1" w14:textId="77777777" w:rsidR="00EF3C0F" w:rsidRPr="000E520F" w:rsidRDefault="00000000">
            <w:pPr>
              <w:rPr>
                <w:rFonts w:asciiTheme="minorHAnsi" w:hAnsiTheme="minorHAnsi"/>
                <w:sz w:val="24"/>
                <w:szCs w:val="24"/>
              </w:rPr>
            </w:pPr>
            <w:r w:rsidRPr="000E520F">
              <w:rPr>
                <w:rFonts w:asciiTheme="minorHAnsi" w:hAnsiTheme="minorHAnsi"/>
                <w:sz w:val="24"/>
                <w:szCs w:val="24"/>
              </w:rPr>
              <w:t>Kenya</w:t>
            </w:r>
          </w:p>
        </w:tc>
        <w:tc>
          <w:tcPr>
            <w:tcW w:w="4535" w:type="dxa"/>
          </w:tcPr>
          <w:p w14:paraId="2EF440C1" w14:textId="0D7C4903" w:rsidR="00EF3C0F" w:rsidRPr="000E520F" w:rsidRDefault="00F3068F">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Localization</w:t>
            </w:r>
            <w:r w:rsidR="00000000" w:rsidRPr="000E520F">
              <w:rPr>
                <w:rFonts w:asciiTheme="minorHAnsi" w:hAnsiTheme="minorHAnsi"/>
                <w:sz w:val="24"/>
                <w:szCs w:val="24"/>
              </w:rPr>
              <w:t xml:space="preserve"> for certain categories. Cloud Policy 2025 in force.</w:t>
            </w:r>
          </w:p>
        </w:tc>
        <w:tc>
          <w:tcPr>
            <w:tcW w:w="2835" w:type="dxa"/>
          </w:tcPr>
          <w:p w14:paraId="6B64E787"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Kenya Cloud Policy 2025; DPA S.50</w:t>
            </w:r>
          </w:p>
        </w:tc>
      </w:tr>
      <w:tr w:rsidR="00EF3C0F" w:rsidRPr="000E520F" w14:paraId="27EB8BF5"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EEB6DD9" w14:textId="77777777" w:rsidR="00EF3C0F" w:rsidRPr="000E520F" w:rsidRDefault="00000000">
            <w:pPr>
              <w:rPr>
                <w:rFonts w:asciiTheme="minorHAnsi" w:hAnsiTheme="minorHAnsi"/>
                <w:sz w:val="24"/>
                <w:szCs w:val="24"/>
              </w:rPr>
            </w:pPr>
            <w:r w:rsidRPr="000E520F">
              <w:rPr>
                <w:rFonts w:asciiTheme="minorHAnsi" w:hAnsiTheme="minorHAnsi"/>
                <w:sz w:val="24"/>
                <w:szCs w:val="24"/>
              </w:rPr>
              <w:t>Rwanda</w:t>
            </w:r>
          </w:p>
        </w:tc>
        <w:tc>
          <w:tcPr>
            <w:tcW w:w="4535" w:type="dxa"/>
          </w:tcPr>
          <w:p w14:paraId="78E1C70A"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Enforced. MTN fined USD 8.2M for transferring data outside Rwanda.</w:t>
            </w:r>
          </w:p>
        </w:tc>
        <w:tc>
          <w:tcPr>
            <w:tcW w:w="2835" w:type="dxa"/>
          </w:tcPr>
          <w:p w14:paraId="089DC718"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RURA Regulations 2016</w:t>
            </w:r>
          </w:p>
        </w:tc>
      </w:tr>
      <w:tr w:rsidR="00EF3C0F" w:rsidRPr="000E520F" w14:paraId="4E81AB2B"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64FE3D" w14:textId="77777777" w:rsidR="00EF3C0F" w:rsidRPr="000E520F" w:rsidRDefault="00000000">
            <w:pPr>
              <w:rPr>
                <w:rFonts w:asciiTheme="minorHAnsi" w:hAnsiTheme="minorHAnsi"/>
                <w:sz w:val="24"/>
                <w:szCs w:val="24"/>
              </w:rPr>
            </w:pPr>
            <w:r w:rsidRPr="000E520F">
              <w:rPr>
                <w:rFonts w:asciiTheme="minorHAnsi" w:hAnsiTheme="minorHAnsi"/>
                <w:sz w:val="24"/>
                <w:szCs w:val="24"/>
              </w:rPr>
              <w:t>EAC</w:t>
            </w:r>
          </w:p>
        </w:tc>
        <w:tc>
          <w:tcPr>
            <w:tcW w:w="4535" w:type="dxa"/>
          </w:tcPr>
          <w:p w14:paraId="477A2188" w14:textId="3E718ADA" w:rsidR="00EF3C0F" w:rsidRPr="000E520F" w:rsidRDefault="00F3068F">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Harmonized</w:t>
            </w:r>
            <w:r w:rsidR="00000000" w:rsidRPr="000E520F">
              <w:rPr>
                <w:rFonts w:asciiTheme="minorHAnsi" w:hAnsiTheme="minorHAnsi"/>
                <w:sz w:val="24"/>
                <w:szCs w:val="24"/>
              </w:rPr>
              <w:t xml:space="preserve"> framework validated June 2026 (not yet adopted).</w:t>
            </w:r>
          </w:p>
        </w:tc>
        <w:tc>
          <w:tcPr>
            <w:tcW w:w="2835" w:type="dxa"/>
          </w:tcPr>
          <w:p w14:paraId="3365412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EAC/EARDIP</w:t>
            </w:r>
          </w:p>
        </w:tc>
      </w:tr>
      <w:tr w:rsidR="00EF3C0F" w:rsidRPr="000E520F" w14:paraId="28BA6532"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F907253" w14:textId="77777777" w:rsidR="00EF3C0F" w:rsidRPr="000E520F" w:rsidRDefault="00000000">
            <w:pPr>
              <w:rPr>
                <w:rFonts w:asciiTheme="minorHAnsi" w:hAnsiTheme="minorHAnsi"/>
                <w:sz w:val="24"/>
                <w:szCs w:val="24"/>
              </w:rPr>
            </w:pPr>
            <w:r w:rsidRPr="000E520F">
              <w:rPr>
                <w:rFonts w:asciiTheme="minorHAnsi" w:hAnsiTheme="minorHAnsi"/>
                <w:sz w:val="24"/>
                <w:szCs w:val="24"/>
              </w:rPr>
              <w:t>AfCFTA</w:t>
            </w:r>
          </w:p>
        </w:tc>
        <w:tc>
          <w:tcPr>
            <w:tcW w:w="4535" w:type="dxa"/>
          </w:tcPr>
          <w:p w14:paraId="437ED4F6" w14:textId="18E46BF1"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Art. 22 prohibits mandatory </w:t>
            </w:r>
            <w:r w:rsidR="00F3068F" w:rsidRPr="000E520F">
              <w:rPr>
                <w:rFonts w:asciiTheme="minorHAnsi" w:hAnsiTheme="minorHAnsi"/>
                <w:sz w:val="24"/>
                <w:szCs w:val="24"/>
              </w:rPr>
              <w:t>localization</w:t>
            </w:r>
            <w:r w:rsidRPr="000E520F">
              <w:rPr>
                <w:rFonts w:asciiTheme="minorHAnsi" w:hAnsiTheme="minorHAnsi"/>
                <w:sz w:val="24"/>
                <w:szCs w:val="24"/>
              </w:rPr>
              <w:t xml:space="preserve"> (with exceptions). Not ratified.</w:t>
            </w:r>
          </w:p>
        </w:tc>
        <w:tc>
          <w:tcPr>
            <w:tcW w:w="2835" w:type="dxa"/>
          </w:tcPr>
          <w:p w14:paraId="73BCB00A"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Digital Trade Protocol 2024</w:t>
            </w:r>
          </w:p>
        </w:tc>
      </w:tr>
    </w:tbl>
    <w:p w14:paraId="11C908DB"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2.7  Cross</w:t>
      </w:r>
      <w:proofErr w:type="gramEnd"/>
      <w:r w:rsidRPr="000E520F">
        <w:rPr>
          <w:rFonts w:asciiTheme="minorHAnsi" w:hAnsiTheme="minorHAnsi"/>
          <w:sz w:val="24"/>
          <w:szCs w:val="24"/>
        </w:rPr>
        <w:t>-Examination Questions for Cloud Disputes</w:t>
      </w:r>
    </w:p>
    <w:p w14:paraId="68657D4B"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SLA Failures</w:t>
      </w:r>
    </w:p>
    <w:p w14:paraId="188487E1"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"What was the promised uptime percentage?"</w:t>
      </w:r>
    </w:p>
    <w:p w14:paraId="2F5D9037"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"Can you produce the uptime calculation for the month in dispute?"</w:t>
      </w:r>
    </w:p>
    <w:p w14:paraId="337260C7"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lastRenderedPageBreak/>
        <w:t>Data Location</w:t>
      </w:r>
    </w:p>
    <w:p w14:paraId="45F7811E"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"In which country was the data physically stored?"</w:t>
      </w:r>
    </w:p>
    <w:p w14:paraId="43213909"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"Did the provider have the right to transfer data to sub-processors elsewhere?"</w:t>
      </w:r>
    </w:p>
    <w:p w14:paraId="6C95DFA4"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Security</w:t>
      </w:r>
    </w:p>
    <w:p w14:paraId="4CB17A75"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"What certifications does the provider hold (ISO 27001, SOC 2)?"</w:t>
      </w:r>
    </w:p>
    <w:p w14:paraId="4FB3B94A"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"Can you produce the security audit report?"</w:t>
      </w:r>
    </w:p>
    <w:p w14:paraId="3CD81D1B"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Liability</w:t>
      </w:r>
    </w:p>
    <w:p w14:paraId="49E16AC0"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"Is the SLA credit the exclusive remedy?"</w:t>
      </w:r>
    </w:p>
    <w:p w14:paraId="67C92EB3"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"Does the limitation clause exclude data protection claims?"</w:t>
      </w:r>
    </w:p>
    <w:p w14:paraId="2C1178E6" w14:textId="75B48A3C" w:rsidR="00EF3C0F" w:rsidRPr="000E520F" w:rsidRDefault="00000000">
      <w:pPr>
        <w:spacing w:before="80" w:after="80"/>
        <w:rPr>
          <w:rFonts w:asciiTheme="minorHAnsi" w:hAnsiTheme="minorHAnsi"/>
          <w:sz w:val="24"/>
          <w:szCs w:val="24"/>
        </w:rPr>
      </w:pPr>
      <w:r w:rsidRPr="000E520F">
        <w:rPr>
          <w:rFonts w:asciiTheme="minorHAnsi" w:hAnsiTheme="minorHAnsi"/>
          <w:color w:val="CCCCCC"/>
          <w:sz w:val="24"/>
          <w:szCs w:val="24"/>
        </w:rPr>
        <w:t>________________________________________________________________________________</w:t>
      </w:r>
      <w:r w:rsidR="00F3068F">
        <w:rPr>
          <w:rFonts w:asciiTheme="minorHAnsi" w:hAnsiTheme="minorHAnsi"/>
          <w:color w:val="CCCCCC"/>
          <w:sz w:val="24"/>
          <w:szCs w:val="24"/>
        </w:rPr>
        <w:t>_________________________</w:t>
      </w:r>
    </w:p>
    <w:p w14:paraId="3557CA4D" w14:textId="77777777" w:rsidR="00EF3C0F" w:rsidRPr="000E520F" w:rsidRDefault="00000000">
      <w:pPr>
        <w:pStyle w:val="Heading1"/>
        <w:rPr>
          <w:rFonts w:asciiTheme="minorHAnsi" w:hAnsiTheme="minorHAnsi"/>
          <w:sz w:val="24"/>
          <w:szCs w:val="24"/>
        </w:rPr>
      </w:pPr>
      <w:r w:rsidRPr="000E520F">
        <w:rPr>
          <w:rFonts w:asciiTheme="minorHAnsi" w:hAnsiTheme="minorHAnsi"/>
          <w:sz w:val="24"/>
          <w:szCs w:val="24"/>
        </w:rPr>
        <w:t xml:space="preserve">PART 3: THE SOFTWARE DEVELOPMENT LIFECYCLE (SDLC) &amp; </w:t>
      </w:r>
      <w:proofErr w:type="spellStart"/>
      <w:r w:rsidRPr="000E520F">
        <w:rPr>
          <w:rFonts w:asciiTheme="minorHAnsi" w:hAnsiTheme="minorHAnsi"/>
          <w:sz w:val="24"/>
          <w:szCs w:val="24"/>
        </w:rPr>
        <w:t>LLMOps</w:t>
      </w:r>
      <w:proofErr w:type="spellEnd"/>
    </w:p>
    <w:p w14:paraId="03F8AF0A"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3.1  What</w:t>
      </w:r>
      <w:proofErr w:type="gramEnd"/>
      <w:r w:rsidRPr="000E520F">
        <w:rPr>
          <w:rFonts w:asciiTheme="minorHAnsi" w:hAnsiTheme="minorHAnsi"/>
          <w:sz w:val="24"/>
          <w:szCs w:val="24"/>
        </w:rPr>
        <w:t xml:space="preserve"> is the SDLC? The House-Building Analogy</w:t>
      </w:r>
    </w:p>
    <w:p w14:paraId="765FB58C" w14:textId="77777777" w:rsidR="00EF3C0F" w:rsidRPr="000E520F" w:rsidRDefault="00000000" w:rsidP="000E520F">
      <w:pPr>
        <w:jc w:val="both"/>
        <w:rPr>
          <w:rFonts w:asciiTheme="minorHAnsi" w:hAnsiTheme="minorHAnsi"/>
          <w:sz w:val="24"/>
          <w:szCs w:val="24"/>
        </w:rPr>
      </w:pPr>
      <w:r w:rsidRPr="000E520F">
        <w:rPr>
          <w:rFonts w:asciiTheme="minorHAnsi" w:hAnsiTheme="minorHAnsi"/>
          <w:sz w:val="24"/>
          <w:szCs w:val="24"/>
        </w:rPr>
        <w:t>Just as a house is built in stages, software is built in phases. Each phase generates evidence of what was done, by whom, and whether proper procedures were followed.</w:t>
      </w:r>
    </w:p>
    <w:tbl>
      <w:tblPr>
        <w:tblStyle w:val="LightGrid-Accent1"/>
        <w:tblW w:w="0" w:type="auto"/>
        <w:jc w:val="center"/>
        <w:tblLook w:val="04A0" w:firstRow="1" w:lastRow="0" w:firstColumn="1" w:lastColumn="0" w:noHBand="0" w:noVBand="1"/>
      </w:tblPr>
      <w:tblGrid>
        <w:gridCol w:w="2268"/>
        <w:gridCol w:w="2835"/>
        <w:gridCol w:w="3969"/>
      </w:tblGrid>
      <w:tr w:rsidR="00EF3C0F" w:rsidRPr="000E520F" w14:paraId="7426CCE6"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C4AE6D" w14:textId="77777777" w:rsidR="00EF3C0F" w:rsidRPr="000E520F" w:rsidRDefault="00000000">
            <w:pPr>
              <w:rPr>
                <w:rFonts w:asciiTheme="minorHAnsi" w:hAnsiTheme="minorHAnsi"/>
                <w:sz w:val="24"/>
                <w:szCs w:val="24"/>
              </w:rPr>
            </w:pPr>
            <w:r w:rsidRPr="000E520F">
              <w:rPr>
                <w:rFonts w:asciiTheme="minorHAnsi" w:hAnsiTheme="minorHAnsi"/>
                <w:sz w:val="24"/>
                <w:szCs w:val="24"/>
              </w:rPr>
              <w:t>Phase</w:t>
            </w:r>
          </w:p>
        </w:tc>
        <w:tc>
          <w:tcPr>
            <w:tcW w:w="2835" w:type="dxa"/>
          </w:tcPr>
          <w:p w14:paraId="24645B19"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House Analogy</w:t>
            </w:r>
          </w:p>
        </w:tc>
        <w:tc>
          <w:tcPr>
            <w:tcW w:w="3969" w:type="dxa"/>
          </w:tcPr>
          <w:p w14:paraId="39079D35"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What Happens</w:t>
            </w:r>
          </w:p>
        </w:tc>
      </w:tr>
      <w:tr w:rsidR="00EF3C0F" w:rsidRPr="000E520F" w14:paraId="42992EA6"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8F7ACF" w14:textId="77777777" w:rsidR="00EF3C0F" w:rsidRPr="000E520F" w:rsidRDefault="00000000">
            <w:pPr>
              <w:rPr>
                <w:rFonts w:asciiTheme="minorHAnsi" w:hAnsiTheme="minorHAnsi"/>
                <w:sz w:val="24"/>
                <w:szCs w:val="24"/>
              </w:rPr>
            </w:pPr>
            <w:r w:rsidRPr="000E520F">
              <w:rPr>
                <w:rFonts w:asciiTheme="minorHAnsi" w:hAnsiTheme="minorHAnsi"/>
                <w:sz w:val="24"/>
                <w:szCs w:val="24"/>
              </w:rPr>
              <w:t>Requirements</w:t>
            </w:r>
          </w:p>
        </w:tc>
        <w:tc>
          <w:tcPr>
            <w:tcW w:w="2835" w:type="dxa"/>
          </w:tcPr>
          <w:p w14:paraId="0E67165E"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Architect meets client</w:t>
            </w:r>
          </w:p>
        </w:tc>
        <w:tc>
          <w:tcPr>
            <w:tcW w:w="3969" w:type="dxa"/>
          </w:tcPr>
          <w:p w14:paraId="23D1CC59"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Determine what software must do</w:t>
            </w:r>
          </w:p>
        </w:tc>
      </w:tr>
      <w:tr w:rsidR="00EF3C0F" w:rsidRPr="000E520F" w14:paraId="3515BB3D"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9F789D" w14:textId="77777777" w:rsidR="00EF3C0F" w:rsidRPr="000E520F" w:rsidRDefault="00000000">
            <w:pPr>
              <w:rPr>
                <w:rFonts w:asciiTheme="minorHAnsi" w:hAnsiTheme="minorHAnsi"/>
                <w:sz w:val="24"/>
                <w:szCs w:val="24"/>
              </w:rPr>
            </w:pPr>
            <w:r w:rsidRPr="000E520F">
              <w:rPr>
                <w:rFonts w:asciiTheme="minorHAnsi" w:hAnsiTheme="minorHAnsi"/>
                <w:sz w:val="24"/>
                <w:szCs w:val="24"/>
              </w:rPr>
              <w:t>Design</w:t>
            </w:r>
          </w:p>
        </w:tc>
        <w:tc>
          <w:tcPr>
            <w:tcW w:w="2835" w:type="dxa"/>
          </w:tcPr>
          <w:p w14:paraId="45E2DE80"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Draw blueprints</w:t>
            </w:r>
          </w:p>
        </w:tc>
        <w:tc>
          <w:tcPr>
            <w:tcW w:w="3969" w:type="dxa"/>
          </w:tcPr>
          <w:p w14:paraId="2B7EA892"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Plan software structure</w:t>
            </w:r>
          </w:p>
        </w:tc>
      </w:tr>
      <w:tr w:rsidR="00EF3C0F" w:rsidRPr="000E520F" w14:paraId="790B1FE6"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BCD09B" w14:textId="77777777" w:rsidR="00EF3C0F" w:rsidRPr="000E520F" w:rsidRDefault="00000000">
            <w:pPr>
              <w:rPr>
                <w:rFonts w:asciiTheme="minorHAnsi" w:hAnsiTheme="minorHAnsi"/>
                <w:sz w:val="24"/>
                <w:szCs w:val="24"/>
              </w:rPr>
            </w:pPr>
            <w:r w:rsidRPr="000E520F">
              <w:rPr>
                <w:rFonts w:asciiTheme="minorHAnsi" w:hAnsiTheme="minorHAnsi"/>
                <w:sz w:val="24"/>
                <w:szCs w:val="24"/>
              </w:rPr>
              <w:t>Development</w:t>
            </w:r>
          </w:p>
        </w:tc>
        <w:tc>
          <w:tcPr>
            <w:tcW w:w="2835" w:type="dxa"/>
          </w:tcPr>
          <w:p w14:paraId="6F9B7BAF"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Build</w:t>
            </w:r>
          </w:p>
        </w:tc>
        <w:tc>
          <w:tcPr>
            <w:tcW w:w="3969" w:type="dxa"/>
          </w:tcPr>
          <w:p w14:paraId="3AE4DD50"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Write code</w:t>
            </w:r>
          </w:p>
        </w:tc>
      </w:tr>
      <w:tr w:rsidR="00EF3C0F" w:rsidRPr="000E520F" w14:paraId="612C1F11"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D3B297" w14:textId="77777777" w:rsidR="00EF3C0F" w:rsidRPr="000E520F" w:rsidRDefault="00000000">
            <w:pPr>
              <w:rPr>
                <w:rFonts w:asciiTheme="minorHAnsi" w:hAnsiTheme="minorHAnsi"/>
                <w:sz w:val="24"/>
                <w:szCs w:val="24"/>
              </w:rPr>
            </w:pPr>
            <w:r w:rsidRPr="000E520F">
              <w:rPr>
                <w:rFonts w:asciiTheme="minorHAnsi" w:hAnsiTheme="minorHAnsi"/>
                <w:sz w:val="24"/>
                <w:szCs w:val="24"/>
              </w:rPr>
              <w:t>Testing/QA</w:t>
            </w:r>
          </w:p>
        </w:tc>
        <w:tc>
          <w:tcPr>
            <w:tcW w:w="2835" w:type="dxa"/>
          </w:tcPr>
          <w:p w14:paraId="66772465"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Inspector checks</w:t>
            </w:r>
          </w:p>
        </w:tc>
        <w:tc>
          <w:tcPr>
            <w:tcW w:w="3969" w:type="dxa"/>
          </w:tcPr>
          <w:p w14:paraId="03BC12DB"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Verify software works</w:t>
            </w:r>
          </w:p>
        </w:tc>
      </w:tr>
      <w:tr w:rsidR="00EF3C0F" w:rsidRPr="000E520F" w14:paraId="77701CE1"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B0C243" w14:textId="77777777" w:rsidR="00EF3C0F" w:rsidRPr="000E520F" w:rsidRDefault="00000000">
            <w:pPr>
              <w:rPr>
                <w:rFonts w:asciiTheme="minorHAnsi" w:hAnsiTheme="minorHAnsi"/>
                <w:sz w:val="24"/>
                <w:szCs w:val="24"/>
              </w:rPr>
            </w:pPr>
            <w:r w:rsidRPr="000E520F">
              <w:rPr>
                <w:rFonts w:asciiTheme="minorHAnsi" w:hAnsiTheme="minorHAnsi"/>
                <w:sz w:val="24"/>
                <w:szCs w:val="24"/>
              </w:rPr>
              <w:t>Deployment</w:t>
            </w:r>
          </w:p>
        </w:tc>
        <w:tc>
          <w:tcPr>
            <w:tcW w:w="2835" w:type="dxa"/>
          </w:tcPr>
          <w:p w14:paraId="3C19848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Client moves in</w:t>
            </w:r>
          </w:p>
        </w:tc>
        <w:tc>
          <w:tcPr>
            <w:tcW w:w="3969" w:type="dxa"/>
          </w:tcPr>
          <w:p w14:paraId="39FE9A3E"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Release to users</w:t>
            </w:r>
          </w:p>
        </w:tc>
      </w:tr>
      <w:tr w:rsidR="00EF3C0F" w:rsidRPr="000E520F" w14:paraId="1CE5969F"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10D435" w14:textId="77777777" w:rsidR="00EF3C0F" w:rsidRPr="000E520F" w:rsidRDefault="00000000">
            <w:pPr>
              <w:rPr>
                <w:rFonts w:asciiTheme="minorHAnsi" w:hAnsiTheme="minorHAnsi"/>
                <w:sz w:val="24"/>
                <w:szCs w:val="24"/>
              </w:rPr>
            </w:pPr>
            <w:r w:rsidRPr="000E520F">
              <w:rPr>
                <w:rFonts w:asciiTheme="minorHAnsi" w:hAnsiTheme="minorHAnsi"/>
                <w:sz w:val="24"/>
                <w:szCs w:val="24"/>
              </w:rPr>
              <w:t>Maintenance</w:t>
            </w:r>
          </w:p>
        </w:tc>
        <w:tc>
          <w:tcPr>
            <w:tcW w:w="2835" w:type="dxa"/>
          </w:tcPr>
          <w:p w14:paraId="57A9C174"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Repairs</w:t>
            </w:r>
          </w:p>
        </w:tc>
        <w:tc>
          <w:tcPr>
            <w:tcW w:w="3969" w:type="dxa"/>
          </w:tcPr>
          <w:p w14:paraId="266F74EE"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Fix bugs, patches, new features</w:t>
            </w:r>
          </w:p>
        </w:tc>
      </w:tr>
    </w:tbl>
    <w:p w14:paraId="2ED0022B"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3.2  The</w:t>
      </w:r>
      <w:proofErr w:type="gramEnd"/>
      <w:r w:rsidRPr="000E520F">
        <w:rPr>
          <w:rFonts w:asciiTheme="minorHAnsi" w:hAnsiTheme="minorHAnsi"/>
          <w:sz w:val="24"/>
          <w:szCs w:val="24"/>
        </w:rPr>
        <w:t xml:space="preserve"> Six Phases of the SDLC</w:t>
      </w:r>
    </w:p>
    <w:p w14:paraId="7CEFEC22"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Phase: Requirements</w:t>
      </w:r>
    </w:p>
    <w:p w14:paraId="1B42BD41" w14:textId="77777777" w:rsidR="00EF3C0F" w:rsidRPr="000E520F" w:rsidRDefault="00000000" w:rsidP="00F904AD">
      <w:pPr>
        <w:rPr>
          <w:rFonts w:asciiTheme="minorHAnsi" w:hAnsiTheme="minorHAnsi"/>
          <w:sz w:val="24"/>
          <w:szCs w:val="24"/>
        </w:rPr>
      </w:pPr>
      <w:r w:rsidRPr="000E520F">
        <w:rPr>
          <w:rFonts w:asciiTheme="minorHAnsi" w:hAnsiTheme="minorHAnsi"/>
          <w:sz w:val="24"/>
          <w:szCs w:val="24"/>
        </w:rPr>
        <w:t>What happens: Determine what the software must do. Produces a Requirements Specification.</w:t>
      </w:r>
    </w:p>
    <w:p w14:paraId="6A63257A" w14:textId="77777777" w:rsidR="00EF3C0F" w:rsidRPr="000E520F" w:rsidRDefault="00000000" w:rsidP="00F904AD">
      <w:pPr>
        <w:rPr>
          <w:rFonts w:asciiTheme="minorHAnsi" w:hAnsiTheme="minorHAnsi"/>
          <w:sz w:val="24"/>
          <w:szCs w:val="24"/>
        </w:rPr>
      </w:pPr>
      <w:r w:rsidRPr="000E520F">
        <w:rPr>
          <w:rFonts w:asciiTheme="minorHAnsi" w:hAnsiTheme="minorHAnsi"/>
          <w:sz w:val="24"/>
          <w:szCs w:val="24"/>
        </w:rPr>
        <w:t>Legal significance: Baseline for determining if software performed as intended. Privacy requirements should be specified here.</w:t>
      </w:r>
    </w:p>
    <w:p w14:paraId="78A1A25E" w14:textId="77777777" w:rsidR="00EF3C0F" w:rsidRPr="000E520F" w:rsidRDefault="00000000" w:rsidP="00F904AD">
      <w:pPr>
        <w:rPr>
          <w:rFonts w:asciiTheme="minorHAnsi" w:hAnsiTheme="minorHAnsi"/>
          <w:sz w:val="24"/>
          <w:szCs w:val="24"/>
        </w:rPr>
      </w:pPr>
      <w:r w:rsidRPr="000E520F">
        <w:rPr>
          <w:rFonts w:asciiTheme="minorHAnsi" w:hAnsiTheme="minorHAnsi"/>
          <w:sz w:val="24"/>
          <w:szCs w:val="24"/>
        </w:rPr>
        <w:lastRenderedPageBreak/>
        <w:t>Cross-examination: "Does the requirements specification mention data protection? If not, why not?"</w:t>
      </w:r>
    </w:p>
    <w:p w14:paraId="6BDEE350"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Phase: Design</w:t>
      </w:r>
    </w:p>
    <w:p w14:paraId="60C354F1" w14:textId="77777777" w:rsidR="00EF3C0F" w:rsidRPr="000E520F" w:rsidRDefault="00000000">
      <w:pPr>
        <w:rPr>
          <w:rFonts w:asciiTheme="minorHAnsi" w:hAnsiTheme="minorHAnsi"/>
          <w:sz w:val="24"/>
          <w:szCs w:val="24"/>
        </w:rPr>
      </w:pPr>
      <w:r w:rsidRPr="000E520F">
        <w:rPr>
          <w:rFonts w:asciiTheme="minorHAnsi" w:hAnsiTheme="minorHAnsi"/>
          <w:sz w:val="24"/>
          <w:szCs w:val="24"/>
        </w:rPr>
        <w:t>What happens: Create architecture, database schema, API design, security architecture.</w:t>
      </w:r>
    </w:p>
    <w:p w14:paraId="409E9C82" w14:textId="77777777" w:rsidR="00EF3C0F" w:rsidRPr="000E520F" w:rsidRDefault="00000000">
      <w:pPr>
        <w:rPr>
          <w:rFonts w:asciiTheme="minorHAnsi" w:hAnsiTheme="minorHAnsi"/>
          <w:sz w:val="24"/>
          <w:szCs w:val="24"/>
        </w:rPr>
      </w:pPr>
      <w:r w:rsidRPr="000E520F">
        <w:rPr>
          <w:rFonts w:asciiTheme="minorHAnsi" w:hAnsiTheme="minorHAnsi"/>
          <w:sz w:val="24"/>
          <w:szCs w:val="24"/>
        </w:rPr>
        <w:t>Legal significance: Privacy-by-design and security-by-design must be embedded here. DPA S.20(2)(a) requires risk identification.</w:t>
      </w:r>
    </w:p>
    <w:p w14:paraId="1FE703D7" w14:textId="77777777" w:rsidR="00EF3C0F" w:rsidRPr="000E520F" w:rsidRDefault="00000000">
      <w:pPr>
        <w:rPr>
          <w:rFonts w:asciiTheme="minorHAnsi" w:hAnsiTheme="minorHAnsi"/>
          <w:sz w:val="24"/>
          <w:szCs w:val="24"/>
        </w:rPr>
      </w:pPr>
      <w:r w:rsidRPr="000E520F">
        <w:rPr>
          <w:rFonts w:asciiTheme="minorHAnsi" w:hAnsiTheme="minorHAnsi"/>
          <w:sz w:val="24"/>
          <w:szCs w:val="24"/>
        </w:rPr>
        <w:t>Cross-examination: "Was a DPIA conducted during the design phase? Can you produce it?"</w:t>
      </w:r>
    </w:p>
    <w:p w14:paraId="7C8B160F"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Phase: Development</w:t>
      </w:r>
    </w:p>
    <w:p w14:paraId="7EDA3E2C"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What happens: Write the code.</w:t>
      </w:r>
    </w:p>
    <w:p w14:paraId="15902096" w14:textId="11C2A5B3"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 xml:space="preserve">Legal significance: IP ownership of code. </w:t>
      </w:r>
      <w:r w:rsidR="00F3068F" w:rsidRPr="000E520F">
        <w:rPr>
          <w:rFonts w:asciiTheme="minorHAnsi" w:hAnsiTheme="minorHAnsi"/>
          <w:sz w:val="24"/>
          <w:szCs w:val="24"/>
        </w:rPr>
        <w:t>Open-source</w:t>
      </w:r>
      <w:r w:rsidRPr="000E520F">
        <w:rPr>
          <w:rFonts w:asciiTheme="minorHAnsi" w:hAnsiTheme="minorHAnsi"/>
          <w:sz w:val="24"/>
          <w:szCs w:val="24"/>
        </w:rPr>
        <w:t xml:space="preserve"> </w:t>
      </w:r>
      <w:r w:rsidR="00F3068F" w:rsidRPr="000E520F">
        <w:rPr>
          <w:rFonts w:asciiTheme="minorHAnsi" w:hAnsiTheme="minorHAnsi"/>
          <w:sz w:val="24"/>
          <w:szCs w:val="24"/>
        </w:rPr>
        <w:t>license</w:t>
      </w:r>
      <w:r w:rsidRPr="000E520F">
        <w:rPr>
          <w:rFonts w:asciiTheme="minorHAnsi" w:hAnsiTheme="minorHAnsi"/>
          <w:sz w:val="24"/>
          <w:szCs w:val="24"/>
        </w:rPr>
        <w:t xml:space="preserve"> compliance. Liability for AI-assisted coding.</w:t>
      </w:r>
    </w:p>
    <w:p w14:paraId="553EE50B" w14:textId="7CA3601B"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 xml:space="preserve">Cross-examination: "Was third-party or open-source code used? What </w:t>
      </w:r>
      <w:r w:rsidR="00F3068F" w:rsidRPr="000E520F">
        <w:rPr>
          <w:rFonts w:asciiTheme="minorHAnsi" w:hAnsiTheme="minorHAnsi"/>
          <w:sz w:val="24"/>
          <w:szCs w:val="24"/>
        </w:rPr>
        <w:t>license</w:t>
      </w:r>
      <w:r w:rsidRPr="000E520F">
        <w:rPr>
          <w:rFonts w:asciiTheme="minorHAnsi" w:hAnsiTheme="minorHAnsi"/>
          <w:sz w:val="24"/>
          <w:szCs w:val="24"/>
        </w:rPr>
        <w:t xml:space="preserve"> terms applied?"</w:t>
      </w:r>
    </w:p>
    <w:p w14:paraId="68E5CCEE"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Phase: Testing / QA</w:t>
      </w:r>
    </w:p>
    <w:p w14:paraId="52F3C2EA"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What happens: Unit, integration, security, and user acceptance testing.</w:t>
      </w:r>
    </w:p>
    <w:p w14:paraId="6C897FE5"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Legal significance: DPA S.20(2)(c) requires regular verification. NIST SP 800-228 recommends API security testing throughout.</w:t>
      </w:r>
    </w:p>
    <w:p w14:paraId="71FC5BD1"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Cross-examination: "Can you produce test reports? Was security testing conducted? What vulnerabilities were found?"</w:t>
      </w:r>
    </w:p>
    <w:p w14:paraId="795B42DB"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Phase: Deployment</w:t>
      </w:r>
    </w:p>
    <w:p w14:paraId="3D20B4FC"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What happens: Release to users.</w:t>
      </w:r>
    </w:p>
    <w:p w14:paraId="2ACBF0E7"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Legal significance: Under ETA S.8, deployment logs are admissible evidence showing which version was running.</w:t>
      </w:r>
    </w:p>
    <w:p w14:paraId="6CE5A116"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Cross-examination: "Can you produce the deployment log for the disputed period?"</w:t>
      </w:r>
    </w:p>
    <w:p w14:paraId="4061BAA9"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Phase: Maintenance</w:t>
      </w:r>
    </w:p>
    <w:p w14:paraId="0042AE01"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What happens: Fix bugs, apply patches, add features.</w:t>
      </w:r>
    </w:p>
    <w:p w14:paraId="191A1037" w14:textId="0E11F052"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Legal significance: DPA S.20(2)(d) requires continually updating safeguards. Failure to patch known vulnerabilities increases liability.</w:t>
      </w:r>
      <w:r w:rsidR="00625A9B">
        <w:rPr>
          <w:rFonts w:asciiTheme="minorHAnsi" w:hAnsiTheme="minorHAnsi"/>
          <w:sz w:val="24"/>
          <w:szCs w:val="24"/>
        </w:rPr>
        <w:t xml:space="preserve"> </w:t>
      </w:r>
    </w:p>
    <w:p w14:paraId="17ECDC23"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lastRenderedPageBreak/>
        <w:t>Cross-examination: "When was the vulnerability first discovered? When was a patch available? When was it applied?"</w:t>
      </w:r>
    </w:p>
    <w:p w14:paraId="74C5D780"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3.3  Waterfall</w:t>
      </w:r>
      <w:proofErr w:type="gramEnd"/>
      <w:r w:rsidRPr="000E520F">
        <w:rPr>
          <w:rFonts w:asciiTheme="minorHAnsi" w:hAnsiTheme="minorHAnsi"/>
          <w:sz w:val="24"/>
          <w:szCs w:val="24"/>
        </w:rPr>
        <w:t xml:space="preserve"> vs Agile vs DevOps</w:t>
      </w:r>
    </w:p>
    <w:tbl>
      <w:tblPr>
        <w:tblStyle w:val="LightGrid-Accent1"/>
        <w:tblW w:w="0" w:type="auto"/>
        <w:jc w:val="center"/>
        <w:tblLook w:val="04A0" w:firstRow="1" w:lastRow="0" w:firstColumn="1" w:lastColumn="0" w:noHBand="0" w:noVBand="1"/>
      </w:tblPr>
      <w:tblGrid>
        <w:gridCol w:w="1925"/>
        <w:gridCol w:w="2268"/>
        <w:gridCol w:w="2268"/>
        <w:gridCol w:w="2615"/>
      </w:tblGrid>
      <w:tr w:rsidR="00EF3C0F" w:rsidRPr="000E520F" w14:paraId="647D3538"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4E94303" w14:textId="77777777" w:rsidR="00EF3C0F" w:rsidRPr="000E520F" w:rsidRDefault="00000000">
            <w:pPr>
              <w:rPr>
                <w:rFonts w:asciiTheme="minorHAnsi" w:hAnsiTheme="minorHAnsi"/>
                <w:sz w:val="24"/>
                <w:szCs w:val="24"/>
              </w:rPr>
            </w:pPr>
            <w:r w:rsidRPr="000E520F">
              <w:rPr>
                <w:rFonts w:asciiTheme="minorHAnsi" w:hAnsiTheme="minorHAnsi"/>
                <w:sz w:val="24"/>
                <w:szCs w:val="24"/>
              </w:rPr>
              <w:t>Aspect</w:t>
            </w:r>
          </w:p>
        </w:tc>
        <w:tc>
          <w:tcPr>
            <w:tcW w:w="2268" w:type="dxa"/>
          </w:tcPr>
          <w:p w14:paraId="63BCC3B2"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Waterfall</w:t>
            </w:r>
          </w:p>
        </w:tc>
        <w:tc>
          <w:tcPr>
            <w:tcW w:w="2268" w:type="dxa"/>
          </w:tcPr>
          <w:p w14:paraId="5BAC7C4C"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Agile</w:t>
            </w:r>
          </w:p>
        </w:tc>
        <w:tc>
          <w:tcPr>
            <w:tcW w:w="2268" w:type="dxa"/>
          </w:tcPr>
          <w:p w14:paraId="03295A63"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DevOps</w:t>
            </w:r>
          </w:p>
        </w:tc>
      </w:tr>
      <w:tr w:rsidR="00EF3C0F" w:rsidRPr="000E520F" w14:paraId="701D75A1"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26F9A76" w14:textId="77777777" w:rsidR="00EF3C0F" w:rsidRPr="000E520F" w:rsidRDefault="00000000">
            <w:pPr>
              <w:rPr>
                <w:rFonts w:asciiTheme="minorHAnsi" w:hAnsiTheme="minorHAnsi"/>
                <w:sz w:val="24"/>
                <w:szCs w:val="24"/>
              </w:rPr>
            </w:pPr>
            <w:r w:rsidRPr="000E520F">
              <w:rPr>
                <w:rFonts w:asciiTheme="minorHAnsi" w:hAnsiTheme="minorHAnsi"/>
                <w:sz w:val="24"/>
                <w:szCs w:val="24"/>
              </w:rPr>
              <w:t>Planning</w:t>
            </w:r>
          </w:p>
        </w:tc>
        <w:tc>
          <w:tcPr>
            <w:tcW w:w="2268" w:type="dxa"/>
          </w:tcPr>
          <w:p w14:paraId="7E8567A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Complete upfront</w:t>
            </w:r>
          </w:p>
        </w:tc>
        <w:tc>
          <w:tcPr>
            <w:tcW w:w="2268" w:type="dxa"/>
          </w:tcPr>
          <w:p w14:paraId="5EE72446"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Iterative</w:t>
            </w:r>
          </w:p>
        </w:tc>
        <w:tc>
          <w:tcPr>
            <w:tcW w:w="2268" w:type="dxa"/>
          </w:tcPr>
          <w:p w14:paraId="646775C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Continuous</w:t>
            </w:r>
          </w:p>
        </w:tc>
      </w:tr>
      <w:tr w:rsidR="00EF3C0F" w:rsidRPr="000E520F" w14:paraId="0A92F7D0"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5369FBE" w14:textId="77777777" w:rsidR="00EF3C0F" w:rsidRPr="000E520F" w:rsidRDefault="00000000">
            <w:pPr>
              <w:rPr>
                <w:rFonts w:asciiTheme="minorHAnsi" w:hAnsiTheme="minorHAnsi"/>
                <w:sz w:val="24"/>
                <w:szCs w:val="24"/>
              </w:rPr>
            </w:pPr>
            <w:r w:rsidRPr="000E520F">
              <w:rPr>
                <w:rFonts w:asciiTheme="minorHAnsi" w:hAnsiTheme="minorHAnsi"/>
                <w:sz w:val="24"/>
                <w:szCs w:val="24"/>
              </w:rPr>
              <w:t>Documentation</w:t>
            </w:r>
          </w:p>
        </w:tc>
        <w:tc>
          <w:tcPr>
            <w:tcW w:w="2268" w:type="dxa"/>
          </w:tcPr>
          <w:p w14:paraId="0B9B186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Comprehensive</w:t>
            </w:r>
          </w:p>
        </w:tc>
        <w:tc>
          <w:tcPr>
            <w:tcW w:w="2268" w:type="dxa"/>
          </w:tcPr>
          <w:p w14:paraId="58044C8F"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Minimal</w:t>
            </w:r>
          </w:p>
        </w:tc>
        <w:tc>
          <w:tcPr>
            <w:tcW w:w="2268" w:type="dxa"/>
          </w:tcPr>
          <w:p w14:paraId="37F9F0AD"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Automated</w:t>
            </w:r>
          </w:p>
        </w:tc>
      </w:tr>
      <w:tr w:rsidR="00EF3C0F" w:rsidRPr="000E520F" w14:paraId="2E31818A"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339ADAB" w14:textId="77777777" w:rsidR="00EF3C0F" w:rsidRPr="000E520F" w:rsidRDefault="00000000">
            <w:pPr>
              <w:rPr>
                <w:rFonts w:asciiTheme="minorHAnsi" w:hAnsiTheme="minorHAnsi"/>
                <w:sz w:val="24"/>
                <w:szCs w:val="24"/>
              </w:rPr>
            </w:pPr>
            <w:r w:rsidRPr="000E520F">
              <w:rPr>
                <w:rFonts w:asciiTheme="minorHAnsi" w:hAnsiTheme="minorHAnsi"/>
                <w:sz w:val="24"/>
                <w:szCs w:val="24"/>
              </w:rPr>
              <w:t>Testing</w:t>
            </w:r>
          </w:p>
        </w:tc>
        <w:tc>
          <w:tcPr>
            <w:tcW w:w="2268" w:type="dxa"/>
          </w:tcPr>
          <w:p w14:paraId="16C8616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Dedicated phase</w:t>
            </w:r>
          </w:p>
        </w:tc>
        <w:tc>
          <w:tcPr>
            <w:tcW w:w="2268" w:type="dxa"/>
          </w:tcPr>
          <w:p w14:paraId="204E4015"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Throughout sprints</w:t>
            </w:r>
          </w:p>
        </w:tc>
        <w:tc>
          <w:tcPr>
            <w:tcW w:w="2268" w:type="dxa"/>
          </w:tcPr>
          <w:p w14:paraId="74FD22E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Continuous/automated</w:t>
            </w:r>
          </w:p>
        </w:tc>
      </w:tr>
      <w:tr w:rsidR="00EF3C0F" w:rsidRPr="000E520F" w14:paraId="4E36A524"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C4361D3" w14:textId="77777777" w:rsidR="00EF3C0F" w:rsidRPr="000E520F" w:rsidRDefault="00000000">
            <w:pPr>
              <w:rPr>
                <w:rFonts w:asciiTheme="minorHAnsi" w:hAnsiTheme="minorHAnsi"/>
                <w:sz w:val="24"/>
                <w:szCs w:val="24"/>
              </w:rPr>
            </w:pPr>
            <w:r w:rsidRPr="000E520F">
              <w:rPr>
                <w:rFonts w:asciiTheme="minorHAnsi" w:hAnsiTheme="minorHAnsi"/>
                <w:sz w:val="24"/>
                <w:szCs w:val="24"/>
              </w:rPr>
              <w:t>Deployment</w:t>
            </w:r>
          </w:p>
        </w:tc>
        <w:tc>
          <w:tcPr>
            <w:tcW w:w="2268" w:type="dxa"/>
          </w:tcPr>
          <w:p w14:paraId="000CBB91"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Single event</w:t>
            </w:r>
          </w:p>
        </w:tc>
        <w:tc>
          <w:tcPr>
            <w:tcW w:w="2268" w:type="dxa"/>
          </w:tcPr>
          <w:p w14:paraId="038449F9"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Every sprint</w:t>
            </w:r>
          </w:p>
        </w:tc>
        <w:tc>
          <w:tcPr>
            <w:tcW w:w="2268" w:type="dxa"/>
          </w:tcPr>
          <w:p w14:paraId="051693F4"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Continuous</w:t>
            </w:r>
          </w:p>
        </w:tc>
      </w:tr>
      <w:tr w:rsidR="00EF3C0F" w:rsidRPr="000E520F" w14:paraId="695812F1"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16A31E3" w14:textId="77777777" w:rsidR="00EF3C0F" w:rsidRPr="000E520F" w:rsidRDefault="00000000">
            <w:pPr>
              <w:rPr>
                <w:rFonts w:asciiTheme="minorHAnsi" w:hAnsiTheme="minorHAnsi"/>
                <w:sz w:val="24"/>
                <w:szCs w:val="24"/>
              </w:rPr>
            </w:pPr>
            <w:r w:rsidRPr="000E520F">
              <w:rPr>
                <w:rFonts w:asciiTheme="minorHAnsi" w:hAnsiTheme="minorHAnsi"/>
                <w:sz w:val="24"/>
                <w:szCs w:val="24"/>
              </w:rPr>
              <w:t>Change cost</w:t>
            </w:r>
          </w:p>
        </w:tc>
        <w:tc>
          <w:tcPr>
            <w:tcW w:w="2268" w:type="dxa"/>
          </w:tcPr>
          <w:p w14:paraId="020890A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High</w:t>
            </w:r>
          </w:p>
        </w:tc>
        <w:tc>
          <w:tcPr>
            <w:tcW w:w="2268" w:type="dxa"/>
          </w:tcPr>
          <w:p w14:paraId="1DA14F0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Low</w:t>
            </w:r>
          </w:p>
        </w:tc>
        <w:tc>
          <w:tcPr>
            <w:tcW w:w="2268" w:type="dxa"/>
          </w:tcPr>
          <w:p w14:paraId="5062620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Very low</w:t>
            </w:r>
          </w:p>
        </w:tc>
      </w:tr>
      <w:tr w:rsidR="00EF3C0F" w:rsidRPr="000E520F" w14:paraId="65DF669E"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2DB844F" w14:textId="77777777" w:rsidR="00EF3C0F" w:rsidRPr="000E520F" w:rsidRDefault="00000000">
            <w:pPr>
              <w:rPr>
                <w:rFonts w:asciiTheme="minorHAnsi" w:hAnsiTheme="minorHAnsi"/>
                <w:sz w:val="24"/>
                <w:szCs w:val="24"/>
              </w:rPr>
            </w:pPr>
            <w:r w:rsidRPr="000E520F">
              <w:rPr>
                <w:rFonts w:asciiTheme="minorHAnsi" w:hAnsiTheme="minorHAnsi"/>
                <w:sz w:val="24"/>
                <w:szCs w:val="24"/>
              </w:rPr>
              <w:t>Best for</w:t>
            </w:r>
          </w:p>
        </w:tc>
        <w:tc>
          <w:tcPr>
            <w:tcW w:w="2268" w:type="dxa"/>
          </w:tcPr>
          <w:p w14:paraId="6A6FC5F4"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Fixed requirements</w:t>
            </w:r>
          </w:p>
        </w:tc>
        <w:tc>
          <w:tcPr>
            <w:tcW w:w="2268" w:type="dxa"/>
          </w:tcPr>
          <w:p w14:paraId="5D0A1A33"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Evolving products</w:t>
            </w:r>
          </w:p>
        </w:tc>
        <w:tc>
          <w:tcPr>
            <w:tcW w:w="2268" w:type="dxa"/>
          </w:tcPr>
          <w:p w14:paraId="679BFA54"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Cloud-native</w:t>
            </w:r>
          </w:p>
        </w:tc>
      </w:tr>
      <w:tr w:rsidR="00EF3C0F" w:rsidRPr="000E520F" w14:paraId="37F7B60B"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670B023" w14:textId="77777777" w:rsidR="00EF3C0F" w:rsidRPr="000E520F" w:rsidRDefault="00000000">
            <w:pPr>
              <w:rPr>
                <w:rFonts w:asciiTheme="minorHAnsi" w:hAnsiTheme="minorHAnsi"/>
                <w:sz w:val="24"/>
                <w:szCs w:val="24"/>
              </w:rPr>
            </w:pPr>
            <w:r w:rsidRPr="000E520F">
              <w:rPr>
                <w:rFonts w:asciiTheme="minorHAnsi" w:hAnsiTheme="minorHAnsi"/>
                <w:sz w:val="24"/>
                <w:szCs w:val="24"/>
              </w:rPr>
              <w:t>Legal risk</w:t>
            </w:r>
          </w:p>
        </w:tc>
        <w:tc>
          <w:tcPr>
            <w:tcW w:w="2268" w:type="dxa"/>
          </w:tcPr>
          <w:p w14:paraId="6C220867"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Scope disputes</w:t>
            </w:r>
          </w:p>
        </w:tc>
        <w:tc>
          <w:tcPr>
            <w:tcW w:w="2268" w:type="dxa"/>
          </w:tcPr>
          <w:p w14:paraId="70A94184"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Scope creep</w:t>
            </w:r>
          </w:p>
        </w:tc>
        <w:tc>
          <w:tcPr>
            <w:tcW w:w="2268" w:type="dxa"/>
          </w:tcPr>
          <w:p w14:paraId="28434696"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Deployment control</w:t>
            </w:r>
          </w:p>
        </w:tc>
      </w:tr>
    </w:tbl>
    <w:p w14:paraId="350F9DC3"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 xml:space="preserve">3.4  </w:t>
      </w:r>
      <w:proofErr w:type="spellStart"/>
      <w:r w:rsidRPr="000E520F">
        <w:rPr>
          <w:rFonts w:asciiTheme="minorHAnsi" w:hAnsiTheme="minorHAnsi"/>
          <w:sz w:val="24"/>
          <w:szCs w:val="24"/>
        </w:rPr>
        <w:t>LLMOps</w:t>
      </w:r>
      <w:proofErr w:type="spellEnd"/>
      <w:proofErr w:type="gramEnd"/>
      <w:r w:rsidRPr="000E520F">
        <w:rPr>
          <w:rFonts w:asciiTheme="minorHAnsi" w:hAnsiTheme="minorHAnsi"/>
          <w:sz w:val="24"/>
          <w:szCs w:val="24"/>
        </w:rPr>
        <w:t xml:space="preserve"> — The SDLC for AI Models</w:t>
      </w:r>
    </w:p>
    <w:p w14:paraId="33240C8B" w14:textId="77777777" w:rsidR="00EF3C0F" w:rsidRPr="000E520F" w:rsidRDefault="00000000" w:rsidP="00F904AD">
      <w:pPr>
        <w:jc w:val="both"/>
        <w:rPr>
          <w:rFonts w:asciiTheme="minorHAnsi" w:hAnsiTheme="minorHAnsi"/>
          <w:sz w:val="24"/>
          <w:szCs w:val="24"/>
        </w:rPr>
      </w:pPr>
      <w:proofErr w:type="spellStart"/>
      <w:r w:rsidRPr="000E520F">
        <w:rPr>
          <w:rFonts w:asciiTheme="minorHAnsi" w:hAnsiTheme="minorHAnsi"/>
          <w:sz w:val="24"/>
          <w:szCs w:val="24"/>
        </w:rPr>
        <w:t>LLMOps</w:t>
      </w:r>
      <w:proofErr w:type="spellEnd"/>
      <w:r w:rsidRPr="000E520F">
        <w:rPr>
          <w:rFonts w:asciiTheme="minorHAnsi" w:hAnsiTheme="minorHAnsi"/>
          <w:sz w:val="24"/>
          <w:szCs w:val="24"/>
        </w:rPr>
        <w:t xml:space="preserve"> adapts the SDLC for AI models with additional governance layers: data lineage, bias detection, explainability, human-in-the-loop, hallucination detection, and prompt security.</w:t>
      </w:r>
    </w:p>
    <w:p w14:paraId="09020E03"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 xml:space="preserve">Why it matters: If an AI model deployed via API gives incorrect legal advice, the </w:t>
      </w:r>
      <w:proofErr w:type="spellStart"/>
      <w:r w:rsidRPr="000E520F">
        <w:rPr>
          <w:rFonts w:asciiTheme="minorHAnsi" w:hAnsiTheme="minorHAnsi"/>
          <w:sz w:val="24"/>
          <w:szCs w:val="24"/>
        </w:rPr>
        <w:t>LLMOps</w:t>
      </w:r>
      <w:proofErr w:type="spellEnd"/>
      <w:r w:rsidRPr="000E520F">
        <w:rPr>
          <w:rFonts w:asciiTheme="minorHAnsi" w:hAnsiTheme="minorHAnsi"/>
          <w:sz w:val="24"/>
          <w:szCs w:val="24"/>
        </w:rPr>
        <w:t xml:space="preserve"> governance log determines liability. Kenya AI Bill 2026, Section 26 requires data logging for high-risk AI systems.</w:t>
      </w:r>
    </w:p>
    <w:p w14:paraId="2EE03094"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3.5  Legal</w:t>
      </w:r>
      <w:proofErr w:type="gramEnd"/>
      <w:r w:rsidRPr="000E520F">
        <w:rPr>
          <w:rFonts w:asciiTheme="minorHAnsi" w:hAnsiTheme="minorHAnsi"/>
          <w:sz w:val="24"/>
          <w:szCs w:val="24"/>
        </w:rPr>
        <w:t xml:space="preserve"> Framework for the SDLC</w:t>
      </w:r>
    </w:p>
    <w:p w14:paraId="69B46D0A" w14:textId="77777777" w:rsidR="00EF3C0F" w:rsidRPr="000E520F" w:rsidRDefault="00000000">
      <w:pPr>
        <w:rPr>
          <w:rFonts w:asciiTheme="minorHAnsi" w:hAnsiTheme="minorHAnsi"/>
          <w:sz w:val="24"/>
          <w:szCs w:val="24"/>
        </w:rPr>
      </w:pPr>
      <w:r w:rsidRPr="000E520F">
        <w:rPr>
          <w:rFonts w:asciiTheme="minorHAnsi" w:hAnsiTheme="minorHAnsi"/>
          <w:sz w:val="24"/>
          <w:szCs w:val="24"/>
        </w:rPr>
        <w:t>DPA Section 20 transforms the SDLC from a technical choice into a legal obligation:</w:t>
      </w:r>
    </w:p>
    <w:tbl>
      <w:tblPr>
        <w:tblStyle w:val="LightGrid-Accent1"/>
        <w:tblW w:w="0" w:type="auto"/>
        <w:jc w:val="center"/>
        <w:tblLook w:val="04A0" w:firstRow="1" w:lastRow="0" w:firstColumn="1" w:lastColumn="0" w:noHBand="0" w:noVBand="1"/>
      </w:tblPr>
      <w:tblGrid>
        <w:gridCol w:w="2268"/>
        <w:gridCol w:w="2835"/>
        <w:gridCol w:w="3969"/>
      </w:tblGrid>
      <w:tr w:rsidR="00EF3C0F" w:rsidRPr="000E520F" w14:paraId="2B12B237"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C7F937" w14:textId="77777777" w:rsidR="00EF3C0F" w:rsidRPr="000E520F" w:rsidRDefault="00000000">
            <w:pPr>
              <w:rPr>
                <w:rFonts w:asciiTheme="minorHAnsi" w:hAnsiTheme="minorHAnsi"/>
                <w:sz w:val="24"/>
                <w:szCs w:val="24"/>
              </w:rPr>
            </w:pPr>
            <w:r w:rsidRPr="000E520F">
              <w:rPr>
                <w:rFonts w:asciiTheme="minorHAnsi" w:hAnsiTheme="minorHAnsi"/>
                <w:sz w:val="24"/>
                <w:szCs w:val="24"/>
              </w:rPr>
              <w:t>Phase</w:t>
            </w:r>
          </w:p>
        </w:tc>
        <w:tc>
          <w:tcPr>
            <w:tcW w:w="2835" w:type="dxa"/>
          </w:tcPr>
          <w:p w14:paraId="17B091FE"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DPA Requirement</w:t>
            </w:r>
          </w:p>
        </w:tc>
        <w:tc>
          <w:tcPr>
            <w:tcW w:w="3969" w:type="dxa"/>
          </w:tcPr>
          <w:p w14:paraId="6BDD7D09"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In Practice</w:t>
            </w:r>
          </w:p>
        </w:tc>
      </w:tr>
      <w:tr w:rsidR="00EF3C0F" w:rsidRPr="000E520F" w14:paraId="22C5D3E5"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4BA9D9" w14:textId="77777777" w:rsidR="00EF3C0F" w:rsidRPr="000E520F" w:rsidRDefault="00000000">
            <w:pPr>
              <w:rPr>
                <w:rFonts w:asciiTheme="minorHAnsi" w:hAnsiTheme="minorHAnsi"/>
                <w:sz w:val="24"/>
                <w:szCs w:val="24"/>
              </w:rPr>
            </w:pPr>
            <w:r w:rsidRPr="000E520F">
              <w:rPr>
                <w:rFonts w:asciiTheme="minorHAnsi" w:hAnsiTheme="minorHAnsi"/>
                <w:sz w:val="24"/>
                <w:szCs w:val="24"/>
              </w:rPr>
              <w:t>Requirements</w:t>
            </w:r>
          </w:p>
        </w:tc>
        <w:tc>
          <w:tcPr>
            <w:tcW w:w="2835" w:type="dxa"/>
          </w:tcPr>
          <w:p w14:paraId="7CBF9058"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Identify risks S.20(2)(a)</w:t>
            </w:r>
          </w:p>
        </w:tc>
        <w:tc>
          <w:tcPr>
            <w:tcW w:w="3969" w:type="dxa"/>
          </w:tcPr>
          <w:p w14:paraId="5C1167BE"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Document privacy risks upfront</w:t>
            </w:r>
          </w:p>
        </w:tc>
      </w:tr>
      <w:tr w:rsidR="00EF3C0F" w:rsidRPr="000E520F" w14:paraId="11FF919D"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5EB2F0" w14:textId="77777777" w:rsidR="00EF3C0F" w:rsidRPr="000E520F" w:rsidRDefault="00000000">
            <w:pPr>
              <w:rPr>
                <w:rFonts w:asciiTheme="minorHAnsi" w:hAnsiTheme="minorHAnsi"/>
                <w:sz w:val="24"/>
                <w:szCs w:val="24"/>
              </w:rPr>
            </w:pPr>
            <w:r w:rsidRPr="000E520F">
              <w:rPr>
                <w:rFonts w:asciiTheme="minorHAnsi" w:hAnsiTheme="minorHAnsi"/>
                <w:sz w:val="24"/>
                <w:szCs w:val="24"/>
              </w:rPr>
              <w:t>Design</w:t>
            </w:r>
          </w:p>
        </w:tc>
        <w:tc>
          <w:tcPr>
            <w:tcW w:w="2835" w:type="dxa"/>
          </w:tcPr>
          <w:p w14:paraId="3E036440"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Establish safeguards S.20(2)(b)</w:t>
            </w:r>
          </w:p>
        </w:tc>
        <w:tc>
          <w:tcPr>
            <w:tcW w:w="3969" w:type="dxa"/>
          </w:tcPr>
          <w:p w14:paraId="2329B488"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Security-by-design from the start</w:t>
            </w:r>
          </w:p>
        </w:tc>
      </w:tr>
      <w:tr w:rsidR="00EF3C0F" w:rsidRPr="000E520F" w14:paraId="641E8CF9"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81DD19" w14:textId="77777777" w:rsidR="00EF3C0F" w:rsidRPr="000E520F" w:rsidRDefault="00000000">
            <w:pPr>
              <w:rPr>
                <w:rFonts w:asciiTheme="minorHAnsi" w:hAnsiTheme="minorHAnsi"/>
                <w:sz w:val="24"/>
                <w:szCs w:val="24"/>
              </w:rPr>
            </w:pPr>
            <w:r w:rsidRPr="000E520F">
              <w:rPr>
                <w:rFonts w:asciiTheme="minorHAnsi" w:hAnsiTheme="minorHAnsi"/>
                <w:sz w:val="24"/>
                <w:szCs w:val="24"/>
              </w:rPr>
              <w:t>Testing</w:t>
            </w:r>
          </w:p>
        </w:tc>
        <w:tc>
          <w:tcPr>
            <w:tcW w:w="2835" w:type="dxa"/>
          </w:tcPr>
          <w:p w14:paraId="550BD03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Verify effectiveness S.20(2)(c)</w:t>
            </w:r>
          </w:p>
        </w:tc>
        <w:tc>
          <w:tcPr>
            <w:tcW w:w="3969" w:type="dxa"/>
          </w:tcPr>
          <w:p w14:paraId="41408AE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Documented security testing</w:t>
            </w:r>
          </w:p>
        </w:tc>
      </w:tr>
      <w:tr w:rsidR="00EF3C0F" w:rsidRPr="000E520F" w14:paraId="1A06CAD9"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13155C" w14:textId="77777777" w:rsidR="00EF3C0F" w:rsidRPr="000E520F" w:rsidRDefault="00000000">
            <w:pPr>
              <w:rPr>
                <w:rFonts w:asciiTheme="minorHAnsi" w:hAnsiTheme="minorHAnsi"/>
                <w:sz w:val="24"/>
                <w:szCs w:val="24"/>
              </w:rPr>
            </w:pPr>
            <w:r w:rsidRPr="000E520F">
              <w:rPr>
                <w:rFonts w:asciiTheme="minorHAnsi" w:hAnsiTheme="minorHAnsi"/>
                <w:sz w:val="24"/>
                <w:szCs w:val="24"/>
              </w:rPr>
              <w:t>Deployment</w:t>
            </w:r>
          </w:p>
        </w:tc>
        <w:tc>
          <w:tcPr>
            <w:tcW w:w="2835" w:type="dxa"/>
          </w:tcPr>
          <w:p w14:paraId="0E27294A" w14:textId="44C6EDFF" w:rsidR="00EF3C0F" w:rsidRPr="000E520F" w:rsidRDefault="00625A9B">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Organizational</w:t>
            </w:r>
            <w:r w:rsidR="00000000" w:rsidRPr="000E520F">
              <w:rPr>
                <w:rFonts w:asciiTheme="minorHAnsi" w:hAnsiTheme="minorHAnsi"/>
                <w:sz w:val="24"/>
                <w:szCs w:val="24"/>
              </w:rPr>
              <w:t xml:space="preserve"> measures S.20(1)</w:t>
            </w:r>
          </w:p>
        </w:tc>
        <w:tc>
          <w:tcPr>
            <w:tcW w:w="3969" w:type="dxa"/>
          </w:tcPr>
          <w:p w14:paraId="0F67BE93"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Security checks in deployment</w:t>
            </w:r>
          </w:p>
        </w:tc>
      </w:tr>
      <w:tr w:rsidR="00EF3C0F" w:rsidRPr="000E520F" w14:paraId="2DA23178"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A09837" w14:textId="77777777" w:rsidR="00EF3C0F" w:rsidRPr="000E520F" w:rsidRDefault="00000000">
            <w:pPr>
              <w:rPr>
                <w:rFonts w:asciiTheme="minorHAnsi" w:hAnsiTheme="minorHAnsi"/>
                <w:sz w:val="24"/>
                <w:szCs w:val="24"/>
              </w:rPr>
            </w:pPr>
            <w:r w:rsidRPr="000E520F">
              <w:rPr>
                <w:rFonts w:asciiTheme="minorHAnsi" w:hAnsiTheme="minorHAnsi"/>
                <w:sz w:val="24"/>
                <w:szCs w:val="24"/>
              </w:rPr>
              <w:t>Maintenance</w:t>
            </w:r>
          </w:p>
        </w:tc>
        <w:tc>
          <w:tcPr>
            <w:tcW w:w="2835" w:type="dxa"/>
          </w:tcPr>
          <w:p w14:paraId="58FC1DFE"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Update safeguards S.20(2)(d)</w:t>
            </w:r>
          </w:p>
        </w:tc>
        <w:tc>
          <w:tcPr>
            <w:tcW w:w="3969" w:type="dxa"/>
          </w:tcPr>
          <w:p w14:paraId="5B1772F6"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Timely patch application</w:t>
            </w:r>
          </w:p>
        </w:tc>
      </w:tr>
    </w:tbl>
    <w:p w14:paraId="425083DD" w14:textId="77777777" w:rsidR="00EF3C0F" w:rsidRPr="000E520F" w:rsidRDefault="00EF3C0F">
      <w:pPr>
        <w:rPr>
          <w:rFonts w:asciiTheme="minorHAnsi" w:hAnsiTheme="minorHAnsi"/>
          <w:sz w:val="24"/>
          <w:szCs w:val="24"/>
        </w:rPr>
      </w:pPr>
    </w:p>
    <w:p w14:paraId="25DF82C3"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lastRenderedPageBreak/>
        <w:t>NITA-U NISF 2026: Launched July 2026. Minimum baseline security controls for critical infrastructure. Government contractors must comply. References ISO 27001 Annex A.8.25 (Secure Development Lifecycle).</w:t>
      </w:r>
    </w:p>
    <w:p w14:paraId="0AA845A4"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ETA Section 7: Electronic records qualify as "originals" if integrity is assured. Version control (e.g., Git) provides integrity assurance for SDLC documentation.</w:t>
      </w:r>
    </w:p>
    <w:p w14:paraId="74844D09"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Evidence Act Cap. 6: SDLC documentation is a "document" under S.2, with presumptive genuineness under S.78 if certified.</w:t>
      </w:r>
    </w:p>
    <w:p w14:paraId="128C55C6"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3.6  Cross</w:t>
      </w:r>
      <w:proofErr w:type="gramEnd"/>
      <w:r w:rsidRPr="000E520F">
        <w:rPr>
          <w:rFonts w:asciiTheme="minorHAnsi" w:hAnsiTheme="minorHAnsi"/>
          <w:sz w:val="24"/>
          <w:szCs w:val="24"/>
        </w:rPr>
        <w:t>-Examination Questions for SDLC Failures</w:t>
      </w:r>
    </w:p>
    <w:p w14:paraId="2CC33804"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Requirements</w:t>
      </w:r>
    </w:p>
    <w:p w14:paraId="5848B5F0"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"Can you produce the requirements specification for the disputed feature?"</w:t>
      </w:r>
    </w:p>
    <w:p w14:paraId="787892C6"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"Was a DPIA conducted?"</w:t>
      </w:r>
    </w:p>
    <w:p w14:paraId="44A3A6EC"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Design</w:t>
      </w:r>
    </w:p>
    <w:p w14:paraId="55478247"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"Was a security architecture review conducted?"</w:t>
      </w:r>
    </w:p>
    <w:p w14:paraId="335DAFC4" w14:textId="072A8392"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 xml:space="preserve">"Were data </w:t>
      </w:r>
      <w:r w:rsidR="00F3068F" w:rsidRPr="000E520F">
        <w:rPr>
          <w:rFonts w:asciiTheme="minorHAnsi" w:hAnsiTheme="minorHAnsi"/>
          <w:sz w:val="24"/>
          <w:szCs w:val="24"/>
        </w:rPr>
        <w:t>minimization</w:t>
      </w:r>
      <w:r w:rsidRPr="000E520F">
        <w:rPr>
          <w:rFonts w:asciiTheme="minorHAnsi" w:hAnsiTheme="minorHAnsi"/>
          <w:sz w:val="24"/>
          <w:szCs w:val="24"/>
        </w:rPr>
        <w:t xml:space="preserve"> principles embedded?"</w:t>
      </w:r>
    </w:p>
    <w:p w14:paraId="2C2CC11B"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Testing</w:t>
      </w:r>
    </w:p>
    <w:p w14:paraId="4BF8E68D"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"What testing was conducted before deployment?"</w:t>
      </w:r>
    </w:p>
    <w:p w14:paraId="26B17C7A"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"Was the specific vulnerability tested for?"</w:t>
      </w:r>
    </w:p>
    <w:p w14:paraId="02011237"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Deployment</w:t>
      </w:r>
    </w:p>
    <w:p w14:paraId="7E247CCD" w14:textId="18949BB4"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 xml:space="preserve">"Who </w:t>
      </w:r>
      <w:r w:rsidR="00F3068F" w:rsidRPr="000E520F">
        <w:rPr>
          <w:rFonts w:asciiTheme="minorHAnsi" w:hAnsiTheme="minorHAnsi"/>
          <w:sz w:val="24"/>
          <w:szCs w:val="24"/>
        </w:rPr>
        <w:t>authorized</w:t>
      </w:r>
      <w:r w:rsidRPr="000E520F">
        <w:rPr>
          <w:rFonts w:asciiTheme="minorHAnsi" w:hAnsiTheme="minorHAnsi"/>
          <w:sz w:val="24"/>
          <w:szCs w:val="24"/>
        </w:rPr>
        <w:t xml:space="preserve"> the deployment?"</w:t>
      </w:r>
    </w:p>
    <w:p w14:paraId="58D4C6D9"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"Was a rollback plan in place?"</w:t>
      </w:r>
    </w:p>
    <w:p w14:paraId="75DD65D8" w14:textId="77777777" w:rsidR="00EF3C0F" w:rsidRPr="000E520F" w:rsidRDefault="00000000">
      <w:pPr>
        <w:pStyle w:val="Heading3"/>
        <w:rPr>
          <w:rFonts w:asciiTheme="minorHAnsi" w:hAnsiTheme="minorHAnsi"/>
          <w:sz w:val="24"/>
          <w:szCs w:val="24"/>
        </w:rPr>
      </w:pPr>
      <w:r w:rsidRPr="000E520F">
        <w:rPr>
          <w:rFonts w:asciiTheme="minorHAnsi" w:hAnsiTheme="minorHAnsi"/>
          <w:sz w:val="24"/>
          <w:szCs w:val="24"/>
        </w:rPr>
        <w:t>Maintenance</w:t>
      </w:r>
    </w:p>
    <w:p w14:paraId="499908B4"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"When was the vulnerability discovered?"</w:t>
      </w:r>
    </w:p>
    <w:p w14:paraId="0EEFB756" w14:textId="77777777" w:rsidR="00EF3C0F" w:rsidRPr="000E520F" w:rsidRDefault="00000000">
      <w:pPr>
        <w:pStyle w:val="ListBullet"/>
        <w:rPr>
          <w:rFonts w:asciiTheme="minorHAnsi" w:hAnsiTheme="minorHAnsi"/>
          <w:sz w:val="24"/>
          <w:szCs w:val="24"/>
        </w:rPr>
      </w:pPr>
      <w:r w:rsidRPr="000E520F">
        <w:rPr>
          <w:rFonts w:asciiTheme="minorHAnsi" w:hAnsiTheme="minorHAnsi"/>
          <w:sz w:val="24"/>
          <w:szCs w:val="24"/>
        </w:rPr>
        <w:t>"Why was the patch not applied before the breach?"</w:t>
      </w:r>
    </w:p>
    <w:p w14:paraId="1D591ED5" w14:textId="5E884201" w:rsidR="00EF3C0F" w:rsidRPr="000E520F" w:rsidRDefault="00000000">
      <w:pPr>
        <w:spacing w:before="80" w:after="80"/>
        <w:rPr>
          <w:rFonts w:asciiTheme="minorHAnsi" w:hAnsiTheme="minorHAnsi"/>
          <w:sz w:val="24"/>
          <w:szCs w:val="24"/>
        </w:rPr>
      </w:pPr>
      <w:r w:rsidRPr="000E520F">
        <w:rPr>
          <w:rFonts w:asciiTheme="minorHAnsi" w:hAnsiTheme="minorHAnsi"/>
          <w:color w:val="CCCCCC"/>
          <w:sz w:val="24"/>
          <w:szCs w:val="24"/>
        </w:rPr>
        <w:t>________________________________________________________________________________</w:t>
      </w:r>
      <w:r w:rsidR="00F3068F">
        <w:rPr>
          <w:rFonts w:asciiTheme="minorHAnsi" w:hAnsiTheme="minorHAnsi"/>
          <w:color w:val="CCCCCC"/>
          <w:sz w:val="24"/>
          <w:szCs w:val="24"/>
        </w:rPr>
        <w:t>_________________________</w:t>
      </w:r>
    </w:p>
    <w:p w14:paraId="7F009AE1" w14:textId="77777777" w:rsidR="00EF3C0F" w:rsidRPr="000E520F" w:rsidRDefault="00000000">
      <w:pPr>
        <w:pStyle w:val="Heading1"/>
        <w:rPr>
          <w:rFonts w:asciiTheme="minorHAnsi" w:hAnsiTheme="minorHAnsi"/>
          <w:sz w:val="24"/>
          <w:szCs w:val="24"/>
        </w:rPr>
      </w:pPr>
      <w:r w:rsidRPr="000E520F">
        <w:rPr>
          <w:rFonts w:asciiTheme="minorHAnsi" w:hAnsiTheme="minorHAnsi"/>
          <w:sz w:val="24"/>
          <w:szCs w:val="24"/>
        </w:rPr>
        <w:t>PART 4: FOUNDATION-TO-TUNE COMPARATIVE ANALYSIS</w:t>
      </w:r>
    </w:p>
    <w:p w14:paraId="5542B135" w14:textId="7DB4876D"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 xml:space="preserve">The Global/Engineering Foundation: Globally, the SDLC is engineered to </w:t>
      </w:r>
      <w:r w:rsidR="006023B5" w:rsidRPr="000E520F">
        <w:rPr>
          <w:rFonts w:asciiTheme="minorHAnsi" w:hAnsiTheme="minorHAnsi"/>
          <w:sz w:val="24"/>
          <w:szCs w:val="24"/>
        </w:rPr>
        <w:t>minimize</w:t>
      </w:r>
      <w:r w:rsidRPr="000E520F">
        <w:rPr>
          <w:rFonts w:asciiTheme="minorHAnsi" w:hAnsiTheme="minorHAnsi"/>
          <w:sz w:val="24"/>
          <w:szCs w:val="24"/>
        </w:rPr>
        <w:t xml:space="preserve"> deployment friction. API security is a risk management choice. Cloud SLAs are commercial terms.</w:t>
      </w:r>
    </w:p>
    <w:p w14:paraId="7A9527AD"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lastRenderedPageBreak/>
        <w:t>The Ugandan Practice Tune: Multiple statutes transform these choices into legal obligations.</w:t>
      </w:r>
    </w:p>
    <w:tbl>
      <w:tblPr>
        <w:tblStyle w:val="LightGrid-Accent1"/>
        <w:tblW w:w="0" w:type="auto"/>
        <w:jc w:val="center"/>
        <w:tblLook w:val="04A0" w:firstRow="1" w:lastRow="0" w:firstColumn="1" w:lastColumn="0" w:noHBand="0" w:noVBand="1"/>
      </w:tblPr>
      <w:tblGrid>
        <w:gridCol w:w="2268"/>
        <w:gridCol w:w="2835"/>
        <w:gridCol w:w="3969"/>
      </w:tblGrid>
      <w:tr w:rsidR="00EF3C0F" w:rsidRPr="000E520F" w14:paraId="3EFA72D3"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20077E" w14:textId="77777777" w:rsidR="00EF3C0F" w:rsidRPr="000E520F" w:rsidRDefault="00000000">
            <w:pPr>
              <w:rPr>
                <w:rFonts w:asciiTheme="minorHAnsi" w:hAnsiTheme="minorHAnsi"/>
                <w:sz w:val="24"/>
                <w:szCs w:val="24"/>
              </w:rPr>
            </w:pPr>
            <w:r w:rsidRPr="000E520F">
              <w:rPr>
                <w:rFonts w:asciiTheme="minorHAnsi" w:hAnsiTheme="minorHAnsi"/>
                <w:sz w:val="24"/>
                <w:szCs w:val="24"/>
              </w:rPr>
              <w:t>Issue</w:t>
            </w:r>
          </w:p>
        </w:tc>
        <w:tc>
          <w:tcPr>
            <w:tcW w:w="2835" w:type="dxa"/>
          </w:tcPr>
          <w:p w14:paraId="32CC3920"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Global Foundation</w:t>
            </w:r>
          </w:p>
        </w:tc>
        <w:tc>
          <w:tcPr>
            <w:tcW w:w="3969" w:type="dxa"/>
          </w:tcPr>
          <w:p w14:paraId="5FB85DFC"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Ugandan Tune</w:t>
            </w:r>
          </w:p>
        </w:tc>
      </w:tr>
      <w:tr w:rsidR="00EF3C0F" w:rsidRPr="000E520F" w14:paraId="5C1F61EC"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13E02C"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 security</w:t>
            </w:r>
          </w:p>
        </w:tc>
        <w:tc>
          <w:tcPr>
            <w:tcW w:w="2835" w:type="dxa"/>
          </w:tcPr>
          <w:p w14:paraId="7A8BB173"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Risk management choice</w:t>
            </w:r>
          </w:p>
        </w:tc>
        <w:tc>
          <w:tcPr>
            <w:tcW w:w="3969" w:type="dxa"/>
          </w:tcPr>
          <w:p w14:paraId="5C239531"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DPA S.20 legal obligation</w:t>
            </w:r>
          </w:p>
        </w:tc>
      </w:tr>
      <w:tr w:rsidR="00EF3C0F" w:rsidRPr="000E520F" w14:paraId="3ED261DD"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FC94DE" w14:textId="77777777" w:rsidR="00EF3C0F" w:rsidRPr="000E520F" w:rsidRDefault="00000000">
            <w:pPr>
              <w:rPr>
                <w:rFonts w:asciiTheme="minorHAnsi" w:hAnsiTheme="minorHAnsi"/>
                <w:sz w:val="24"/>
                <w:szCs w:val="24"/>
              </w:rPr>
            </w:pPr>
            <w:r w:rsidRPr="000E520F">
              <w:rPr>
                <w:rFonts w:asciiTheme="minorHAnsi" w:hAnsiTheme="minorHAnsi"/>
                <w:sz w:val="24"/>
                <w:szCs w:val="24"/>
              </w:rPr>
              <w:t>Cloud SLA</w:t>
            </w:r>
          </w:p>
        </w:tc>
        <w:tc>
          <w:tcPr>
            <w:tcW w:w="2835" w:type="dxa"/>
          </w:tcPr>
          <w:p w14:paraId="06E7E557"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Commercial term</w:t>
            </w:r>
          </w:p>
        </w:tc>
        <w:tc>
          <w:tcPr>
            <w:tcW w:w="3969" w:type="dxa"/>
          </w:tcPr>
          <w:p w14:paraId="0955E22C"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DPA S.21 + UCC QoS overlay</w:t>
            </w:r>
          </w:p>
        </w:tc>
      </w:tr>
      <w:tr w:rsidR="00EF3C0F" w:rsidRPr="000E520F" w14:paraId="4C833C52"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0137C0" w14:textId="77777777" w:rsidR="00EF3C0F" w:rsidRPr="000E520F" w:rsidRDefault="00000000">
            <w:pPr>
              <w:rPr>
                <w:rFonts w:asciiTheme="minorHAnsi" w:hAnsiTheme="minorHAnsi"/>
                <w:sz w:val="24"/>
                <w:szCs w:val="24"/>
              </w:rPr>
            </w:pPr>
            <w:r w:rsidRPr="000E520F">
              <w:rPr>
                <w:rFonts w:asciiTheme="minorHAnsi" w:hAnsiTheme="minorHAnsi"/>
                <w:sz w:val="24"/>
                <w:szCs w:val="24"/>
              </w:rPr>
              <w:t>SDLC documentation</w:t>
            </w:r>
          </w:p>
        </w:tc>
        <w:tc>
          <w:tcPr>
            <w:tcW w:w="2835" w:type="dxa"/>
          </w:tcPr>
          <w:p w14:paraId="51C479C5"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Best practice</w:t>
            </w:r>
          </w:p>
        </w:tc>
        <w:tc>
          <w:tcPr>
            <w:tcW w:w="3969" w:type="dxa"/>
          </w:tcPr>
          <w:p w14:paraId="79805D2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Evidence Act + ETA S.7 requirement</w:t>
            </w:r>
          </w:p>
        </w:tc>
      </w:tr>
      <w:tr w:rsidR="00EF3C0F" w:rsidRPr="000E520F" w14:paraId="77DF5D9D"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ADFFD0" w14:textId="77777777" w:rsidR="00EF3C0F" w:rsidRPr="000E520F" w:rsidRDefault="00000000">
            <w:pPr>
              <w:rPr>
                <w:rFonts w:asciiTheme="minorHAnsi" w:hAnsiTheme="minorHAnsi"/>
                <w:sz w:val="24"/>
                <w:szCs w:val="24"/>
              </w:rPr>
            </w:pPr>
            <w:r w:rsidRPr="000E520F">
              <w:rPr>
                <w:rFonts w:asciiTheme="minorHAnsi" w:hAnsiTheme="minorHAnsi"/>
                <w:sz w:val="24"/>
                <w:szCs w:val="24"/>
              </w:rPr>
              <w:t>Data location</w:t>
            </w:r>
          </w:p>
        </w:tc>
        <w:tc>
          <w:tcPr>
            <w:tcW w:w="2835" w:type="dxa"/>
          </w:tcPr>
          <w:p w14:paraId="6B3BA939"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Commercial negotiation</w:t>
            </w:r>
          </w:p>
        </w:tc>
        <w:tc>
          <w:tcPr>
            <w:tcW w:w="3969" w:type="dxa"/>
          </w:tcPr>
          <w:p w14:paraId="6AD7E7AA" w14:textId="034A8541"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Emerging </w:t>
            </w:r>
            <w:r w:rsidR="006023B5" w:rsidRPr="000E520F">
              <w:rPr>
                <w:rFonts w:asciiTheme="minorHAnsi" w:hAnsiTheme="minorHAnsi"/>
                <w:sz w:val="24"/>
                <w:szCs w:val="24"/>
              </w:rPr>
              <w:t>localization</w:t>
            </w:r>
            <w:r w:rsidRPr="000E520F">
              <w:rPr>
                <w:rFonts w:asciiTheme="minorHAnsi" w:hAnsiTheme="minorHAnsi"/>
                <w:sz w:val="24"/>
                <w:szCs w:val="24"/>
              </w:rPr>
              <w:t xml:space="preserve"> laws</w:t>
            </w:r>
          </w:p>
        </w:tc>
      </w:tr>
      <w:tr w:rsidR="00EF3C0F" w:rsidRPr="000E520F" w14:paraId="7114FD77"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174FCA" w14:textId="77777777" w:rsidR="00EF3C0F" w:rsidRPr="000E520F" w:rsidRDefault="00000000">
            <w:pPr>
              <w:rPr>
                <w:rFonts w:asciiTheme="minorHAnsi" w:hAnsiTheme="minorHAnsi"/>
                <w:sz w:val="24"/>
                <w:szCs w:val="24"/>
              </w:rPr>
            </w:pPr>
            <w:r w:rsidRPr="000E520F">
              <w:rPr>
                <w:rFonts w:asciiTheme="minorHAnsi" w:hAnsiTheme="minorHAnsi"/>
                <w:sz w:val="24"/>
                <w:szCs w:val="24"/>
              </w:rPr>
              <w:t>Provider liability</w:t>
            </w:r>
          </w:p>
        </w:tc>
        <w:tc>
          <w:tcPr>
            <w:tcW w:w="2835" w:type="dxa"/>
          </w:tcPr>
          <w:p w14:paraId="4C5CC6AF"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Contractual allocation</w:t>
            </w:r>
          </w:p>
        </w:tc>
        <w:tc>
          <w:tcPr>
            <w:tcW w:w="3969" w:type="dxa"/>
          </w:tcPr>
          <w:p w14:paraId="1E3EFA4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ETA S.29-33 framework</w:t>
            </w:r>
          </w:p>
        </w:tc>
      </w:tr>
      <w:tr w:rsidR="00EF3C0F" w:rsidRPr="000E520F" w14:paraId="01601BD0"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4C9F7D" w14:textId="77777777" w:rsidR="00EF3C0F" w:rsidRPr="000E520F" w:rsidRDefault="00000000">
            <w:pPr>
              <w:rPr>
                <w:rFonts w:asciiTheme="minorHAnsi" w:hAnsiTheme="minorHAnsi"/>
                <w:sz w:val="24"/>
                <w:szCs w:val="24"/>
              </w:rPr>
            </w:pPr>
            <w:r w:rsidRPr="000E520F">
              <w:rPr>
                <w:rFonts w:asciiTheme="minorHAnsi" w:hAnsiTheme="minorHAnsi"/>
                <w:sz w:val="24"/>
                <w:szCs w:val="24"/>
              </w:rPr>
              <w:t>Breach response</w:t>
            </w:r>
          </w:p>
        </w:tc>
        <w:tc>
          <w:tcPr>
            <w:tcW w:w="2835" w:type="dxa"/>
          </w:tcPr>
          <w:p w14:paraId="0F8F4F90"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Contractual notice</w:t>
            </w:r>
          </w:p>
        </w:tc>
        <w:tc>
          <w:tcPr>
            <w:tcW w:w="3969" w:type="dxa"/>
          </w:tcPr>
          <w:p w14:paraId="07EBEFED"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DPA Reg 33 mandatory notification</w:t>
            </w:r>
          </w:p>
        </w:tc>
      </w:tr>
    </w:tbl>
    <w:p w14:paraId="5F179D54" w14:textId="77777777" w:rsidR="00EF3C0F" w:rsidRPr="000E520F" w:rsidRDefault="00000000">
      <w:pPr>
        <w:spacing w:before="80" w:after="80"/>
        <w:rPr>
          <w:rFonts w:asciiTheme="minorHAnsi" w:hAnsiTheme="minorHAnsi"/>
          <w:sz w:val="24"/>
          <w:szCs w:val="24"/>
        </w:rPr>
      </w:pPr>
      <w:r w:rsidRPr="000E520F">
        <w:rPr>
          <w:rFonts w:asciiTheme="minorHAnsi" w:hAnsiTheme="minorHAnsi"/>
          <w:color w:val="CCCCCC"/>
          <w:sz w:val="24"/>
          <w:szCs w:val="24"/>
        </w:rPr>
        <w:t>________________________________________________________________________________</w:t>
      </w:r>
    </w:p>
    <w:p w14:paraId="27FB8426" w14:textId="77777777" w:rsidR="00EF3C0F" w:rsidRPr="000E520F" w:rsidRDefault="00000000">
      <w:pPr>
        <w:pStyle w:val="Heading1"/>
        <w:rPr>
          <w:rFonts w:asciiTheme="minorHAnsi" w:hAnsiTheme="minorHAnsi"/>
          <w:sz w:val="24"/>
          <w:szCs w:val="24"/>
        </w:rPr>
      </w:pPr>
      <w:r w:rsidRPr="000E520F">
        <w:rPr>
          <w:rFonts w:asciiTheme="minorHAnsi" w:hAnsiTheme="minorHAnsi"/>
          <w:sz w:val="24"/>
          <w:szCs w:val="24"/>
        </w:rPr>
        <w:t>PART 5: COMPARATIVE INTERNATIONAL LEGAL FRAMEWORKS</w:t>
      </w:r>
    </w:p>
    <w:p w14:paraId="77096292"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How major jurisdictions regulate the topics covered in this week:</w:t>
      </w:r>
    </w:p>
    <w:p w14:paraId="3E1760CB" w14:textId="679B73C8" w:rsidR="00EF3C0F" w:rsidRDefault="00000000" w:rsidP="00F904AD">
      <w:pPr>
        <w:jc w:val="both"/>
        <w:rPr>
          <w:rFonts w:asciiTheme="minorHAnsi" w:hAnsiTheme="minorHAnsi"/>
          <w:sz w:val="24"/>
          <w:szCs w:val="24"/>
        </w:rPr>
      </w:pPr>
      <w:r w:rsidRPr="000E520F">
        <w:rPr>
          <w:rFonts w:asciiTheme="minorHAnsi" w:hAnsiTheme="minorHAnsi"/>
          <w:sz w:val="24"/>
          <w:szCs w:val="24"/>
        </w:rPr>
        <w:t>Each row compares one topic across jurisdictions. Uganda is the benchmark column so you can see at a glance how other systems differ.</w:t>
      </w:r>
    </w:p>
    <w:p w14:paraId="41B9CD2F" w14:textId="77777777" w:rsidR="00F904AD" w:rsidRDefault="00F904AD" w:rsidP="00F904AD">
      <w:pPr>
        <w:jc w:val="both"/>
        <w:rPr>
          <w:rFonts w:asciiTheme="minorHAnsi" w:hAnsiTheme="minorHAnsi"/>
          <w:sz w:val="24"/>
          <w:szCs w:val="24"/>
        </w:rPr>
      </w:pPr>
    </w:p>
    <w:p w14:paraId="1FD2E7CD" w14:textId="77777777" w:rsidR="00F904AD" w:rsidRPr="000E520F" w:rsidRDefault="00F904AD" w:rsidP="00F904AD">
      <w:pPr>
        <w:jc w:val="both"/>
        <w:rPr>
          <w:rFonts w:asciiTheme="minorHAnsi" w:hAnsiTheme="minorHAnsi"/>
          <w:sz w:val="24"/>
          <w:szCs w:val="24"/>
        </w:rPr>
      </w:pPr>
    </w:p>
    <w:tbl>
      <w:tblPr>
        <w:tblStyle w:val="LightGrid-Accent1"/>
        <w:tblW w:w="0" w:type="auto"/>
        <w:jc w:val="center"/>
        <w:tblLook w:val="04A0" w:firstRow="1" w:lastRow="0" w:firstColumn="1" w:lastColumn="0" w:noHBand="0" w:noVBand="1"/>
      </w:tblPr>
      <w:tblGrid>
        <w:gridCol w:w="1091"/>
        <w:gridCol w:w="1275"/>
        <w:gridCol w:w="1417"/>
        <w:gridCol w:w="1018"/>
        <w:gridCol w:w="1418"/>
        <w:gridCol w:w="1156"/>
        <w:gridCol w:w="1167"/>
        <w:gridCol w:w="1034"/>
      </w:tblGrid>
      <w:tr w:rsidR="00EF3C0F" w:rsidRPr="000E520F" w14:paraId="3ADD79EE"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1E91900" w14:textId="77777777" w:rsidR="00EF3C0F" w:rsidRPr="000E520F" w:rsidRDefault="00000000">
            <w:pPr>
              <w:rPr>
                <w:rFonts w:asciiTheme="minorHAnsi" w:hAnsiTheme="minorHAnsi"/>
                <w:sz w:val="24"/>
                <w:szCs w:val="24"/>
              </w:rPr>
            </w:pPr>
            <w:r w:rsidRPr="000E520F">
              <w:rPr>
                <w:rFonts w:asciiTheme="minorHAnsi" w:hAnsiTheme="minorHAnsi"/>
                <w:sz w:val="24"/>
                <w:szCs w:val="24"/>
              </w:rPr>
              <w:t>Topic</w:t>
            </w:r>
          </w:p>
        </w:tc>
        <w:tc>
          <w:tcPr>
            <w:tcW w:w="2268" w:type="dxa"/>
          </w:tcPr>
          <w:p w14:paraId="0670D2E5"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Uganda (Benchmark)</w:t>
            </w:r>
          </w:p>
        </w:tc>
        <w:tc>
          <w:tcPr>
            <w:tcW w:w="2268" w:type="dxa"/>
          </w:tcPr>
          <w:p w14:paraId="31575004"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United States</w:t>
            </w:r>
          </w:p>
        </w:tc>
        <w:tc>
          <w:tcPr>
            <w:tcW w:w="2268" w:type="dxa"/>
          </w:tcPr>
          <w:p w14:paraId="7DA58576"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United Kingdom</w:t>
            </w:r>
          </w:p>
        </w:tc>
        <w:tc>
          <w:tcPr>
            <w:tcW w:w="2268" w:type="dxa"/>
          </w:tcPr>
          <w:p w14:paraId="51FE022B"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European Union</w:t>
            </w:r>
          </w:p>
        </w:tc>
        <w:tc>
          <w:tcPr>
            <w:tcW w:w="2268" w:type="dxa"/>
          </w:tcPr>
          <w:p w14:paraId="18A600AB"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South Africa</w:t>
            </w:r>
          </w:p>
        </w:tc>
        <w:tc>
          <w:tcPr>
            <w:tcW w:w="2268" w:type="dxa"/>
          </w:tcPr>
          <w:p w14:paraId="337459D1"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Kenya</w:t>
            </w:r>
          </w:p>
        </w:tc>
        <w:tc>
          <w:tcPr>
            <w:tcW w:w="2268" w:type="dxa"/>
          </w:tcPr>
          <w:p w14:paraId="11A67B86"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Singapore</w:t>
            </w:r>
          </w:p>
        </w:tc>
      </w:tr>
      <w:tr w:rsidR="00EF3C0F" w:rsidRPr="000E520F" w14:paraId="01CFE0BF"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D9B666B"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 / Intermediary Liability</w:t>
            </w:r>
          </w:p>
        </w:tc>
        <w:tc>
          <w:tcPr>
            <w:tcW w:w="2268" w:type="dxa"/>
          </w:tcPr>
          <w:p w14:paraId="2DB4F13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ETA S.29: no liability if merely providing access to third-party material (lost if contract exists). S.30: no liability for links. S.31: </w:t>
            </w:r>
            <w:r w:rsidRPr="000E520F">
              <w:rPr>
                <w:rFonts w:asciiTheme="minorHAnsi" w:hAnsiTheme="minorHAnsi"/>
                <w:sz w:val="24"/>
                <w:szCs w:val="24"/>
              </w:rPr>
              <w:lastRenderedPageBreak/>
              <w:t>notice-and-takedown. S.32: no duty to monitor. S.29(2)(a): contractual exception.</w:t>
            </w:r>
          </w:p>
        </w:tc>
        <w:tc>
          <w:tcPr>
            <w:tcW w:w="2268" w:type="dxa"/>
          </w:tcPr>
          <w:p w14:paraId="119766E3"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Broader immunity than Uganda. CDA S.230 treats platforms as publishers — not liable for user content at all. No equivalent to Uganda’s </w:t>
            </w:r>
            <w:r w:rsidRPr="000E520F">
              <w:rPr>
                <w:rFonts w:asciiTheme="minorHAnsi" w:hAnsiTheme="minorHAnsi"/>
                <w:sz w:val="24"/>
                <w:szCs w:val="24"/>
              </w:rPr>
              <w:lastRenderedPageBreak/>
              <w:t>S.29(2)(a) contractual exception. DMCA for copyright DMCA for copyright. No API-specific law.</w:t>
            </w:r>
          </w:p>
        </w:tc>
        <w:tc>
          <w:tcPr>
            <w:tcW w:w="2268" w:type="dxa"/>
          </w:tcPr>
          <w:p w14:paraId="7852CF01" w14:textId="2BC6D489"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Framework similar to Uganda. ECA 2000 Reg. 17–19 (mere conduit, caching, hosting). No </w:t>
            </w:r>
            <w:r w:rsidRPr="000E520F">
              <w:rPr>
                <w:rFonts w:asciiTheme="minorHAnsi" w:hAnsiTheme="minorHAnsi"/>
                <w:sz w:val="24"/>
                <w:szCs w:val="24"/>
              </w:rPr>
              <w:lastRenderedPageBreak/>
              <w:t xml:space="preserve">contractual exception like ETA S.29(2)(a). Defamation Act 2013 S.5 adds intermediary </w:t>
            </w:r>
            <w:proofErr w:type="spellStart"/>
            <w:r w:rsidRPr="000E520F">
              <w:rPr>
                <w:rFonts w:asciiTheme="minorHAnsi" w:hAnsiTheme="minorHAnsi"/>
                <w:sz w:val="24"/>
                <w:szCs w:val="24"/>
              </w:rPr>
              <w:t>defence</w:t>
            </w:r>
            <w:proofErr w:type="spellEnd"/>
          </w:p>
        </w:tc>
        <w:tc>
          <w:tcPr>
            <w:tcW w:w="2268" w:type="dxa"/>
          </w:tcPr>
          <w:p w14:paraId="1BDC5094"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Same roots as Uganda (both from UNCITRAL/ECD model). DSA (2022) adds obligations on large platforms Uganda lacks. No monitoring duty same as ETA </w:t>
            </w:r>
            <w:r w:rsidRPr="000E520F">
              <w:rPr>
                <w:rFonts w:asciiTheme="minorHAnsi" w:hAnsiTheme="minorHAnsi"/>
                <w:sz w:val="24"/>
                <w:szCs w:val="24"/>
              </w:rPr>
              <w:lastRenderedPageBreak/>
              <w:t>S.32.</w:t>
            </w:r>
          </w:p>
        </w:tc>
        <w:tc>
          <w:tcPr>
            <w:tcW w:w="2268" w:type="dxa"/>
          </w:tcPr>
          <w:p w14:paraId="6E0BF0F0"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Nearly identical to Uganda. ECTA S.70–78 mirrors ETA S.29–32 (same UNCITRAL model). Notice-and-takedow</w:t>
            </w:r>
            <w:r w:rsidRPr="000E520F">
              <w:rPr>
                <w:rFonts w:asciiTheme="minorHAnsi" w:hAnsiTheme="minorHAnsi"/>
                <w:sz w:val="24"/>
                <w:szCs w:val="24"/>
              </w:rPr>
              <w:lastRenderedPageBreak/>
              <w:t>n, no monitoring, contractual exception.</w:t>
            </w:r>
          </w:p>
        </w:tc>
        <w:tc>
          <w:tcPr>
            <w:tcW w:w="2268" w:type="dxa"/>
          </w:tcPr>
          <w:p w14:paraId="5B2729B6" w14:textId="1C9F534C"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No equivalent to Uganda’s ETA. KICA regulates ICT generally. DPA 2019 covers data breaches via API. AI Bill </w:t>
            </w:r>
            <w:r w:rsidRPr="000E520F">
              <w:rPr>
                <w:rFonts w:asciiTheme="minorHAnsi" w:hAnsiTheme="minorHAnsi"/>
                <w:sz w:val="24"/>
                <w:szCs w:val="24"/>
              </w:rPr>
              <w:lastRenderedPageBreak/>
              <w:t xml:space="preserve">S.26 adds AI logging. No safe </w:t>
            </w:r>
            <w:r w:rsidR="006023B5" w:rsidRPr="000E520F">
              <w:rPr>
                <w:rFonts w:asciiTheme="minorHAnsi" w:hAnsiTheme="minorHAnsi"/>
                <w:sz w:val="24"/>
                <w:szCs w:val="24"/>
              </w:rPr>
              <w:t>harbor</w:t>
            </w:r>
            <w:r w:rsidRPr="000E520F">
              <w:rPr>
                <w:rFonts w:asciiTheme="minorHAnsi" w:hAnsiTheme="minorHAnsi"/>
                <w:sz w:val="24"/>
                <w:szCs w:val="24"/>
              </w:rPr>
              <w:t xml:space="preserve"> framework.</w:t>
            </w:r>
          </w:p>
        </w:tc>
        <w:tc>
          <w:tcPr>
            <w:tcW w:w="2268" w:type="dxa"/>
          </w:tcPr>
          <w:p w14:paraId="08781525" w14:textId="1076772E"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No dedicated intermediary regime like Uganda. ETA covers electronic contracts. CMA </w:t>
            </w:r>
            <w:proofErr w:type="spellStart"/>
            <w:r w:rsidRPr="000E520F">
              <w:rPr>
                <w:rFonts w:asciiTheme="minorHAnsi" w:hAnsiTheme="minorHAnsi"/>
                <w:sz w:val="24"/>
                <w:szCs w:val="24"/>
              </w:rPr>
              <w:t>criminalises</w:t>
            </w:r>
            <w:proofErr w:type="spellEnd"/>
            <w:r w:rsidRPr="000E520F">
              <w:rPr>
                <w:rFonts w:asciiTheme="minorHAnsi" w:hAnsiTheme="minorHAnsi"/>
                <w:sz w:val="24"/>
                <w:szCs w:val="24"/>
              </w:rPr>
              <w:t xml:space="preserve"> </w:t>
            </w:r>
            <w:r w:rsidR="006023B5" w:rsidRPr="000E520F">
              <w:rPr>
                <w:rFonts w:asciiTheme="minorHAnsi" w:hAnsiTheme="minorHAnsi"/>
                <w:sz w:val="24"/>
                <w:szCs w:val="24"/>
              </w:rPr>
              <w:lastRenderedPageBreak/>
              <w:t>unauthorized</w:t>
            </w:r>
            <w:r w:rsidRPr="000E520F">
              <w:rPr>
                <w:rFonts w:asciiTheme="minorHAnsi" w:hAnsiTheme="minorHAnsi"/>
                <w:sz w:val="24"/>
                <w:szCs w:val="24"/>
              </w:rPr>
              <w:t xml:space="preserve"> access. PDPA covers data breaches.</w:t>
            </w:r>
          </w:p>
        </w:tc>
      </w:tr>
      <w:tr w:rsidR="00EF3C0F" w:rsidRPr="000E520F" w14:paraId="0AE04271"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EEDAA9F" w14:textId="51EE2D87" w:rsidR="00EF3C0F" w:rsidRPr="000E520F" w:rsidRDefault="00000000">
            <w:pPr>
              <w:rPr>
                <w:rFonts w:asciiTheme="minorHAnsi" w:hAnsiTheme="minorHAnsi"/>
                <w:sz w:val="24"/>
                <w:szCs w:val="24"/>
              </w:rPr>
            </w:pPr>
            <w:r w:rsidRPr="000E520F">
              <w:rPr>
                <w:rFonts w:asciiTheme="minorHAnsi" w:hAnsiTheme="minorHAnsi"/>
                <w:sz w:val="24"/>
                <w:szCs w:val="24"/>
              </w:rPr>
              <w:lastRenderedPageBreak/>
              <w:t xml:space="preserve">Cloud / Data </w:t>
            </w:r>
            <w:r w:rsidR="006023B5" w:rsidRPr="000E520F">
              <w:rPr>
                <w:rFonts w:asciiTheme="minorHAnsi" w:hAnsiTheme="minorHAnsi"/>
                <w:sz w:val="24"/>
                <w:szCs w:val="24"/>
              </w:rPr>
              <w:t>Localization</w:t>
            </w:r>
          </w:p>
        </w:tc>
        <w:tc>
          <w:tcPr>
            <w:tcW w:w="2268" w:type="dxa"/>
          </w:tcPr>
          <w:p w14:paraId="1EB76830" w14:textId="1D3A2AB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DPA S.19: cross-border transfers allowed only if recipient country has adequate protection or data subject consents. No explicit </w:t>
            </w:r>
            <w:r w:rsidR="006023B5" w:rsidRPr="000E520F">
              <w:rPr>
                <w:rFonts w:asciiTheme="minorHAnsi" w:hAnsiTheme="minorHAnsi"/>
                <w:sz w:val="24"/>
                <w:szCs w:val="24"/>
              </w:rPr>
              <w:t>localization</w:t>
            </w:r>
            <w:r w:rsidRPr="000E520F">
              <w:rPr>
                <w:rFonts w:asciiTheme="minorHAnsi" w:hAnsiTheme="minorHAnsi"/>
                <w:sz w:val="24"/>
                <w:szCs w:val="24"/>
              </w:rPr>
              <w:t xml:space="preserve"> law.</w:t>
            </w:r>
          </w:p>
        </w:tc>
        <w:tc>
          <w:tcPr>
            <w:tcW w:w="2268" w:type="dxa"/>
          </w:tcPr>
          <w:p w14:paraId="7D24BC6C" w14:textId="409E3F98"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No federal </w:t>
            </w:r>
            <w:r w:rsidR="006023B5" w:rsidRPr="000E520F">
              <w:rPr>
                <w:rFonts w:asciiTheme="minorHAnsi" w:hAnsiTheme="minorHAnsi"/>
                <w:sz w:val="24"/>
                <w:szCs w:val="24"/>
              </w:rPr>
              <w:t>localization</w:t>
            </w:r>
            <w:r w:rsidRPr="000E520F">
              <w:rPr>
                <w:rFonts w:asciiTheme="minorHAnsi" w:hAnsiTheme="minorHAnsi"/>
                <w:sz w:val="24"/>
                <w:szCs w:val="24"/>
              </w:rPr>
              <w:t xml:space="preserve"> (unlike Uganda’s adequacy model). CLOUD Act gives US law enforcement access to data held by US companies anywhere. CCPA adds state-level privacy.</w:t>
            </w:r>
          </w:p>
        </w:tc>
        <w:tc>
          <w:tcPr>
            <w:tcW w:w="2268" w:type="dxa"/>
          </w:tcPr>
          <w:p w14:paraId="055D63EA" w14:textId="2A7E3DF9"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Similar adequacy model to Uganda (UK GDPR Art. 45–49). UK-US Data Bridge for transfers. No </w:t>
            </w:r>
            <w:r w:rsidR="006023B5" w:rsidRPr="000E520F">
              <w:rPr>
                <w:rFonts w:asciiTheme="minorHAnsi" w:hAnsiTheme="minorHAnsi"/>
                <w:sz w:val="24"/>
                <w:szCs w:val="24"/>
              </w:rPr>
              <w:t>localization</w:t>
            </w:r>
            <w:r w:rsidRPr="000E520F">
              <w:rPr>
                <w:rFonts w:asciiTheme="minorHAnsi" w:hAnsiTheme="minorHAnsi"/>
                <w:sz w:val="24"/>
                <w:szCs w:val="24"/>
              </w:rPr>
              <w:t xml:space="preserve"> requirement.</w:t>
            </w:r>
          </w:p>
        </w:tc>
        <w:tc>
          <w:tcPr>
            <w:tcW w:w="2268" w:type="dxa"/>
          </w:tcPr>
          <w:p w14:paraId="6ACEB20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GDPR Ch. V adequacy/SCC/BCR same logic as Uganda S.19 but more detailed. EUCS proposed (sovereign cloud certification) — goes beyond Uganda. GAIA-X.</w:t>
            </w:r>
          </w:p>
        </w:tc>
        <w:tc>
          <w:tcPr>
            <w:tcW w:w="2268" w:type="dxa"/>
          </w:tcPr>
          <w:p w14:paraId="16912604" w14:textId="43DAA931"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Same approach as Uganda. POPIA S.72 requires adequate protection, consent, or binding contract for transfers. No </w:t>
            </w:r>
            <w:r w:rsidR="006023B5" w:rsidRPr="000E520F">
              <w:rPr>
                <w:rFonts w:asciiTheme="minorHAnsi" w:hAnsiTheme="minorHAnsi"/>
                <w:sz w:val="24"/>
                <w:szCs w:val="24"/>
              </w:rPr>
              <w:t>localization</w:t>
            </w:r>
            <w:r w:rsidRPr="000E520F">
              <w:rPr>
                <w:rFonts w:asciiTheme="minorHAnsi" w:hAnsiTheme="minorHAnsi"/>
                <w:sz w:val="24"/>
                <w:szCs w:val="24"/>
              </w:rPr>
              <w:t>.</w:t>
            </w:r>
          </w:p>
        </w:tc>
        <w:tc>
          <w:tcPr>
            <w:tcW w:w="2268" w:type="dxa"/>
          </w:tcPr>
          <w:p w14:paraId="596C2F02" w14:textId="27EFCD1A"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Goes beyond Uganda. DPA S.50 requires processing through a server or data </w:t>
            </w:r>
            <w:r w:rsidR="006023B5" w:rsidRPr="000E520F">
              <w:rPr>
                <w:rFonts w:asciiTheme="minorHAnsi" w:hAnsiTheme="minorHAnsi"/>
                <w:sz w:val="24"/>
                <w:szCs w:val="24"/>
              </w:rPr>
              <w:t>center</w:t>
            </w:r>
            <w:r w:rsidRPr="000E520F">
              <w:rPr>
                <w:rFonts w:asciiTheme="minorHAnsi" w:hAnsiTheme="minorHAnsi"/>
                <w:sz w:val="24"/>
                <w:szCs w:val="24"/>
              </w:rPr>
              <w:t xml:space="preserve"> in Kenya (explicit </w:t>
            </w:r>
            <w:r w:rsidR="006023B5" w:rsidRPr="000E520F">
              <w:rPr>
                <w:rFonts w:asciiTheme="minorHAnsi" w:hAnsiTheme="minorHAnsi"/>
                <w:sz w:val="24"/>
                <w:szCs w:val="24"/>
              </w:rPr>
              <w:t>localization</w:t>
            </w:r>
            <w:r w:rsidRPr="000E520F">
              <w:rPr>
                <w:rFonts w:asciiTheme="minorHAnsi" w:hAnsiTheme="minorHAnsi"/>
                <w:sz w:val="24"/>
                <w:szCs w:val="24"/>
              </w:rPr>
              <w:t>). Part VI restricts transfers abroad.</w:t>
            </w:r>
          </w:p>
        </w:tc>
        <w:tc>
          <w:tcPr>
            <w:tcW w:w="2268" w:type="dxa"/>
          </w:tcPr>
          <w:p w14:paraId="26544B7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Lighter than Uganda. PDPA requires notification and consent for transfers. IMDA Cloud Guidelines. No adequacy requirement.</w:t>
            </w:r>
          </w:p>
        </w:tc>
      </w:tr>
      <w:tr w:rsidR="00EF3C0F" w:rsidRPr="000E520F" w14:paraId="75DBA2C6"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861A897" w14:textId="77777777" w:rsidR="00EF3C0F" w:rsidRPr="000E520F" w:rsidRDefault="00000000">
            <w:pPr>
              <w:rPr>
                <w:rFonts w:asciiTheme="minorHAnsi" w:hAnsiTheme="minorHAnsi"/>
                <w:sz w:val="24"/>
                <w:szCs w:val="24"/>
              </w:rPr>
            </w:pPr>
            <w:r w:rsidRPr="000E520F">
              <w:rPr>
                <w:rFonts w:asciiTheme="minorHAnsi" w:hAnsiTheme="minorHAnsi"/>
                <w:sz w:val="24"/>
                <w:szCs w:val="24"/>
              </w:rPr>
              <w:t>Data Protection / Security Measures</w:t>
            </w:r>
          </w:p>
        </w:tc>
        <w:tc>
          <w:tcPr>
            <w:tcW w:w="2268" w:type="dxa"/>
          </w:tcPr>
          <w:p w14:paraId="358D83E5"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DPA S.20: technical and </w:t>
            </w:r>
            <w:proofErr w:type="spellStart"/>
            <w:r w:rsidRPr="000E520F">
              <w:rPr>
                <w:rFonts w:asciiTheme="minorHAnsi" w:hAnsiTheme="minorHAnsi"/>
                <w:sz w:val="24"/>
                <w:szCs w:val="24"/>
              </w:rPr>
              <w:t>organisational</w:t>
            </w:r>
            <w:proofErr w:type="spellEnd"/>
            <w:r w:rsidRPr="000E520F">
              <w:rPr>
                <w:rFonts w:asciiTheme="minorHAnsi" w:hAnsiTheme="minorHAnsi"/>
                <w:sz w:val="24"/>
                <w:szCs w:val="24"/>
              </w:rPr>
              <w:t xml:space="preserve"> security measures (risk ID, </w:t>
            </w:r>
            <w:r w:rsidRPr="000E520F">
              <w:rPr>
                <w:rFonts w:asciiTheme="minorHAnsi" w:hAnsiTheme="minorHAnsi"/>
                <w:sz w:val="24"/>
                <w:szCs w:val="24"/>
              </w:rPr>
              <w:lastRenderedPageBreak/>
              <w:t>safeguards, verification, updates). S.21: processor contract mandatory. S.22: operator confidentiality. S.23: breach notification to PDPO.</w:t>
            </w:r>
          </w:p>
        </w:tc>
        <w:tc>
          <w:tcPr>
            <w:tcW w:w="2268" w:type="dxa"/>
          </w:tcPr>
          <w:p w14:paraId="1109B645"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Sectoral, not omnibus like Uganda. HIPAA (health), GLBA </w:t>
            </w:r>
            <w:r w:rsidRPr="000E520F">
              <w:rPr>
                <w:rFonts w:asciiTheme="minorHAnsi" w:hAnsiTheme="minorHAnsi"/>
                <w:sz w:val="24"/>
                <w:szCs w:val="24"/>
              </w:rPr>
              <w:lastRenderedPageBreak/>
              <w:t>(finance), COPPA (children). FTC S.5 catches unfair practices. No single DPA equivalent. No mandatory processor contract like Uganda S.21.</w:t>
            </w:r>
          </w:p>
        </w:tc>
        <w:tc>
          <w:tcPr>
            <w:tcW w:w="2268" w:type="dxa"/>
          </w:tcPr>
          <w:p w14:paraId="3CA232E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UK GDPR + DPA 2018 — same structure as </w:t>
            </w:r>
            <w:r w:rsidRPr="000E520F">
              <w:rPr>
                <w:rFonts w:asciiTheme="minorHAnsi" w:hAnsiTheme="minorHAnsi"/>
                <w:sz w:val="24"/>
                <w:szCs w:val="24"/>
              </w:rPr>
              <w:lastRenderedPageBreak/>
              <w:t>Uganda but far more detailed. S.20–22 DPA 2018 parallel Uganda DPA. ICO enforcement. Higher fines (£17.5M/4% turnover vs Uganda’s lower penalties).</w:t>
            </w:r>
          </w:p>
        </w:tc>
        <w:tc>
          <w:tcPr>
            <w:tcW w:w="2268" w:type="dxa"/>
          </w:tcPr>
          <w:p w14:paraId="3586DC5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GDPR — template Uganda’s DPA was modelled on. Art. 24–43 (security, </w:t>
            </w:r>
            <w:r w:rsidRPr="000E520F">
              <w:rPr>
                <w:rFonts w:asciiTheme="minorHAnsi" w:hAnsiTheme="minorHAnsi"/>
                <w:sz w:val="24"/>
                <w:szCs w:val="24"/>
              </w:rPr>
              <w:lastRenderedPageBreak/>
              <w:t>DPA, DPIA, breach notification) more comprehensive than Uganda. EDPB guidance. 4% turnover fines.</w:t>
            </w:r>
          </w:p>
        </w:tc>
        <w:tc>
          <w:tcPr>
            <w:tcW w:w="2268" w:type="dxa"/>
          </w:tcPr>
          <w:p w14:paraId="11BF15E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POPIA S.19–22 virtually identical to Uganda DPA S.20–23 </w:t>
            </w:r>
            <w:r w:rsidRPr="000E520F">
              <w:rPr>
                <w:rFonts w:asciiTheme="minorHAnsi" w:hAnsiTheme="minorHAnsi"/>
                <w:sz w:val="24"/>
                <w:szCs w:val="24"/>
              </w:rPr>
              <w:lastRenderedPageBreak/>
              <w:t>(same EU model origin). Information Regulator enforces. Similar penalty structure.</w:t>
            </w:r>
          </w:p>
        </w:tc>
        <w:tc>
          <w:tcPr>
            <w:tcW w:w="2268" w:type="dxa"/>
          </w:tcPr>
          <w:p w14:paraId="6AB8DA4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DPA 2019 modelled on EU law like Uganda. S.41 adds </w:t>
            </w:r>
            <w:r w:rsidRPr="000E520F">
              <w:rPr>
                <w:rFonts w:asciiTheme="minorHAnsi" w:hAnsiTheme="minorHAnsi"/>
                <w:sz w:val="24"/>
                <w:szCs w:val="24"/>
              </w:rPr>
              <w:lastRenderedPageBreak/>
              <w:t>explicit DPBD requirement (not in Uganda DPA). Part IV (S.30–43) similar scope. Enforcement: Data Commissioner.</w:t>
            </w:r>
          </w:p>
        </w:tc>
        <w:tc>
          <w:tcPr>
            <w:tcW w:w="2268" w:type="dxa"/>
          </w:tcPr>
          <w:p w14:paraId="509B6E19"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PDPA different structure from Uganda: 9 obligati</w:t>
            </w:r>
            <w:r w:rsidRPr="000E520F">
              <w:rPr>
                <w:rFonts w:asciiTheme="minorHAnsi" w:hAnsiTheme="minorHAnsi"/>
                <w:sz w:val="24"/>
                <w:szCs w:val="24"/>
              </w:rPr>
              <w:lastRenderedPageBreak/>
              <w:t>ons without Uganda’s explicit S.21 processor contract requirement. 2024 amendments raised fines to 10% turnover (far above Uganda).</w:t>
            </w:r>
          </w:p>
        </w:tc>
      </w:tr>
      <w:tr w:rsidR="00EF3C0F" w:rsidRPr="000E520F" w14:paraId="6BD6BC76"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6008324" w14:textId="77777777" w:rsidR="00EF3C0F" w:rsidRPr="000E520F" w:rsidRDefault="00000000">
            <w:pPr>
              <w:rPr>
                <w:rFonts w:asciiTheme="minorHAnsi" w:hAnsiTheme="minorHAnsi"/>
                <w:sz w:val="24"/>
                <w:szCs w:val="24"/>
              </w:rPr>
            </w:pPr>
            <w:r w:rsidRPr="000E520F">
              <w:rPr>
                <w:rFonts w:asciiTheme="minorHAnsi" w:hAnsiTheme="minorHAnsi"/>
                <w:sz w:val="24"/>
                <w:szCs w:val="24"/>
              </w:rPr>
              <w:lastRenderedPageBreak/>
              <w:t>SDLC / Software Liability</w:t>
            </w:r>
          </w:p>
        </w:tc>
        <w:tc>
          <w:tcPr>
            <w:tcW w:w="2268" w:type="dxa"/>
          </w:tcPr>
          <w:p w14:paraId="5CB39D45"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 specific SDLC law. DPA S.20 applies indirectly (security during processing). ETA S.7 (originals for version control). Evidence Act S.2, 78 (documentation).</w:t>
            </w:r>
          </w:p>
        </w:tc>
        <w:tc>
          <w:tcPr>
            <w:tcW w:w="2268" w:type="dxa"/>
          </w:tcPr>
          <w:p w14:paraId="71A54BD0"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 federal SDLC statute (same gap as Uganda). FTC enforcement against deficient security practices. NIST SP 800-218 (SSDF) as guidance. Tort law evolving for software defects.</w:t>
            </w:r>
          </w:p>
        </w:tc>
        <w:tc>
          <w:tcPr>
            <w:tcW w:w="2268" w:type="dxa"/>
          </w:tcPr>
          <w:p w14:paraId="6D5A4C0B"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Consumer Protection Act 1987 treats software as product in some contexts — beyond Uganda. ICO privacy-by-design guidance. No </w:t>
            </w:r>
            <w:r w:rsidRPr="000E520F">
              <w:rPr>
                <w:rFonts w:asciiTheme="minorHAnsi" w:hAnsiTheme="minorHAnsi"/>
                <w:sz w:val="24"/>
                <w:szCs w:val="24"/>
              </w:rPr>
              <w:lastRenderedPageBreak/>
              <w:t>dedicated SDLC statute.</w:t>
            </w:r>
          </w:p>
        </w:tc>
        <w:tc>
          <w:tcPr>
            <w:tcW w:w="2268" w:type="dxa"/>
          </w:tcPr>
          <w:p w14:paraId="3C2427F9"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Ahead of Uganda. Revised Product Liability Directive (2024) explicitly covers software. Cyber Resilience Act mandates secure SDLC for connected devices. NIS2 for critical </w:t>
            </w:r>
            <w:r w:rsidRPr="000E520F">
              <w:rPr>
                <w:rFonts w:asciiTheme="minorHAnsi" w:hAnsiTheme="minorHAnsi"/>
                <w:sz w:val="24"/>
                <w:szCs w:val="24"/>
              </w:rPr>
              <w:lastRenderedPageBreak/>
              <w:t>sectors.</w:t>
            </w:r>
          </w:p>
        </w:tc>
        <w:tc>
          <w:tcPr>
            <w:tcW w:w="2268" w:type="dxa"/>
          </w:tcPr>
          <w:p w14:paraId="521E5D8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Same gap as Uganda. No SDLC-specific law. Common law delict/contract. ECTA for electronic evidence.</w:t>
            </w:r>
          </w:p>
        </w:tc>
        <w:tc>
          <w:tcPr>
            <w:tcW w:w="2268" w:type="dxa"/>
          </w:tcPr>
          <w:p w14:paraId="71F7480D"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Ahead of Uganda on AI but same gap on general SDLC. DPA S.41: DPBD required. AI Bill S.26: high-risk AI obligations (risk assessments, documentation, </w:t>
            </w:r>
            <w:r w:rsidRPr="000E520F">
              <w:rPr>
                <w:rFonts w:asciiTheme="minorHAnsi" w:hAnsiTheme="minorHAnsi"/>
                <w:sz w:val="24"/>
                <w:szCs w:val="24"/>
              </w:rPr>
              <w:lastRenderedPageBreak/>
              <w:t>logging).</w:t>
            </w:r>
          </w:p>
        </w:tc>
        <w:tc>
          <w:tcPr>
            <w:tcW w:w="2268" w:type="dxa"/>
          </w:tcPr>
          <w:p w14:paraId="36942185"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No SDLC legislation (same as Uganda). Consumer Protection (Fair Trading) Act for defective products. IMDA IoT guideli</w:t>
            </w:r>
            <w:r w:rsidRPr="000E520F">
              <w:rPr>
                <w:rFonts w:asciiTheme="minorHAnsi" w:hAnsiTheme="minorHAnsi"/>
                <w:sz w:val="24"/>
                <w:szCs w:val="24"/>
              </w:rPr>
              <w:lastRenderedPageBreak/>
              <w:t>nes. PDPA by-design principles.</w:t>
            </w:r>
          </w:p>
        </w:tc>
      </w:tr>
      <w:tr w:rsidR="00EF3C0F" w:rsidRPr="000E520F" w14:paraId="011791B9"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808F035" w14:textId="77777777" w:rsidR="00EF3C0F" w:rsidRPr="000E520F" w:rsidRDefault="00000000">
            <w:pPr>
              <w:rPr>
                <w:rFonts w:asciiTheme="minorHAnsi" w:hAnsiTheme="minorHAnsi"/>
                <w:sz w:val="24"/>
                <w:szCs w:val="24"/>
              </w:rPr>
            </w:pPr>
            <w:r w:rsidRPr="000E520F">
              <w:rPr>
                <w:rFonts w:asciiTheme="minorHAnsi" w:hAnsiTheme="minorHAnsi"/>
                <w:sz w:val="24"/>
                <w:szCs w:val="24"/>
              </w:rPr>
              <w:lastRenderedPageBreak/>
              <w:t>AI Governance</w:t>
            </w:r>
          </w:p>
        </w:tc>
        <w:tc>
          <w:tcPr>
            <w:tcW w:w="2268" w:type="dxa"/>
          </w:tcPr>
          <w:p w14:paraId="79F3E61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 AI-specific legislation. DPA S.20 applies to AI processing of personal data. NITA-U NISF 2026 references secure development lifecycle.</w:t>
            </w:r>
          </w:p>
        </w:tc>
        <w:tc>
          <w:tcPr>
            <w:tcW w:w="2268" w:type="dxa"/>
          </w:tcPr>
          <w:p w14:paraId="1CCFBD9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 comprehensive AI Act. AI Bill of Rights (non-binding). Exec. Order 14110 (testing/reporting). NIST AI RMF. State laws patchwork. Same gap as Uganda in binding law.</w:t>
            </w:r>
          </w:p>
        </w:tc>
        <w:tc>
          <w:tcPr>
            <w:tcW w:w="2268" w:type="dxa"/>
          </w:tcPr>
          <w:p w14:paraId="68A9997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AI Safety Institute. Pro-innovation White Paper (no binding law yet). Bletchley Declaration. Similar to Uganda — guidance without binding obligations.</w:t>
            </w:r>
          </w:p>
        </w:tc>
        <w:tc>
          <w:tcPr>
            <w:tcW w:w="2268" w:type="dxa"/>
          </w:tcPr>
          <w:p w14:paraId="4D71EA09"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Far ahead. EU AI Act binding, risk-based (unacceptable, high, limited, minimal). High-risk: risk assessments, human oversight, logging, transparency. Effective 2024–2027 phased.</w:t>
            </w:r>
          </w:p>
        </w:tc>
        <w:tc>
          <w:tcPr>
            <w:tcW w:w="2268" w:type="dxa"/>
          </w:tcPr>
          <w:p w14:paraId="262C39C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Same as Uganda. No AI Act. POPIA governs AI personal data processing. Draft National AI Policy Framework.</w:t>
            </w:r>
          </w:p>
        </w:tc>
        <w:tc>
          <w:tcPr>
            <w:tcW w:w="2268" w:type="dxa"/>
          </w:tcPr>
          <w:p w14:paraId="09B07CD4"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Ahead of Uganda. AI Bill 2026 risk-based (modelled on EU AI Act). S.26: risk assessments, human rights impact assessments, record-keeping, transparency for high-risk AI systems.</w:t>
            </w:r>
          </w:p>
        </w:tc>
        <w:tc>
          <w:tcPr>
            <w:tcW w:w="2268" w:type="dxa"/>
          </w:tcPr>
          <w:p w14:paraId="52B19114"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Different approach from Uganda. Voluntary Model AI Governance Framework. AI Verify testing toolkit. Proposed regulation (2025–2026) — sectoral rather than omnibus.</w:t>
            </w:r>
          </w:p>
        </w:tc>
      </w:tr>
    </w:tbl>
    <w:p w14:paraId="003E1770" w14:textId="43773561" w:rsidR="00EF3C0F" w:rsidRPr="000E520F" w:rsidRDefault="00000000">
      <w:pPr>
        <w:spacing w:before="80" w:after="80"/>
        <w:rPr>
          <w:rFonts w:asciiTheme="minorHAnsi" w:hAnsiTheme="minorHAnsi"/>
          <w:sz w:val="24"/>
          <w:szCs w:val="24"/>
        </w:rPr>
      </w:pPr>
      <w:r w:rsidRPr="000E520F">
        <w:rPr>
          <w:rFonts w:asciiTheme="minorHAnsi" w:hAnsiTheme="minorHAnsi"/>
          <w:color w:val="CCCCCC"/>
          <w:sz w:val="24"/>
          <w:szCs w:val="24"/>
        </w:rPr>
        <w:t>________________________________________________________________________________</w:t>
      </w:r>
      <w:r w:rsidR="0027573B">
        <w:rPr>
          <w:rFonts w:asciiTheme="minorHAnsi" w:hAnsiTheme="minorHAnsi"/>
          <w:color w:val="CCCCCC"/>
          <w:sz w:val="24"/>
          <w:szCs w:val="24"/>
        </w:rPr>
        <w:t>_________________________</w:t>
      </w:r>
    </w:p>
    <w:p w14:paraId="6915E420" w14:textId="77777777" w:rsidR="00EF3C0F" w:rsidRPr="000E520F" w:rsidRDefault="00000000">
      <w:pPr>
        <w:pStyle w:val="Heading1"/>
        <w:rPr>
          <w:rFonts w:asciiTheme="minorHAnsi" w:hAnsiTheme="minorHAnsi"/>
          <w:sz w:val="24"/>
          <w:szCs w:val="24"/>
        </w:rPr>
      </w:pPr>
      <w:r w:rsidRPr="000E520F">
        <w:rPr>
          <w:rFonts w:asciiTheme="minorHAnsi" w:hAnsiTheme="minorHAnsi"/>
          <w:sz w:val="24"/>
          <w:szCs w:val="24"/>
        </w:rPr>
        <w:t>PART 6: LEGAL PROBLEM-SOLVING FRAMEWORK</w:t>
      </w:r>
    </w:p>
    <w:p w14:paraId="07DD8D0F"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6.1  How</w:t>
      </w:r>
      <w:proofErr w:type="gramEnd"/>
      <w:r w:rsidRPr="000E520F">
        <w:rPr>
          <w:rFonts w:asciiTheme="minorHAnsi" w:hAnsiTheme="minorHAnsi"/>
          <w:sz w:val="24"/>
          <w:szCs w:val="24"/>
        </w:rPr>
        <w:t xml:space="preserve"> to </w:t>
      </w:r>
      <w:proofErr w:type="spellStart"/>
      <w:r w:rsidRPr="000E520F">
        <w:rPr>
          <w:rFonts w:asciiTheme="minorHAnsi" w:hAnsiTheme="minorHAnsi"/>
          <w:sz w:val="24"/>
          <w:szCs w:val="24"/>
        </w:rPr>
        <w:t>Analyse</w:t>
      </w:r>
      <w:proofErr w:type="spellEnd"/>
      <w:r w:rsidRPr="000E520F">
        <w:rPr>
          <w:rFonts w:asciiTheme="minorHAnsi" w:hAnsiTheme="minorHAnsi"/>
          <w:sz w:val="24"/>
          <w:szCs w:val="24"/>
        </w:rPr>
        <w:t xml:space="preserve"> an API/Cloud/SDLC Problem</w:t>
      </w:r>
    </w:p>
    <w:p w14:paraId="597935F7"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Step 1 — Identify What Failed: API failure, cloud failure, or SDLC failure?</w:t>
      </w:r>
    </w:p>
    <w:p w14:paraId="1A182371"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lastRenderedPageBreak/>
        <w:t>Step 2 — Map the Legal Framework: ETA S.29-33, DPA S.20-22, UCC QoS, UNCITRAL Notes, Evidence Act.</w:t>
      </w:r>
    </w:p>
    <w:p w14:paraId="2B14704E"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Step 3 — Assess Compliance: Was an API security assessment done? Was a DPA in place? Was a DPIA conducted?</w:t>
      </w:r>
    </w:p>
    <w:p w14:paraId="4A253A66"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Step 4 — Determine Liability: API provider (ETA S.29 exemption?), Cloud provider (DPA S.21 processor?), Data controller (DPA S.20 primary), SDLC team (contractual).</w:t>
      </w:r>
    </w:p>
    <w:p w14:paraId="113E41A2"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Step 5 — Challenge or Authenticate Evidence: Challenge (no logs, no testing) or Authenticate (certifications, audit trails).</w:t>
      </w:r>
    </w:p>
    <w:p w14:paraId="1C68B0E1" w14:textId="77777777" w:rsidR="00EF3C0F" w:rsidRPr="000E520F" w:rsidRDefault="00000000">
      <w:pPr>
        <w:pStyle w:val="Heading2"/>
        <w:rPr>
          <w:rFonts w:asciiTheme="minorHAnsi" w:hAnsiTheme="minorHAnsi"/>
          <w:sz w:val="24"/>
          <w:szCs w:val="24"/>
        </w:rPr>
      </w:pPr>
      <w:proofErr w:type="gramStart"/>
      <w:r w:rsidRPr="000E520F">
        <w:rPr>
          <w:rFonts w:asciiTheme="minorHAnsi" w:hAnsiTheme="minorHAnsi"/>
          <w:sz w:val="24"/>
          <w:szCs w:val="24"/>
        </w:rPr>
        <w:t>6.2  The</w:t>
      </w:r>
      <w:proofErr w:type="gramEnd"/>
      <w:r w:rsidRPr="000E520F">
        <w:rPr>
          <w:rFonts w:asciiTheme="minorHAnsi" w:hAnsiTheme="minorHAnsi"/>
          <w:sz w:val="24"/>
          <w:szCs w:val="24"/>
        </w:rPr>
        <w:t xml:space="preserve"> Week 4 Practice Task — SLA Compliance Audit</w:t>
      </w:r>
    </w:p>
    <w:p w14:paraId="77567716"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 xml:space="preserve">Scenario: Your client, a Ugandan </w:t>
      </w:r>
      <w:proofErr w:type="spellStart"/>
      <w:r w:rsidRPr="000E520F">
        <w:rPr>
          <w:rFonts w:asciiTheme="minorHAnsi" w:hAnsiTheme="minorHAnsi"/>
          <w:sz w:val="24"/>
          <w:szCs w:val="24"/>
        </w:rPr>
        <w:t>healthtech</w:t>
      </w:r>
      <w:proofErr w:type="spellEnd"/>
      <w:r w:rsidRPr="000E520F">
        <w:rPr>
          <w:rFonts w:asciiTheme="minorHAnsi" w:hAnsiTheme="minorHAnsi"/>
          <w:sz w:val="24"/>
          <w:szCs w:val="24"/>
        </w:rPr>
        <w:t xml:space="preserve"> company, is outsourcing hosting to a multinational cloud provider (PaaS) via API gateway. The boilerplate contract has "as-is" disclaimers, "industry standard" uptime, no API metrics, SLA credits as exclusive remedy, no DPA.</w:t>
      </w:r>
    </w:p>
    <w:p w14:paraId="4B236E8B"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Step 1 — Legal Issues:</w:t>
      </w:r>
    </w:p>
    <w:p w14:paraId="2954A589" w14:textId="77777777" w:rsidR="00EF3C0F" w:rsidRPr="000E520F" w:rsidRDefault="00000000" w:rsidP="00F904AD">
      <w:pPr>
        <w:pStyle w:val="ListBullet"/>
        <w:jc w:val="both"/>
        <w:rPr>
          <w:rFonts w:asciiTheme="minorHAnsi" w:hAnsiTheme="minorHAnsi"/>
          <w:sz w:val="24"/>
          <w:szCs w:val="24"/>
        </w:rPr>
      </w:pPr>
      <w:r w:rsidRPr="000E520F">
        <w:rPr>
          <w:rFonts w:asciiTheme="minorHAnsi" w:hAnsiTheme="minorHAnsi"/>
          <w:sz w:val="24"/>
          <w:szCs w:val="24"/>
        </w:rPr>
        <w:t>DPA S.21 requires a controller-processor contract — missing DPA is a statutory violation</w:t>
      </w:r>
    </w:p>
    <w:p w14:paraId="2F5F46D9" w14:textId="77777777" w:rsidR="00EF3C0F" w:rsidRPr="000E520F" w:rsidRDefault="00000000" w:rsidP="00F904AD">
      <w:pPr>
        <w:pStyle w:val="ListBullet"/>
        <w:jc w:val="both"/>
        <w:rPr>
          <w:rFonts w:asciiTheme="minorHAnsi" w:hAnsiTheme="minorHAnsi"/>
          <w:sz w:val="24"/>
          <w:szCs w:val="24"/>
        </w:rPr>
      </w:pPr>
      <w:r w:rsidRPr="000E520F">
        <w:rPr>
          <w:rFonts w:asciiTheme="minorHAnsi" w:hAnsiTheme="minorHAnsi"/>
          <w:sz w:val="24"/>
          <w:szCs w:val="24"/>
        </w:rPr>
        <w:t>DPA S.20 requires appropriate measures — "as-is" disclaimers are inconsistent</w:t>
      </w:r>
    </w:p>
    <w:p w14:paraId="752DB0A5" w14:textId="77777777" w:rsidR="00EF3C0F" w:rsidRPr="000E520F" w:rsidRDefault="00000000" w:rsidP="00F904AD">
      <w:pPr>
        <w:pStyle w:val="ListBullet"/>
        <w:jc w:val="both"/>
        <w:rPr>
          <w:rFonts w:asciiTheme="minorHAnsi" w:hAnsiTheme="minorHAnsi"/>
          <w:sz w:val="24"/>
          <w:szCs w:val="24"/>
        </w:rPr>
      </w:pPr>
      <w:r w:rsidRPr="000E520F">
        <w:rPr>
          <w:rFonts w:asciiTheme="minorHAnsi" w:hAnsiTheme="minorHAnsi"/>
          <w:sz w:val="24"/>
          <w:szCs w:val="24"/>
        </w:rPr>
        <w:t>ETA S.29(2)(a): contractual obligation removes liability exemption</w:t>
      </w:r>
    </w:p>
    <w:p w14:paraId="74DEA485" w14:textId="77777777" w:rsidR="00EF3C0F" w:rsidRPr="000E520F" w:rsidRDefault="00000000" w:rsidP="00F904AD">
      <w:pPr>
        <w:pStyle w:val="ListBullet"/>
        <w:jc w:val="both"/>
        <w:rPr>
          <w:rFonts w:asciiTheme="minorHAnsi" w:hAnsiTheme="minorHAnsi"/>
          <w:sz w:val="24"/>
          <w:szCs w:val="24"/>
        </w:rPr>
      </w:pPr>
      <w:r w:rsidRPr="000E520F">
        <w:rPr>
          <w:rFonts w:asciiTheme="minorHAnsi" w:hAnsiTheme="minorHAnsi"/>
          <w:sz w:val="24"/>
          <w:szCs w:val="24"/>
        </w:rPr>
        <w:t>UCC QoS may apply if platform qualifies as data communication service</w:t>
      </w:r>
    </w:p>
    <w:p w14:paraId="1C5A88D1"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Step 2 — Drafted Amendments:</w:t>
      </w:r>
    </w:p>
    <w:tbl>
      <w:tblPr>
        <w:tblStyle w:val="LightGrid-Accent1"/>
        <w:tblW w:w="0" w:type="auto"/>
        <w:jc w:val="center"/>
        <w:tblLook w:val="04A0" w:firstRow="1" w:lastRow="0" w:firstColumn="1" w:lastColumn="0" w:noHBand="0" w:noVBand="1"/>
      </w:tblPr>
      <w:tblGrid>
        <w:gridCol w:w="1701"/>
        <w:gridCol w:w="2268"/>
        <w:gridCol w:w="5102"/>
      </w:tblGrid>
      <w:tr w:rsidR="00EF3C0F" w:rsidRPr="000E520F" w14:paraId="6BEF5B7A"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83F6F33" w14:textId="77777777" w:rsidR="00EF3C0F" w:rsidRPr="000E520F" w:rsidRDefault="00000000">
            <w:pPr>
              <w:rPr>
                <w:rFonts w:asciiTheme="minorHAnsi" w:hAnsiTheme="minorHAnsi"/>
                <w:sz w:val="24"/>
                <w:szCs w:val="24"/>
              </w:rPr>
            </w:pPr>
            <w:r w:rsidRPr="000E520F">
              <w:rPr>
                <w:rFonts w:asciiTheme="minorHAnsi" w:hAnsiTheme="minorHAnsi"/>
                <w:sz w:val="24"/>
                <w:szCs w:val="24"/>
              </w:rPr>
              <w:t>Issue</w:t>
            </w:r>
          </w:p>
        </w:tc>
        <w:tc>
          <w:tcPr>
            <w:tcW w:w="2268" w:type="dxa"/>
          </w:tcPr>
          <w:p w14:paraId="1499D6FD"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Problem</w:t>
            </w:r>
          </w:p>
        </w:tc>
        <w:tc>
          <w:tcPr>
            <w:tcW w:w="5102" w:type="dxa"/>
          </w:tcPr>
          <w:p w14:paraId="6CD96B1E"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Amendment</w:t>
            </w:r>
          </w:p>
        </w:tc>
      </w:tr>
      <w:tr w:rsidR="00EF3C0F" w:rsidRPr="000E520F" w14:paraId="5425900D"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89541A4" w14:textId="77777777" w:rsidR="00EF3C0F" w:rsidRPr="000E520F" w:rsidRDefault="00000000">
            <w:pPr>
              <w:rPr>
                <w:rFonts w:asciiTheme="minorHAnsi" w:hAnsiTheme="minorHAnsi"/>
                <w:sz w:val="24"/>
                <w:szCs w:val="24"/>
              </w:rPr>
            </w:pPr>
            <w:r w:rsidRPr="000E520F">
              <w:rPr>
                <w:rFonts w:asciiTheme="minorHAnsi" w:hAnsiTheme="minorHAnsi"/>
                <w:sz w:val="24"/>
                <w:szCs w:val="24"/>
              </w:rPr>
              <w:t>Uptime</w:t>
            </w:r>
          </w:p>
        </w:tc>
        <w:tc>
          <w:tcPr>
            <w:tcW w:w="2268" w:type="dxa"/>
          </w:tcPr>
          <w:p w14:paraId="71042730"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"Industry standard"</w:t>
            </w:r>
          </w:p>
        </w:tc>
        <w:tc>
          <w:tcPr>
            <w:tcW w:w="5102" w:type="dxa"/>
          </w:tcPr>
          <w:p w14:paraId="47604AE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Define: 99.9% monthly, excluding scheduled maintenance with 48h notice</w:t>
            </w:r>
          </w:p>
        </w:tc>
      </w:tr>
      <w:tr w:rsidR="00EF3C0F" w:rsidRPr="000E520F" w14:paraId="57A7E6BE"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014154B" w14:textId="77777777" w:rsidR="00EF3C0F" w:rsidRPr="000E520F" w:rsidRDefault="00000000">
            <w:pPr>
              <w:rPr>
                <w:rFonts w:asciiTheme="minorHAnsi" w:hAnsiTheme="minorHAnsi"/>
                <w:sz w:val="24"/>
                <w:szCs w:val="24"/>
              </w:rPr>
            </w:pPr>
            <w:r w:rsidRPr="000E520F">
              <w:rPr>
                <w:rFonts w:asciiTheme="minorHAnsi" w:hAnsiTheme="minorHAnsi"/>
                <w:sz w:val="24"/>
                <w:szCs w:val="24"/>
              </w:rPr>
              <w:t>API latency</w:t>
            </w:r>
          </w:p>
        </w:tc>
        <w:tc>
          <w:tcPr>
            <w:tcW w:w="2268" w:type="dxa"/>
          </w:tcPr>
          <w:p w14:paraId="5D81BE87"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Not addressed</w:t>
            </w:r>
          </w:p>
        </w:tc>
        <w:tc>
          <w:tcPr>
            <w:tcW w:w="5102" w:type="dxa"/>
          </w:tcPr>
          <w:p w14:paraId="55772A8B"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Define: 95th percentile ≤ 200ms, measured monthly</w:t>
            </w:r>
          </w:p>
        </w:tc>
      </w:tr>
      <w:tr w:rsidR="00EF3C0F" w:rsidRPr="000E520F" w14:paraId="37766FAE"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F4BF577" w14:textId="77777777" w:rsidR="00EF3C0F" w:rsidRPr="000E520F" w:rsidRDefault="00000000">
            <w:pPr>
              <w:rPr>
                <w:rFonts w:asciiTheme="minorHAnsi" w:hAnsiTheme="minorHAnsi"/>
                <w:sz w:val="24"/>
                <w:szCs w:val="24"/>
              </w:rPr>
            </w:pPr>
            <w:r w:rsidRPr="000E520F">
              <w:rPr>
                <w:rFonts w:asciiTheme="minorHAnsi" w:hAnsiTheme="minorHAnsi"/>
                <w:sz w:val="24"/>
                <w:szCs w:val="24"/>
              </w:rPr>
              <w:t>Downtime</w:t>
            </w:r>
          </w:p>
        </w:tc>
        <w:tc>
          <w:tcPr>
            <w:tcW w:w="2268" w:type="dxa"/>
          </w:tcPr>
          <w:p w14:paraId="0014CC66"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Not defined</w:t>
            </w:r>
          </w:p>
        </w:tc>
        <w:tc>
          <w:tcPr>
            <w:tcW w:w="5102" w:type="dxa"/>
          </w:tcPr>
          <w:p w14:paraId="38F20354"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Define: error rate &gt; 1% or latency &gt; 500ms for &gt; 5 consecutive minutes</w:t>
            </w:r>
          </w:p>
        </w:tc>
      </w:tr>
      <w:tr w:rsidR="00EF3C0F" w:rsidRPr="000E520F" w14:paraId="6325994A"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A7363C" w14:textId="77777777" w:rsidR="00EF3C0F" w:rsidRPr="000E520F" w:rsidRDefault="00000000">
            <w:pPr>
              <w:rPr>
                <w:rFonts w:asciiTheme="minorHAnsi" w:hAnsiTheme="minorHAnsi"/>
                <w:sz w:val="24"/>
                <w:szCs w:val="24"/>
              </w:rPr>
            </w:pPr>
            <w:r w:rsidRPr="000E520F">
              <w:rPr>
                <w:rFonts w:asciiTheme="minorHAnsi" w:hAnsiTheme="minorHAnsi"/>
                <w:sz w:val="24"/>
                <w:szCs w:val="24"/>
              </w:rPr>
              <w:t>Remedy</w:t>
            </w:r>
          </w:p>
        </w:tc>
        <w:tc>
          <w:tcPr>
            <w:tcW w:w="2268" w:type="dxa"/>
          </w:tcPr>
          <w:p w14:paraId="0AD87557"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SLA credits exclusive</w:t>
            </w:r>
          </w:p>
        </w:tc>
        <w:tc>
          <w:tcPr>
            <w:tcW w:w="5102" w:type="dxa"/>
          </w:tcPr>
          <w:p w14:paraId="2D1A4068"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Preserve right to actual damages for data breach, DPA non-compliance, gross negligence</w:t>
            </w:r>
          </w:p>
        </w:tc>
      </w:tr>
      <w:tr w:rsidR="00EF3C0F" w:rsidRPr="000E520F" w14:paraId="2FE6F48C"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4769EF9" w14:textId="77777777" w:rsidR="00EF3C0F" w:rsidRPr="000E520F" w:rsidRDefault="00000000">
            <w:pPr>
              <w:rPr>
                <w:rFonts w:asciiTheme="minorHAnsi" w:hAnsiTheme="minorHAnsi"/>
                <w:sz w:val="24"/>
                <w:szCs w:val="24"/>
              </w:rPr>
            </w:pPr>
            <w:r w:rsidRPr="000E520F">
              <w:rPr>
                <w:rFonts w:asciiTheme="minorHAnsi" w:hAnsiTheme="minorHAnsi"/>
                <w:sz w:val="24"/>
                <w:szCs w:val="24"/>
              </w:rPr>
              <w:t>DPA</w:t>
            </w:r>
          </w:p>
        </w:tc>
        <w:tc>
          <w:tcPr>
            <w:tcW w:w="2268" w:type="dxa"/>
          </w:tcPr>
          <w:p w14:paraId="45BD904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None attached</w:t>
            </w:r>
          </w:p>
        </w:tc>
        <w:tc>
          <w:tcPr>
            <w:tcW w:w="5102" w:type="dxa"/>
          </w:tcPr>
          <w:p w14:paraId="14558549"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Attach DPA: data types, security measures, sub-processor restrictions, breach notification, data return</w:t>
            </w:r>
          </w:p>
        </w:tc>
      </w:tr>
      <w:tr w:rsidR="00EF3C0F" w:rsidRPr="000E520F" w14:paraId="080FDFAC"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406D16" w14:textId="77777777" w:rsidR="00EF3C0F" w:rsidRPr="000E520F" w:rsidRDefault="00000000">
            <w:pPr>
              <w:rPr>
                <w:rFonts w:asciiTheme="minorHAnsi" w:hAnsiTheme="minorHAnsi"/>
                <w:sz w:val="24"/>
                <w:szCs w:val="24"/>
              </w:rPr>
            </w:pPr>
            <w:r w:rsidRPr="000E520F">
              <w:rPr>
                <w:rFonts w:asciiTheme="minorHAnsi" w:hAnsiTheme="minorHAnsi"/>
                <w:sz w:val="24"/>
                <w:szCs w:val="24"/>
              </w:rPr>
              <w:t>Data location</w:t>
            </w:r>
          </w:p>
        </w:tc>
        <w:tc>
          <w:tcPr>
            <w:tcW w:w="2268" w:type="dxa"/>
          </w:tcPr>
          <w:p w14:paraId="24A5B0BF"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Not specified</w:t>
            </w:r>
          </w:p>
        </w:tc>
        <w:tc>
          <w:tcPr>
            <w:tcW w:w="5102" w:type="dxa"/>
          </w:tcPr>
          <w:p w14:paraId="037A5B5E"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Primary storage in Uganda or approved jurisdiction. No transfers without consent + TIA</w:t>
            </w:r>
          </w:p>
        </w:tc>
      </w:tr>
    </w:tbl>
    <w:p w14:paraId="640477A3" w14:textId="77777777" w:rsidR="00EF3C0F" w:rsidRPr="000E520F" w:rsidRDefault="00EF3C0F">
      <w:pPr>
        <w:rPr>
          <w:rFonts w:asciiTheme="minorHAnsi" w:hAnsiTheme="minorHAnsi"/>
          <w:sz w:val="24"/>
          <w:szCs w:val="24"/>
        </w:rPr>
      </w:pPr>
    </w:p>
    <w:p w14:paraId="1A6EA439" w14:textId="77777777" w:rsidR="00EF3C0F" w:rsidRPr="000E520F" w:rsidRDefault="00000000" w:rsidP="00F904AD">
      <w:pPr>
        <w:jc w:val="both"/>
        <w:rPr>
          <w:rFonts w:asciiTheme="minorHAnsi" w:hAnsiTheme="minorHAnsi"/>
          <w:sz w:val="24"/>
          <w:szCs w:val="24"/>
        </w:rPr>
      </w:pPr>
      <w:r w:rsidRPr="000E520F">
        <w:rPr>
          <w:rFonts w:asciiTheme="minorHAnsi" w:hAnsiTheme="minorHAnsi"/>
          <w:sz w:val="24"/>
          <w:szCs w:val="24"/>
        </w:rPr>
        <w:t>Step 3 — Cross-Reference with ETA: Under ETA S.29(2)(a), once a contractual obligation exists, the "mere conduit" exemption is lost. The amendment should state: "By agreeing to specific technical metrics, the cloud provider accepts contractual liability. The ETA S.29 exemption does not apply because S.29(2)(a) preserves contractual obligations."</w:t>
      </w:r>
    </w:p>
    <w:p w14:paraId="219EE9CA" w14:textId="26A396B1" w:rsidR="00EF3C0F" w:rsidRPr="000E520F" w:rsidRDefault="00000000">
      <w:pPr>
        <w:spacing w:before="80" w:after="80"/>
        <w:rPr>
          <w:rFonts w:asciiTheme="minorHAnsi" w:hAnsiTheme="minorHAnsi"/>
          <w:sz w:val="24"/>
          <w:szCs w:val="24"/>
        </w:rPr>
      </w:pPr>
      <w:r w:rsidRPr="000E520F">
        <w:rPr>
          <w:rFonts w:asciiTheme="minorHAnsi" w:hAnsiTheme="minorHAnsi"/>
          <w:color w:val="CCCCCC"/>
          <w:sz w:val="24"/>
          <w:szCs w:val="24"/>
        </w:rPr>
        <w:t>________________________________________________________________________________</w:t>
      </w:r>
      <w:r w:rsidR="0027573B">
        <w:rPr>
          <w:rFonts w:asciiTheme="minorHAnsi" w:hAnsiTheme="minorHAnsi"/>
          <w:color w:val="CCCCCC"/>
          <w:sz w:val="24"/>
          <w:szCs w:val="24"/>
        </w:rPr>
        <w:t>_________________________</w:t>
      </w:r>
    </w:p>
    <w:p w14:paraId="687B9E02" w14:textId="77777777" w:rsidR="00EF3C0F" w:rsidRPr="000E520F" w:rsidRDefault="00000000">
      <w:pPr>
        <w:pStyle w:val="Heading1"/>
        <w:rPr>
          <w:rFonts w:asciiTheme="minorHAnsi" w:hAnsiTheme="minorHAnsi"/>
          <w:sz w:val="24"/>
          <w:szCs w:val="24"/>
        </w:rPr>
      </w:pPr>
      <w:r w:rsidRPr="000E520F">
        <w:rPr>
          <w:rFonts w:asciiTheme="minorHAnsi" w:hAnsiTheme="minorHAnsi"/>
          <w:sz w:val="24"/>
          <w:szCs w:val="24"/>
        </w:rPr>
        <w:t>PART 7: QUICK REFERENCE CARDS</w:t>
      </w:r>
    </w:p>
    <w:p w14:paraId="69699255" w14:textId="77777777" w:rsidR="00EF3C0F" w:rsidRPr="000E520F" w:rsidRDefault="00000000">
      <w:pPr>
        <w:pStyle w:val="Heading2"/>
        <w:rPr>
          <w:rFonts w:asciiTheme="minorHAnsi" w:hAnsiTheme="minorHAnsi"/>
          <w:sz w:val="24"/>
          <w:szCs w:val="24"/>
        </w:rPr>
      </w:pPr>
      <w:r w:rsidRPr="000E520F">
        <w:rPr>
          <w:rFonts w:asciiTheme="minorHAnsi" w:hAnsiTheme="minorHAnsi"/>
          <w:sz w:val="24"/>
          <w:szCs w:val="24"/>
        </w:rPr>
        <w:t>HTTP Verbs</w:t>
      </w:r>
    </w:p>
    <w:tbl>
      <w:tblPr>
        <w:tblStyle w:val="LightGrid-Accent1"/>
        <w:tblW w:w="0" w:type="auto"/>
        <w:jc w:val="center"/>
        <w:tblLook w:val="04A0" w:firstRow="1" w:lastRow="0" w:firstColumn="1" w:lastColumn="0" w:noHBand="0" w:noVBand="1"/>
      </w:tblPr>
      <w:tblGrid>
        <w:gridCol w:w="1134"/>
        <w:gridCol w:w="1701"/>
        <w:gridCol w:w="1134"/>
        <w:gridCol w:w="1621"/>
        <w:gridCol w:w="2835"/>
      </w:tblGrid>
      <w:tr w:rsidR="00EF3C0F" w:rsidRPr="000E520F" w14:paraId="51EA69CD"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1FBE65" w14:textId="77777777" w:rsidR="00EF3C0F" w:rsidRPr="000E520F" w:rsidRDefault="00000000">
            <w:pPr>
              <w:rPr>
                <w:rFonts w:asciiTheme="minorHAnsi" w:hAnsiTheme="minorHAnsi"/>
                <w:sz w:val="24"/>
                <w:szCs w:val="24"/>
              </w:rPr>
            </w:pPr>
            <w:r w:rsidRPr="000E520F">
              <w:rPr>
                <w:rFonts w:asciiTheme="minorHAnsi" w:hAnsiTheme="minorHAnsi"/>
                <w:sz w:val="24"/>
                <w:szCs w:val="24"/>
              </w:rPr>
              <w:t>Verb</w:t>
            </w:r>
          </w:p>
        </w:tc>
        <w:tc>
          <w:tcPr>
            <w:tcW w:w="1701" w:type="dxa"/>
          </w:tcPr>
          <w:p w14:paraId="66D7D14D"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Action</w:t>
            </w:r>
          </w:p>
        </w:tc>
        <w:tc>
          <w:tcPr>
            <w:tcW w:w="1134" w:type="dxa"/>
          </w:tcPr>
          <w:p w14:paraId="0085620D"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Safe?</w:t>
            </w:r>
          </w:p>
        </w:tc>
        <w:tc>
          <w:tcPr>
            <w:tcW w:w="1134" w:type="dxa"/>
          </w:tcPr>
          <w:p w14:paraId="180F2F7E"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Idempotent?</w:t>
            </w:r>
          </w:p>
        </w:tc>
        <w:tc>
          <w:tcPr>
            <w:tcW w:w="2835" w:type="dxa"/>
          </w:tcPr>
          <w:p w14:paraId="199DB30B"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Legal Analogy</w:t>
            </w:r>
          </w:p>
        </w:tc>
      </w:tr>
      <w:tr w:rsidR="00EF3C0F" w:rsidRPr="000E520F" w14:paraId="03DDA2FB"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8E9B388" w14:textId="77777777" w:rsidR="00EF3C0F" w:rsidRPr="000E520F" w:rsidRDefault="00000000">
            <w:pPr>
              <w:rPr>
                <w:rFonts w:asciiTheme="minorHAnsi" w:hAnsiTheme="minorHAnsi"/>
                <w:sz w:val="24"/>
                <w:szCs w:val="24"/>
              </w:rPr>
            </w:pPr>
            <w:r w:rsidRPr="000E520F">
              <w:rPr>
                <w:rFonts w:asciiTheme="minorHAnsi" w:hAnsiTheme="minorHAnsi"/>
                <w:sz w:val="24"/>
                <w:szCs w:val="24"/>
              </w:rPr>
              <w:t>GET</w:t>
            </w:r>
          </w:p>
        </w:tc>
        <w:tc>
          <w:tcPr>
            <w:tcW w:w="1701" w:type="dxa"/>
          </w:tcPr>
          <w:p w14:paraId="2899204E"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Read</w:t>
            </w:r>
          </w:p>
        </w:tc>
        <w:tc>
          <w:tcPr>
            <w:tcW w:w="1134" w:type="dxa"/>
          </w:tcPr>
          <w:p w14:paraId="15791725"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Yes</w:t>
            </w:r>
          </w:p>
        </w:tc>
        <w:tc>
          <w:tcPr>
            <w:tcW w:w="1134" w:type="dxa"/>
          </w:tcPr>
          <w:p w14:paraId="6179B2DE"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Yes</w:t>
            </w:r>
          </w:p>
        </w:tc>
        <w:tc>
          <w:tcPr>
            <w:tcW w:w="2835" w:type="dxa"/>
          </w:tcPr>
          <w:p w14:paraId="14CFD2F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Requesting a court file</w:t>
            </w:r>
          </w:p>
        </w:tc>
      </w:tr>
      <w:tr w:rsidR="00EF3C0F" w:rsidRPr="000E520F" w14:paraId="6C332DC8"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8C228B6" w14:textId="77777777" w:rsidR="00EF3C0F" w:rsidRPr="000E520F" w:rsidRDefault="00000000">
            <w:pPr>
              <w:rPr>
                <w:rFonts w:asciiTheme="minorHAnsi" w:hAnsiTheme="minorHAnsi"/>
                <w:sz w:val="24"/>
                <w:szCs w:val="24"/>
              </w:rPr>
            </w:pPr>
            <w:r w:rsidRPr="000E520F">
              <w:rPr>
                <w:rFonts w:asciiTheme="minorHAnsi" w:hAnsiTheme="minorHAnsi"/>
                <w:sz w:val="24"/>
                <w:szCs w:val="24"/>
              </w:rPr>
              <w:t>POST</w:t>
            </w:r>
          </w:p>
        </w:tc>
        <w:tc>
          <w:tcPr>
            <w:tcW w:w="1701" w:type="dxa"/>
          </w:tcPr>
          <w:p w14:paraId="7BA0AA6D"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Create</w:t>
            </w:r>
          </w:p>
        </w:tc>
        <w:tc>
          <w:tcPr>
            <w:tcW w:w="1134" w:type="dxa"/>
          </w:tcPr>
          <w:p w14:paraId="5DB70F68"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w:t>
            </w:r>
          </w:p>
        </w:tc>
        <w:tc>
          <w:tcPr>
            <w:tcW w:w="1134" w:type="dxa"/>
          </w:tcPr>
          <w:p w14:paraId="52D6F3B4"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w:t>
            </w:r>
          </w:p>
        </w:tc>
        <w:tc>
          <w:tcPr>
            <w:tcW w:w="2835" w:type="dxa"/>
          </w:tcPr>
          <w:p w14:paraId="1B5021F3"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Filing a new claim</w:t>
            </w:r>
          </w:p>
        </w:tc>
      </w:tr>
      <w:tr w:rsidR="00EF3C0F" w:rsidRPr="000E520F" w14:paraId="51DA18C2"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2704EF1" w14:textId="77777777" w:rsidR="00EF3C0F" w:rsidRPr="000E520F" w:rsidRDefault="00000000">
            <w:pPr>
              <w:rPr>
                <w:rFonts w:asciiTheme="minorHAnsi" w:hAnsiTheme="minorHAnsi"/>
                <w:sz w:val="24"/>
                <w:szCs w:val="24"/>
              </w:rPr>
            </w:pPr>
            <w:r w:rsidRPr="000E520F">
              <w:rPr>
                <w:rFonts w:asciiTheme="minorHAnsi" w:hAnsiTheme="minorHAnsi"/>
                <w:sz w:val="24"/>
                <w:szCs w:val="24"/>
              </w:rPr>
              <w:t>PUT</w:t>
            </w:r>
          </w:p>
        </w:tc>
        <w:tc>
          <w:tcPr>
            <w:tcW w:w="1701" w:type="dxa"/>
          </w:tcPr>
          <w:p w14:paraId="29911BA4"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Replace</w:t>
            </w:r>
          </w:p>
        </w:tc>
        <w:tc>
          <w:tcPr>
            <w:tcW w:w="1134" w:type="dxa"/>
          </w:tcPr>
          <w:p w14:paraId="3EDE1CE0"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w:t>
            </w:r>
          </w:p>
        </w:tc>
        <w:tc>
          <w:tcPr>
            <w:tcW w:w="1134" w:type="dxa"/>
          </w:tcPr>
          <w:p w14:paraId="6A0693F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Yes</w:t>
            </w:r>
          </w:p>
        </w:tc>
        <w:tc>
          <w:tcPr>
            <w:tcW w:w="2835" w:type="dxa"/>
          </w:tcPr>
          <w:p w14:paraId="19685037"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Amending entire pleadings</w:t>
            </w:r>
          </w:p>
        </w:tc>
      </w:tr>
      <w:tr w:rsidR="00EF3C0F" w:rsidRPr="000E520F" w14:paraId="4F506C73"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6F4AEF5" w14:textId="77777777" w:rsidR="00EF3C0F" w:rsidRPr="000E520F" w:rsidRDefault="00000000">
            <w:pPr>
              <w:rPr>
                <w:rFonts w:asciiTheme="minorHAnsi" w:hAnsiTheme="minorHAnsi"/>
                <w:sz w:val="24"/>
                <w:szCs w:val="24"/>
              </w:rPr>
            </w:pPr>
            <w:r w:rsidRPr="000E520F">
              <w:rPr>
                <w:rFonts w:asciiTheme="minorHAnsi" w:hAnsiTheme="minorHAnsi"/>
                <w:sz w:val="24"/>
                <w:szCs w:val="24"/>
              </w:rPr>
              <w:t>PATCH</w:t>
            </w:r>
          </w:p>
        </w:tc>
        <w:tc>
          <w:tcPr>
            <w:tcW w:w="1701" w:type="dxa"/>
          </w:tcPr>
          <w:p w14:paraId="63E8B6BB"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Partial update</w:t>
            </w:r>
          </w:p>
        </w:tc>
        <w:tc>
          <w:tcPr>
            <w:tcW w:w="1134" w:type="dxa"/>
          </w:tcPr>
          <w:p w14:paraId="71B719F1"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w:t>
            </w:r>
          </w:p>
        </w:tc>
        <w:tc>
          <w:tcPr>
            <w:tcW w:w="1134" w:type="dxa"/>
          </w:tcPr>
          <w:p w14:paraId="186B35F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w:t>
            </w:r>
          </w:p>
        </w:tc>
        <w:tc>
          <w:tcPr>
            <w:tcW w:w="2835" w:type="dxa"/>
          </w:tcPr>
          <w:p w14:paraId="6402825F"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Correcting a typo</w:t>
            </w:r>
          </w:p>
        </w:tc>
      </w:tr>
      <w:tr w:rsidR="00EF3C0F" w:rsidRPr="000E520F" w14:paraId="6E1B7AF4"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B5D4DDE" w14:textId="77777777" w:rsidR="00EF3C0F" w:rsidRPr="000E520F" w:rsidRDefault="00000000">
            <w:pPr>
              <w:rPr>
                <w:rFonts w:asciiTheme="minorHAnsi" w:hAnsiTheme="minorHAnsi"/>
                <w:sz w:val="24"/>
                <w:szCs w:val="24"/>
              </w:rPr>
            </w:pPr>
            <w:r w:rsidRPr="000E520F">
              <w:rPr>
                <w:rFonts w:asciiTheme="minorHAnsi" w:hAnsiTheme="minorHAnsi"/>
                <w:sz w:val="24"/>
                <w:szCs w:val="24"/>
              </w:rPr>
              <w:t>DELETE</w:t>
            </w:r>
          </w:p>
        </w:tc>
        <w:tc>
          <w:tcPr>
            <w:tcW w:w="1701" w:type="dxa"/>
          </w:tcPr>
          <w:p w14:paraId="2581328A"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Remove</w:t>
            </w:r>
          </w:p>
        </w:tc>
        <w:tc>
          <w:tcPr>
            <w:tcW w:w="1134" w:type="dxa"/>
          </w:tcPr>
          <w:p w14:paraId="687C9965"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w:t>
            </w:r>
          </w:p>
        </w:tc>
        <w:tc>
          <w:tcPr>
            <w:tcW w:w="1134" w:type="dxa"/>
          </w:tcPr>
          <w:p w14:paraId="0F15998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Yes</w:t>
            </w:r>
          </w:p>
        </w:tc>
        <w:tc>
          <w:tcPr>
            <w:tcW w:w="2835" w:type="dxa"/>
          </w:tcPr>
          <w:p w14:paraId="4AB0723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Withdrawing a claim</w:t>
            </w:r>
          </w:p>
        </w:tc>
      </w:tr>
    </w:tbl>
    <w:p w14:paraId="2F48D8F4" w14:textId="77777777" w:rsidR="00EF3C0F" w:rsidRPr="000E520F" w:rsidRDefault="00000000">
      <w:pPr>
        <w:pStyle w:val="Heading2"/>
        <w:rPr>
          <w:rFonts w:asciiTheme="minorHAnsi" w:hAnsiTheme="minorHAnsi"/>
          <w:sz w:val="24"/>
          <w:szCs w:val="24"/>
        </w:rPr>
      </w:pPr>
      <w:r w:rsidRPr="000E520F">
        <w:rPr>
          <w:rFonts w:asciiTheme="minorHAnsi" w:hAnsiTheme="minorHAnsi"/>
          <w:sz w:val="24"/>
          <w:szCs w:val="24"/>
        </w:rPr>
        <w:t>Cloud Service Models</w:t>
      </w:r>
    </w:p>
    <w:tbl>
      <w:tblPr>
        <w:tblStyle w:val="LightGrid-Accent1"/>
        <w:tblW w:w="0" w:type="auto"/>
        <w:jc w:val="center"/>
        <w:tblLook w:val="04A0" w:firstRow="1" w:lastRow="0" w:firstColumn="1" w:lastColumn="0" w:noHBand="0" w:noVBand="1"/>
      </w:tblPr>
      <w:tblGrid>
        <w:gridCol w:w="1628"/>
        <w:gridCol w:w="2670"/>
        <w:gridCol w:w="2652"/>
        <w:gridCol w:w="2626"/>
      </w:tblGrid>
      <w:tr w:rsidR="00EF3C0F" w:rsidRPr="000E520F" w14:paraId="6322EEB1"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8B7DB4A" w14:textId="77777777" w:rsidR="00EF3C0F" w:rsidRPr="000E520F" w:rsidRDefault="00000000">
            <w:pPr>
              <w:rPr>
                <w:rFonts w:asciiTheme="minorHAnsi" w:hAnsiTheme="minorHAnsi"/>
                <w:sz w:val="24"/>
                <w:szCs w:val="24"/>
              </w:rPr>
            </w:pPr>
            <w:r w:rsidRPr="000E520F">
              <w:rPr>
                <w:rFonts w:asciiTheme="minorHAnsi" w:hAnsiTheme="minorHAnsi"/>
                <w:sz w:val="24"/>
                <w:szCs w:val="24"/>
              </w:rPr>
              <w:t>Model</w:t>
            </w:r>
          </w:p>
        </w:tc>
        <w:tc>
          <w:tcPr>
            <w:tcW w:w="2835" w:type="dxa"/>
          </w:tcPr>
          <w:p w14:paraId="606466C5"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You Manage</w:t>
            </w:r>
          </w:p>
        </w:tc>
        <w:tc>
          <w:tcPr>
            <w:tcW w:w="2835" w:type="dxa"/>
          </w:tcPr>
          <w:p w14:paraId="06C778F3"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Provider Manages</w:t>
            </w:r>
          </w:p>
        </w:tc>
        <w:tc>
          <w:tcPr>
            <w:tcW w:w="2835" w:type="dxa"/>
          </w:tcPr>
          <w:p w14:paraId="2D77AC8A"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Analogy</w:t>
            </w:r>
          </w:p>
        </w:tc>
      </w:tr>
      <w:tr w:rsidR="00EF3C0F" w:rsidRPr="000E520F" w14:paraId="767D4518"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E2BDDDB" w14:textId="77777777" w:rsidR="00EF3C0F" w:rsidRPr="000E520F" w:rsidRDefault="00000000">
            <w:pPr>
              <w:rPr>
                <w:rFonts w:asciiTheme="minorHAnsi" w:hAnsiTheme="minorHAnsi"/>
                <w:sz w:val="24"/>
                <w:szCs w:val="24"/>
              </w:rPr>
            </w:pPr>
            <w:r w:rsidRPr="000E520F">
              <w:rPr>
                <w:rFonts w:asciiTheme="minorHAnsi" w:hAnsiTheme="minorHAnsi"/>
                <w:sz w:val="24"/>
                <w:szCs w:val="24"/>
              </w:rPr>
              <w:t>On-Premise</w:t>
            </w:r>
          </w:p>
        </w:tc>
        <w:tc>
          <w:tcPr>
            <w:tcW w:w="2835" w:type="dxa"/>
          </w:tcPr>
          <w:p w14:paraId="03EB076F"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Everything</w:t>
            </w:r>
          </w:p>
        </w:tc>
        <w:tc>
          <w:tcPr>
            <w:tcW w:w="2835" w:type="dxa"/>
          </w:tcPr>
          <w:p w14:paraId="6A88DDE0"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Nothing</w:t>
            </w:r>
          </w:p>
        </w:tc>
        <w:tc>
          <w:tcPr>
            <w:tcW w:w="2835" w:type="dxa"/>
          </w:tcPr>
          <w:p w14:paraId="1FB4CF31"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Own your building</w:t>
            </w:r>
          </w:p>
        </w:tc>
      </w:tr>
      <w:tr w:rsidR="00EF3C0F" w:rsidRPr="000E520F" w14:paraId="23F2D96D"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ED08FB2" w14:textId="77777777" w:rsidR="00EF3C0F" w:rsidRPr="000E520F" w:rsidRDefault="00000000">
            <w:pPr>
              <w:rPr>
                <w:rFonts w:asciiTheme="minorHAnsi" w:hAnsiTheme="minorHAnsi"/>
                <w:sz w:val="24"/>
                <w:szCs w:val="24"/>
              </w:rPr>
            </w:pPr>
            <w:r w:rsidRPr="000E520F">
              <w:rPr>
                <w:rFonts w:asciiTheme="minorHAnsi" w:hAnsiTheme="minorHAnsi"/>
                <w:sz w:val="24"/>
                <w:szCs w:val="24"/>
              </w:rPr>
              <w:t>IaaS</w:t>
            </w:r>
          </w:p>
        </w:tc>
        <w:tc>
          <w:tcPr>
            <w:tcW w:w="2835" w:type="dxa"/>
          </w:tcPr>
          <w:p w14:paraId="622581BE"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Apps, data, OS, middleware</w:t>
            </w:r>
          </w:p>
        </w:tc>
        <w:tc>
          <w:tcPr>
            <w:tcW w:w="2835" w:type="dxa"/>
          </w:tcPr>
          <w:p w14:paraId="53EF4D4F"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Servers, storage, networking</w:t>
            </w:r>
          </w:p>
        </w:tc>
        <w:tc>
          <w:tcPr>
            <w:tcW w:w="2835" w:type="dxa"/>
          </w:tcPr>
          <w:p w14:paraId="1E75B022"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Rent empty office</w:t>
            </w:r>
          </w:p>
        </w:tc>
      </w:tr>
      <w:tr w:rsidR="00EF3C0F" w:rsidRPr="000E520F" w14:paraId="1AE4C452"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68BF29B" w14:textId="77777777" w:rsidR="00EF3C0F" w:rsidRPr="000E520F" w:rsidRDefault="00000000">
            <w:pPr>
              <w:rPr>
                <w:rFonts w:asciiTheme="minorHAnsi" w:hAnsiTheme="minorHAnsi"/>
                <w:sz w:val="24"/>
                <w:szCs w:val="24"/>
              </w:rPr>
            </w:pPr>
            <w:r w:rsidRPr="000E520F">
              <w:rPr>
                <w:rFonts w:asciiTheme="minorHAnsi" w:hAnsiTheme="minorHAnsi"/>
                <w:sz w:val="24"/>
                <w:szCs w:val="24"/>
              </w:rPr>
              <w:t>PaaS</w:t>
            </w:r>
          </w:p>
        </w:tc>
        <w:tc>
          <w:tcPr>
            <w:tcW w:w="2835" w:type="dxa"/>
          </w:tcPr>
          <w:p w14:paraId="31E6ED24"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Applications, data</w:t>
            </w:r>
          </w:p>
        </w:tc>
        <w:tc>
          <w:tcPr>
            <w:tcW w:w="2835" w:type="dxa"/>
          </w:tcPr>
          <w:p w14:paraId="032446D6"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Everything else</w:t>
            </w:r>
          </w:p>
        </w:tc>
        <w:tc>
          <w:tcPr>
            <w:tcW w:w="2835" w:type="dxa"/>
          </w:tcPr>
          <w:p w14:paraId="21BE4188"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Rent furnished office</w:t>
            </w:r>
          </w:p>
        </w:tc>
      </w:tr>
      <w:tr w:rsidR="00EF3C0F" w:rsidRPr="000E520F" w14:paraId="04792C80"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4C33F6" w14:textId="77777777" w:rsidR="00EF3C0F" w:rsidRPr="000E520F" w:rsidRDefault="00000000">
            <w:pPr>
              <w:rPr>
                <w:rFonts w:asciiTheme="minorHAnsi" w:hAnsiTheme="minorHAnsi"/>
                <w:sz w:val="24"/>
                <w:szCs w:val="24"/>
              </w:rPr>
            </w:pPr>
            <w:r w:rsidRPr="000E520F">
              <w:rPr>
                <w:rFonts w:asciiTheme="minorHAnsi" w:hAnsiTheme="minorHAnsi"/>
                <w:sz w:val="24"/>
                <w:szCs w:val="24"/>
              </w:rPr>
              <w:t>SaaS</w:t>
            </w:r>
          </w:p>
        </w:tc>
        <w:tc>
          <w:tcPr>
            <w:tcW w:w="2835" w:type="dxa"/>
          </w:tcPr>
          <w:p w14:paraId="67724AB8"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Nothing</w:t>
            </w:r>
          </w:p>
        </w:tc>
        <w:tc>
          <w:tcPr>
            <w:tcW w:w="2835" w:type="dxa"/>
          </w:tcPr>
          <w:p w14:paraId="26A95355"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Everything</w:t>
            </w:r>
          </w:p>
        </w:tc>
        <w:tc>
          <w:tcPr>
            <w:tcW w:w="2835" w:type="dxa"/>
          </w:tcPr>
          <w:p w14:paraId="48EE993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Rent serviced office</w:t>
            </w:r>
          </w:p>
        </w:tc>
      </w:tr>
    </w:tbl>
    <w:p w14:paraId="37ACE997" w14:textId="77777777" w:rsidR="00EF3C0F" w:rsidRPr="000E520F" w:rsidRDefault="00000000">
      <w:pPr>
        <w:pStyle w:val="Heading2"/>
        <w:rPr>
          <w:rFonts w:asciiTheme="minorHAnsi" w:hAnsiTheme="minorHAnsi"/>
          <w:sz w:val="24"/>
          <w:szCs w:val="24"/>
        </w:rPr>
      </w:pPr>
      <w:r w:rsidRPr="000E520F">
        <w:rPr>
          <w:rFonts w:asciiTheme="minorHAnsi" w:hAnsiTheme="minorHAnsi"/>
          <w:sz w:val="24"/>
          <w:szCs w:val="24"/>
        </w:rPr>
        <w:t>SLA Uptime "Nines"</w:t>
      </w:r>
    </w:p>
    <w:tbl>
      <w:tblPr>
        <w:tblStyle w:val="LightGrid-Accent1"/>
        <w:tblW w:w="0" w:type="auto"/>
        <w:jc w:val="center"/>
        <w:tblLook w:val="04A0" w:firstRow="1" w:lastRow="0" w:firstColumn="1" w:lastColumn="0" w:noHBand="0" w:noVBand="1"/>
      </w:tblPr>
      <w:tblGrid>
        <w:gridCol w:w="2268"/>
        <w:gridCol w:w="3402"/>
        <w:gridCol w:w="3402"/>
      </w:tblGrid>
      <w:tr w:rsidR="00EF3C0F" w:rsidRPr="000E520F" w14:paraId="51678411"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8A1D71" w14:textId="77777777" w:rsidR="00EF3C0F" w:rsidRPr="000E520F" w:rsidRDefault="00000000">
            <w:pPr>
              <w:rPr>
                <w:rFonts w:asciiTheme="minorHAnsi" w:hAnsiTheme="minorHAnsi"/>
                <w:sz w:val="24"/>
                <w:szCs w:val="24"/>
              </w:rPr>
            </w:pPr>
            <w:r w:rsidRPr="000E520F">
              <w:rPr>
                <w:rFonts w:asciiTheme="minorHAnsi" w:hAnsiTheme="minorHAnsi"/>
                <w:sz w:val="24"/>
                <w:szCs w:val="24"/>
              </w:rPr>
              <w:t>Uptime %</w:t>
            </w:r>
          </w:p>
        </w:tc>
        <w:tc>
          <w:tcPr>
            <w:tcW w:w="3402" w:type="dxa"/>
          </w:tcPr>
          <w:p w14:paraId="70988537"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Downtime/Year</w:t>
            </w:r>
          </w:p>
        </w:tc>
        <w:tc>
          <w:tcPr>
            <w:tcW w:w="3402" w:type="dxa"/>
          </w:tcPr>
          <w:p w14:paraId="263B70EA"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Downtime/Month</w:t>
            </w:r>
          </w:p>
        </w:tc>
      </w:tr>
      <w:tr w:rsidR="00EF3C0F" w:rsidRPr="000E520F" w14:paraId="05D748B0"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426FD3" w14:textId="77777777" w:rsidR="00EF3C0F" w:rsidRPr="000E520F" w:rsidRDefault="00000000">
            <w:pPr>
              <w:rPr>
                <w:rFonts w:asciiTheme="minorHAnsi" w:hAnsiTheme="minorHAnsi"/>
                <w:sz w:val="24"/>
                <w:szCs w:val="24"/>
              </w:rPr>
            </w:pPr>
            <w:r w:rsidRPr="000E520F">
              <w:rPr>
                <w:rFonts w:asciiTheme="minorHAnsi" w:hAnsiTheme="minorHAnsi"/>
                <w:sz w:val="24"/>
                <w:szCs w:val="24"/>
              </w:rPr>
              <w:t>99%</w:t>
            </w:r>
          </w:p>
        </w:tc>
        <w:tc>
          <w:tcPr>
            <w:tcW w:w="3402" w:type="dxa"/>
          </w:tcPr>
          <w:p w14:paraId="0EC8977F"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3.65 days</w:t>
            </w:r>
          </w:p>
        </w:tc>
        <w:tc>
          <w:tcPr>
            <w:tcW w:w="3402" w:type="dxa"/>
          </w:tcPr>
          <w:p w14:paraId="40688C33"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7.2 hours</w:t>
            </w:r>
          </w:p>
        </w:tc>
      </w:tr>
      <w:tr w:rsidR="00EF3C0F" w:rsidRPr="000E520F" w14:paraId="38FA5C5C"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0C3858" w14:textId="77777777" w:rsidR="00EF3C0F" w:rsidRPr="000E520F" w:rsidRDefault="00000000">
            <w:pPr>
              <w:rPr>
                <w:rFonts w:asciiTheme="minorHAnsi" w:hAnsiTheme="minorHAnsi"/>
                <w:sz w:val="24"/>
                <w:szCs w:val="24"/>
              </w:rPr>
            </w:pPr>
            <w:r w:rsidRPr="000E520F">
              <w:rPr>
                <w:rFonts w:asciiTheme="minorHAnsi" w:hAnsiTheme="minorHAnsi"/>
                <w:sz w:val="24"/>
                <w:szCs w:val="24"/>
              </w:rPr>
              <w:t>99.9%</w:t>
            </w:r>
          </w:p>
        </w:tc>
        <w:tc>
          <w:tcPr>
            <w:tcW w:w="3402" w:type="dxa"/>
          </w:tcPr>
          <w:p w14:paraId="02DA487C"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8.76 hours</w:t>
            </w:r>
          </w:p>
        </w:tc>
        <w:tc>
          <w:tcPr>
            <w:tcW w:w="3402" w:type="dxa"/>
          </w:tcPr>
          <w:p w14:paraId="0B1B7F96"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43.2 minutes</w:t>
            </w:r>
          </w:p>
        </w:tc>
      </w:tr>
      <w:tr w:rsidR="00EF3C0F" w:rsidRPr="000E520F" w14:paraId="20844DC5"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B60F19" w14:textId="77777777" w:rsidR="00EF3C0F" w:rsidRPr="000E520F" w:rsidRDefault="00000000">
            <w:pPr>
              <w:rPr>
                <w:rFonts w:asciiTheme="minorHAnsi" w:hAnsiTheme="minorHAnsi"/>
                <w:sz w:val="24"/>
                <w:szCs w:val="24"/>
              </w:rPr>
            </w:pPr>
            <w:r w:rsidRPr="000E520F">
              <w:rPr>
                <w:rFonts w:asciiTheme="minorHAnsi" w:hAnsiTheme="minorHAnsi"/>
                <w:sz w:val="24"/>
                <w:szCs w:val="24"/>
              </w:rPr>
              <w:t>99.99%</w:t>
            </w:r>
          </w:p>
        </w:tc>
        <w:tc>
          <w:tcPr>
            <w:tcW w:w="3402" w:type="dxa"/>
          </w:tcPr>
          <w:p w14:paraId="1E6E3343"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52.56 minutes</w:t>
            </w:r>
          </w:p>
        </w:tc>
        <w:tc>
          <w:tcPr>
            <w:tcW w:w="3402" w:type="dxa"/>
          </w:tcPr>
          <w:p w14:paraId="04B14A84"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4.32 minutes</w:t>
            </w:r>
          </w:p>
        </w:tc>
      </w:tr>
      <w:tr w:rsidR="00EF3C0F" w:rsidRPr="000E520F" w14:paraId="396C0362"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A851AA" w14:textId="77777777" w:rsidR="00EF3C0F" w:rsidRPr="000E520F" w:rsidRDefault="00000000">
            <w:pPr>
              <w:rPr>
                <w:rFonts w:asciiTheme="minorHAnsi" w:hAnsiTheme="minorHAnsi"/>
                <w:sz w:val="24"/>
                <w:szCs w:val="24"/>
              </w:rPr>
            </w:pPr>
            <w:r w:rsidRPr="000E520F">
              <w:rPr>
                <w:rFonts w:asciiTheme="minorHAnsi" w:hAnsiTheme="minorHAnsi"/>
                <w:sz w:val="24"/>
                <w:szCs w:val="24"/>
              </w:rPr>
              <w:t>99.999%</w:t>
            </w:r>
          </w:p>
        </w:tc>
        <w:tc>
          <w:tcPr>
            <w:tcW w:w="3402" w:type="dxa"/>
          </w:tcPr>
          <w:p w14:paraId="6A51AB17"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5.26 minutes</w:t>
            </w:r>
          </w:p>
        </w:tc>
        <w:tc>
          <w:tcPr>
            <w:tcW w:w="3402" w:type="dxa"/>
          </w:tcPr>
          <w:p w14:paraId="5A1D845E"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25.9 seconds</w:t>
            </w:r>
          </w:p>
        </w:tc>
      </w:tr>
    </w:tbl>
    <w:p w14:paraId="7FCA9C64" w14:textId="77777777" w:rsidR="00EF3C0F" w:rsidRPr="000E520F" w:rsidRDefault="00000000">
      <w:pPr>
        <w:pStyle w:val="Heading2"/>
        <w:rPr>
          <w:rFonts w:asciiTheme="minorHAnsi" w:hAnsiTheme="minorHAnsi"/>
          <w:sz w:val="24"/>
          <w:szCs w:val="24"/>
        </w:rPr>
      </w:pPr>
      <w:r w:rsidRPr="000E520F">
        <w:rPr>
          <w:rFonts w:asciiTheme="minorHAnsi" w:hAnsiTheme="minorHAnsi"/>
          <w:sz w:val="24"/>
          <w:szCs w:val="24"/>
        </w:rPr>
        <w:lastRenderedPageBreak/>
        <w:t>SDLC Phases</w:t>
      </w:r>
    </w:p>
    <w:tbl>
      <w:tblPr>
        <w:tblStyle w:val="LightGrid-Accent1"/>
        <w:tblW w:w="0" w:type="auto"/>
        <w:jc w:val="center"/>
        <w:tblLook w:val="04A0" w:firstRow="1" w:lastRow="0" w:firstColumn="1" w:lastColumn="0" w:noHBand="0" w:noVBand="1"/>
      </w:tblPr>
      <w:tblGrid>
        <w:gridCol w:w="1785"/>
        <w:gridCol w:w="2268"/>
        <w:gridCol w:w="2268"/>
        <w:gridCol w:w="2835"/>
      </w:tblGrid>
      <w:tr w:rsidR="00EF3C0F" w:rsidRPr="000E520F" w14:paraId="72071C7C"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ADEA7B5" w14:textId="77777777" w:rsidR="00EF3C0F" w:rsidRPr="000E520F" w:rsidRDefault="00000000">
            <w:pPr>
              <w:rPr>
                <w:rFonts w:asciiTheme="minorHAnsi" w:hAnsiTheme="minorHAnsi"/>
                <w:sz w:val="24"/>
                <w:szCs w:val="24"/>
              </w:rPr>
            </w:pPr>
            <w:r w:rsidRPr="000E520F">
              <w:rPr>
                <w:rFonts w:asciiTheme="minorHAnsi" w:hAnsiTheme="minorHAnsi"/>
                <w:sz w:val="24"/>
                <w:szCs w:val="24"/>
              </w:rPr>
              <w:t>Phase</w:t>
            </w:r>
          </w:p>
        </w:tc>
        <w:tc>
          <w:tcPr>
            <w:tcW w:w="2268" w:type="dxa"/>
          </w:tcPr>
          <w:p w14:paraId="6AD49C80"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Key Doc</w:t>
            </w:r>
          </w:p>
        </w:tc>
        <w:tc>
          <w:tcPr>
            <w:tcW w:w="2268" w:type="dxa"/>
          </w:tcPr>
          <w:p w14:paraId="7984BADB"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Legal Risk</w:t>
            </w:r>
          </w:p>
        </w:tc>
        <w:tc>
          <w:tcPr>
            <w:tcW w:w="2835" w:type="dxa"/>
          </w:tcPr>
          <w:p w14:paraId="7401542C"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DPA Link</w:t>
            </w:r>
          </w:p>
        </w:tc>
      </w:tr>
      <w:tr w:rsidR="00EF3C0F" w:rsidRPr="000E520F" w14:paraId="2ACA80A4"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5DCAEAB" w14:textId="77777777" w:rsidR="00EF3C0F" w:rsidRPr="000E520F" w:rsidRDefault="00000000">
            <w:pPr>
              <w:rPr>
                <w:rFonts w:asciiTheme="minorHAnsi" w:hAnsiTheme="minorHAnsi"/>
                <w:sz w:val="24"/>
                <w:szCs w:val="24"/>
              </w:rPr>
            </w:pPr>
            <w:r w:rsidRPr="000E520F">
              <w:rPr>
                <w:rFonts w:asciiTheme="minorHAnsi" w:hAnsiTheme="minorHAnsi"/>
                <w:sz w:val="24"/>
                <w:szCs w:val="24"/>
              </w:rPr>
              <w:t>Requirements</w:t>
            </w:r>
          </w:p>
        </w:tc>
        <w:tc>
          <w:tcPr>
            <w:tcW w:w="2268" w:type="dxa"/>
          </w:tcPr>
          <w:p w14:paraId="4E25A61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Specification</w:t>
            </w:r>
          </w:p>
        </w:tc>
        <w:tc>
          <w:tcPr>
            <w:tcW w:w="2268" w:type="dxa"/>
          </w:tcPr>
          <w:p w14:paraId="1560D31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Incomplete requirements</w:t>
            </w:r>
          </w:p>
        </w:tc>
        <w:tc>
          <w:tcPr>
            <w:tcW w:w="2835" w:type="dxa"/>
          </w:tcPr>
          <w:p w14:paraId="3E8FB975"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S.20(2)(a) identify risks</w:t>
            </w:r>
          </w:p>
        </w:tc>
      </w:tr>
      <w:tr w:rsidR="00EF3C0F" w:rsidRPr="000E520F" w14:paraId="46D580D2"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5B5E3D4" w14:textId="77777777" w:rsidR="00EF3C0F" w:rsidRPr="000E520F" w:rsidRDefault="00000000">
            <w:pPr>
              <w:rPr>
                <w:rFonts w:asciiTheme="minorHAnsi" w:hAnsiTheme="minorHAnsi"/>
                <w:sz w:val="24"/>
                <w:szCs w:val="24"/>
              </w:rPr>
            </w:pPr>
            <w:r w:rsidRPr="000E520F">
              <w:rPr>
                <w:rFonts w:asciiTheme="minorHAnsi" w:hAnsiTheme="minorHAnsi"/>
                <w:sz w:val="24"/>
                <w:szCs w:val="24"/>
              </w:rPr>
              <w:t>Design</w:t>
            </w:r>
          </w:p>
        </w:tc>
        <w:tc>
          <w:tcPr>
            <w:tcW w:w="2268" w:type="dxa"/>
          </w:tcPr>
          <w:p w14:paraId="1DF20419"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Architecture</w:t>
            </w:r>
          </w:p>
        </w:tc>
        <w:tc>
          <w:tcPr>
            <w:tcW w:w="2268" w:type="dxa"/>
          </w:tcPr>
          <w:p w14:paraId="689402E1"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 security-by-design</w:t>
            </w:r>
          </w:p>
        </w:tc>
        <w:tc>
          <w:tcPr>
            <w:tcW w:w="2835" w:type="dxa"/>
          </w:tcPr>
          <w:p w14:paraId="113F5CBD"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S.20(2)(b) establish safeguards</w:t>
            </w:r>
          </w:p>
        </w:tc>
      </w:tr>
      <w:tr w:rsidR="00EF3C0F" w:rsidRPr="000E520F" w14:paraId="15DD8D12"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7BBE10B" w14:textId="77777777" w:rsidR="00EF3C0F" w:rsidRPr="000E520F" w:rsidRDefault="00000000">
            <w:pPr>
              <w:rPr>
                <w:rFonts w:asciiTheme="minorHAnsi" w:hAnsiTheme="minorHAnsi"/>
                <w:sz w:val="24"/>
                <w:szCs w:val="24"/>
              </w:rPr>
            </w:pPr>
            <w:r w:rsidRPr="000E520F">
              <w:rPr>
                <w:rFonts w:asciiTheme="minorHAnsi" w:hAnsiTheme="minorHAnsi"/>
                <w:sz w:val="24"/>
                <w:szCs w:val="24"/>
              </w:rPr>
              <w:t>Dev</w:t>
            </w:r>
          </w:p>
        </w:tc>
        <w:tc>
          <w:tcPr>
            <w:tcW w:w="2268" w:type="dxa"/>
          </w:tcPr>
          <w:p w14:paraId="4DB513EC"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Source code</w:t>
            </w:r>
          </w:p>
        </w:tc>
        <w:tc>
          <w:tcPr>
            <w:tcW w:w="2268" w:type="dxa"/>
          </w:tcPr>
          <w:p w14:paraId="36CA3607"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IP, </w:t>
            </w:r>
            <w:proofErr w:type="gramStart"/>
            <w:r w:rsidRPr="000E520F">
              <w:rPr>
                <w:rFonts w:asciiTheme="minorHAnsi" w:hAnsiTheme="minorHAnsi"/>
                <w:sz w:val="24"/>
                <w:szCs w:val="24"/>
              </w:rPr>
              <w:t>open source</w:t>
            </w:r>
            <w:proofErr w:type="gramEnd"/>
            <w:r w:rsidRPr="000E520F">
              <w:rPr>
                <w:rFonts w:asciiTheme="minorHAnsi" w:hAnsiTheme="minorHAnsi"/>
                <w:sz w:val="24"/>
                <w:szCs w:val="24"/>
              </w:rPr>
              <w:t xml:space="preserve"> compliance</w:t>
            </w:r>
          </w:p>
        </w:tc>
        <w:tc>
          <w:tcPr>
            <w:tcW w:w="2835" w:type="dxa"/>
          </w:tcPr>
          <w:p w14:paraId="06877699"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t>
            </w:r>
          </w:p>
        </w:tc>
      </w:tr>
      <w:tr w:rsidR="00EF3C0F" w:rsidRPr="000E520F" w14:paraId="529E7965"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F79BBEF" w14:textId="77777777" w:rsidR="00EF3C0F" w:rsidRPr="000E520F" w:rsidRDefault="00000000">
            <w:pPr>
              <w:rPr>
                <w:rFonts w:asciiTheme="minorHAnsi" w:hAnsiTheme="minorHAnsi"/>
                <w:sz w:val="24"/>
                <w:szCs w:val="24"/>
              </w:rPr>
            </w:pPr>
            <w:r w:rsidRPr="000E520F">
              <w:rPr>
                <w:rFonts w:asciiTheme="minorHAnsi" w:hAnsiTheme="minorHAnsi"/>
                <w:sz w:val="24"/>
                <w:szCs w:val="24"/>
              </w:rPr>
              <w:t>Testing</w:t>
            </w:r>
          </w:p>
        </w:tc>
        <w:tc>
          <w:tcPr>
            <w:tcW w:w="2268" w:type="dxa"/>
          </w:tcPr>
          <w:p w14:paraId="2C2BBC35"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Test reports</w:t>
            </w:r>
          </w:p>
        </w:tc>
        <w:tc>
          <w:tcPr>
            <w:tcW w:w="2268" w:type="dxa"/>
          </w:tcPr>
          <w:p w14:paraId="24E004D0"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Inadequate testing</w:t>
            </w:r>
          </w:p>
        </w:tc>
        <w:tc>
          <w:tcPr>
            <w:tcW w:w="2835" w:type="dxa"/>
          </w:tcPr>
          <w:p w14:paraId="412564F2"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S.20(2)(c) verify safeguards</w:t>
            </w:r>
          </w:p>
        </w:tc>
      </w:tr>
      <w:tr w:rsidR="00EF3C0F" w:rsidRPr="000E520F" w14:paraId="6081A923"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4A3FD99" w14:textId="77777777" w:rsidR="00EF3C0F" w:rsidRPr="000E520F" w:rsidRDefault="00000000">
            <w:pPr>
              <w:rPr>
                <w:rFonts w:asciiTheme="minorHAnsi" w:hAnsiTheme="minorHAnsi"/>
                <w:sz w:val="24"/>
                <w:szCs w:val="24"/>
              </w:rPr>
            </w:pPr>
            <w:r w:rsidRPr="000E520F">
              <w:rPr>
                <w:rFonts w:asciiTheme="minorHAnsi" w:hAnsiTheme="minorHAnsi"/>
                <w:sz w:val="24"/>
                <w:szCs w:val="24"/>
              </w:rPr>
              <w:t>Deployment</w:t>
            </w:r>
          </w:p>
        </w:tc>
        <w:tc>
          <w:tcPr>
            <w:tcW w:w="2268" w:type="dxa"/>
          </w:tcPr>
          <w:p w14:paraId="42448B4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Deployment log</w:t>
            </w:r>
          </w:p>
        </w:tc>
        <w:tc>
          <w:tcPr>
            <w:tcW w:w="2268" w:type="dxa"/>
          </w:tcPr>
          <w:p w14:paraId="5A9F310D"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proofErr w:type="spellStart"/>
            <w:r w:rsidRPr="000E520F">
              <w:rPr>
                <w:rFonts w:asciiTheme="minorHAnsi" w:hAnsiTheme="minorHAnsi"/>
                <w:sz w:val="24"/>
                <w:szCs w:val="24"/>
              </w:rPr>
              <w:t>Unauthorised</w:t>
            </w:r>
            <w:proofErr w:type="spellEnd"/>
            <w:r w:rsidRPr="000E520F">
              <w:rPr>
                <w:rFonts w:asciiTheme="minorHAnsi" w:hAnsiTheme="minorHAnsi"/>
                <w:sz w:val="24"/>
                <w:szCs w:val="24"/>
              </w:rPr>
              <w:t xml:space="preserve"> deployment</w:t>
            </w:r>
          </w:p>
        </w:tc>
        <w:tc>
          <w:tcPr>
            <w:tcW w:w="2835" w:type="dxa"/>
          </w:tcPr>
          <w:p w14:paraId="2829A3E7"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S.20(1) org measures</w:t>
            </w:r>
          </w:p>
        </w:tc>
      </w:tr>
      <w:tr w:rsidR="00EF3C0F" w:rsidRPr="000E520F" w14:paraId="45A79CA0"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94283D8" w14:textId="77777777" w:rsidR="00EF3C0F" w:rsidRPr="000E520F" w:rsidRDefault="00000000">
            <w:pPr>
              <w:rPr>
                <w:rFonts w:asciiTheme="minorHAnsi" w:hAnsiTheme="minorHAnsi"/>
                <w:sz w:val="24"/>
                <w:szCs w:val="24"/>
              </w:rPr>
            </w:pPr>
            <w:r w:rsidRPr="000E520F">
              <w:rPr>
                <w:rFonts w:asciiTheme="minorHAnsi" w:hAnsiTheme="minorHAnsi"/>
                <w:sz w:val="24"/>
                <w:szCs w:val="24"/>
              </w:rPr>
              <w:t>Maintenance</w:t>
            </w:r>
          </w:p>
        </w:tc>
        <w:tc>
          <w:tcPr>
            <w:tcW w:w="2268" w:type="dxa"/>
          </w:tcPr>
          <w:p w14:paraId="37C8F765"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Patch log</w:t>
            </w:r>
          </w:p>
        </w:tc>
        <w:tc>
          <w:tcPr>
            <w:tcW w:w="2268" w:type="dxa"/>
          </w:tcPr>
          <w:p w14:paraId="33C7B62F"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Unpatched vulns</w:t>
            </w:r>
          </w:p>
        </w:tc>
        <w:tc>
          <w:tcPr>
            <w:tcW w:w="2835" w:type="dxa"/>
          </w:tcPr>
          <w:p w14:paraId="0FA4F069"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S.20(2)(d) update safeguards</w:t>
            </w:r>
          </w:p>
        </w:tc>
      </w:tr>
    </w:tbl>
    <w:p w14:paraId="4A306D9B" w14:textId="77777777" w:rsidR="00EF3C0F" w:rsidRPr="000E520F" w:rsidRDefault="00000000">
      <w:pPr>
        <w:pStyle w:val="Heading2"/>
        <w:rPr>
          <w:rFonts w:asciiTheme="minorHAnsi" w:hAnsiTheme="minorHAnsi"/>
          <w:sz w:val="24"/>
          <w:szCs w:val="24"/>
        </w:rPr>
      </w:pPr>
      <w:r w:rsidRPr="000E520F">
        <w:rPr>
          <w:rFonts w:asciiTheme="minorHAnsi" w:hAnsiTheme="minorHAnsi"/>
          <w:sz w:val="24"/>
          <w:szCs w:val="24"/>
        </w:rPr>
        <w:t>ETA Key Sections for APIs</w:t>
      </w:r>
    </w:p>
    <w:tbl>
      <w:tblPr>
        <w:tblStyle w:val="LightGrid-Accent1"/>
        <w:tblW w:w="0" w:type="auto"/>
        <w:jc w:val="center"/>
        <w:tblLook w:val="04A0" w:firstRow="1" w:lastRow="0" w:firstColumn="1" w:lastColumn="0" w:noHBand="0" w:noVBand="1"/>
      </w:tblPr>
      <w:tblGrid>
        <w:gridCol w:w="1701"/>
        <w:gridCol w:w="3969"/>
        <w:gridCol w:w="3402"/>
      </w:tblGrid>
      <w:tr w:rsidR="00EF3C0F" w:rsidRPr="000E520F" w14:paraId="7FDB0AF1"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EE9B816" w14:textId="77777777" w:rsidR="00EF3C0F" w:rsidRPr="000E520F" w:rsidRDefault="00000000">
            <w:pPr>
              <w:rPr>
                <w:rFonts w:asciiTheme="minorHAnsi" w:hAnsiTheme="minorHAnsi"/>
                <w:sz w:val="24"/>
                <w:szCs w:val="24"/>
              </w:rPr>
            </w:pPr>
            <w:r w:rsidRPr="000E520F">
              <w:rPr>
                <w:rFonts w:asciiTheme="minorHAnsi" w:hAnsiTheme="minorHAnsi"/>
                <w:sz w:val="24"/>
                <w:szCs w:val="24"/>
              </w:rPr>
              <w:t>Section</w:t>
            </w:r>
          </w:p>
        </w:tc>
        <w:tc>
          <w:tcPr>
            <w:tcW w:w="3969" w:type="dxa"/>
          </w:tcPr>
          <w:p w14:paraId="27480999"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What It Says</w:t>
            </w:r>
          </w:p>
        </w:tc>
        <w:tc>
          <w:tcPr>
            <w:tcW w:w="3402" w:type="dxa"/>
          </w:tcPr>
          <w:p w14:paraId="11A4F1C0"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Practical Use</w:t>
            </w:r>
          </w:p>
        </w:tc>
      </w:tr>
      <w:tr w:rsidR="00EF3C0F" w:rsidRPr="000E520F" w14:paraId="05C12431"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13FC899" w14:textId="77777777" w:rsidR="00EF3C0F" w:rsidRPr="000E520F" w:rsidRDefault="00000000">
            <w:pPr>
              <w:rPr>
                <w:rFonts w:asciiTheme="minorHAnsi" w:hAnsiTheme="minorHAnsi"/>
                <w:sz w:val="24"/>
                <w:szCs w:val="24"/>
              </w:rPr>
            </w:pPr>
            <w:r w:rsidRPr="000E520F">
              <w:rPr>
                <w:rFonts w:asciiTheme="minorHAnsi" w:hAnsiTheme="minorHAnsi"/>
                <w:sz w:val="24"/>
                <w:szCs w:val="24"/>
              </w:rPr>
              <w:t>S.29</w:t>
            </w:r>
          </w:p>
        </w:tc>
        <w:tc>
          <w:tcPr>
            <w:tcW w:w="3969" w:type="dxa"/>
          </w:tcPr>
          <w:p w14:paraId="56FF5199"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Provider not liable if merely providing access</w:t>
            </w:r>
          </w:p>
        </w:tc>
        <w:tc>
          <w:tcPr>
            <w:tcW w:w="3402" w:type="dxa"/>
          </w:tcPr>
          <w:p w14:paraId="1BEA4761"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Exemption lost if contract exists (S.29(2)(a))</w:t>
            </w:r>
          </w:p>
        </w:tc>
      </w:tr>
      <w:tr w:rsidR="00EF3C0F" w:rsidRPr="000E520F" w14:paraId="4E25EC51"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D961802" w14:textId="77777777" w:rsidR="00EF3C0F" w:rsidRPr="000E520F" w:rsidRDefault="00000000">
            <w:pPr>
              <w:rPr>
                <w:rFonts w:asciiTheme="minorHAnsi" w:hAnsiTheme="minorHAnsi"/>
                <w:sz w:val="24"/>
                <w:szCs w:val="24"/>
              </w:rPr>
            </w:pPr>
            <w:r w:rsidRPr="000E520F">
              <w:rPr>
                <w:rFonts w:asciiTheme="minorHAnsi" w:hAnsiTheme="minorHAnsi"/>
                <w:sz w:val="24"/>
                <w:szCs w:val="24"/>
              </w:rPr>
              <w:t>S.30</w:t>
            </w:r>
          </w:p>
        </w:tc>
        <w:tc>
          <w:tcPr>
            <w:tcW w:w="3969" w:type="dxa"/>
          </w:tcPr>
          <w:p w14:paraId="6223E502"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 liability for links to infringing content</w:t>
            </w:r>
          </w:p>
        </w:tc>
        <w:tc>
          <w:tcPr>
            <w:tcW w:w="3402" w:type="dxa"/>
          </w:tcPr>
          <w:p w14:paraId="1615673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API linking to third-party content</w:t>
            </w:r>
          </w:p>
        </w:tc>
      </w:tr>
      <w:tr w:rsidR="00EF3C0F" w:rsidRPr="000E520F" w14:paraId="6C7721B0"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FE7CDDF" w14:textId="77777777" w:rsidR="00EF3C0F" w:rsidRPr="000E520F" w:rsidRDefault="00000000">
            <w:pPr>
              <w:rPr>
                <w:rFonts w:asciiTheme="minorHAnsi" w:hAnsiTheme="minorHAnsi"/>
                <w:sz w:val="24"/>
                <w:szCs w:val="24"/>
              </w:rPr>
            </w:pPr>
            <w:r w:rsidRPr="000E520F">
              <w:rPr>
                <w:rFonts w:asciiTheme="minorHAnsi" w:hAnsiTheme="minorHAnsi"/>
                <w:sz w:val="24"/>
                <w:szCs w:val="24"/>
              </w:rPr>
              <w:t>S.31</w:t>
            </w:r>
          </w:p>
        </w:tc>
        <w:tc>
          <w:tcPr>
            <w:tcW w:w="3969" w:type="dxa"/>
          </w:tcPr>
          <w:p w14:paraId="1AD1B3D0"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Notice-and-takedown procedure</w:t>
            </w:r>
          </w:p>
        </w:tc>
        <w:tc>
          <w:tcPr>
            <w:tcW w:w="3402" w:type="dxa"/>
          </w:tcPr>
          <w:p w14:paraId="79EBF73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How to notify API provider</w:t>
            </w:r>
          </w:p>
        </w:tc>
      </w:tr>
      <w:tr w:rsidR="00EF3C0F" w:rsidRPr="000E520F" w14:paraId="1387D7EF"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15445C3" w14:textId="77777777" w:rsidR="00EF3C0F" w:rsidRPr="000E520F" w:rsidRDefault="00000000">
            <w:pPr>
              <w:rPr>
                <w:rFonts w:asciiTheme="minorHAnsi" w:hAnsiTheme="minorHAnsi"/>
                <w:sz w:val="24"/>
                <w:szCs w:val="24"/>
              </w:rPr>
            </w:pPr>
            <w:r w:rsidRPr="000E520F">
              <w:rPr>
                <w:rFonts w:asciiTheme="minorHAnsi" w:hAnsiTheme="minorHAnsi"/>
                <w:sz w:val="24"/>
                <w:szCs w:val="24"/>
              </w:rPr>
              <w:t>S.32</w:t>
            </w:r>
          </w:p>
        </w:tc>
        <w:tc>
          <w:tcPr>
            <w:tcW w:w="3969" w:type="dxa"/>
          </w:tcPr>
          <w:p w14:paraId="0905282E"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No duty to monitor</w:t>
            </w:r>
          </w:p>
        </w:tc>
        <w:tc>
          <w:tcPr>
            <w:tcW w:w="3402" w:type="dxa"/>
          </w:tcPr>
          <w:p w14:paraId="25E31420"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Provider not required to police data proactively</w:t>
            </w:r>
          </w:p>
        </w:tc>
      </w:tr>
      <w:tr w:rsidR="00EF3C0F" w:rsidRPr="000E520F" w14:paraId="4493ED81"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D73AA2A" w14:textId="77777777" w:rsidR="00EF3C0F" w:rsidRPr="000E520F" w:rsidRDefault="00000000">
            <w:pPr>
              <w:rPr>
                <w:rFonts w:asciiTheme="minorHAnsi" w:hAnsiTheme="minorHAnsi"/>
                <w:sz w:val="24"/>
                <w:szCs w:val="24"/>
              </w:rPr>
            </w:pPr>
            <w:r w:rsidRPr="000E520F">
              <w:rPr>
                <w:rFonts w:asciiTheme="minorHAnsi" w:hAnsiTheme="minorHAnsi"/>
                <w:sz w:val="24"/>
                <w:szCs w:val="24"/>
              </w:rPr>
              <w:t>S.33</w:t>
            </w:r>
          </w:p>
        </w:tc>
        <w:tc>
          <w:tcPr>
            <w:tcW w:w="3969" w:type="dxa"/>
          </w:tcPr>
          <w:p w14:paraId="3953EBE5"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Territorial jurisdiction</w:t>
            </w:r>
          </w:p>
        </w:tc>
        <w:tc>
          <w:tcPr>
            <w:tcW w:w="3402" w:type="dxa"/>
          </w:tcPr>
          <w:p w14:paraId="638D737A"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Applies to acts inside or outside Uganda</w:t>
            </w:r>
          </w:p>
        </w:tc>
      </w:tr>
      <w:tr w:rsidR="00EF3C0F" w:rsidRPr="000E520F" w14:paraId="31F8D372"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A0B5410" w14:textId="77777777" w:rsidR="00EF3C0F" w:rsidRPr="000E520F" w:rsidRDefault="00000000">
            <w:pPr>
              <w:rPr>
                <w:rFonts w:asciiTheme="minorHAnsi" w:hAnsiTheme="minorHAnsi"/>
                <w:sz w:val="24"/>
                <w:szCs w:val="24"/>
              </w:rPr>
            </w:pPr>
            <w:r w:rsidRPr="000E520F">
              <w:rPr>
                <w:rFonts w:asciiTheme="minorHAnsi" w:hAnsiTheme="minorHAnsi"/>
                <w:sz w:val="24"/>
                <w:szCs w:val="24"/>
              </w:rPr>
              <w:t>S.34</w:t>
            </w:r>
          </w:p>
        </w:tc>
        <w:tc>
          <w:tcPr>
            <w:tcW w:w="3969" w:type="dxa"/>
          </w:tcPr>
          <w:p w14:paraId="1FA4E0BA"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Jurisdiction of courts</w:t>
            </w:r>
          </w:p>
        </w:tc>
        <w:tc>
          <w:tcPr>
            <w:tcW w:w="3402" w:type="dxa"/>
          </w:tcPr>
          <w:p w14:paraId="134DFD3D"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Magistrate Grade 1/Chief Magistrate</w:t>
            </w:r>
          </w:p>
        </w:tc>
      </w:tr>
    </w:tbl>
    <w:p w14:paraId="31D47E6D" w14:textId="77777777" w:rsidR="00EF3C0F" w:rsidRPr="000E520F" w:rsidRDefault="00000000">
      <w:pPr>
        <w:pStyle w:val="Heading2"/>
        <w:rPr>
          <w:rFonts w:asciiTheme="minorHAnsi" w:hAnsiTheme="minorHAnsi"/>
          <w:sz w:val="24"/>
          <w:szCs w:val="24"/>
        </w:rPr>
      </w:pPr>
      <w:r w:rsidRPr="000E520F">
        <w:rPr>
          <w:rFonts w:asciiTheme="minorHAnsi" w:hAnsiTheme="minorHAnsi"/>
          <w:sz w:val="24"/>
          <w:szCs w:val="24"/>
        </w:rPr>
        <w:t>DPA Key Sections for Cloud/SDLC</w:t>
      </w:r>
    </w:p>
    <w:tbl>
      <w:tblPr>
        <w:tblStyle w:val="LightGrid-Accent1"/>
        <w:tblW w:w="0" w:type="auto"/>
        <w:jc w:val="center"/>
        <w:tblLook w:val="04A0" w:firstRow="1" w:lastRow="0" w:firstColumn="1" w:lastColumn="0" w:noHBand="0" w:noVBand="1"/>
      </w:tblPr>
      <w:tblGrid>
        <w:gridCol w:w="1701"/>
        <w:gridCol w:w="3969"/>
        <w:gridCol w:w="3402"/>
      </w:tblGrid>
      <w:tr w:rsidR="00EF3C0F" w:rsidRPr="000E520F" w14:paraId="1C2B996D" w14:textId="77777777" w:rsidTr="00EF3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002F669" w14:textId="77777777" w:rsidR="00EF3C0F" w:rsidRPr="000E520F" w:rsidRDefault="00000000">
            <w:pPr>
              <w:rPr>
                <w:rFonts w:asciiTheme="minorHAnsi" w:hAnsiTheme="minorHAnsi"/>
                <w:sz w:val="24"/>
                <w:szCs w:val="24"/>
              </w:rPr>
            </w:pPr>
            <w:r w:rsidRPr="000E520F">
              <w:rPr>
                <w:rFonts w:asciiTheme="minorHAnsi" w:hAnsiTheme="minorHAnsi"/>
                <w:sz w:val="24"/>
                <w:szCs w:val="24"/>
              </w:rPr>
              <w:t>Section</w:t>
            </w:r>
          </w:p>
        </w:tc>
        <w:tc>
          <w:tcPr>
            <w:tcW w:w="3969" w:type="dxa"/>
          </w:tcPr>
          <w:p w14:paraId="4CB3F9AD"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What It Says</w:t>
            </w:r>
          </w:p>
        </w:tc>
        <w:tc>
          <w:tcPr>
            <w:tcW w:w="3402" w:type="dxa"/>
          </w:tcPr>
          <w:p w14:paraId="2F7E5264" w14:textId="77777777" w:rsidR="00EF3C0F" w:rsidRPr="000E520F"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Practical Use</w:t>
            </w:r>
          </w:p>
        </w:tc>
      </w:tr>
      <w:tr w:rsidR="00EF3C0F" w:rsidRPr="000E520F" w14:paraId="7BB7A797"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A9AEEE" w14:textId="77777777" w:rsidR="00EF3C0F" w:rsidRPr="000E520F" w:rsidRDefault="00000000">
            <w:pPr>
              <w:rPr>
                <w:rFonts w:asciiTheme="minorHAnsi" w:hAnsiTheme="minorHAnsi"/>
                <w:sz w:val="24"/>
                <w:szCs w:val="24"/>
              </w:rPr>
            </w:pPr>
            <w:r w:rsidRPr="000E520F">
              <w:rPr>
                <w:rFonts w:asciiTheme="minorHAnsi" w:hAnsiTheme="minorHAnsi"/>
                <w:sz w:val="24"/>
                <w:szCs w:val="24"/>
              </w:rPr>
              <w:t>S.20</w:t>
            </w:r>
          </w:p>
        </w:tc>
        <w:tc>
          <w:tcPr>
            <w:tcW w:w="3969" w:type="dxa"/>
          </w:tcPr>
          <w:p w14:paraId="3BA8D37A" w14:textId="0342C114"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Technical and </w:t>
            </w:r>
            <w:r w:rsidR="00F3068F" w:rsidRPr="000E520F">
              <w:rPr>
                <w:rFonts w:asciiTheme="minorHAnsi" w:hAnsiTheme="minorHAnsi"/>
                <w:sz w:val="24"/>
                <w:szCs w:val="24"/>
              </w:rPr>
              <w:t>organizational</w:t>
            </w:r>
            <w:r w:rsidRPr="000E520F">
              <w:rPr>
                <w:rFonts w:asciiTheme="minorHAnsi" w:hAnsiTheme="minorHAnsi"/>
                <w:sz w:val="24"/>
                <w:szCs w:val="24"/>
              </w:rPr>
              <w:t xml:space="preserve"> security measures</w:t>
            </w:r>
          </w:p>
        </w:tc>
        <w:tc>
          <w:tcPr>
            <w:tcW w:w="3402" w:type="dxa"/>
          </w:tcPr>
          <w:p w14:paraId="56C5C231"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API/SDLC/cloud security all mandated</w:t>
            </w:r>
          </w:p>
        </w:tc>
      </w:tr>
      <w:tr w:rsidR="00EF3C0F" w:rsidRPr="000E520F" w14:paraId="47E8FDAA"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A54B3C" w14:textId="77777777" w:rsidR="00EF3C0F" w:rsidRPr="000E520F" w:rsidRDefault="00000000">
            <w:pPr>
              <w:rPr>
                <w:rFonts w:asciiTheme="minorHAnsi" w:hAnsiTheme="minorHAnsi"/>
                <w:sz w:val="24"/>
                <w:szCs w:val="24"/>
              </w:rPr>
            </w:pPr>
            <w:r w:rsidRPr="000E520F">
              <w:rPr>
                <w:rFonts w:asciiTheme="minorHAnsi" w:hAnsiTheme="minorHAnsi"/>
                <w:sz w:val="24"/>
                <w:szCs w:val="24"/>
              </w:rPr>
              <w:t>S.21</w:t>
            </w:r>
          </w:p>
        </w:tc>
        <w:tc>
          <w:tcPr>
            <w:tcW w:w="3969" w:type="dxa"/>
          </w:tcPr>
          <w:p w14:paraId="13440E8C"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 xml:space="preserve">Controller-processor contract </w:t>
            </w:r>
            <w:r w:rsidRPr="000E520F">
              <w:rPr>
                <w:rFonts w:asciiTheme="minorHAnsi" w:hAnsiTheme="minorHAnsi"/>
                <w:sz w:val="24"/>
                <w:szCs w:val="24"/>
              </w:rPr>
              <w:lastRenderedPageBreak/>
              <w:t>required</w:t>
            </w:r>
          </w:p>
        </w:tc>
        <w:tc>
          <w:tcPr>
            <w:tcW w:w="3402" w:type="dxa"/>
          </w:tcPr>
          <w:p w14:paraId="34EECADB"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lastRenderedPageBreak/>
              <w:t xml:space="preserve">Cloud DPA is statutory, not </w:t>
            </w:r>
            <w:r w:rsidRPr="000E520F">
              <w:rPr>
                <w:rFonts w:asciiTheme="minorHAnsi" w:hAnsiTheme="minorHAnsi"/>
                <w:sz w:val="24"/>
                <w:szCs w:val="24"/>
              </w:rPr>
              <w:lastRenderedPageBreak/>
              <w:t>optional</w:t>
            </w:r>
          </w:p>
        </w:tc>
      </w:tr>
      <w:tr w:rsidR="00EF3C0F" w:rsidRPr="000E520F" w14:paraId="19CB9D7C"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0582EE2" w14:textId="77777777" w:rsidR="00EF3C0F" w:rsidRPr="000E520F" w:rsidRDefault="00000000">
            <w:pPr>
              <w:rPr>
                <w:rFonts w:asciiTheme="minorHAnsi" w:hAnsiTheme="minorHAnsi"/>
                <w:sz w:val="24"/>
                <w:szCs w:val="24"/>
              </w:rPr>
            </w:pPr>
            <w:r w:rsidRPr="000E520F">
              <w:rPr>
                <w:rFonts w:asciiTheme="minorHAnsi" w:hAnsiTheme="minorHAnsi"/>
                <w:sz w:val="24"/>
                <w:szCs w:val="24"/>
              </w:rPr>
              <w:lastRenderedPageBreak/>
              <w:t>S.22</w:t>
            </w:r>
          </w:p>
        </w:tc>
        <w:tc>
          <w:tcPr>
            <w:tcW w:w="3969" w:type="dxa"/>
          </w:tcPr>
          <w:p w14:paraId="620B82E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Operator confidentiality</w:t>
            </w:r>
          </w:p>
        </w:tc>
        <w:tc>
          <w:tcPr>
            <w:tcW w:w="3402" w:type="dxa"/>
          </w:tcPr>
          <w:p w14:paraId="6EAA6402"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Provider staff confidentiality obligations</w:t>
            </w:r>
          </w:p>
        </w:tc>
      </w:tr>
      <w:tr w:rsidR="00EF3C0F" w:rsidRPr="000E520F" w14:paraId="5478103B"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3656228" w14:textId="77777777" w:rsidR="00EF3C0F" w:rsidRPr="000E520F" w:rsidRDefault="00000000">
            <w:pPr>
              <w:rPr>
                <w:rFonts w:asciiTheme="minorHAnsi" w:hAnsiTheme="minorHAnsi"/>
                <w:sz w:val="24"/>
                <w:szCs w:val="24"/>
              </w:rPr>
            </w:pPr>
            <w:r w:rsidRPr="000E520F">
              <w:rPr>
                <w:rFonts w:asciiTheme="minorHAnsi" w:hAnsiTheme="minorHAnsi"/>
                <w:sz w:val="24"/>
                <w:szCs w:val="24"/>
              </w:rPr>
              <w:t>Reg. 31</w:t>
            </w:r>
          </w:p>
        </w:tc>
        <w:tc>
          <w:tcPr>
            <w:tcW w:w="3969" w:type="dxa"/>
          </w:tcPr>
          <w:p w14:paraId="537376A4"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Publish security practices</w:t>
            </w:r>
          </w:p>
        </w:tc>
        <w:tc>
          <w:tcPr>
            <w:tcW w:w="3402" w:type="dxa"/>
          </w:tcPr>
          <w:p w14:paraId="0F9B50D1"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Document API/cloud security measures</w:t>
            </w:r>
          </w:p>
        </w:tc>
      </w:tr>
      <w:tr w:rsidR="00EF3C0F" w:rsidRPr="000E520F" w14:paraId="26002C54" w14:textId="77777777" w:rsidTr="00EF3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D138B04" w14:textId="77777777" w:rsidR="00EF3C0F" w:rsidRPr="000E520F" w:rsidRDefault="00000000">
            <w:pPr>
              <w:rPr>
                <w:rFonts w:asciiTheme="minorHAnsi" w:hAnsiTheme="minorHAnsi"/>
                <w:sz w:val="24"/>
                <w:szCs w:val="24"/>
              </w:rPr>
            </w:pPr>
            <w:r w:rsidRPr="000E520F">
              <w:rPr>
                <w:rFonts w:asciiTheme="minorHAnsi" w:hAnsiTheme="minorHAnsi"/>
                <w:sz w:val="24"/>
                <w:szCs w:val="24"/>
              </w:rPr>
              <w:t>Reg. 32</w:t>
            </w:r>
          </w:p>
        </w:tc>
        <w:tc>
          <w:tcPr>
            <w:tcW w:w="3969" w:type="dxa"/>
          </w:tcPr>
          <w:p w14:paraId="11C8DB4B"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Specific security measures</w:t>
            </w:r>
          </w:p>
        </w:tc>
        <w:tc>
          <w:tcPr>
            <w:tcW w:w="3402" w:type="dxa"/>
          </w:tcPr>
          <w:p w14:paraId="6191809F" w14:textId="77777777" w:rsidR="00EF3C0F" w:rsidRPr="000E520F"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Access control, encryption, monitoring</w:t>
            </w:r>
          </w:p>
        </w:tc>
      </w:tr>
      <w:tr w:rsidR="00EF3C0F" w:rsidRPr="000E520F" w14:paraId="38643228" w14:textId="77777777" w:rsidTr="00EF3C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FB160D0" w14:textId="77777777" w:rsidR="00EF3C0F" w:rsidRPr="000E520F" w:rsidRDefault="00000000">
            <w:pPr>
              <w:rPr>
                <w:rFonts w:asciiTheme="minorHAnsi" w:hAnsiTheme="minorHAnsi"/>
                <w:sz w:val="24"/>
                <w:szCs w:val="24"/>
              </w:rPr>
            </w:pPr>
            <w:r w:rsidRPr="000E520F">
              <w:rPr>
                <w:rFonts w:asciiTheme="minorHAnsi" w:hAnsiTheme="minorHAnsi"/>
                <w:sz w:val="24"/>
                <w:szCs w:val="24"/>
              </w:rPr>
              <w:t>Reg. 33</w:t>
            </w:r>
          </w:p>
        </w:tc>
        <w:tc>
          <w:tcPr>
            <w:tcW w:w="3969" w:type="dxa"/>
          </w:tcPr>
          <w:p w14:paraId="02DC04A7"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Breach notification to PDPO</w:t>
            </w:r>
          </w:p>
        </w:tc>
        <w:tc>
          <w:tcPr>
            <w:tcW w:w="3402" w:type="dxa"/>
          </w:tcPr>
          <w:p w14:paraId="4DAB1C29" w14:textId="77777777" w:rsidR="00EF3C0F" w:rsidRPr="000E520F"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0E520F">
              <w:rPr>
                <w:rFonts w:asciiTheme="minorHAnsi" w:hAnsiTheme="minorHAnsi"/>
                <w:sz w:val="24"/>
                <w:szCs w:val="24"/>
              </w:rPr>
              <w:t>API breach = mandatory notification</w:t>
            </w:r>
          </w:p>
        </w:tc>
      </w:tr>
    </w:tbl>
    <w:p w14:paraId="76E4EA2A" w14:textId="77777777" w:rsidR="00EF3C0F" w:rsidRPr="000E520F" w:rsidRDefault="00000000">
      <w:pPr>
        <w:spacing w:before="80" w:after="80"/>
        <w:rPr>
          <w:rFonts w:asciiTheme="minorHAnsi" w:hAnsiTheme="minorHAnsi"/>
          <w:sz w:val="24"/>
          <w:szCs w:val="24"/>
        </w:rPr>
      </w:pPr>
      <w:r w:rsidRPr="000E520F">
        <w:rPr>
          <w:rFonts w:asciiTheme="minorHAnsi" w:hAnsiTheme="minorHAnsi"/>
          <w:color w:val="CCCCCC"/>
          <w:sz w:val="24"/>
          <w:szCs w:val="24"/>
        </w:rPr>
        <w:t>________________________________________________________________________________</w:t>
      </w:r>
    </w:p>
    <w:p w14:paraId="46F851F5" w14:textId="77777777" w:rsidR="00EF3C0F" w:rsidRPr="000E520F" w:rsidRDefault="00000000">
      <w:pPr>
        <w:pStyle w:val="Heading1"/>
        <w:rPr>
          <w:rFonts w:asciiTheme="minorHAnsi" w:hAnsiTheme="minorHAnsi"/>
          <w:sz w:val="24"/>
          <w:szCs w:val="24"/>
        </w:rPr>
      </w:pPr>
      <w:r w:rsidRPr="000E520F">
        <w:rPr>
          <w:rFonts w:asciiTheme="minorHAnsi" w:hAnsiTheme="minorHAnsi"/>
          <w:sz w:val="24"/>
          <w:szCs w:val="24"/>
        </w:rPr>
        <w:t>PART 8: GLOSSARY FOR LAWYERS</w:t>
      </w:r>
    </w:p>
    <w:p w14:paraId="3F6CF1DB"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Agile: </w:t>
      </w:r>
      <w:r w:rsidRPr="000E520F">
        <w:rPr>
          <w:rFonts w:asciiTheme="minorHAnsi" w:hAnsiTheme="minorHAnsi"/>
          <w:sz w:val="24"/>
          <w:szCs w:val="24"/>
        </w:rPr>
        <w:t>Software development in short cycles (sprints) with continuous feedback and adaptation.</w:t>
      </w:r>
    </w:p>
    <w:p w14:paraId="51872DD5"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API: </w:t>
      </w:r>
      <w:r w:rsidRPr="000E520F">
        <w:rPr>
          <w:rFonts w:asciiTheme="minorHAnsi" w:hAnsiTheme="minorHAnsi"/>
          <w:sz w:val="24"/>
          <w:szCs w:val="24"/>
        </w:rPr>
        <w:t>Rules allowing one software application to communicate with another. Like a waiter between customer and kitchen.</w:t>
      </w:r>
    </w:p>
    <w:p w14:paraId="49F624F6"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API Endpoint: </w:t>
      </w:r>
      <w:r w:rsidRPr="000E520F">
        <w:rPr>
          <w:rFonts w:asciiTheme="minorHAnsi" w:hAnsiTheme="minorHAnsi"/>
          <w:sz w:val="24"/>
          <w:szCs w:val="24"/>
        </w:rPr>
        <w:t>The specific URL where an API can be accessed. Like a specific desk in a government office.</w:t>
      </w:r>
    </w:p>
    <w:p w14:paraId="02F4D061"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API Key: </w:t>
      </w:r>
      <w:r w:rsidRPr="000E520F">
        <w:rPr>
          <w:rFonts w:asciiTheme="minorHAnsi" w:hAnsiTheme="minorHAnsi"/>
          <w:sz w:val="24"/>
          <w:szCs w:val="24"/>
        </w:rPr>
        <w:t>A string identifying a client application to an API server. Like a building access card.</w:t>
      </w:r>
    </w:p>
    <w:p w14:paraId="04EAD902"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Cloud Computing: </w:t>
      </w:r>
      <w:r w:rsidRPr="000E520F">
        <w:rPr>
          <w:rFonts w:asciiTheme="minorHAnsi" w:hAnsiTheme="minorHAnsi"/>
          <w:sz w:val="24"/>
          <w:szCs w:val="24"/>
        </w:rPr>
        <w:t>Delivering computing services over the internet, paying only for what you use.</w:t>
      </w:r>
    </w:p>
    <w:p w14:paraId="4093C4F2" w14:textId="71E4A525" w:rsidR="00EF3C0F" w:rsidRPr="000E520F" w:rsidRDefault="00000000">
      <w:pPr>
        <w:rPr>
          <w:rFonts w:asciiTheme="minorHAnsi" w:hAnsiTheme="minorHAnsi"/>
          <w:sz w:val="24"/>
          <w:szCs w:val="24"/>
        </w:rPr>
      </w:pPr>
      <w:r w:rsidRPr="000E520F">
        <w:rPr>
          <w:rFonts w:asciiTheme="minorHAnsi" w:hAnsiTheme="minorHAnsi"/>
          <w:b/>
          <w:sz w:val="24"/>
          <w:szCs w:val="24"/>
        </w:rPr>
        <w:t xml:space="preserve">Data </w:t>
      </w:r>
      <w:r w:rsidR="00F3068F" w:rsidRPr="000E520F">
        <w:rPr>
          <w:rFonts w:asciiTheme="minorHAnsi" w:hAnsiTheme="minorHAnsi"/>
          <w:b/>
          <w:sz w:val="24"/>
          <w:szCs w:val="24"/>
        </w:rPr>
        <w:t>Localization</w:t>
      </w:r>
      <w:r w:rsidRPr="000E520F">
        <w:rPr>
          <w:rFonts w:asciiTheme="minorHAnsi" w:hAnsiTheme="minorHAnsi"/>
          <w:b/>
          <w:sz w:val="24"/>
          <w:szCs w:val="24"/>
        </w:rPr>
        <w:t xml:space="preserve">: </w:t>
      </w:r>
      <w:r w:rsidRPr="000E520F">
        <w:rPr>
          <w:rFonts w:asciiTheme="minorHAnsi" w:hAnsiTheme="minorHAnsi"/>
          <w:sz w:val="24"/>
          <w:szCs w:val="24"/>
        </w:rPr>
        <w:t>Requirement that data be stored on servers within a specific country's borders.</w:t>
      </w:r>
    </w:p>
    <w:p w14:paraId="7FF7509E"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DPA (agreement): </w:t>
      </w:r>
      <w:r w:rsidRPr="000E520F">
        <w:rPr>
          <w:rFonts w:asciiTheme="minorHAnsi" w:hAnsiTheme="minorHAnsi"/>
          <w:sz w:val="24"/>
          <w:szCs w:val="24"/>
        </w:rPr>
        <w:t>Contract between data controller and processor specifying data protection obligations. Required by DPA S.21.</w:t>
      </w:r>
    </w:p>
    <w:p w14:paraId="4DDCB0B6"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DevOps: </w:t>
      </w:r>
      <w:r w:rsidRPr="000E520F">
        <w:rPr>
          <w:rFonts w:asciiTheme="minorHAnsi" w:hAnsiTheme="minorHAnsi"/>
          <w:sz w:val="24"/>
          <w:szCs w:val="24"/>
        </w:rPr>
        <w:t>Development and operations combined into one team with continuous deployment.</w:t>
      </w:r>
    </w:p>
    <w:p w14:paraId="267424F0"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DPIA: </w:t>
      </w:r>
      <w:r w:rsidRPr="000E520F">
        <w:rPr>
          <w:rFonts w:asciiTheme="minorHAnsi" w:hAnsiTheme="minorHAnsi"/>
          <w:sz w:val="24"/>
          <w:szCs w:val="24"/>
        </w:rPr>
        <w:t>Data Protection Impact Assessment — identifies and mitigates privacy risks before processing.</w:t>
      </w:r>
    </w:p>
    <w:p w14:paraId="50B9D777"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HTTP Verbs: </w:t>
      </w:r>
      <w:r w:rsidRPr="000E520F">
        <w:rPr>
          <w:rFonts w:asciiTheme="minorHAnsi" w:hAnsiTheme="minorHAnsi"/>
          <w:sz w:val="24"/>
          <w:szCs w:val="24"/>
        </w:rPr>
        <w:t>Standard methods (GET, POST, PUT, PATCH, DELETE) that tell an API what action to perform.</w:t>
      </w:r>
    </w:p>
    <w:p w14:paraId="048BC6A0"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IaaS: </w:t>
      </w:r>
      <w:r w:rsidRPr="000E520F">
        <w:rPr>
          <w:rFonts w:asciiTheme="minorHAnsi" w:hAnsiTheme="minorHAnsi"/>
          <w:sz w:val="24"/>
          <w:szCs w:val="24"/>
        </w:rPr>
        <w:t>Infrastructure as a Service — renting raw computing resources from a cloud provider.</w:t>
      </w:r>
    </w:p>
    <w:p w14:paraId="014FAC2A" w14:textId="77777777" w:rsidR="00EF3C0F" w:rsidRPr="000E520F" w:rsidRDefault="00000000">
      <w:pPr>
        <w:rPr>
          <w:rFonts w:asciiTheme="minorHAnsi" w:hAnsiTheme="minorHAnsi"/>
          <w:sz w:val="24"/>
          <w:szCs w:val="24"/>
        </w:rPr>
      </w:pPr>
      <w:r w:rsidRPr="000E520F">
        <w:rPr>
          <w:rFonts w:asciiTheme="minorHAnsi" w:hAnsiTheme="minorHAnsi"/>
          <w:b/>
          <w:sz w:val="24"/>
          <w:szCs w:val="24"/>
        </w:rPr>
        <w:lastRenderedPageBreak/>
        <w:t xml:space="preserve">JSON: </w:t>
      </w:r>
      <w:r w:rsidRPr="000E520F">
        <w:rPr>
          <w:rFonts w:asciiTheme="minorHAnsi" w:hAnsiTheme="minorHAnsi"/>
          <w:sz w:val="24"/>
          <w:szCs w:val="24"/>
        </w:rPr>
        <w:t>Lightweight format for transmitting data — the most common API payload format.</w:t>
      </w:r>
    </w:p>
    <w:p w14:paraId="688C7809" w14:textId="77777777" w:rsidR="00EF3C0F" w:rsidRPr="000E520F" w:rsidRDefault="00000000">
      <w:pPr>
        <w:rPr>
          <w:rFonts w:asciiTheme="minorHAnsi" w:hAnsiTheme="minorHAnsi"/>
          <w:sz w:val="24"/>
          <w:szCs w:val="24"/>
        </w:rPr>
      </w:pPr>
      <w:proofErr w:type="spellStart"/>
      <w:r w:rsidRPr="000E520F">
        <w:rPr>
          <w:rFonts w:asciiTheme="minorHAnsi" w:hAnsiTheme="minorHAnsi"/>
          <w:b/>
          <w:sz w:val="24"/>
          <w:szCs w:val="24"/>
        </w:rPr>
        <w:t>LLMOps</w:t>
      </w:r>
      <w:proofErr w:type="spellEnd"/>
      <w:r w:rsidRPr="000E520F">
        <w:rPr>
          <w:rFonts w:asciiTheme="minorHAnsi" w:hAnsiTheme="minorHAnsi"/>
          <w:b/>
          <w:sz w:val="24"/>
          <w:szCs w:val="24"/>
        </w:rPr>
        <w:t xml:space="preserve">: </w:t>
      </w:r>
      <w:r w:rsidRPr="000E520F">
        <w:rPr>
          <w:rFonts w:asciiTheme="minorHAnsi" w:hAnsiTheme="minorHAnsi"/>
          <w:sz w:val="24"/>
          <w:szCs w:val="24"/>
        </w:rPr>
        <w:t>Lifecycle management for Large Language Models, with governance layers for bias, explainability, and security.</w:t>
      </w:r>
    </w:p>
    <w:p w14:paraId="6FE5D49F" w14:textId="42EDD3E1" w:rsidR="00EF3C0F" w:rsidRPr="000E520F" w:rsidRDefault="00000000">
      <w:pPr>
        <w:rPr>
          <w:rFonts w:asciiTheme="minorHAnsi" w:hAnsiTheme="minorHAnsi"/>
          <w:sz w:val="24"/>
          <w:szCs w:val="24"/>
        </w:rPr>
      </w:pPr>
      <w:r w:rsidRPr="000E520F">
        <w:rPr>
          <w:rFonts w:asciiTheme="minorHAnsi" w:hAnsiTheme="minorHAnsi"/>
          <w:b/>
          <w:sz w:val="24"/>
          <w:szCs w:val="24"/>
        </w:rPr>
        <w:t xml:space="preserve">OAuth 2.0: </w:t>
      </w:r>
      <w:r w:rsidRPr="000E520F">
        <w:rPr>
          <w:rFonts w:asciiTheme="minorHAnsi" w:hAnsiTheme="minorHAnsi"/>
          <w:sz w:val="24"/>
          <w:szCs w:val="24"/>
        </w:rPr>
        <w:t xml:space="preserve">Standard protocol for </w:t>
      </w:r>
      <w:r w:rsidR="00F3068F" w:rsidRPr="000E520F">
        <w:rPr>
          <w:rFonts w:asciiTheme="minorHAnsi" w:hAnsiTheme="minorHAnsi"/>
          <w:sz w:val="24"/>
          <w:szCs w:val="24"/>
        </w:rPr>
        <w:t>authorizing</w:t>
      </w:r>
      <w:r w:rsidRPr="000E520F">
        <w:rPr>
          <w:rFonts w:asciiTheme="minorHAnsi" w:hAnsiTheme="minorHAnsi"/>
          <w:sz w:val="24"/>
          <w:szCs w:val="24"/>
        </w:rPr>
        <w:t xml:space="preserve"> API access using temporary tokens.</w:t>
      </w:r>
    </w:p>
    <w:p w14:paraId="5F1ADDE2"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OWASP API Top 10: </w:t>
      </w:r>
      <w:r w:rsidRPr="000E520F">
        <w:rPr>
          <w:rFonts w:asciiTheme="minorHAnsi" w:hAnsiTheme="minorHAnsi"/>
          <w:sz w:val="24"/>
          <w:szCs w:val="24"/>
        </w:rPr>
        <w:t>Industry-standard list of the 10 most critical API security risks (2023 edition).</w:t>
      </w:r>
    </w:p>
    <w:p w14:paraId="24BF0656"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PaaS: </w:t>
      </w:r>
      <w:r w:rsidRPr="000E520F">
        <w:rPr>
          <w:rFonts w:asciiTheme="minorHAnsi" w:hAnsiTheme="minorHAnsi"/>
          <w:sz w:val="24"/>
          <w:szCs w:val="24"/>
        </w:rPr>
        <w:t>Platform as a Service — renting a complete platform from a cloud provider.</w:t>
      </w:r>
    </w:p>
    <w:p w14:paraId="4F62E5E9"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Payload: </w:t>
      </w:r>
      <w:r w:rsidRPr="000E520F">
        <w:rPr>
          <w:rFonts w:asciiTheme="minorHAnsi" w:hAnsiTheme="minorHAnsi"/>
          <w:sz w:val="24"/>
          <w:szCs w:val="24"/>
        </w:rPr>
        <w:t>The actual data carried by an API request or response, typically in JSON or XML.</w:t>
      </w:r>
    </w:p>
    <w:p w14:paraId="201AFF3A"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REST: </w:t>
      </w:r>
      <w:r w:rsidRPr="000E520F">
        <w:rPr>
          <w:rFonts w:asciiTheme="minorHAnsi" w:hAnsiTheme="minorHAnsi"/>
          <w:sz w:val="24"/>
          <w:szCs w:val="24"/>
        </w:rPr>
        <w:t>Design principles for building web APIs using standard HTTP methods and stateless communication.</w:t>
      </w:r>
    </w:p>
    <w:p w14:paraId="46BE16E8"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SaaS: </w:t>
      </w:r>
      <w:r w:rsidRPr="000E520F">
        <w:rPr>
          <w:rFonts w:asciiTheme="minorHAnsi" w:hAnsiTheme="minorHAnsi"/>
          <w:sz w:val="24"/>
          <w:szCs w:val="24"/>
        </w:rPr>
        <w:t>Software as a Service — using a vendor's application over the internet.</w:t>
      </w:r>
    </w:p>
    <w:p w14:paraId="05819D06"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SDLC: </w:t>
      </w:r>
      <w:r w:rsidRPr="000E520F">
        <w:rPr>
          <w:rFonts w:asciiTheme="minorHAnsi" w:hAnsiTheme="minorHAnsi"/>
          <w:sz w:val="24"/>
          <w:szCs w:val="24"/>
        </w:rPr>
        <w:t>Software Development Lifecycle — Requirements, Design, Dev, Testing, Deployment, Maintenance.</w:t>
      </w:r>
    </w:p>
    <w:p w14:paraId="5871A161"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SLA: </w:t>
      </w:r>
      <w:r w:rsidRPr="000E520F">
        <w:rPr>
          <w:rFonts w:asciiTheme="minorHAnsi" w:hAnsiTheme="minorHAnsi"/>
          <w:sz w:val="24"/>
          <w:szCs w:val="24"/>
        </w:rPr>
        <w:t>Service Level Agreement — contractual promise of service quality with measurable targets and remedies.</w:t>
      </w:r>
    </w:p>
    <w:p w14:paraId="1A48FAE7"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Sovereign Cloud: </w:t>
      </w:r>
      <w:r w:rsidRPr="000E520F">
        <w:rPr>
          <w:rFonts w:asciiTheme="minorHAnsi" w:hAnsiTheme="minorHAnsi"/>
          <w:sz w:val="24"/>
          <w:szCs w:val="24"/>
        </w:rPr>
        <w:t>Cloud infrastructure within a country's borders, under that country's laws.</w:t>
      </w:r>
    </w:p>
    <w:p w14:paraId="7CCE42A3"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Token: </w:t>
      </w:r>
      <w:r w:rsidRPr="000E520F">
        <w:rPr>
          <w:rFonts w:asciiTheme="minorHAnsi" w:hAnsiTheme="minorHAnsi"/>
          <w:sz w:val="24"/>
          <w:szCs w:val="24"/>
        </w:rPr>
        <w:t>Temporary digital pass to authenticate API requests. Like a visitor's badge.</w:t>
      </w:r>
    </w:p>
    <w:p w14:paraId="0FDF5570" w14:textId="77777777" w:rsidR="00EF3C0F" w:rsidRPr="000E520F" w:rsidRDefault="00000000">
      <w:pPr>
        <w:rPr>
          <w:rFonts w:asciiTheme="minorHAnsi" w:hAnsiTheme="minorHAnsi"/>
          <w:sz w:val="24"/>
          <w:szCs w:val="24"/>
        </w:rPr>
      </w:pPr>
      <w:proofErr w:type="spellStart"/>
      <w:r w:rsidRPr="000E520F">
        <w:rPr>
          <w:rFonts w:asciiTheme="minorHAnsi" w:hAnsiTheme="minorHAnsi"/>
          <w:b/>
          <w:sz w:val="24"/>
          <w:szCs w:val="24"/>
        </w:rPr>
        <w:t>UGHub</w:t>
      </w:r>
      <w:proofErr w:type="spellEnd"/>
      <w:r w:rsidRPr="000E520F">
        <w:rPr>
          <w:rFonts w:asciiTheme="minorHAnsi" w:hAnsiTheme="minorHAnsi"/>
          <w:b/>
          <w:sz w:val="24"/>
          <w:szCs w:val="24"/>
        </w:rPr>
        <w:t xml:space="preserve">: </w:t>
      </w:r>
      <w:r w:rsidRPr="000E520F">
        <w:rPr>
          <w:rFonts w:asciiTheme="minorHAnsi" w:hAnsiTheme="minorHAnsi"/>
          <w:sz w:val="24"/>
          <w:szCs w:val="24"/>
        </w:rPr>
        <w:t>Uganda's national API gateway operated by NITA-U, connecting 135+ government entities.</w:t>
      </w:r>
    </w:p>
    <w:p w14:paraId="05DD64A9"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UNCITRAL Notes: </w:t>
      </w:r>
      <w:r w:rsidRPr="000E520F">
        <w:rPr>
          <w:rFonts w:asciiTheme="minorHAnsi" w:hAnsiTheme="minorHAnsi"/>
          <w:sz w:val="24"/>
          <w:szCs w:val="24"/>
        </w:rPr>
        <w:t>UN best-practice guidelines for drafting cloud computing contracts (2019).</w:t>
      </w:r>
    </w:p>
    <w:p w14:paraId="196B5900" w14:textId="77777777" w:rsidR="00EF3C0F" w:rsidRPr="000E520F" w:rsidRDefault="00000000">
      <w:pPr>
        <w:rPr>
          <w:rFonts w:asciiTheme="minorHAnsi" w:hAnsiTheme="minorHAnsi"/>
          <w:sz w:val="24"/>
          <w:szCs w:val="24"/>
        </w:rPr>
      </w:pPr>
      <w:r w:rsidRPr="000E520F">
        <w:rPr>
          <w:rFonts w:asciiTheme="minorHAnsi" w:hAnsiTheme="minorHAnsi"/>
          <w:b/>
          <w:sz w:val="24"/>
          <w:szCs w:val="24"/>
        </w:rPr>
        <w:t xml:space="preserve">Waterfall: </w:t>
      </w:r>
      <w:r w:rsidRPr="000E520F">
        <w:rPr>
          <w:rFonts w:asciiTheme="minorHAnsi" w:hAnsiTheme="minorHAnsi"/>
          <w:sz w:val="24"/>
          <w:szCs w:val="24"/>
        </w:rPr>
        <w:t>Traditional software development where each phase completes before the next begins.</w:t>
      </w:r>
    </w:p>
    <w:p w14:paraId="464211EB" w14:textId="05447231" w:rsidR="00EF3C0F" w:rsidRDefault="00000000">
      <w:pPr>
        <w:spacing w:before="80" w:after="80"/>
      </w:pPr>
      <w:r>
        <w:rPr>
          <w:color w:val="CCCCCC"/>
          <w:sz w:val="16"/>
        </w:rPr>
        <w:t>________________________________________________________________________________</w:t>
      </w:r>
      <w:r w:rsidR="00F3068F">
        <w:rPr>
          <w:color w:val="CCCCCC"/>
          <w:sz w:val="16"/>
        </w:rPr>
        <w:t>_____________________________________</w:t>
      </w:r>
    </w:p>
    <w:p w14:paraId="3B9D64E3" w14:textId="21E87FE0" w:rsidR="00EF3C0F" w:rsidRDefault="00000000" w:rsidP="00F3068F">
      <w:pPr>
        <w:jc w:val="center"/>
      </w:pPr>
      <w:r>
        <w:rPr>
          <w:i/>
          <w:color w:val="888888"/>
          <w:sz w:val="20"/>
        </w:rPr>
        <w:t>End of Week 4 Reading Notes</w:t>
      </w:r>
    </w:p>
    <w:sectPr w:rsidR="00EF3C0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ABAC7" w14:textId="77777777" w:rsidR="00C71FB3" w:rsidRDefault="00C71FB3" w:rsidP="000E520F">
      <w:pPr>
        <w:spacing w:after="0" w:line="240" w:lineRule="auto"/>
      </w:pPr>
      <w:r>
        <w:separator/>
      </w:r>
    </w:p>
  </w:endnote>
  <w:endnote w:type="continuationSeparator" w:id="0">
    <w:p w14:paraId="67600839" w14:textId="77777777" w:rsidR="00C71FB3" w:rsidRDefault="00C71FB3" w:rsidP="000E5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903656"/>
      <w:docPartObj>
        <w:docPartGallery w:val="Page Numbers (Bottom of Page)"/>
        <w:docPartUnique/>
      </w:docPartObj>
    </w:sdtPr>
    <w:sdtEndPr>
      <w:rPr>
        <w:color w:val="7F7F7F" w:themeColor="background1" w:themeShade="7F"/>
        <w:spacing w:val="60"/>
      </w:rPr>
    </w:sdtEndPr>
    <w:sdtContent>
      <w:p w14:paraId="659CCF9F" w14:textId="79AABF56" w:rsidR="000E520F" w:rsidRDefault="000E520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6BD54B9" w14:textId="77777777" w:rsidR="000E520F" w:rsidRDefault="000E5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D4B83" w14:textId="77777777" w:rsidR="00C71FB3" w:rsidRDefault="00C71FB3" w:rsidP="000E520F">
      <w:pPr>
        <w:spacing w:after="0" w:line="240" w:lineRule="auto"/>
      </w:pPr>
      <w:r>
        <w:separator/>
      </w:r>
    </w:p>
  </w:footnote>
  <w:footnote w:type="continuationSeparator" w:id="0">
    <w:p w14:paraId="2AA26FC9" w14:textId="77777777" w:rsidR="00C71FB3" w:rsidRDefault="00C71FB3" w:rsidP="000E52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18568">
    <w:abstractNumId w:val="8"/>
  </w:num>
  <w:num w:numId="2" w16cid:durableId="871454549">
    <w:abstractNumId w:val="6"/>
  </w:num>
  <w:num w:numId="3" w16cid:durableId="1541820853">
    <w:abstractNumId w:val="5"/>
  </w:num>
  <w:num w:numId="4" w16cid:durableId="1330014061">
    <w:abstractNumId w:val="4"/>
  </w:num>
  <w:num w:numId="5" w16cid:durableId="679702900">
    <w:abstractNumId w:val="7"/>
  </w:num>
  <w:num w:numId="6" w16cid:durableId="145171832">
    <w:abstractNumId w:val="3"/>
  </w:num>
  <w:num w:numId="7" w16cid:durableId="1577085812">
    <w:abstractNumId w:val="2"/>
  </w:num>
  <w:num w:numId="8" w16cid:durableId="876157625">
    <w:abstractNumId w:val="1"/>
  </w:num>
  <w:num w:numId="9" w16cid:durableId="19223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20F"/>
    <w:rsid w:val="0015074B"/>
    <w:rsid w:val="00237BFA"/>
    <w:rsid w:val="0027573B"/>
    <w:rsid w:val="0029639D"/>
    <w:rsid w:val="00326F90"/>
    <w:rsid w:val="00544307"/>
    <w:rsid w:val="00555B5C"/>
    <w:rsid w:val="006023B5"/>
    <w:rsid w:val="00625A9B"/>
    <w:rsid w:val="00725482"/>
    <w:rsid w:val="00A66198"/>
    <w:rsid w:val="00AA1D8D"/>
    <w:rsid w:val="00B47730"/>
    <w:rsid w:val="00C71FB3"/>
    <w:rsid w:val="00C963E7"/>
    <w:rsid w:val="00CB0664"/>
    <w:rsid w:val="00CC4DD9"/>
    <w:rsid w:val="00DF0718"/>
    <w:rsid w:val="00EF3C0F"/>
    <w:rsid w:val="00F3068F"/>
    <w:rsid w:val="00F35FD0"/>
    <w:rsid w:val="00F90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DDFD2"/>
  <w14:defaultImageDpi w14:val="300"/>
  <w15:docId w15:val="{104F8C1A-C8EA-4249-B660-A6A54D10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3C5E"/>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2C5F8A"/>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3A7AB5"/>
      <w:sz w:val="26"/>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b/>
      <w:bCs/>
      <w:i/>
      <w:iCs/>
      <w:color w:val="4A8FC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23</Pages>
  <Words>4972</Words>
  <Characters>28346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Intern Strategy</cp:lastModifiedBy>
  <cp:revision>4</cp:revision>
  <dcterms:created xsi:type="dcterms:W3CDTF">2013-12-23T23:15:00Z</dcterms:created>
  <dcterms:modified xsi:type="dcterms:W3CDTF">2026-07-23T13:24:00Z</dcterms:modified>
  <cp:category/>
</cp:coreProperties>
</file>