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8E78" w14:textId="2E793B16" w:rsidR="00E93769" w:rsidRPr="00A4783E" w:rsidRDefault="006F5F0C" w:rsidP="00A4783E">
      <w:pPr>
        <w:jc w:val="center"/>
        <w:rPr>
          <w:b/>
          <w:bCs/>
          <w:sz w:val="32"/>
          <w:szCs w:val="32"/>
        </w:rPr>
      </w:pPr>
      <w:r w:rsidRPr="00A4783E">
        <w:rPr>
          <w:b/>
          <w:bCs/>
          <w:sz w:val="32"/>
          <w:szCs w:val="32"/>
        </w:rPr>
        <w:t>SOLID Principles</w:t>
      </w:r>
    </w:p>
    <w:p w14:paraId="092E4048" w14:textId="6971DD2E" w:rsidR="006F5F0C" w:rsidRDefault="006F5F0C">
      <w:pPr>
        <w:rPr>
          <w:b/>
          <w:bCs/>
        </w:rPr>
      </w:pPr>
      <w:r>
        <w:t xml:space="preserve">S – </w:t>
      </w:r>
      <w:r w:rsidRPr="006F5F0C">
        <w:rPr>
          <w:b/>
          <w:bCs/>
        </w:rPr>
        <w:t>Single Responsibility Principle</w:t>
      </w:r>
      <w:r>
        <w:rPr>
          <w:b/>
          <w:bCs/>
        </w:rPr>
        <w:t>:</w:t>
      </w:r>
    </w:p>
    <w:p w14:paraId="1F396511" w14:textId="6D2B3A02" w:rsidR="006F5F0C" w:rsidRDefault="006F5F0C">
      <w:r>
        <w:t>A</w:t>
      </w:r>
      <w:r w:rsidRPr="006F5F0C">
        <w:t xml:space="preserve"> class should have only one</w:t>
      </w:r>
      <w:r>
        <w:t xml:space="preserve"> responsibility so that it has only</w:t>
      </w:r>
      <w:r w:rsidRPr="006F5F0C">
        <w:t xml:space="preserve"> reason to change</w:t>
      </w:r>
      <w:r>
        <w:t>.</w:t>
      </w:r>
    </w:p>
    <w:p w14:paraId="1D49C50B" w14:textId="28A3BEFA" w:rsidR="006F5F0C" w:rsidRPr="006F5F0C" w:rsidRDefault="006F5F0C" w:rsidP="006F5F0C">
      <w:pPr>
        <w:rPr>
          <w:b/>
          <w:bCs/>
        </w:rPr>
      </w:pPr>
      <w:r w:rsidRPr="006F5F0C">
        <w:rPr>
          <w:b/>
          <w:bCs/>
        </w:rPr>
        <w:t>Where</w:t>
      </w:r>
      <w:r w:rsidR="00A4783E">
        <w:rPr>
          <w:b/>
          <w:bCs/>
        </w:rPr>
        <w:t xml:space="preserve"> it is</w:t>
      </w:r>
      <w:r w:rsidRPr="006F5F0C">
        <w:rPr>
          <w:b/>
          <w:bCs/>
        </w:rPr>
        <w:t xml:space="preserve"> applied</w:t>
      </w:r>
    </w:p>
    <w:p w14:paraId="3218E8C0" w14:textId="77777777" w:rsidR="006F5F0C" w:rsidRDefault="006F5F0C" w:rsidP="006F5F0C">
      <w:r w:rsidRPr="006F5F0C">
        <w:rPr>
          <w:b/>
          <w:bCs/>
        </w:rPr>
        <w:t>Expression evaluation split into four classes</w:t>
      </w:r>
      <w:r w:rsidRPr="006F5F0C">
        <w:t xml:space="preserve"> (Calculation/):</w:t>
      </w:r>
    </w:p>
    <w:p w14:paraId="3EFB8D3C" w14:textId="1E2BF685" w:rsidR="006F5F0C" w:rsidRDefault="006F5F0C" w:rsidP="006F5F0C">
      <w:r>
        <w:t>Classes – Its one responsibility</w:t>
      </w:r>
    </w:p>
    <w:p w14:paraId="7D27BF40" w14:textId="53FAC769" w:rsidR="006F5F0C" w:rsidRDefault="006F5F0C" w:rsidP="006F5F0C">
      <w:r>
        <w:t>Tokenizer – Split raw expression into tokens</w:t>
      </w:r>
    </w:p>
    <w:p w14:paraId="422A8235" w14:textId="73318FC0" w:rsidR="006F5F0C" w:rsidRDefault="006F5F0C" w:rsidP="006F5F0C">
      <w:r>
        <w:t>ShuntingYardConverter – Reorder infix tokens into postfix tokens</w:t>
      </w:r>
    </w:p>
    <w:p w14:paraId="66C1D2D4" w14:textId="4B282486" w:rsidR="006F5F0C" w:rsidRDefault="006F5F0C" w:rsidP="006F5F0C">
      <w:r>
        <w:t>postfixEvaluator – reduces postfix queue to a number</w:t>
      </w:r>
    </w:p>
    <w:p w14:paraId="5D85D754" w14:textId="27FA250D" w:rsidR="006F5F0C" w:rsidRPr="006F5F0C" w:rsidRDefault="006F5F0C" w:rsidP="006F5F0C">
      <w:r>
        <w:t xml:space="preserve">ExpressionCalculator – call the above 3 functions in </w:t>
      </w:r>
      <w:r w:rsidR="00B073E9">
        <w:t>right order</w:t>
      </w:r>
    </w:p>
    <w:p w14:paraId="2179834C" w14:textId="77777777" w:rsidR="006F5F0C" w:rsidRDefault="006F5F0C" w:rsidP="006F5F0C">
      <w:r w:rsidRPr="006F5F0C">
        <w:rPr>
          <w:b/>
          <w:bCs/>
        </w:rPr>
        <w:t>History split into two classes</w:t>
      </w:r>
      <w:r w:rsidRPr="006F5F0C">
        <w:t xml:space="preserve"> (Logging/):</w:t>
      </w:r>
    </w:p>
    <w:p w14:paraId="01C0E596" w14:textId="60345B25" w:rsidR="00B073E9" w:rsidRPr="006F5F0C" w:rsidRDefault="00B073E9" w:rsidP="00B073E9">
      <w:r w:rsidRPr="006F5F0C">
        <w:t>HistoryRepository</w:t>
      </w:r>
      <w:r>
        <w:t xml:space="preserve"> - </w:t>
      </w:r>
      <w:r w:rsidRPr="006F5F0C">
        <w:t>Read/write/delete the history file on disk</w:t>
      </w:r>
    </w:p>
    <w:p w14:paraId="22B4ABA6" w14:textId="78CD2A08" w:rsidR="00B073E9" w:rsidRPr="006F5F0C" w:rsidRDefault="00B073E9" w:rsidP="006F5F0C">
      <w:r w:rsidRPr="006F5F0C">
        <w:t>HistoryPresenter</w:t>
      </w:r>
      <w:r>
        <w:t xml:space="preserve"> - </w:t>
      </w:r>
      <w:r w:rsidRPr="006F5F0C">
        <w:t>Print history to the console</w:t>
      </w:r>
    </w:p>
    <w:p w14:paraId="0C214CAB" w14:textId="77777777" w:rsidR="006F5F0C" w:rsidRDefault="006F5F0C" w:rsidP="006F5F0C">
      <w:r w:rsidRPr="006F5F0C">
        <w:rPr>
          <w:b/>
          <w:bCs/>
        </w:rPr>
        <w:t>Menu/evaluation flow split into four classes</w:t>
      </w:r>
      <w:r w:rsidRPr="006F5F0C">
        <w:t xml:space="preserve"> (root / Menu/ / Evaluation/):</w:t>
      </w:r>
    </w:p>
    <w:p w14:paraId="45C51E89" w14:textId="36313986" w:rsidR="00B073E9" w:rsidRPr="006F5F0C" w:rsidRDefault="00B073E9" w:rsidP="00B073E9">
      <w:r w:rsidRPr="006F5F0C">
        <w:t>MenuController</w:t>
      </w:r>
      <w:r>
        <w:t xml:space="preserve"> - </w:t>
      </w:r>
      <w:r w:rsidRPr="006F5F0C">
        <w:t>Show the menu, read the choice, route it</w:t>
      </w:r>
    </w:p>
    <w:p w14:paraId="6534045F" w14:textId="1798961E" w:rsidR="00B073E9" w:rsidRPr="006F5F0C" w:rsidRDefault="00B073E9" w:rsidP="00B073E9">
      <w:r w:rsidRPr="006F5F0C">
        <w:t>ConsoleExpressionRunner</w:t>
      </w:r>
      <w:r>
        <w:t xml:space="preserve"> - </w:t>
      </w:r>
      <w:r w:rsidRPr="006F5F0C">
        <w:t>The "type one expression" flow</w:t>
      </w:r>
    </w:p>
    <w:p w14:paraId="6BB2BEA7" w14:textId="4348F498" w:rsidR="00B073E9" w:rsidRPr="006F5F0C" w:rsidRDefault="00B073E9" w:rsidP="00B073E9">
      <w:r w:rsidRPr="006F5F0C">
        <w:t>BatchFileProcessor</w:t>
      </w:r>
      <w:r>
        <w:t xml:space="preserve"> - </w:t>
      </w:r>
      <w:r w:rsidRPr="006F5F0C">
        <w:t>The "read a file, evaluate every line" flow</w:t>
      </w:r>
    </w:p>
    <w:p w14:paraId="4D0479BF" w14:textId="0D7FE049" w:rsidR="006F5F0C" w:rsidRDefault="00B073E9">
      <w:r w:rsidRPr="006F5F0C">
        <w:t>ExpressionEvaluationService</w:t>
      </w:r>
      <w:r>
        <w:t xml:space="preserve"> - </w:t>
      </w:r>
      <w:r w:rsidRPr="006F5F0C">
        <w:t>The shared "evaluate + log one expression" logic</w:t>
      </w:r>
      <w:r w:rsidR="006F2983">
        <w:t>.</w:t>
      </w:r>
    </w:p>
    <w:p w14:paraId="195181D3" w14:textId="1C256F1B" w:rsidR="006F2983" w:rsidRDefault="004433C1">
      <w:r>
        <w:t>Every class is responsible for doing single task.</w:t>
      </w:r>
    </w:p>
    <w:p w14:paraId="4EA7B5F2" w14:textId="77777777" w:rsidR="00B073E9" w:rsidRPr="00B073E9" w:rsidRDefault="00B073E9" w:rsidP="00B073E9">
      <w:pPr>
        <w:rPr>
          <w:b/>
          <w:bCs/>
        </w:rPr>
      </w:pPr>
      <w:r w:rsidRPr="00B073E9">
        <w:rPr>
          <w:b/>
          <w:bCs/>
        </w:rPr>
        <w:t>O — Open/Closed Principle</w:t>
      </w:r>
    </w:p>
    <w:p w14:paraId="12FBD34B" w14:textId="77777777" w:rsidR="00B073E9" w:rsidRPr="00B073E9" w:rsidRDefault="00B073E9" w:rsidP="00B073E9">
      <w:r w:rsidRPr="00B073E9">
        <w:t>Open for extension, closed for modification.</w:t>
      </w:r>
    </w:p>
    <w:p w14:paraId="07072FD5" w14:textId="77777777" w:rsidR="00B073E9" w:rsidRPr="00B073E9" w:rsidRDefault="00B073E9" w:rsidP="00B073E9">
      <w:pPr>
        <w:rPr>
          <w:b/>
          <w:bCs/>
        </w:rPr>
      </w:pPr>
      <w:r w:rsidRPr="00B073E9">
        <w:rPr>
          <w:b/>
          <w:bCs/>
        </w:rPr>
        <w:t>Where applied</w:t>
      </w:r>
    </w:p>
    <w:p w14:paraId="39C2A51E" w14:textId="77777777" w:rsidR="00B073E9" w:rsidRPr="00B073E9" w:rsidRDefault="00B073E9" w:rsidP="00B073E9">
      <w:r w:rsidRPr="00B073E9">
        <w:t>Operators/ — the Operator abstract class and its subclasses (AddOperator, SubtractOperator, MultiplyOperator, DivideOperator, ModuloOperator, PowerOperator, NegateOperator).</w:t>
      </w:r>
    </w:p>
    <w:p w14:paraId="66382465" w14:textId="62AEA94A" w:rsidR="00B073E9" w:rsidRPr="00B073E9" w:rsidRDefault="00A4783E" w:rsidP="00B073E9">
      <w:pPr>
        <w:rPr>
          <w:b/>
          <w:bCs/>
        </w:rPr>
      </w:pPr>
      <w:r>
        <w:rPr>
          <w:b/>
          <w:bCs/>
        </w:rPr>
        <w:t>Reason:</w:t>
      </w:r>
    </w:p>
    <w:p w14:paraId="12D92C7B" w14:textId="66411774" w:rsidR="00B073E9" w:rsidRPr="00B073E9" w:rsidRDefault="00B073E9" w:rsidP="00B073E9">
      <w:r w:rsidRPr="00B073E9">
        <w:lastRenderedPageBreak/>
        <w:t>Each operator</w:t>
      </w:r>
      <w:r w:rsidR="00A4783E">
        <w:t xml:space="preserve"> has</w:t>
      </w:r>
      <w:r w:rsidRPr="00B073E9">
        <w:t xml:space="preserve"> its own precedence, associativity, operand count, and math in one class. Adding a brand-new operator (e.g. SquareRootOperator) requires writing </w:t>
      </w:r>
      <w:r w:rsidRPr="00B073E9">
        <w:rPr>
          <w:b/>
          <w:bCs/>
        </w:rPr>
        <w:t>one new class</w:t>
      </w:r>
      <w:r w:rsidRPr="00B073E9">
        <w:t xml:space="preserve"> and registering it in OperatorFactory — zero changes to ExpressionCalculator, Tokenizer, ShuntingYardConverter, or PostfixEvaluator.</w:t>
      </w:r>
    </w:p>
    <w:p w14:paraId="3110A332" w14:textId="77777777" w:rsidR="00034B4B" w:rsidRPr="00034B4B" w:rsidRDefault="00034B4B" w:rsidP="00034B4B">
      <w:pPr>
        <w:rPr>
          <w:b/>
          <w:bCs/>
        </w:rPr>
      </w:pPr>
      <w:r w:rsidRPr="00034B4B">
        <w:rPr>
          <w:b/>
          <w:bCs/>
        </w:rPr>
        <w:t>L — Liskov Substitution Principle</w:t>
      </w:r>
    </w:p>
    <w:p w14:paraId="66517500" w14:textId="77777777" w:rsidR="00034B4B" w:rsidRPr="004433C1" w:rsidRDefault="00034B4B" w:rsidP="00034B4B">
      <w:r w:rsidRPr="004433C1">
        <w:t>Subtypes must be substitutable for their base type without breaking correctness.</w:t>
      </w:r>
    </w:p>
    <w:p w14:paraId="5E0277E9" w14:textId="77777777" w:rsidR="00034B4B" w:rsidRPr="00034B4B" w:rsidRDefault="00034B4B" w:rsidP="00034B4B">
      <w:pPr>
        <w:rPr>
          <w:b/>
          <w:bCs/>
        </w:rPr>
      </w:pPr>
      <w:r w:rsidRPr="00034B4B">
        <w:rPr>
          <w:b/>
          <w:bCs/>
        </w:rPr>
        <w:t>Where applied</w:t>
      </w:r>
    </w:p>
    <w:p w14:paraId="1FBF099A" w14:textId="77777777" w:rsidR="00034B4B" w:rsidRPr="00034B4B" w:rsidRDefault="00034B4B" w:rsidP="00034B4B">
      <w:r w:rsidRPr="00034B4B">
        <w:t>Every Operator subclass, used interchangeably in ShuntingYardConverter.HasPriorityOver and PostfixEvaluator.ApplyOperator.</w:t>
      </w:r>
    </w:p>
    <w:p w14:paraId="7EE01842" w14:textId="3DAFCA8A" w:rsidR="00034B4B" w:rsidRPr="00034B4B" w:rsidRDefault="001F0873" w:rsidP="00034B4B">
      <w:pPr>
        <w:rPr>
          <w:b/>
          <w:bCs/>
        </w:rPr>
      </w:pPr>
      <w:r>
        <w:rPr>
          <w:b/>
          <w:bCs/>
        </w:rPr>
        <w:t>Reason:</w:t>
      </w:r>
    </w:p>
    <w:p w14:paraId="760F8878" w14:textId="1BF9E541" w:rsidR="00034B4B" w:rsidRPr="00034B4B" w:rsidRDefault="00034B4B" w:rsidP="00034B4B">
      <w:r w:rsidRPr="00034B4B">
        <w:t>Both methods work with the Operator base type only — they never check "is this an AddOperator or a PowerOperator?" They just trust that Precedence, IsRightAssociative, OperandCount, and Apply(...) behave consistently, regardless of which concrete subclass is actually passed in. Any operator can be swapped for any other without breaking either method.</w:t>
      </w:r>
    </w:p>
    <w:p w14:paraId="1D38C4C0" w14:textId="77777777" w:rsidR="00034B4B" w:rsidRPr="00034B4B" w:rsidRDefault="00034B4B" w:rsidP="00034B4B">
      <w:pPr>
        <w:rPr>
          <w:b/>
          <w:bCs/>
        </w:rPr>
      </w:pPr>
      <w:r w:rsidRPr="00034B4B">
        <w:rPr>
          <w:b/>
          <w:bCs/>
        </w:rPr>
        <w:t>I — Interface Segregation Principle</w:t>
      </w:r>
    </w:p>
    <w:p w14:paraId="25E0B16C" w14:textId="77777777" w:rsidR="00034B4B" w:rsidRPr="00034B4B" w:rsidRDefault="00034B4B" w:rsidP="00034B4B">
      <w:r w:rsidRPr="00034B4B">
        <w:t>Clients shouldn't depend on methods they don't use.</w:t>
      </w:r>
    </w:p>
    <w:p w14:paraId="38035480" w14:textId="77777777" w:rsidR="00034B4B" w:rsidRPr="00034B4B" w:rsidRDefault="00034B4B" w:rsidP="00034B4B">
      <w:pPr>
        <w:rPr>
          <w:b/>
          <w:bCs/>
        </w:rPr>
      </w:pPr>
      <w:r w:rsidRPr="00034B4B">
        <w:rPr>
          <w:b/>
          <w:bCs/>
        </w:rPr>
        <w:t>Where applied</w:t>
      </w:r>
    </w:p>
    <w:p w14:paraId="72CD8B4A" w14:textId="77777777" w:rsidR="00034B4B" w:rsidRPr="00034B4B" w:rsidRDefault="00034B4B" w:rsidP="00034B4B">
      <w:r w:rsidRPr="00034B4B">
        <w:t>Logging/IHistoryWriter.cs, Logging/IHistoryReader.cs, Logging/IHistoryManager.cs — three narrow interfaces, all implemented by HistoryRepository.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5046"/>
      </w:tblGrid>
      <w:tr w:rsidR="00034B4B" w:rsidRPr="00034B4B" w14:paraId="3B5D8E76" w14:textId="77777777">
        <w:trPr>
          <w:tblHeader/>
          <w:tblCellSpacing w:w="15" w:type="dxa"/>
        </w:trPr>
        <w:tc>
          <w:tcPr>
            <w:tcW w:w="0" w:type="auto"/>
            <w:vAlign w:val="center"/>
            <w:hideMark/>
          </w:tcPr>
          <w:p w14:paraId="52657916" w14:textId="77777777" w:rsidR="00034B4B" w:rsidRPr="00034B4B" w:rsidRDefault="00034B4B" w:rsidP="00034B4B">
            <w:pPr>
              <w:rPr>
                <w:b/>
                <w:bCs/>
              </w:rPr>
            </w:pPr>
            <w:r w:rsidRPr="00034B4B">
              <w:rPr>
                <w:b/>
                <w:bCs/>
              </w:rPr>
              <w:t>Interface</w:t>
            </w:r>
          </w:p>
        </w:tc>
        <w:tc>
          <w:tcPr>
            <w:tcW w:w="0" w:type="auto"/>
            <w:vAlign w:val="center"/>
            <w:hideMark/>
          </w:tcPr>
          <w:p w14:paraId="19E32DB7" w14:textId="77777777" w:rsidR="00034B4B" w:rsidRPr="00034B4B" w:rsidRDefault="00034B4B" w:rsidP="00034B4B">
            <w:pPr>
              <w:rPr>
                <w:b/>
                <w:bCs/>
              </w:rPr>
            </w:pPr>
            <w:r w:rsidRPr="00034B4B">
              <w:rPr>
                <w:b/>
                <w:bCs/>
              </w:rPr>
              <w:t>Used by</w:t>
            </w:r>
          </w:p>
        </w:tc>
      </w:tr>
      <w:tr w:rsidR="00034B4B" w:rsidRPr="00034B4B" w14:paraId="65FCEA94" w14:textId="77777777">
        <w:trPr>
          <w:tblCellSpacing w:w="15" w:type="dxa"/>
        </w:trPr>
        <w:tc>
          <w:tcPr>
            <w:tcW w:w="0" w:type="auto"/>
            <w:vAlign w:val="center"/>
            <w:hideMark/>
          </w:tcPr>
          <w:p w14:paraId="0F2F1B90" w14:textId="77777777" w:rsidR="00034B4B" w:rsidRPr="00034B4B" w:rsidRDefault="00034B4B" w:rsidP="00034B4B">
            <w:r w:rsidRPr="00034B4B">
              <w:t>IHistoryWriter</w:t>
            </w:r>
          </w:p>
        </w:tc>
        <w:tc>
          <w:tcPr>
            <w:tcW w:w="0" w:type="auto"/>
            <w:vAlign w:val="center"/>
            <w:hideMark/>
          </w:tcPr>
          <w:p w14:paraId="1D411CDC" w14:textId="12E75517" w:rsidR="00034B4B" w:rsidRPr="00034B4B" w:rsidRDefault="00034B4B" w:rsidP="00034B4B">
            <w:r w:rsidRPr="00034B4B">
              <w:t>ExpressionEvaluationService (logs)</w:t>
            </w:r>
          </w:p>
        </w:tc>
      </w:tr>
      <w:tr w:rsidR="00034B4B" w:rsidRPr="00034B4B" w14:paraId="79C7547F" w14:textId="77777777">
        <w:trPr>
          <w:tblCellSpacing w:w="15" w:type="dxa"/>
        </w:trPr>
        <w:tc>
          <w:tcPr>
            <w:tcW w:w="0" w:type="auto"/>
            <w:vAlign w:val="center"/>
            <w:hideMark/>
          </w:tcPr>
          <w:p w14:paraId="32C0149F" w14:textId="77777777" w:rsidR="00034B4B" w:rsidRPr="00034B4B" w:rsidRDefault="00034B4B" w:rsidP="00034B4B">
            <w:r w:rsidRPr="00034B4B">
              <w:t>IHistoryReader</w:t>
            </w:r>
          </w:p>
        </w:tc>
        <w:tc>
          <w:tcPr>
            <w:tcW w:w="0" w:type="auto"/>
            <w:vAlign w:val="center"/>
            <w:hideMark/>
          </w:tcPr>
          <w:p w14:paraId="0DE3DDF9" w14:textId="4FB8136B" w:rsidR="00034B4B" w:rsidRPr="00034B4B" w:rsidRDefault="00034B4B" w:rsidP="00034B4B">
            <w:r w:rsidRPr="00034B4B">
              <w:t>HistoryPresenter (reads)</w:t>
            </w:r>
          </w:p>
        </w:tc>
      </w:tr>
      <w:tr w:rsidR="00034B4B" w:rsidRPr="00034B4B" w14:paraId="5547F8B1" w14:textId="77777777">
        <w:trPr>
          <w:tblCellSpacing w:w="15" w:type="dxa"/>
        </w:trPr>
        <w:tc>
          <w:tcPr>
            <w:tcW w:w="0" w:type="auto"/>
            <w:vAlign w:val="center"/>
            <w:hideMark/>
          </w:tcPr>
          <w:p w14:paraId="6F01916E" w14:textId="77777777" w:rsidR="00034B4B" w:rsidRPr="00034B4B" w:rsidRDefault="00034B4B" w:rsidP="00034B4B">
            <w:r w:rsidRPr="00034B4B">
              <w:t>IHistoryManager</w:t>
            </w:r>
          </w:p>
        </w:tc>
        <w:tc>
          <w:tcPr>
            <w:tcW w:w="0" w:type="auto"/>
            <w:vAlign w:val="center"/>
            <w:hideMark/>
          </w:tcPr>
          <w:p w14:paraId="2A352E8F" w14:textId="01DAE6A0" w:rsidR="00034B4B" w:rsidRPr="00034B4B" w:rsidRDefault="00034B4B" w:rsidP="00034B4B">
            <w:r w:rsidRPr="00034B4B">
              <w:t>MenuController's "clear history" option (</w:t>
            </w:r>
            <w:r w:rsidR="00267913">
              <w:t>deletes</w:t>
            </w:r>
            <w:r w:rsidRPr="00034B4B">
              <w:t>)</w:t>
            </w:r>
          </w:p>
        </w:tc>
      </w:tr>
    </w:tbl>
    <w:p w14:paraId="451C88D9" w14:textId="214EAFA1" w:rsidR="00034B4B" w:rsidRPr="00034B4B" w:rsidRDefault="003458B2" w:rsidP="00034B4B">
      <w:pPr>
        <w:rPr>
          <w:b/>
          <w:bCs/>
        </w:rPr>
      </w:pPr>
      <w:r>
        <w:rPr>
          <w:b/>
          <w:bCs/>
        </w:rPr>
        <w:t>Reason:</w:t>
      </w:r>
    </w:p>
    <w:p w14:paraId="72BAD1E8" w14:textId="157A4A3D" w:rsidR="00034B4B" w:rsidRPr="00034B4B" w:rsidRDefault="00034B4B" w:rsidP="00034B4B">
      <w:r w:rsidRPr="00034B4B">
        <w:t xml:space="preserve">Before this split, one HistoryLogger class exposed Log, ShowHistory, and ClearHistory together. ExpressionEvaluationService only ever needed to log an entry, but depending on the full </w:t>
      </w:r>
      <w:r w:rsidR="005646B0" w:rsidRPr="00034B4B">
        <w:t>class</w:t>
      </w:r>
      <w:r w:rsidRPr="00034B4B">
        <w:t xml:space="preserve"> it was exposed to ClearHistory too </w:t>
      </w:r>
      <w:r w:rsidR="00092290">
        <w:t xml:space="preserve">and </w:t>
      </w:r>
      <w:r w:rsidRPr="00034B4B">
        <w:t xml:space="preserve">it never used and had no business </w:t>
      </w:r>
      <w:r w:rsidRPr="00034B4B">
        <w:lastRenderedPageBreak/>
        <w:t xml:space="preserve">being able to reach. Splitting into three interfaces means each consumer depends on exactly the capability it </w:t>
      </w:r>
      <w:r w:rsidR="00092290" w:rsidRPr="00034B4B">
        <w:t>uses</w:t>
      </w:r>
      <w:r w:rsidRPr="00034B4B">
        <w:t>, nothing more</w:t>
      </w:r>
    </w:p>
    <w:p w14:paraId="5BE7BCF1" w14:textId="77777777" w:rsidR="00B073E9" w:rsidRDefault="00B073E9"/>
    <w:p w14:paraId="70671755" w14:textId="77777777" w:rsidR="00034B4B" w:rsidRPr="00034B4B" w:rsidRDefault="00034B4B" w:rsidP="00034B4B">
      <w:pPr>
        <w:rPr>
          <w:b/>
          <w:bCs/>
        </w:rPr>
      </w:pPr>
      <w:r w:rsidRPr="00034B4B">
        <w:rPr>
          <w:b/>
          <w:bCs/>
        </w:rPr>
        <w:t>D — Dependency Inversion Principle</w:t>
      </w:r>
    </w:p>
    <w:p w14:paraId="3DF6FEE8" w14:textId="77777777" w:rsidR="00034B4B" w:rsidRPr="00034B4B" w:rsidRDefault="00034B4B" w:rsidP="00034B4B">
      <w:r w:rsidRPr="00034B4B">
        <w:rPr>
          <w:i/>
          <w:iCs/>
        </w:rPr>
        <w:t>High-level modules should depend on abstractions, not concrete implementations.</w:t>
      </w:r>
    </w:p>
    <w:p w14:paraId="479DDAD4" w14:textId="77777777" w:rsidR="00034B4B" w:rsidRPr="00034B4B" w:rsidRDefault="00034B4B" w:rsidP="00034B4B">
      <w:pPr>
        <w:rPr>
          <w:b/>
          <w:bCs/>
        </w:rPr>
      </w:pPr>
      <w:r w:rsidRPr="00034B4B">
        <w:rPr>
          <w:b/>
          <w:bCs/>
        </w:rPr>
        <w:t>Where applied</w:t>
      </w:r>
    </w:p>
    <w:p w14:paraId="0DE0DAF9" w14:textId="77777777" w:rsidR="00034B4B" w:rsidRPr="00034B4B" w:rsidRDefault="00034B4B" w:rsidP="00034B4B">
      <w:pPr>
        <w:numPr>
          <w:ilvl w:val="0"/>
          <w:numId w:val="1"/>
        </w:numPr>
      </w:pPr>
      <w:r w:rsidRPr="00034B4B">
        <w:t>Calculation/IExpressionCalculator.cs — implemented by ExpressionCalculator</w:t>
      </w:r>
    </w:p>
    <w:p w14:paraId="063D41C6" w14:textId="77777777" w:rsidR="00034B4B" w:rsidRPr="00034B4B" w:rsidRDefault="00034B4B" w:rsidP="00034B4B">
      <w:pPr>
        <w:numPr>
          <w:ilvl w:val="0"/>
          <w:numId w:val="1"/>
        </w:numPr>
      </w:pPr>
      <w:r w:rsidRPr="00034B4B">
        <w:t>ExpressionEvaluationService, MenuController, etc. all depend on the interfaces above (IExpressionCalculator, IHistoryWriter, IHistoryReader, IHistoryManager), never on the concrete ExpressionCalculator or HistoryRepository classes directly</w:t>
      </w:r>
    </w:p>
    <w:p w14:paraId="77110F0F" w14:textId="77777777" w:rsidR="00034B4B" w:rsidRPr="00034B4B" w:rsidRDefault="00034B4B" w:rsidP="00034B4B">
      <w:pPr>
        <w:numPr>
          <w:ilvl w:val="0"/>
          <w:numId w:val="1"/>
        </w:numPr>
      </w:pPr>
      <w:r w:rsidRPr="00034B4B">
        <w:t xml:space="preserve">Program.cs is the </w:t>
      </w:r>
      <w:r w:rsidRPr="00034B4B">
        <w:rPr>
          <w:b/>
          <w:bCs/>
        </w:rPr>
        <w:t>only</w:t>
      </w:r>
      <w:r w:rsidRPr="00034B4B">
        <w:t xml:space="preserve"> place that constructs the concrete classes and wires them together (the "composition root")</w:t>
      </w:r>
    </w:p>
    <w:p w14:paraId="647BB340" w14:textId="186E6C97" w:rsidR="00034B4B" w:rsidRPr="00034B4B" w:rsidRDefault="00092290" w:rsidP="00034B4B">
      <w:pPr>
        <w:rPr>
          <w:b/>
          <w:bCs/>
        </w:rPr>
      </w:pPr>
      <w:r>
        <w:rPr>
          <w:b/>
          <w:bCs/>
        </w:rPr>
        <w:t>Reason:</w:t>
      </w:r>
    </w:p>
    <w:p w14:paraId="78988161" w14:textId="093A61F1" w:rsidR="00034B4B" w:rsidRPr="00034B4B" w:rsidRDefault="00034B4B" w:rsidP="00034B4B">
      <w:r w:rsidRPr="00034B4B">
        <w:t xml:space="preserve">Before this, classes held fields typed as the concrete class (ExpressionCalculator calculator, HistoryLogger historyLogger), which meant they could only ever work with that one specific implementation. With fields typed as interfaces instead, a test can substitute a fake implementation (e.g. FakeExpressionCalculator : IExpressionCalculator that always returns a known value) without changing any of the classes that depend on it </w:t>
      </w:r>
      <w:r w:rsidR="007A3F58">
        <w:t>and</w:t>
      </w:r>
      <w:r w:rsidRPr="00034B4B">
        <w:t xml:space="preserve"> this is what actually makes the classes testable in isolation, not just theoretically "SOLID on paper."</w:t>
      </w:r>
    </w:p>
    <w:p w14:paraId="0F3EA09D" w14:textId="77777777" w:rsidR="006F5F0C" w:rsidRPr="006F5F0C" w:rsidRDefault="006F5F0C"/>
    <w:sectPr w:rsidR="006F5F0C" w:rsidRPr="006F5F0C">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A42E4" w14:textId="77777777" w:rsidR="00406303" w:rsidRDefault="00406303" w:rsidP="00034B4B">
      <w:pPr>
        <w:spacing w:after="0" w:line="240" w:lineRule="auto"/>
      </w:pPr>
      <w:r>
        <w:separator/>
      </w:r>
    </w:p>
  </w:endnote>
  <w:endnote w:type="continuationSeparator" w:id="0">
    <w:p w14:paraId="588D7874" w14:textId="77777777" w:rsidR="00406303" w:rsidRDefault="00406303" w:rsidP="00034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03FA" w14:textId="58D9B2C3" w:rsidR="00034B4B" w:rsidRDefault="00034B4B">
    <w:pPr>
      <w:pStyle w:val="Footer"/>
    </w:pPr>
    <w:r>
      <w:rPr>
        <w:noProof/>
      </w:rPr>
      <mc:AlternateContent>
        <mc:Choice Requires="wps">
          <w:drawing>
            <wp:anchor distT="0" distB="0" distL="0" distR="0" simplePos="0" relativeHeight="251659264" behindDoc="0" locked="0" layoutInCell="1" allowOverlap="1" wp14:anchorId="32ABBBEE" wp14:editId="08289FAB">
              <wp:simplePos x="635" y="635"/>
              <wp:positionH relativeFrom="page">
                <wp:align>center</wp:align>
              </wp:positionH>
              <wp:positionV relativeFrom="page">
                <wp:align>bottom</wp:align>
              </wp:positionV>
              <wp:extent cx="1059815" cy="387985"/>
              <wp:effectExtent l="0" t="0" r="6985" b="0"/>
              <wp:wrapNone/>
              <wp:docPr id="473229605" name="Text Box 2"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9815" cy="387985"/>
                      </a:xfrm>
                      <a:prstGeom prst="rect">
                        <a:avLst/>
                      </a:prstGeom>
                      <a:noFill/>
                      <a:ln>
                        <a:noFill/>
                      </a:ln>
                    </wps:spPr>
                    <wps:txbx>
                      <w:txbxContent>
                        <w:p w14:paraId="095EB8FA" w14:textId="11EAFC88" w:rsidR="00034B4B" w:rsidRPr="00034B4B" w:rsidRDefault="00034B4B" w:rsidP="00034B4B">
                          <w:pPr>
                            <w:spacing w:after="0"/>
                            <w:rPr>
                              <w:rFonts w:ascii="Aptos" w:eastAsia="Aptos" w:hAnsi="Aptos" w:cs="Aptos"/>
                              <w:noProof/>
                              <w:color w:val="000000"/>
                              <w:sz w:val="22"/>
                              <w:szCs w:val="22"/>
                            </w:rPr>
                          </w:pPr>
                          <w:r w:rsidRPr="00034B4B">
                            <w:rPr>
                              <w:rFonts w:ascii="Aptos" w:eastAsia="Aptos" w:hAnsi="Aptos" w:cs="Aptos"/>
                              <w:noProof/>
                              <w:color w:val="000000"/>
                              <w:sz w:val="22"/>
                              <w:szCs w:val="22"/>
                            </w:rPr>
                            <w:t>Sensitivity: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ABBBEE" id="_x0000_t202" coordsize="21600,21600" o:spt="202" path="m,l,21600r21600,l21600,xe">
              <v:stroke joinstyle="miter"/>
              <v:path gradientshapeok="t" o:connecttype="rect"/>
            </v:shapetype>
            <v:shape id="Text Box 2" o:spid="_x0000_s1026" type="#_x0000_t202" alt="Sensitivity: Public" style="position:absolute;margin-left:0;margin-top:0;width:83.45pt;height:30.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" filled="f" stroked="f">
              <v:textbox style="mso-fit-shape-to-text:t" inset="0,0,0,15pt">
                <w:txbxContent>
                  <w:p w14:paraId="095EB8FA" w14:textId="11EAFC88" w:rsidR="00034B4B" w:rsidRPr="00034B4B" w:rsidRDefault="00034B4B" w:rsidP="00034B4B">
                    <w:pPr>
                      <w:spacing w:after="0"/>
                      <w:rPr>
                        <w:rFonts w:ascii="Aptos" w:eastAsia="Aptos" w:hAnsi="Aptos" w:cs="Aptos"/>
                        <w:noProof/>
                        <w:color w:val="000000"/>
                        <w:sz w:val="22"/>
                        <w:szCs w:val="22"/>
                      </w:rPr>
                    </w:pPr>
                    <w:r w:rsidRPr="00034B4B">
                      <w:rPr>
                        <w:rFonts w:ascii="Aptos" w:eastAsia="Aptos" w:hAnsi="Aptos" w:cs="Aptos"/>
                        <w:noProof/>
                        <w:color w:val="000000"/>
                        <w:sz w:val="22"/>
                        <w:szCs w:val="22"/>
                      </w:rPr>
                      <w:t>Sensitivity: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16CB" w14:textId="2FE30F29" w:rsidR="00034B4B" w:rsidRDefault="00034B4B">
    <w:pPr>
      <w:pStyle w:val="Footer"/>
    </w:pPr>
    <w:r>
      <w:rPr>
        <w:noProof/>
      </w:rPr>
      <mc:AlternateContent>
        <mc:Choice Requires="wps">
          <w:drawing>
            <wp:anchor distT="0" distB="0" distL="0" distR="0" simplePos="0" relativeHeight="251660288" behindDoc="0" locked="0" layoutInCell="1" allowOverlap="1" wp14:anchorId="34C95616" wp14:editId="2B75F10D">
              <wp:simplePos x="914400" y="9418320"/>
              <wp:positionH relativeFrom="page">
                <wp:align>center</wp:align>
              </wp:positionH>
              <wp:positionV relativeFrom="page">
                <wp:align>bottom</wp:align>
              </wp:positionV>
              <wp:extent cx="1059815" cy="387985"/>
              <wp:effectExtent l="0" t="0" r="6985" b="0"/>
              <wp:wrapNone/>
              <wp:docPr id="1440538812" name="Text Box 3"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9815" cy="387985"/>
                      </a:xfrm>
                      <a:prstGeom prst="rect">
                        <a:avLst/>
                      </a:prstGeom>
                      <a:noFill/>
                      <a:ln>
                        <a:noFill/>
                      </a:ln>
                    </wps:spPr>
                    <wps:txbx>
                      <w:txbxContent>
                        <w:p w14:paraId="0BEBB974" w14:textId="6D365E05" w:rsidR="00034B4B" w:rsidRPr="00034B4B" w:rsidRDefault="00034B4B" w:rsidP="00034B4B">
                          <w:pPr>
                            <w:spacing w:after="0"/>
                            <w:rPr>
                              <w:rFonts w:ascii="Aptos" w:eastAsia="Aptos" w:hAnsi="Aptos" w:cs="Aptos"/>
                              <w:noProof/>
                              <w:color w:val="000000"/>
                              <w:sz w:val="22"/>
                              <w:szCs w:val="22"/>
                            </w:rPr>
                          </w:pPr>
                          <w:r w:rsidRPr="00034B4B">
                            <w:rPr>
                              <w:rFonts w:ascii="Aptos" w:eastAsia="Aptos" w:hAnsi="Aptos" w:cs="Aptos"/>
                              <w:noProof/>
                              <w:color w:val="000000"/>
                              <w:sz w:val="22"/>
                              <w:szCs w:val="22"/>
                            </w:rPr>
                            <w:t>Sensitivity: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C95616" id="_x0000_t202" coordsize="21600,21600" o:spt="202" path="m,l,21600r21600,l21600,xe">
              <v:stroke joinstyle="miter"/>
              <v:path gradientshapeok="t" o:connecttype="rect"/>
            </v:shapetype>
            <v:shape id="Text Box 3" o:spid="_x0000_s1027" type="#_x0000_t202" alt="Sensitivity: Public" style="position:absolute;margin-left:0;margin-top:0;width:83.45pt;height:30.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" filled="f" stroked="f">
              <v:textbox style="mso-fit-shape-to-text:t" inset="0,0,0,15pt">
                <w:txbxContent>
                  <w:p w14:paraId="0BEBB974" w14:textId="6D365E05" w:rsidR="00034B4B" w:rsidRPr="00034B4B" w:rsidRDefault="00034B4B" w:rsidP="00034B4B">
                    <w:pPr>
                      <w:spacing w:after="0"/>
                      <w:rPr>
                        <w:rFonts w:ascii="Aptos" w:eastAsia="Aptos" w:hAnsi="Aptos" w:cs="Aptos"/>
                        <w:noProof/>
                        <w:color w:val="000000"/>
                        <w:sz w:val="22"/>
                        <w:szCs w:val="22"/>
                      </w:rPr>
                    </w:pPr>
                    <w:r w:rsidRPr="00034B4B">
                      <w:rPr>
                        <w:rFonts w:ascii="Aptos" w:eastAsia="Aptos" w:hAnsi="Aptos" w:cs="Aptos"/>
                        <w:noProof/>
                        <w:color w:val="000000"/>
                        <w:sz w:val="22"/>
                        <w:szCs w:val="22"/>
                      </w:rPr>
                      <w:t>Sensitivity: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2DDD" w14:textId="296A2F7C" w:rsidR="00034B4B" w:rsidRDefault="00034B4B">
    <w:pPr>
      <w:pStyle w:val="Footer"/>
    </w:pPr>
    <w:r>
      <w:rPr>
        <w:noProof/>
      </w:rPr>
      <mc:AlternateContent>
        <mc:Choice Requires="wps">
          <w:drawing>
            <wp:anchor distT="0" distB="0" distL="0" distR="0" simplePos="0" relativeHeight="251658240" behindDoc="0" locked="0" layoutInCell="1" allowOverlap="1" wp14:anchorId="69AC7153" wp14:editId="00233397">
              <wp:simplePos x="635" y="635"/>
              <wp:positionH relativeFrom="page">
                <wp:align>center</wp:align>
              </wp:positionH>
              <wp:positionV relativeFrom="page">
                <wp:align>bottom</wp:align>
              </wp:positionV>
              <wp:extent cx="1059815" cy="387985"/>
              <wp:effectExtent l="0" t="0" r="6985" b="0"/>
              <wp:wrapNone/>
              <wp:docPr id="278949395" name="Text Box 1"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9815" cy="387985"/>
                      </a:xfrm>
                      <a:prstGeom prst="rect">
                        <a:avLst/>
                      </a:prstGeom>
                      <a:noFill/>
                      <a:ln>
                        <a:noFill/>
                      </a:ln>
                    </wps:spPr>
                    <wps:txbx>
                      <w:txbxContent>
                        <w:p w14:paraId="053CE03A" w14:textId="0B72C17A" w:rsidR="00034B4B" w:rsidRPr="00034B4B" w:rsidRDefault="00034B4B" w:rsidP="00034B4B">
                          <w:pPr>
                            <w:spacing w:after="0"/>
                            <w:rPr>
                              <w:rFonts w:ascii="Aptos" w:eastAsia="Aptos" w:hAnsi="Aptos" w:cs="Aptos"/>
                              <w:noProof/>
                              <w:color w:val="000000"/>
                              <w:sz w:val="22"/>
                              <w:szCs w:val="22"/>
                            </w:rPr>
                          </w:pPr>
                          <w:r w:rsidRPr="00034B4B">
                            <w:rPr>
                              <w:rFonts w:ascii="Aptos" w:eastAsia="Aptos" w:hAnsi="Aptos" w:cs="Aptos"/>
                              <w:noProof/>
                              <w:color w:val="000000"/>
                              <w:sz w:val="22"/>
                              <w:szCs w:val="22"/>
                            </w:rPr>
                            <w:t>Sensitivity: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AC7153" id="_x0000_t202" coordsize="21600,21600" o:spt="202" path="m,l,21600r21600,l21600,xe">
              <v:stroke joinstyle="miter"/>
              <v:path gradientshapeok="t" o:connecttype="rect"/>
            </v:shapetype>
            <v:shape id="Text Box 1" o:spid="_x0000_s1028" type="#_x0000_t202" alt="Sensitivity: Public" style="position:absolute;margin-left:0;margin-top:0;width:83.45pt;height:30.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" filled="f" stroked="f">
              <v:textbox style="mso-fit-shape-to-text:t" inset="0,0,0,15pt">
                <w:txbxContent>
                  <w:p w14:paraId="053CE03A" w14:textId="0B72C17A" w:rsidR="00034B4B" w:rsidRPr="00034B4B" w:rsidRDefault="00034B4B" w:rsidP="00034B4B">
                    <w:pPr>
                      <w:spacing w:after="0"/>
                      <w:rPr>
                        <w:rFonts w:ascii="Aptos" w:eastAsia="Aptos" w:hAnsi="Aptos" w:cs="Aptos"/>
                        <w:noProof/>
                        <w:color w:val="000000"/>
                        <w:sz w:val="22"/>
                        <w:szCs w:val="22"/>
                      </w:rPr>
                    </w:pPr>
                    <w:r w:rsidRPr="00034B4B">
                      <w:rPr>
                        <w:rFonts w:ascii="Aptos" w:eastAsia="Aptos" w:hAnsi="Aptos" w:cs="Aptos"/>
                        <w:noProof/>
                        <w:color w:val="000000"/>
                        <w:sz w:val="22"/>
                        <w:szCs w:val="22"/>
                      </w:rPr>
                      <w:t>Sensitivity: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AB3EE" w14:textId="77777777" w:rsidR="00406303" w:rsidRDefault="00406303" w:rsidP="00034B4B">
      <w:pPr>
        <w:spacing w:after="0" w:line="240" w:lineRule="auto"/>
      </w:pPr>
      <w:r>
        <w:separator/>
      </w:r>
    </w:p>
  </w:footnote>
  <w:footnote w:type="continuationSeparator" w:id="0">
    <w:p w14:paraId="3BFD138C" w14:textId="77777777" w:rsidR="00406303" w:rsidRDefault="00406303" w:rsidP="00034B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4130C"/>
    <w:multiLevelType w:val="multilevel"/>
    <w:tmpl w:val="AC68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294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F0C"/>
    <w:rsid w:val="00034B4B"/>
    <w:rsid w:val="00092290"/>
    <w:rsid w:val="001F0873"/>
    <w:rsid w:val="00267913"/>
    <w:rsid w:val="00275FE1"/>
    <w:rsid w:val="003458B2"/>
    <w:rsid w:val="00406303"/>
    <w:rsid w:val="004433C1"/>
    <w:rsid w:val="00474E2F"/>
    <w:rsid w:val="00561BD4"/>
    <w:rsid w:val="005646B0"/>
    <w:rsid w:val="0066500E"/>
    <w:rsid w:val="006F2983"/>
    <w:rsid w:val="006F5F0C"/>
    <w:rsid w:val="007A3F58"/>
    <w:rsid w:val="00A4783E"/>
    <w:rsid w:val="00B073E9"/>
    <w:rsid w:val="00B226E9"/>
    <w:rsid w:val="00E93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23075"/>
  <w15:chartTrackingRefBased/>
  <w15:docId w15:val="{1B7FB9DA-535F-4CBB-8BA7-986380C2D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F0C"/>
    <w:rPr>
      <w:rFonts w:eastAsiaTheme="majorEastAsia" w:cstheme="majorBidi"/>
      <w:color w:val="272727" w:themeColor="text1" w:themeTint="D8"/>
    </w:rPr>
  </w:style>
  <w:style w:type="paragraph" w:styleId="Title">
    <w:name w:val="Title"/>
    <w:basedOn w:val="Normal"/>
    <w:next w:val="Normal"/>
    <w:link w:val="TitleChar"/>
    <w:uiPriority w:val="10"/>
    <w:qFormat/>
    <w:rsid w:val="006F5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F0C"/>
    <w:pPr>
      <w:spacing w:before="160"/>
      <w:jc w:val="center"/>
    </w:pPr>
    <w:rPr>
      <w:i/>
      <w:iCs/>
      <w:color w:val="404040" w:themeColor="text1" w:themeTint="BF"/>
    </w:rPr>
  </w:style>
  <w:style w:type="character" w:customStyle="1" w:styleId="QuoteChar">
    <w:name w:val="Quote Char"/>
    <w:basedOn w:val="DefaultParagraphFont"/>
    <w:link w:val="Quote"/>
    <w:uiPriority w:val="29"/>
    <w:rsid w:val="006F5F0C"/>
    <w:rPr>
      <w:i/>
      <w:iCs/>
      <w:color w:val="404040" w:themeColor="text1" w:themeTint="BF"/>
    </w:rPr>
  </w:style>
  <w:style w:type="paragraph" w:styleId="ListParagraph">
    <w:name w:val="List Paragraph"/>
    <w:basedOn w:val="Normal"/>
    <w:uiPriority w:val="34"/>
    <w:qFormat/>
    <w:rsid w:val="006F5F0C"/>
    <w:pPr>
      <w:ind w:left="720"/>
      <w:contextualSpacing/>
    </w:pPr>
  </w:style>
  <w:style w:type="character" w:styleId="IntenseEmphasis">
    <w:name w:val="Intense Emphasis"/>
    <w:basedOn w:val="DefaultParagraphFont"/>
    <w:uiPriority w:val="21"/>
    <w:qFormat/>
    <w:rsid w:val="006F5F0C"/>
    <w:rPr>
      <w:i/>
      <w:iCs/>
      <w:color w:val="0F4761" w:themeColor="accent1" w:themeShade="BF"/>
    </w:rPr>
  </w:style>
  <w:style w:type="paragraph" w:styleId="IntenseQuote">
    <w:name w:val="Intense Quote"/>
    <w:basedOn w:val="Normal"/>
    <w:next w:val="Normal"/>
    <w:link w:val="IntenseQuoteChar"/>
    <w:uiPriority w:val="30"/>
    <w:qFormat/>
    <w:rsid w:val="006F5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F0C"/>
    <w:rPr>
      <w:i/>
      <w:iCs/>
      <w:color w:val="0F4761" w:themeColor="accent1" w:themeShade="BF"/>
    </w:rPr>
  </w:style>
  <w:style w:type="character" w:styleId="IntenseReference">
    <w:name w:val="Intense Reference"/>
    <w:basedOn w:val="DefaultParagraphFont"/>
    <w:uiPriority w:val="32"/>
    <w:qFormat/>
    <w:rsid w:val="006F5F0C"/>
    <w:rPr>
      <w:b/>
      <w:bCs/>
      <w:smallCaps/>
      <w:color w:val="0F4761" w:themeColor="accent1" w:themeShade="BF"/>
      <w:spacing w:val="5"/>
    </w:rPr>
  </w:style>
  <w:style w:type="paragraph" w:styleId="Footer">
    <w:name w:val="footer"/>
    <w:basedOn w:val="Normal"/>
    <w:link w:val="FooterChar"/>
    <w:uiPriority w:val="99"/>
    <w:unhideWhenUsed/>
    <w:rsid w:val="00034B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4B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9b32134-930b-47a0-ae68-920ef1df7e99}" enabled="1" method="Privileged" siteId="{31fa3fc8-0d67-4b00-8f5a-3a9a69c281b8}" contentBits="2" removed="0"/>
</clbl:labelList>
</file>

<file path=docProps/app.xml><?xml version="1.0" encoding="utf-8"?>
<Properties xmlns="http://schemas.openxmlformats.org/officeDocument/2006/extended-properties" xmlns:vt="http://schemas.openxmlformats.org/officeDocument/2006/docPropsVTypes">
  <Template>Normal</Template>
  <TotalTime>46</TotalTime>
  <Pages>3</Pages>
  <Words>524</Words>
  <Characters>3617</Characters>
  <Application>Microsoft Office Word</Application>
  <DocSecurity>0</DocSecurity>
  <Lines>76</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Bhagyalaxmi Jogi</dc:creator>
  <cp:keywords/>
  <dc:description/>
  <cp:lastModifiedBy>Bhagyalaxmi Jogi</cp:lastModifiedBy>
  <cp:revision>10</cp:revision>
  <dcterms:created xsi:type="dcterms:W3CDTF">2026-07-19T14:59:00Z</dcterms:created>
  <dcterms:modified xsi:type="dcterms:W3CDTF">2026-07-20T06:25:00Z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10a06e13,1c34e925,55dce0bc</vt:lpwstr>
  </property>
  <property fmtid="{D5CDD505-2E9C-101B-9397-08002B2CF9AE}" pid="3" name="ClassificationContentMarkingFooterFontProps">
    <vt:lpwstr>#000000,11,Aptos</vt:lpwstr>
  </property>
  <property fmtid="{D5CDD505-2E9C-101B-9397-08002B2CF9AE}" pid="4" name="ClassificationContentMarkingFooterText">
    <vt:lpwstr>Sensitivity: Public</vt:lpwstr>
  </property>
</Properties>
</file>