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Variable Formula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X1 : Net working capital(= 유동자산 - 유동부채) / Total assets(자산총계)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= (casset - cdebt) / asset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X2 : Retained earnings(이익잉여금(결손금)) / Total assets(자산총계)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= rearnings / asset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X3 :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 Earnings before interest and taxes(영업이익: 매출액-판매/일반관리비))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/ Total assets(자산총계)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= ebit / asset</w:t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X4 : </w:t>
      </w:r>
      <w:r w:rsidDel="00000000" w:rsidR="00000000" w:rsidRPr="00000000">
        <w:rPr>
          <w:highlight w:val="yellow"/>
          <w:rtl w:val="0"/>
        </w:rPr>
        <w:t xml:space="preserve">Market value of share * number of shares(</w:t>
      </w:r>
      <w:r w:rsidDel="00000000" w:rsidR="00000000" w:rsidRPr="00000000">
        <w:rPr>
          <w:rFonts w:ascii="Malgun Gothic" w:cs="Malgun Gothic" w:eastAsia="Malgun Gothic" w:hAnsi="Malgun Gothic"/>
          <w:color w:val="404040"/>
          <w:sz w:val="20"/>
          <w:szCs w:val="20"/>
          <w:highlight w:val="yellow"/>
          <w:rtl w:val="0"/>
        </w:rPr>
        <w:t xml:space="preserve">=시가총액)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 Total debt(부채 총계)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시가총액(stock * stock_num) / debt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X5 : Sales(수익(매출액)) / Total assets(자산총계)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= sales / assets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OM : Earnings before interest and taxes(이자 및 세전 이익 EBIT) / Sales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= ebit / sales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 :  Total assets_t − Total assets_t−1 /  Total assets_t−1 (자산총계들)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= (asset_t - asset_t-1) / asset_t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GS :  Sales_t − Sales_t−1 / Sales_t−1(수익(매출액) 들)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= sales_t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 : Number of employees_t − Number of employees_t−1 / Number of employees_t−1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= employee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CROE : ROE t − ROE t−1 (where ROE = Net income/Common Stockholders’ equity)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= (ROE)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CPB : Price - to - Book_t − Price - to - Book_t−1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where P/ B = Marketvaluepershare/ Book valuepershare) 주가순자산비율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ab/>
        <w:t xml:space="preserve">= stock  / (equity / stock_num)  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= 주가 /  주당순자산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자본잠식 비율 : (자본금 - 자본총계) / 자본금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 (capital - equity)/capital =&gt; 플러스 일시 자본잠식으로 판단 = 파산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"/>
        <w:gridCol w:w="375"/>
        <w:gridCol w:w="360"/>
        <w:gridCol w:w="660"/>
        <w:gridCol w:w="660"/>
        <w:gridCol w:w="675"/>
        <w:gridCol w:w="660"/>
        <w:gridCol w:w="675"/>
        <w:gridCol w:w="660"/>
        <w:gridCol w:w="660"/>
        <w:gridCol w:w="660"/>
        <w:gridCol w:w="495"/>
        <w:gridCol w:w="660"/>
        <w:gridCol w:w="660"/>
        <w:gridCol w:w="735"/>
        <w:tblGridChange w:id="0">
          <w:tblGrid>
            <w:gridCol w:w="360"/>
            <w:gridCol w:w="375"/>
            <w:gridCol w:w="360"/>
            <w:gridCol w:w="660"/>
            <w:gridCol w:w="660"/>
            <w:gridCol w:w="675"/>
            <w:gridCol w:w="660"/>
            <w:gridCol w:w="675"/>
            <w:gridCol w:w="660"/>
            <w:gridCol w:w="660"/>
            <w:gridCol w:w="660"/>
            <w:gridCol w:w="495"/>
            <w:gridCol w:w="660"/>
            <w:gridCol w:w="660"/>
            <w:gridCol w:w="735"/>
          </w:tblGrid>
        </w:tblGridChange>
      </w:tblGrid>
      <w:tr>
        <w:trPr>
          <w:cantSplit w:val="0"/>
          <w:trHeight w:val="22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회사명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거래소코드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회계년도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[제조] 유동자산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[제조] 유동부채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[제조]자산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[제조] 이익잉여금(결손금)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[제조]부채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[제조]매출액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합계_기말인원(명)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[공통] 자본금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[공통]자본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befor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[공통]당기순이익(손실)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480"/>
        <w:gridCol w:w="465"/>
        <w:gridCol w:w="1290"/>
        <w:gridCol w:w="900"/>
        <w:gridCol w:w="600"/>
        <w:gridCol w:w="585"/>
        <w:gridCol w:w="585"/>
        <w:gridCol w:w="600"/>
        <w:gridCol w:w="615"/>
        <w:gridCol w:w="600"/>
        <w:gridCol w:w="570"/>
        <w:gridCol w:w="570"/>
        <w:gridCol w:w="510"/>
        <w:tblGridChange w:id="0">
          <w:tblGrid>
            <w:gridCol w:w="510"/>
            <w:gridCol w:w="480"/>
            <w:gridCol w:w="465"/>
            <w:gridCol w:w="1290"/>
            <w:gridCol w:w="900"/>
            <w:gridCol w:w="600"/>
            <w:gridCol w:w="585"/>
            <w:gridCol w:w="585"/>
            <w:gridCol w:w="600"/>
            <w:gridCol w:w="615"/>
            <w:gridCol w:w="600"/>
            <w:gridCol w:w="570"/>
            <w:gridCol w:w="570"/>
            <w:gridCol w:w="510"/>
          </w:tblGrid>
        </w:tblGridChange>
      </w:tblGrid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121"/>
                <w:sz w:val="21"/>
                <w:szCs w:val="21"/>
                <w:rtl w:val="0"/>
              </w:rPr>
              <w:t xml:space="preserve">회사명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121"/>
                <w:sz w:val="21"/>
                <w:szCs w:val="21"/>
                <w:rtl w:val="0"/>
              </w:rPr>
              <w:t xml:space="preserve">코드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121"/>
                <w:sz w:val="21"/>
                <w:szCs w:val="21"/>
                <w:rtl w:val="0"/>
              </w:rPr>
              <w:t xml:space="preserve">년도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121"/>
                <w:sz w:val="21"/>
                <w:szCs w:val="21"/>
                <w:rtl w:val="0"/>
              </w:rPr>
              <w:t xml:space="preserve">[제조]순운전자본비율(IFRS연결)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121"/>
                <w:sz w:val="21"/>
                <w:szCs w:val="21"/>
                <w:rtl w:val="0"/>
              </w:rPr>
              <w:t xml:space="preserve">법인세비용차감전순이익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121"/>
                <w:sz w:val="21"/>
                <w:szCs w:val="21"/>
                <w:rtl w:val="0"/>
              </w:rPr>
              <w:t xml:space="preserve">이자비용1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121"/>
                <w:sz w:val="21"/>
                <w:szCs w:val="21"/>
                <w:rtl w:val="0"/>
              </w:rPr>
              <w:t xml:space="preserve">이자비용2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121"/>
                <w:sz w:val="21"/>
                <w:szCs w:val="21"/>
                <w:rtl w:val="0"/>
              </w:rPr>
              <w:t xml:space="preserve">이자비용3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121"/>
                <w:sz w:val="21"/>
                <w:szCs w:val="21"/>
                <w:rtl w:val="0"/>
              </w:rPr>
              <w:t xml:space="preserve">이자비용4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121"/>
                <w:sz w:val="21"/>
                <w:szCs w:val="21"/>
                <w:rtl w:val="0"/>
              </w:rPr>
              <w:t xml:space="preserve">당기순이익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121"/>
                <w:sz w:val="21"/>
                <w:szCs w:val="21"/>
                <w:rtl w:val="0"/>
              </w:rPr>
              <w:t xml:space="preserve">법인세비용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121"/>
                <w:sz w:val="21"/>
                <w:szCs w:val="21"/>
                <w:rtl w:val="0"/>
              </w:rPr>
              <w:t xml:space="preserve">금융수익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121"/>
                <w:sz w:val="21"/>
                <w:szCs w:val="21"/>
                <w:rtl w:val="0"/>
              </w:rPr>
              <w:t xml:space="preserve">금융원가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right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12121"/>
                <w:sz w:val="21"/>
                <w:szCs w:val="21"/>
                <w:rtl w:val="0"/>
              </w:rPr>
              <w:t xml:space="preserve">지분법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ebit2 = </w:t>
      </w:r>
      <w:r w:rsidDel="00000000" w:rsidR="00000000" w:rsidRPr="00000000">
        <w:rPr>
          <w:rFonts w:ascii="Gungsuh" w:cs="Gungsuh" w:eastAsia="Gungsuh" w:hAnsi="Gungsuh"/>
          <w:color w:val="333333"/>
          <w:sz w:val="21"/>
          <w:szCs w:val="21"/>
          <w:highlight w:val="white"/>
          <w:rtl w:val="0"/>
        </w:rPr>
        <w:t xml:space="preserve">당기순이익 + 법인세비용 - 금융수익 + 금융원가 - 지분법손익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3.2336310310205"/>
        <w:gridCol w:w="478.91243460339274"/>
        <w:gridCol w:w="473.2336310310205"/>
        <w:gridCol w:w="473.2336310310205"/>
        <w:gridCol w:w="478.91243460339274"/>
        <w:gridCol w:w="473.2336310310205"/>
        <w:gridCol w:w="473.2336310310205"/>
        <w:gridCol w:w="478.91243460339274"/>
        <w:gridCol w:w="473.2336310310205"/>
        <w:gridCol w:w="473.2336310310205"/>
        <w:gridCol w:w="478.91243460339274"/>
        <w:gridCol w:w="473.2336310310205"/>
        <w:gridCol w:w="473.2336310310205"/>
        <w:gridCol w:w="478.91243460339274"/>
        <w:gridCol w:w="473.2336310310205"/>
        <w:gridCol w:w="473.2336310310205"/>
        <w:gridCol w:w="478.91243460339274"/>
        <w:gridCol w:w="473.2336310310205"/>
        <w:gridCol w:w="473.2336310310205"/>
        <w:tblGridChange w:id="0">
          <w:tblGrid>
            <w:gridCol w:w="473.2336310310205"/>
            <w:gridCol w:w="478.91243460339274"/>
            <w:gridCol w:w="473.2336310310205"/>
            <w:gridCol w:w="473.2336310310205"/>
            <w:gridCol w:w="478.91243460339274"/>
            <w:gridCol w:w="473.2336310310205"/>
            <w:gridCol w:w="473.2336310310205"/>
            <w:gridCol w:w="478.91243460339274"/>
            <w:gridCol w:w="473.2336310310205"/>
            <w:gridCol w:w="473.2336310310205"/>
            <w:gridCol w:w="478.91243460339274"/>
            <w:gridCol w:w="473.2336310310205"/>
            <w:gridCol w:w="473.2336310310205"/>
            <w:gridCol w:w="478.91243460339274"/>
            <w:gridCol w:w="473.2336310310205"/>
            <w:gridCol w:w="473.2336310310205"/>
            <w:gridCol w:w="478.91243460339274"/>
            <w:gridCol w:w="473.2336310310205"/>
            <w:gridCol w:w="473.2336310310205"/>
          </w:tblGrid>
        </w:tblGridChange>
      </w:tblGrid>
      <w:tr>
        <w:trPr>
          <w:cantSplit w:val="0"/>
          <w:trHeight w:val="21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333333"/>
                <w:sz w:val="21"/>
                <w:szCs w:val="21"/>
                <w:highlight w:val="white"/>
                <w:rtl w:val="0"/>
              </w:rPr>
              <w:t xml:space="preserve">회사명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333333"/>
                <w:sz w:val="21"/>
                <w:szCs w:val="21"/>
                <w:highlight w:val="white"/>
                <w:rtl w:val="0"/>
              </w:rPr>
              <w:t xml:space="preserve">거래소코드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333333"/>
                <w:sz w:val="21"/>
                <w:szCs w:val="21"/>
                <w:highlight w:val="white"/>
                <w:rtl w:val="0"/>
              </w:rPr>
              <w:t xml:space="preserve">회계년도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333333"/>
                <w:sz w:val="21"/>
                <w:szCs w:val="21"/>
                <w:highlight w:val="white"/>
                <w:rtl w:val="0"/>
              </w:rPr>
              <w:t xml:space="preserve">[제조]   유동자산(*)(IFRS연결)(천원)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333333"/>
                <w:sz w:val="21"/>
                <w:szCs w:val="21"/>
                <w:highlight w:val="white"/>
                <w:rtl w:val="0"/>
              </w:rPr>
              <w:t xml:space="preserve">[제조]   유동부채(*)(IFRS연결)(천원)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333333"/>
                <w:sz w:val="21"/>
                <w:szCs w:val="21"/>
                <w:highlight w:val="white"/>
                <w:rtl w:val="0"/>
              </w:rPr>
              <w:t xml:space="preserve">[제조]자산(*)(IFRS연결)(천원)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333333"/>
                <w:sz w:val="21"/>
                <w:szCs w:val="21"/>
                <w:highlight w:val="white"/>
                <w:rtl w:val="0"/>
              </w:rPr>
              <w:t xml:space="preserve">[제조]      이익잉여금(결손금)(*)(IFRS연결)(천원)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333333"/>
                <w:sz w:val="21"/>
                <w:szCs w:val="21"/>
                <w:highlight w:val="white"/>
                <w:rtl w:val="0"/>
              </w:rPr>
              <w:t xml:space="preserve">[제조]부채(*)(IFRS연결)(천원)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333333"/>
                <w:sz w:val="21"/>
                <w:szCs w:val="21"/>
                <w:highlight w:val="white"/>
                <w:rtl w:val="0"/>
              </w:rPr>
              <w:t xml:space="preserve">[제조]매출액(수익)(*)(IFRS연결)(천원)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333333"/>
                <w:sz w:val="21"/>
                <w:szCs w:val="21"/>
                <w:highlight w:val="white"/>
                <w:rtl w:val="0"/>
              </w:rPr>
              <w:t xml:space="preserve">합계_기말인원(명)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333333"/>
                <w:sz w:val="21"/>
                <w:szCs w:val="21"/>
                <w:highlight w:val="white"/>
                <w:rtl w:val="0"/>
              </w:rPr>
              <w:t xml:space="preserve">[공통]      자본금(*)(IFRS연결)(천원)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333333"/>
                <w:sz w:val="21"/>
                <w:szCs w:val="21"/>
                <w:highlight w:val="white"/>
                <w:rtl w:val="0"/>
              </w:rPr>
              <w:t xml:space="preserve">[공통]자본(*)(IFRS연결)(천원)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333333"/>
                <w:sz w:val="21"/>
                <w:szCs w:val="21"/>
                <w:highlight w:val="white"/>
                <w:rtl w:val="0"/>
              </w:rPr>
              <w:t xml:space="preserve">[공통]당기순이익(손실)(IFRS연결)(천원)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333333"/>
                <w:sz w:val="21"/>
                <w:szCs w:val="21"/>
                <w:highlight w:val="white"/>
                <w:rtl w:val="0"/>
              </w:rPr>
              <w:t xml:space="preserve">[공통]영업이익(손실)(연결)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333333"/>
                <w:sz w:val="21"/>
                <w:szCs w:val="21"/>
                <w:highlight w:val="white"/>
                <w:rtl w:val="0"/>
              </w:rPr>
              <w:t xml:space="preserve">[제조]* 발행한 주식총수(*)(IFRS연결)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333333"/>
                <w:sz w:val="21"/>
                <w:szCs w:val="21"/>
                <w:highlight w:val="white"/>
                <w:rtl w:val="0"/>
              </w:rPr>
              <w:t xml:space="preserve">종가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333333"/>
                <w:sz w:val="21"/>
                <w:szCs w:val="21"/>
                <w:highlight w:val="white"/>
                <w:rtl w:val="0"/>
              </w:rPr>
              <w:t xml:space="preserve">[공통]자기자본순이익률(IFRS연결)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333333"/>
                <w:sz w:val="21"/>
                <w:szCs w:val="21"/>
                <w:highlight w:val="white"/>
                <w:rtl w:val="0"/>
              </w:rPr>
              <w:t xml:space="preserve">[제조]법인세비용차감전순이익(손실)(IFRS연결)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333333"/>
                <w:sz w:val="21"/>
                <w:szCs w:val="21"/>
                <w:highlight w:val="white"/>
                <w:rtl w:val="0"/>
              </w:rPr>
              <w:t xml:space="preserve">[제조]   이자지급(-)(IFRS연결)</w:t>
            </w:r>
          </w:p>
        </w:tc>
      </w:tr>
    </w:tbl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