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 and Teachers Introduction Pack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Primary school principals, teachers, and curriculum coordinators in Frankston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Blue Snake Studio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PROJECT?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is a creative infrastructure program for Frankston — one that starts in schools.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looking for one Frankston primary school to be the site of the first permanent public artwork in the program: a large-scale mural, co-designed with your students, curriculum-linked, and owned by your school forever.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also working with Frankston Library to bring healthy, offline-first creative technology tools to young people — drawing, music, writing, and animation software that works without accounts and without tracking.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LIVING MURAL — WHAT WE ARE OFFERING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large-scale mural — typically on an exterior wall or in a high-traffic indoor space — designed in collaboration with your students and painted by a professional artist.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 decorative commission. The visual content of the mural is built around curriculum themes your teachers identify. The artwork teaches.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YOUR SCHOOL GETS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permanent, large-scale mural — owned by the school, no ongoing cost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curriculum resource pack, developed with your teachers, linking the mural to Visual Arts, Mathematics, and English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documented co-design process that your students were part of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credited, professional artist who spends time in your school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 replication guide so other schools can follow your example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COSTS THE SCHOOL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financial. Blue Snake Studio coordinates the project. Frankston City Council facilitates site access and permits. Funding is sought from Creative Victoria and Australia Council.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ask from the school: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teacher or coordinator nominated as the school's point of contact (est. 2–4 hours total)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Two to three curriculum planning sessions with your nominated teacher (1 hour each)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or two sessions where students participate in the co-design process (in class, facilitated by BSS)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Written permission from the principal for the installation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Willingness to use the curriculum resource pack in class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TIMELINE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0 — School selected and briefed (BSS + Council)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1–2 — Curriculum planning sessions (BSS + nominated teacher)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2 — Student co-design sessions (BSS in your classroom)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3 — Artist selected and briefed (BSS)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3–4 — Design developed and approved (Artist + BSS + school)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5–8 — Mural installed (Artist on-site)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9 — Curriculum pack delivered (BSS)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10–12 — Documentation published (BSS)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 TECHNOLOGY IN SCHOOLS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QUESTIONS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piece of technology used in Frankston 2035 programs must answer yes: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Does it serve the child, not the corporation?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Does it work without an account?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Does it work offline, or can it?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answer is no, the technology does not enter the program.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MEANS IN PRACTICE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software used is: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Free — no cost to school or family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Account-free — no student creates a login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Offline-capable — works without internet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Ad-free — no advertising, ever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Open-source or privacy-respecting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WE USE AND RECOMMEND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Krita — Professional digital drawing and painting (age 8+)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Scratch (offline) — Visual programming and interactive stories (age 7–14)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Audacity — Audio recording and editing (age 10+)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LMMS — Music composition and production (age 10+)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OpenShot — Video editing (age 12+)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tools are free to download. BSS provides installation guidance and facilitator training.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CURRICULUM CONNECTION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Living Mural connects to the Victorian Curriculum across multiple learning areas: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Arts (Levels 3–6) — Co-design process develops visual language, composition, and meaning-making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Mathematics (Geometry) — Scale, proportion, symmetry, and spatial reasoning in mural design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(Language) — Reading the mural as a text; writing responses and reflections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Humanities (Civics and Citizenship) — Public art as civic expression; Frankston's identity and history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Cross-curriculum: Critical and Creative Thinking — Co-design process develops student agency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 curriculum resource pack — including lesson plans, assessment frameworks, and student activity sheets — is developed with your teachers and delivered before the mural is complete.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FREQUENTLY ASKED QUESTIONS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chooses the design?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design emerges from the co-design process. Students generate ideas. The artist synthesises them. BSS and the school approve the final design. No element is imposed from outside.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have input into the subject matter?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Yes. The curriculum link means the subject matter is partly determined by what your teachers want to teach.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if our students or community are sensitive to certain themes?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follow a careful community consent process. Nothing controversial appears without full school and parent notification.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mural permanent?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Yes. Once installed, the mural is the school's property. BSS has no ongoing role after delivery.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our students be photographed?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with explicit parental consent, using the school's existing photography permission framework.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EXPRESS INTEREST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bluesssnakestudio@gmail.com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Your school's name and your role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One sentence about why this project appeals to you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One wall or space you have in mind (optional)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respond within 5 business days.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BLUE SNAKE STUDIO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 is a Frankston-rooted creative practice working across public art, community programs, and educational resources. We are the engine of this project. Frankston is the hero.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 and Teachers Introduction Pack v1.0 — June 2026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 — bluesssnakestudio@gmail.com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