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B178" w14:textId="77777777" w:rsidR="000C4DD0" w:rsidRDefault="000C4DD0" w:rsidP="000C4DD0">
      <w:r>
        <w:t>Mergers and acquisitions</w:t>
      </w:r>
    </w:p>
    <w:p w14:paraId="7F592DE5" w14:textId="77777777" w:rsidR="000C4DD0" w:rsidRDefault="000C4DD0" w:rsidP="000C4DD0">
      <w:r>
        <w:t>tender offers</w:t>
      </w:r>
    </w:p>
    <w:p w14:paraId="1B429A36" w14:textId="77777777" w:rsidR="000C4DD0" w:rsidRDefault="000C4DD0" w:rsidP="000C4DD0">
      <w:r>
        <w:t xml:space="preserve">purchase of </w:t>
      </w:r>
      <w:proofErr w:type="spellStart"/>
      <w:r>
        <w:t>assets,management</w:t>
      </w:r>
      <w:proofErr w:type="spellEnd"/>
      <w:r>
        <w:t xml:space="preserve"> acquisitions</w:t>
      </w:r>
    </w:p>
    <w:p w14:paraId="6522D25F" w14:textId="77777777" w:rsidR="000C4DD0" w:rsidRDefault="000C4DD0" w:rsidP="000C4DD0">
      <w:r>
        <w:t>company purchases</w:t>
      </w:r>
    </w:p>
    <w:p w14:paraId="03ED6EAB" w14:textId="77777777" w:rsidR="000C4DD0" w:rsidRDefault="000C4DD0" w:rsidP="000C4DD0">
      <w:r>
        <w:t xml:space="preserve">acquiring firm </w:t>
      </w:r>
    </w:p>
    <w:p w14:paraId="46BB35AA" w14:textId="77777777" w:rsidR="000C4DD0" w:rsidRDefault="000C4DD0" w:rsidP="000C4DD0">
      <w:r>
        <w:t>Accretion, Acquirer, Amalgamation</w:t>
      </w:r>
    </w:p>
    <w:p w14:paraId="1706A6A8" w14:textId="77777777" w:rsidR="000C4DD0" w:rsidRDefault="000C4DD0" w:rsidP="000C4DD0">
      <w:r>
        <w:t>Asset Deal</w:t>
      </w:r>
    </w:p>
    <w:p w14:paraId="75344415" w14:textId="77777777" w:rsidR="000C4DD0" w:rsidRDefault="000C4DD0" w:rsidP="000C4DD0">
      <w:r>
        <w:t xml:space="preserve">Purchase &amp;Sales Contract </w:t>
      </w:r>
    </w:p>
    <w:p w14:paraId="7124DDA6" w14:textId="77777777" w:rsidR="000C4DD0" w:rsidRDefault="000C4DD0" w:rsidP="000C4DD0">
      <w:r>
        <w:t xml:space="preserve">Acquisition strategy </w:t>
      </w:r>
    </w:p>
    <w:p w14:paraId="2E582B9B" w14:textId="77777777" w:rsidR="000C4DD0" w:rsidRDefault="000C4DD0" w:rsidP="000C4DD0">
      <w:r>
        <w:t xml:space="preserve">acquisition criteria </w:t>
      </w:r>
    </w:p>
    <w:p w14:paraId="078DAE5B" w14:textId="77777777" w:rsidR="000C4DD0" w:rsidRDefault="000C4DD0" w:rsidP="000C4DD0">
      <w:r>
        <w:t>Forward Integration</w:t>
      </w:r>
    </w:p>
    <w:p w14:paraId="616692C0" w14:textId="77777777" w:rsidR="000C4DD0" w:rsidRDefault="000C4DD0" w:rsidP="000C4DD0">
      <w:r>
        <w:t>Fully Diluted Shares Outstanding</w:t>
      </w:r>
    </w:p>
    <w:p w14:paraId="3718CAB5" w14:textId="77777777" w:rsidR="000C4DD0" w:rsidRDefault="000C4DD0" w:rsidP="000C4DD0">
      <w:r>
        <w:t>acquisition planning</w:t>
      </w:r>
    </w:p>
    <w:p w14:paraId="4D255E5D" w14:textId="77777777" w:rsidR="000C4DD0" w:rsidRDefault="000C4DD0" w:rsidP="000C4DD0">
      <w:r>
        <w:t>Backward Integration</w:t>
      </w:r>
    </w:p>
    <w:p w14:paraId="2DA2031B" w14:textId="77777777" w:rsidR="000C4DD0" w:rsidRDefault="000C4DD0" w:rsidP="000C4DD0">
      <w:r>
        <w:t>Bootstrap Effect</w:t>
      </w:r>
    </w:p>
    <w:p w14:paraId="3B5DFD2C" w14:textId="77777777" w:rsidR="000C4DD0" w:rsidRDefault="000C4DD0" w:rsidP="000C4DD0">
      <w:r>
        <w:t>Horizontal Integration</w:t>
      </w:r>
    </w:p>
    <w:p w14:paraId="1FC65D13" w14:textId="77777777" w:rsidR="000C4DD0" w:rsidRDefault="000C4DD0" w:rsidP="000C4DD0">
      <w:r>
        <w:t>Hostile Takeover</w:t>
      </w:r>
    </w:p>
    <w:p w14:paraId="17ED5E72" w14:textId="77777777" w:rsidR="000C4DD0" w:rsidRDefault="000C4DD0" w:rsidP="000C4DD0">
      <w:r>
        <w:t>Identifiable Assets</w:t>
      </w:r>
    </w:p>
    <w:p w14:paraId="084D0C44" w14:textId="77777777" w:rsidR="000C4DD0" w:rsidRDefault="000C4DD0" w:rsidP="000C4DD0">
      <w:r>
        <w:t>Merger/Statutory</w:t>
      </w:r>
    </w:p>
    <w:p w14:paraId="0EDC3FCF" w14:textId="77777777" w:rsidR="000C4DD0" w:rsidRDefault="000C4DD0" w:rsidP="000C4DD0">
      <w:r>
        <w:t>Cash Consideration Pro Forma Shares Outstanding Purchase Price Allocation</w:t>
      </w:r>
    </w:p>
    <w:p w14:paraId="32889708" w14:textId="77777777" w:rsidR="000C4DD0" w:rsidRDefault="000C4DD0" w:rsidP="000C4DD0">
      <w:r>
        <w:t>Restructuring Charges</w:t>
      </w:r>
    </w:p>
    <w:p w14:paraId="3D16D58A" w14:textId="77777777" w:rsidR="000C4DD0" w:rsidRDefault="000C4DD0" w:rsidP="000C4DD0">
      <w:r>
        <w:t>Revenue Enhancements</w:t>
      </w:r>
    </w:p>
    <w:p w14:paraId="300ADB7C" w14:textId="77777777" w:rsidR="000C4DD0" w:rsidRDefault="000C4DD0" w:rsidP="000C4DD0">
      <w:r>
        <w:t>Sensitivity Analysis</w:t>
      </w:r>
    </w:p>
    <w:p w14:paraId="2B930169" w14:textId="77777777" w:rsidR="000C4DD0" w:rsidRDefault="000C4DD0" w:rsidP="000C4DD0">
      <w:r>
        <w:t>Share Exchange Ratio</w:t>
      </w:r>
    </w:p>
    <w:p w14:paraId="41A9D90F" w14:textId="77777777" w:rsidR="000C4DD0" w:rsidRDefault="000C4DD0" w:rsidP="000C4DD0">
      <w:r>
        <w:t>Share Issuance Discount</w:t>
      </w:r>
    </w:p>
    <w:p w14:paraId="2BF8EBF8" w14:textId="77777777" w:rsidR="000C4DD0" w:rsidRDefault="000C4DD0" w:rsidP="000C4DD0">
      <w:r>
        <w:t>Share/Stock Deal</w:t>
      </w:r>
    </w:p>
    <w:p w14:paraId="07814291" w14:textId="77777777" w:rsidR="000C4DD0" w:rsidRDefault="000C4DD0" w:rsidP="000C4DD0">
      <w:r>
        <w:t>Stock Consideration</w:t>
      </w:r>
    </w:p>
    <w:p w14:paraId="04E3745E" w14:textId="77777777" w:rsidR="000C4DD0" w:rsidRDefault="000C4DD0" w:rsidP="000C4DD0">
      <w:r>
        <w:t>Takeover Premium</w:t>
      </w:r>
    </w:p>
    <w:p w14:paraId="24F3FCC3" w14:textId="77777777" w:rsidR="000C4DD0" w:rsidRDefault="000C4DD0" w:rsidP="000C4DD0">
      <w:r>
        <w:t>Timing of Synergies</w:t>
      </w:r>
    </w:p>
    <w:p w14:paraId="3F348AAC" w14:textId="77777777" w:rsidR="000C4DD0" w:rsidRDefault="000C4DD0" w:rsidP="000C4DD0">
      <w:r>
        <w:lastRenderedPageBreak/>
        <w:t>Volume Weighted Average Price</w:t>
      </w:r>
    </w:p>
    <w:p w14:paraId="5DB8CD69" w14:textId="77777777" w:rsidR="000C4DD0" w:rsidRDefault="000C4DD0" w:rsidP="000C4DD0">
      <w:r>
        <w:t>VWAP</w:t>
      </w:r>
    </w:p>
    <w:p w14:paraId="15AD28B0" w14:textId="77777777" w:rsidR="000C4DD0" w:rsidRDefault="000C4DD0" w:rsidP="000C4DD0">
      <w:r>
        <w:t>Compensation Manipulation</w:t>
      </w:r>
    </w:p>
    <w:p w14:paraId="2EFE9EDC" w14:textId="77777777" w:rsidR="000C4DD0" w:rsidRDefault="000C4DD0" w:rsidP="000C4DD0">
      <w:r>
        <w:t>Conglomerate</w:t>
      </w:r>
    </w:p>
    <w:p w14:paraId="79213D3A" w14:textId="77777777" w:rsidR="000C4DD0" w:rsidRDefault="000C4DD0" w:rsidP="000C4DD0">
      <w:r>
        <w:t xml:space="preserve">Debt Issuance Fees </w:t>
      </w:r>
    </w:p>
    <w:p w14:paraId="0B36DC13" w14:textId="77777777" w:rsidR="000C4DD0" w:rsidRDefault="000C4DD0" w:rsidP="000C4DD0">
      <w:r>
        <w:t>Fair Value Adjustments</w:t>
      </w:r>
    </w:p>
    <w:p w14:paraId="52A57E12" w14:textId="77777777" w:rsidR="000C4DD0" w:rsidRDefault="000C4DD0" w:rsidP="000C4DD0">
      <w:r>
        <w:t>Economies of Scale  Economies of Scope Equity Issuance Fees</w:t>
      </w:r>
    </w:p>
    <w:p w14:paraId="31E26915" w14:textId="77777777" w:rsidR="000C4DD0" w:rsidRDefault="000C4DD0" w:rsidP="000C4DD0">
      <w:r>
        <w:t>merger of equals.</w:t>
      </w:r>
    </w:p>
    <w:p w14:paraId="55E61DB9" w14:textId="77777777" w:rsidR="000C4DD0" w:rsidRDefault="000C4DD0" w:rsidP="000C4DD0">
      <w:r>
        <w:t>purchase deal</w:t>
      </w:r>
    </w:p>
    <w:p w14:paraId="780F2CE7" w14:textId="77777777" w:rsidR="000C4DD0" w:rsidRDefault="000C4DD0" w:rsidP="000C4DD0">
      <w:r>
        <w:t xml:space="preserve">Acquisition of Assets Congeneric mergers: </w:t>
      </w:r>
    </w:p>
    <w:p w14:paraId="793A8CEE" w14:textId="77777777" w:rsidR="000C4DD0" w:rsidRDefault="000C4DD0" w:rsidP="000C4DD0">
      <w:r>
        <w:t>Horizontal merger: Vertical merger Conglomeration</w:t>
      </w:r>
    </w:p>
    <w:p w14:paraId="563D7FC5" w14:textId="77777777" w:rsidR="000C4DD0" w:rsidRDefault="000C4DD0" w:rsidP="000C4DD0">
      <w:r>
        <w:t>Market-extension merger Product-extension merger Conglomeration</w:t>
      </w:r>
    </w:p>
    <w:p w14:paraId="105B8568" w14:textId="77777777" w:rsidR="000C4DD0" w:rsidRDefault="000C4DD0" w:rsidP="000C4DD0">
      <w:r>
        <w:t>Purchase Mergers</w:t>
      </w:r>
    </w:p>
    <w:p w14:paraId="22199C48" w14:textId="77777777" w:rsidR="000C4DD0" w:rsidRDefault="000C4DD0" w:rsidP="000C4DD0">
      <w:r>
        <w:t>Consolidation Mergers</w:t>
      </w:r>
    </w:p>
    <w:p w14:paraId="4B8D4428" w14:textId="77777777" w:rsidR="000C4DD0" w:rsidRDefault="000C4DD0" w:rsidP="000C4DD0">
      <w:r>
        <w:t>Price-to-Earnings Ratio (P/E Ratio)</w:t>
      </w:r>
    </w:p>
    <w:p w14:paraId="057C8FBF" w14:textId="77777777" w:rsidR="000C4DD0" w:rsidRDefault="000C4DD0" w:rsidP="000C4DD0">
      <w:r>
        <w:t>Enterprise-Value-to-Sales Ratio (EV/Sales)</w:t>
      </w:r>
    </w:p>
    <w:p w14:paraId="16A3445E" w14:textId="77777777" w:rsidR="000C4DD0" w:rsidRDefault="000C4DD0" w:rsidP="000C4DD0">
      <w:r>
        <w:t>Discounted Cash Flow (DCF)</w:t>
      </w:r>
    </w:p>
    <w:p w14:paraId="1082838C" w14:textId="77777777" w:rsidR="000C4DD0" w:rsidRDefault="000C4DD0" w:rsidP="000C4DD0">
      <w:r>
        <w:t xml:space="preserve"> free cash flows</w:t>
      </w:r>
    </w:p>
    <w:p w14:paraId="79FD4A94" w14:textId="77777777" w:rsidR="000C4DD0" w:rsidRDefault="000C4DD0" w:rsidP="000C4DD0">
      <w:r>
        <w:t xml:space="preserve">weighted average cost of capital (WACC). </w:t>
      </w:r>
    </w:p>
    <w:p w14:paraId="0522FCDD" w14:textId="77777777" w:rsidR="000C4DD0" w:rsidRDefault="000C4DD0" w:rsidP="000C4DD0">
      <w:r>
        <w:t>competitive strategies</w:t>
      </w:r>
    </w:p>
    <w:p w14:paraId="2A4B6FBF" w14:textId="77777777" w:rsidR="000C4DD0" w:rsidRDefault="000C4DD0" w:rsidP="000C4DD0">
      <w:r>
        <w:t xml:space="preserve">Horizontal integration and vertical integration </w:t>
      </w:r>
    </w:p>
    <w:p w14:paraId="2B0AB47A" w14:textId="77777777" w:rsidR="000C4DD0" w:rsidRDefault="000C4DD0" w:rsidP="000C4DD0"/>
    <w:p w14:paraId="54BA67BD" w14:textId="77777777" w:rsidR="000C4DD0" w:rsidRDefault="000C4DD0" w:rsidP="000C4DD0">
      <w:r>
        <w:t>M&amp;A Glossary – Takeover Strategies</w:t>
      </w:r>
    </w:p>
    <w:p w14:paraId="0E2A9913" w14:textId="77777777" w:rsidR="000C4DD0" w:rsidRDefault="000C4DD0" w:rsidP="000C4DD0">
      <w:r>
        <w:t>Black Knight</w:t>
      </w:r>
    </w:p>
    <w:p w14:paraId="133F3876" w14:textId="77777777" w:rsidR="000C4DD0" w:rsidRDefault="000C4DD0" w:rsidP="000C4DD0">
      <w:r>
        <w:t>Creeping Takeover</w:t>
      </w:r>
    </w:p>
    <w:p w14:paraId="7B65B013" w14:textId="77777777" w:rsidR="000C4DD0" w:rsidRDefault="000C4DD0" w:rsidP="000C4DD0">
      <w:r>
        <w:t>Dawn Raid</w:t>
      </w:r>
    </w:p>
    <w:p w14:paraId="0720C55D" w14:textId="77777777" w:rsidR="000C4DD0" w:rsidRDefault="000C4DD0" w:rsidP="000C4DD0">
      <w:r>
        <w:t>Godfather Offer</w:t>
      </w:r>
    </w:p>
    <w:p w14:paraId="0F402906" w14:textId="77777777" w:rsidR="000C4DD0" w:rsidRDefault="000C4DD0" w:rsidP="000C4DD0">
      <w:r>
        <w:t>Tender Offer</w:t>
      </w:r>
    </w:p>
    <w:p w14:paraId="2B72936A" w14:textId="77777777" w:rsidR="000C4DD0" w:rsidRDefault="000C4DD0" w:rsidP="000C4DD0">
      <w:r>
        <w:t>Toehold Position</w:t>
      </w:r>
    </w:p>
    <w:p w14:paraId="658E00E1" w14:textId="77777777" w:rsidR="000C4DD0" w:rsidRDefault="000C4DD0" w:rsidP="000C4DD0">
      <w:r>
        <w:lastRenderedPageBreak/>
        <w:t>Crown Jewels Defense</w:t>
      </w:r>
    </w:p>
    <w:p w14:paraId="13C49A7F" w14:textId="77777777" w:rsidR="000C4DD0" w:rsidRDefault="000C4DD0" w:rsidP="000C4DD0">
      <w:r>
        <w:t>Dead-hand Provision</w:t>
      </w:r>
    </w:p>
    <w:p w14:paraId="7867BD0B" w14:textId="77777777" w:rsidR="000C4DD0" w:rsidRDefault="000C4DD0" w:rsidP="000C4DD0">
      <w:r>
        <w:t>Golden Parachute</w:t>
      </w:r>
    </w:p>
    <w:p w14:paraId="3ECC5711" w14:textId="77777777" w:rsidR="000C4DD0" w:rsidRDefault="000C4DD0" w:rsidP="000C4DD0">
      <w:r>
        <w:t>Greenmail</w:t>
      </w:r>
    </w:p>
    <w:p w14:paraId="4034FB9F" w14:textId="77777777" w:rsidR="000C4DD0" w:rsidRDefault="000C4DD0" w:rsidP="000C4DD0">
      <w:r>
        <w:t>Killer Bees</w:t>
      </w:r>
    </w:p>
    <w:p w14:paraId="4BA5D170" w14:textId="77777777" w:rsidR="000C4DD0" w:rsidRDefault="000C4DD0" w:rsidP="000C4DD0">
      <w:r>
        <w:t>Lobster Trap</w:t>
      </w:r>
    </w:p>
    <w:p w14:paraId="336084E3" w14:textId="77777777" w:rsidR="000C4DD0" w:rsidRDefault="000C4DD0" w:rsidP="000C4DD0">
      <w:r>
        <w:t>convertible securities</w:t>
      </w:r>
    </w:p>
    <w:p w14:paraId="18D6D215" w14:textId="77777777" w:rsidR="000C4DD0" w:rsidRDefault="000C4DD0" w:rsidP="000C4DD0">
      <w:r>
        <w:t>Pac Man Defense</w:t>
      </w:r>
    </w:p>
    <w:p w14:paraId="04462C66" w14:textId="77777777" w:rsidR="000C4DD0" w:rsidRDefault="000C4DD0" w:rsidP="000C4DD0">
      <w:r>
        <w:t>Poison Pill</w:t>
      </w:r>
    </w:p>
    <w:p w14:paraId="13220472" w14:textId="77777777" w:rsidR="000C4DD0" w:rsidRDefault="000C4DD0" w:rsidP="000C4DD0">
      <w:r>
        <w:t>Poison Put</w:t>
      </w:r>
    </w:p>
    <w:p w14:paraId="1B115685" w14:textId="77777777" w:rsidR="000C4DD0" w:rsidRDefault="000C4DD0" w:rsidP="000C4DD0">
      <w:r>
        <w:t>Sandbagging</w:t>
      </w:r>
    </w:p>
    <w:p w14:paraId="0330DC46" w14:textId="77777777" w:rsidR="000C4DD0" w:rsidRDefault="000C4DD0" w:rsidP="000C4DD0">
      <w:r>
        <w:t>Scorched Earth Policy</w:t>
      </w:r>
    </w:p>
    <w:p w14:paraId="047F2680" w14:textId="77777777" w:rsidR="000C4DD0" w:rsidRDefault="000C4DD0" w:rsidP="000C4DD0">
      <w:r>
        <w:t>Supermajority Amendment</w:t>
      </w:r>
    </w:p>
    <w:p w14:paraId="1CF4B167" w14:textId="77777777" w:rsidR="000C4DD0" w:rsidRDefault="000C4DD0" w:rsidP="000C4DD0">
      <w:r>
        <w:t>White Knight Defense</w:t>
      </w:r>
    </w:p>
    <w:p w14:paraId="72469007" w14:textId="77777777" w:rsidR="000C4DD0" w:rsidRDefault="000C4DD0" w:rsidP="000C4DD0">
      <w:r>
        <w:t>White Squire Defense</w:t>
      </w:r>
    </w:p>
    <w:p w14:paraId="18104269" w14:textId="77777777" w:rsidR="000C4DD0" w:rsidRDefault="000C4DD0" w:rsidP="000C4DD0">
      <w:r>
        <w:t>potential acquisition targets</w:t>
      </w:r>
    </w:p>
    <w:p w14:paraId="42D07A8E" w14:textId="77777777" w:rsidR="000C4DD0" w:rsidRDefault="000C4DD0" w:rsidP="000C4DD0">
      <w:r>
        <w:t>acquisition planning</w:t>
      </w:r>
    </w:p>
    <w:p w14:paraId="52FA6D35" w14:textId="77777777" w:rsidR="000C4DD0" w:rsidRDefault="000C4DD0" w:rsidP="000C4DD0">
      <w:r>
        <w:t>valuation analysis</w:t>
      </w:r>
    </w:p>
    <w:p w14:paraId="6C3C5900" w14:textId="77777777" w:rsidR="000C4DD0" w:rsidRDefault="000C4DD0" w:rsidP="000C4DD0">
      <w:r>
        <w:t>M&amp;A due diligence</w:t>
      </w:r>
    </w:p>
    <w:p w14:paraId="622F5187" w14:textId="77777777" w:rsidR="000C4DD0" w:rsidRDefault="000C4DD0" w:rsidP="000C4DD0">
      <w:r>
        <w:t>Financing strategy for the acquisition</w:t>
      </w:r>
    </w:p>
    <w:p w14:paraId="4C57A40D" w14:textId="77777777" w:rsidR="000C4DD0" w:rsidRDefault="000C4DD0" w:rsidP="000C4DD0">
      <w:r>
        <w:t>Closing and integration of the acquisition</w:t>
      </w:r>
    </w:p>
    <w:p w14:paraId="593D51CD" w14:textId="77777777" w:rsidR="000C4DD0" w:rsidRDefault="000C4DD0" w:rsidP="000C4DD0">
      <w:r>
        <w:t xml:space="preserve"> Hard synergies</w:t>
      </w:r>
    </w:p>
    <w:p w14:paraId="2077FF77" w14:textId="77777777" w:rsidR="000C4DD0" w:rsidRDefault="000C4DD0" w:rsidP="000C4DD0">
      <w:r>
        <w:t>Soft synergies</w:t>
      </w:r>
    </w:p>
    <w:p w14:paraId="3690317A" w14:textId="77777777" w:rsidR="000C4DD0" w:rsidRDefault="000C4DD0" w:rsidP="000C4DD0">
      <w:r>
        <w:t>Accretion and dilution</w:t>
      </w:r>
    </w:p>
    <w:p w14:paraId="54C6E677" w14:textId="77777777" w:rsidR="000C4DD0" w:rsidRDefault="000C4DD0" w:rsidP="000C4DD0">
      <w:r>
        <w:t>M&amp;A Complexity</w:t>
      </w:r>
    </w:p>
    <w:p w14:paraId="6D845891" w14:textId="77777777" w:rsidR="000C4DD0" w:rsidRDefault="000C4DD0" w:rsidP="000C4DD0">
      <w:r>
        <w:t>Pro-Forma EPS</w:t>
      </w:r>
    </w:p>
    <w:p w14:paraId="09469DC1" w14:textId="77777777" w:rsidR="000C4DD0" w:rsidRDefault="000C4DD0" w:rsidP="000C4DD0">
      <w:r>
        <w:t>Strategic rationale</w:t>
      </w:r>
    </w:p>
    <w:p w14:paraId="751E97F4" w14:textId="77777777" w:rsidR="000C4DD0" w:rsidRDefault="000C4DD0" w:rsidP="000C4DD0">
      <w:r>
        <w:t>Capital expenditure—CAPEX</w:t>
      </w:r>
    </w:p>
    <w:p w14:paraId="31B8573D" w14:textId="77777777" w:rsidR="000C4DD0" w:rsidRDefault="000C4DD0" w:rsidP="000C4DD0">
      <w:r>
        <w:t>Capital asset pricing model</w:t>
      </w:r>
    </w:p>
    <w:p w14:paraId="07F792B5" w14:textId="77777777" w:rsidR="000C4DD0" w:rsidRDefault="000C4DD0" w:rsidP="000C4DD0">
      <w:r>
        <w:lastRenderedPageBreak/>
        <w:t>Confidential information memorandum (CIM)</w:t>
      </w:r>
    </w:p>
    <w:p w14:paraId="3FC3F189" w14:textId="77777777" w:rsidR="000C4DD0" w:rsidRDefault="000C4DD0" w:rsidP="000C4DD0">
      <w:r>
        <w:t>Divestiture</w:t>
      </w:r>
    </w:p>
    <w:p w14:paraId="5B15EF0F" w14:textId="77777777" w:rsidR="000C4DD0" w:rsidRDefault="000C4DD0" w:rsidP="000C4DD0">
      <w:r>
        <w:t>Indication of interest (IOI)</w:t>
      </w:r>
    </w:p>
    <w:p w14:paraId="7380E791" w14:textId="77777777" w:rsidR="000C4DD0" w:rsidRDefault="000C4DD0" w:rsidP="000C4DD0">
      <w:r>
        <w:t>Letter of intent (LOI)</w:t>
      </w:r>
    </w:p>
    <w:p w14:paraId="33408CB4" w14:textId="77777777" w:rsidR="000C4DD0" w:rsidRDefault="000C4DD0" w:rsidP="000C4DD0">
      <w:r>
        <w:t>Leveraged buyout</w:t>
      </w:r>
    </w:p>
    <w:p w14:paraId="4E62A5F0" w14:textId="77777777" w:rsidR="000C4DD0" w:rsidRDefault="000C4DD0" w:rsidP="000C4DD0">
      <w:r>
        <w:t>Liquidation value</w:t>
      </w:r>
    </w:p>
    <w:p w14:paraId="3984CC24" w14:textId="77777777" w:rsidR="000C4DD0" w:rsidRDefault="000C4DD0" w:rsidP="000C4DD0">
      <w:r>
        <w:t>Net book value of assets</w:t>
      </w:r>
    </w:p>
    <w:p w14:paraId="369866C2" w14:textId="77777777" w:rsidR="000C4DD0" w:rsidRDefault="000C4DD0" w:rsidP="000C4DD0">
      <w:r>
        <w:t>Net cash/Net debt deal</w:t>
      </w:r>
    </w:p>
    <w:p w14:paraId="0FAAE69D" w14:textId="77777777" w:rsidR="000C4DD0" w:rsidRDefault="000C4DD0" w:rsidP="000C4DD0">
      <w:r>
        <w:t>Post-money valuation</w:t>
      </w:r>
    </w:p>
    <w:p w14:paraId="2A5DC91D" w14:textId="77777777" w:rsidR="000C4DD0" w:rsidRDefault="000C4DD0" w:rsidP="000C4DD0">
      <w:r>
        <w:t>Pre-money valuation</w:t>
      </w:r>
    </w:p>
    <w:p w14:paraId="3F150BF1" w14:textId="6AF91A3A" w:rsidR="00A42C96" w:rsidRDefault="000C4DD0" w:rsidP="000C4DD0">
      <w:r>
        <w:t>Recapitalization</w: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AB68" w14:textId="77777777" w:rsidR="000C4DD0" w:rsidRDefault="000C4DD0" w:rsidP="000C4DD0">
      <w:pPr>
        <w:spacing w:after="0" w:line="240" w:lineRule="auto"/>
      </w:pPr>
      <w:r>
        <w:separator/>
      </w:r>
    </w:p>
  </w:endnote>
  <w:endnote w:type="continuationSeparator" w:id="0">
    <w:p w14:paraId="13727118" w14:textId="77777777" w:rsidR="000C4DD0" w:rsidRDefault="000C4DD0" w:rsidP="000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A83D" w14:textId="77777777" w:rsidR="000C4DD0" w:rsidRDefault="000C4DD0" w:rsidP="000C4DD0">
      <w:pPr>
        <w:spacing w:after="0" w:line="240" w:lineRule="auto"/>
      </w:pPr>
      <w:r>
        <w:separator/>
      </w:r>
    </w:p>
  </w:footnote>
  <w:footnote w:type="continuationSeparator" w:id="0">
    <w:p w14:paraId="3D5C599A" w14:textId="77777777" w:rsidR="000C4DD0" w:rsidRDefault="000C4DD0" w:rsidP="000C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0"/>
    <w:rsid w:val="000C4DD0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50FF5"/>
  <w15:chartTrackingRefBased/>
  <w15:docId w15:val="{7A24ADCE-C8FB-4A8F-B5D3-A9245931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2022-12-13T09:51:00Z</dcterms:created>
  <dcterms:modified xsi:type="dcterms:W3CDTF">2022-12-13T10:05:00Z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2022-12-13T09:52:16Z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d83d97ad-dd19-4056-a1d0-116e590ae2f1</vt:lpwstr>
  </property>
  <property fmtid="{D5CDD505-2E9C-101B-9397-08002B2CF9AE}" pid="8" name="MSIP_Label_a0819fa7-4367-4500-ba88-dd630d977609_ContentBits">
    <vt:lpwstr>0</vt:lpwstr>
  </property>
</Properties>
</file>