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C1241" w14:textId="2DD588C4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Техническое задание на разработку базы данных </w:t>
      </w:r>
      <w:r w:rsidR="00FE71C6">
        <w:rPr>
          <w:rFonts w:ascii="Times New Roman" w:hAnsi="Times New Roman"/>
          <w:b/>
          <w:bCs/>
          <w:color w:val="000000" w:themeColor="text1"/>
          <w:sz w:val="36"/>
          <w:szCs w:val="36"/>
        </w:rPr>
        <w:t>Кинотеатра</w:t>
      </w:r>
    </w:p>
    <w:p w14:paraId="1AF51A1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</w:t>
      </w:r>
    </w:p>
    <w:p w14:paraId="47F77D7C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</w:t>
      </w:r>
    </w:p>
    <w:p w14:paraId="7C95EBA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</w:t>
      </w:r>
    </w:p>
    <w:p w14:paraId="1E7ECEFF" w14:textId="35974557" w:rsidR="00AB224A" w:rsidRPr="00896465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896465">
        <w:rPr>
          <w:rFonts w:ascii="Times New Roman" w:hAnsi="Times New Roman"/>
          <w:b/>
          <w:bCs/>
          <w:color w:val="000000" w:themeColor="text1"/>
          <w:sz w:val="32"/>
          <w:szCs w:val="32"/>
        </w:rPr>
        <w:t>Содержание</w:t>
      </w:r>
      <w:r w:rsidR="00896465" w:rsidRPr="00896465">
        <w:rPr>
          <w:rFonts w:ascii="Times New Roman" w:hAnsi="Times New Roman"/>
          <w:b/>
          <w:bCs/>
          <w:color w:val="000000" w:themeColor="text1"/>
          <w:sz w:val="32"/>
          <w:szCs w:val="32"/>
        </w:rPr>
        <w:t>:</w:t>
      </w:r>
    </w:p>
    <w:p w14:paraId="01D7D865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 </w:t>
      </w:r>
    </w:p>
    <w:p w14:paraId="5095404E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 Общие сведения</w:t>
      </w:r>
    </w:p>
    <w:p w14:paraId="08D0D139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1.1. Наименование системы</w:t>
      </w:r>
    </w:p>
    <w:p w14:paraId="4DF73CDE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0E6DD3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53C1C5F9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4BD4BB5F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3B250427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1.3.1. Заказчик</w:t>
      </w:r>
    </w:p>
    <w:p w14:paraId="161D217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1.3.2. Разработчик</w:t>
      </w:r>
    </w:p>
    <w:p w14:paraId="76989449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7DA31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2CE76D4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4557D2D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553FAB9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2.1. Назначение системы</w:t>
      </w:r>
    </w:p>
    <w:p w14:paraId="06A5950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2.2. Цели создания системы</w:t>
      </w:r>
    </w:p>
    <w:p w14:paraId="15009A04" w14:textId="368A8B9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Требования к системе</w:t>
      </w:r>
    </w:p>
    <w:p w14:paraId="53215AA7" w14:textId="6198401A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 Требования к системе в целом</w:t>
      </w:r>
    </w:p>
    <w:p w14:paraId="419F9248" w14:textId="63E33E73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.1.1. Требования к структуре и функционированию системы</w:t>
      </w:r>
    </w:p>
    <w:p w14:paraId="21BBB74A" w14:textId="0CD9C6F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.1.2. Требования к численности и квалификации персонала системы и режиму его работы</w:t>
      </w:r>
    </w:p>
    <w:p w14:paraId="39735146" w14:textId="668C09B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.1.2.1. Требования к численности персонала</w:t>
      </w:r>
    </w:p>
    <w:p w14:paraId="1801B789" w14:textId="5B26C55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.1.2.2. Требования к квалификации персонала</w:t>
      </w:r>
    </w:p>
    <w:p w14:paraId="14EAB2BA" w14:textId="6412880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.1.2.3. Требования к режимам работы персонала</w:t>
      </w:r>
    </w:p>
    <w:p w14:paraId="0AD746A4" w14:textId="0EB1BF7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.1.3. Показатели назначения</w:t>
      </w:r>
    </w:p>
    <w:p w14:paraId="7FBDB679" w14:textId="4028D54F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.1.3.1. Параметры, характеризующие степень соответс</w:t>
      </w:r>
      <w:r w:rsidR="00AB224A">
        <w:rPr>
          <w:rFonts w:ascii="Times New Roman" w:hAnsi="Times New Roman"/>
          <w:color w:val="000000" w:themeColor="text1"/>
          <w:sz w:val="24"/>
          <w:szCs w:val="24"/>
        </w:rPr>
        <w:t>т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вия системы назначению</w:t>
      </w:r>
    </w:p>
    <w:p w14:paraId="2C0E494D" w14:textId="2D3721A0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.1.3.2. Требования к приспособляемости системы к изменениям</w:t>
      </w:r>
    </w:p>
    <w:p w14:paraId="3B1EE6DD" w14:textId="690DC331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.1.3.3. Требования сохранению работоспособности системы в различных вероятных условиях</w:t>
      </w:r>
    </w:p>
    <w:p w14:paraId="2B8B8899" w14:textId="3B1CE64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 Требования к надежности</w:t>
      </w:r>
    </w:p>
    <w:p w14:paraId="23042708" w14:textId="7C99DF1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.1.4.1. Состав показателей надежности для системы в целом</w:t>
      </w:r>
    </w:p>
    <w:p w14:paraId="715A2263" w14:textId="194A6F71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.1.4.2. Перечень аварийных ситуаций, по которым регламентируются требования к надежности</w:t>
      </w:r>
    </w:p>
    <w:p w14:paraId="29E630EB" w14:textId="0A6CEDD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.1.4.3. Требования к надежности технических средств и программного обеспечения</w:t>
      </w:r>
    </w:p>
    <w:p w14:paraId="7EEF7212" w14:textId="7445FF6E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42F8206A" w14:textId="36FA753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.1.5. Требования к эргономике и технической эстетике</w:t>
      </w:r>
    </w:p>
    <w:p w14:paraId="4400505C" w14:textId="00621D5A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.1.6. Требования к эксплуатации, техническому обслуживанию, ремонту и хранению компонентов системы</w:t>
      </w:r>
    </w:p>
    <w:p w14:paraId="5B17A8B2" w14:textId="6EE2E18F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.1.7. Требования к защите информации от несанкционированного доступа</w:t>
      </w:r>
    </w:p>
    <w:p w14:paraId="35AF953F" w14:textId="2E8D9EC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.1.7.1. Требования к информационной безопасности</w:t>
      </w:r>
    </w:p>
    <w:p w14:paraId="2BFD70E6" w14:textId="2CE6B61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.1.7.2. Требования к антивирусной защите</w:t>
      </w:r>
    </w:p>
    <w:p w14:paraId="34E0E752" w14:textId="4290842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.1.7.3. Разграничения ответственности ролей при доступе к показателям </w:t>
      </w:r>
    </w:p>
    <w:p w14:paraId="3316FE5F" w14:textId="11D6F63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.1.8. Требования по сохранности информации при авариях</w:t>
      </w:r>
    </w:p>
    <w:p w14:paraId="1429443A" w14:textId="021AB28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.1.9. Требования к защите от влияния внешних воздействий</w:t>
      </w:r>
    </w:p>
    <w:p w14:paraId="0E2B2403" w14:textId="677BC2D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.1.10. Требования по стандартизации и унификации</w:t>
      </w:r>
    </w:p>
    <w:p w14:paraId="281150BF" w14:textId="1BDF2C1B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.1.11. Дополнительные требования</w:t>
      </w:r>
    </w:p>
    <w:p w14:paraId="3B537811" w14:textId="7F23B74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.1.12. Требования безопасности</w:t>
      </w:r>
    </w:p>
    <w:p w14:paraId="0C32055C" w14:textId="096CE2A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.1.13. Требования к транспортабельности для подвижных АИС</w:t>
      </w:r>
    </w:p>
    <w:p w14:paraId="76046473" w14:textId="79584EF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 Требования к функциям, выполняемым системой</w:t>
      </w:r>
    </w:p>
    <w:p w14:paraId="218E7B4D" w14:textId="5026DE9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 Подсистема сбора, обработки и загрузки данных</w:t>
      </w:r>
    </w:p>
    <w:p w14:paraId="721D059F" w14:textId="33E2346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.2.1.1. Перечень функций, задач подлежащей автоматизации</w:t>
      </w:r>
    </w:p>
    <w:p w14:paraId="5E6D9DFF" w14:textId="669FF1D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.2.1.2. Временной регламент реализации каждой функции, задачи</w:t>
      </w:r>
    </w:p>
    <w:p w14:paraId="2E531595" w14:textId="01EB699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.2.1.3. Требования к качеству реализации функций, задач</w:t>
      </w:r>
    </w:p>
    <w:p w14:paraId="446FB5B8" w14:textId="4613D5CC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.2.1.4. Перечень критериев отказа для каждой функции</w:t>
      </w:r>
    </w:p>
    <w:p w14:paraId="0C9B1D5A" w14:textId="75621377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 Требования к видам обеспечения</w:t>
      </w:r>
    </w:p>
    <w:p w14:paraId="35C1C071" w14:textId="479373EA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.3.1.  Требования к математическому обеспечению</w:t>
      </w:r>
    </w:p>
    <w:p w14:paraId="6500721C" w14:textId="11BB9797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 Требования к информационному обеспечению</w:t>
      </w:r>
    </w:p>
    <w:p w14:paraId="5D268BD0" w14:textId="1B9E070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.3.2.1. Требования к составу, структуре и способам организации данных в системе</w:t>
      </w:r>
    </w:p>
    <w:p w14:paraId="2ACE9D21" w14:textId="5A138DC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.3.2.2. Требования к информационному обмену между компонентами системы</w:t>
      </w:r>
    </w:p>
    <w:p w14:paraId="536ECA69" w14:textId="4E24177F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.3.2.3. Требования к информационной совместимости со смежными системами</w:t>
      </w:r>
    </w:p>
    <w:p w14:paraId="5C580CAA" w14:textId="664160D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.3.2.4. Требования по использованию классификаторов, унифицированных документов и классификаторов</w:t>
      </w:r>
    </w:p>
    <w:p w14:paraId="38EAAC87" w14:textId="12E1E5E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.3.2.5. Требования по применению систем управления базами данных</w:t>
      </w:r>
    </w:p>
    <w:p w14:paraId="1DE9778F" w14:textId="299CB10F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.3.2.6. Требования к структуре процесса сбора, обработки, передачи данных в системе и представлению данных</w:t>
      </w:r>
    </w:p>
    <w:p w14:paraId="209C6B7D" w14:textId="7B1F575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.3.2.7. Требования к защите данных от разрушений при авариях и сбоях в электропитании системы</w:t>
      </w:r>
    </w:p>
    <w:p w14:paraId="2BD45947" w14:textId="0FC3A0DE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.3.2.8. Требования к контролю, хранению, обновлению и восстановлению данных</w:t>
      </w:r>
    </w:p>
    <w:p w14:paraId="0C71BB7C" w14:textId="20C9F052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.3.2.9. Требования к процедуре придания юридической силы документам, продуцируемым техническими средствами системы </w:t>
      </w:r>
    </w:p>
    <w:p w14:paraId="02322A7D" w14:textId="62211AA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.3.3. Требования к лингвистическому обеспечению</w:t>
      </w:r>
    </w:p>
    <w:p w14:paraId="5994B7DA" w14:textId="7A1C832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.3.4. Требования к программному обеспечению</w:t>
      </w:r>
    </w:p>
    <w:p w14:paraId="395E1A1D" w14:textId="57978817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.3.5. Требования к техническому обеспечению</w:t>
      </w:r>
    </w:p>
    <w:p w14:paraId="6A1C94F0" w14:textId="67C6602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.3.6. Требования к метрологическому обеспечению</w:t>
      </w:r>
    </w:p>
    <w:p w14:paraId="658AA330" w14:textId="7ED1A8EE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.3.7. Требования к организационному обеспечению</w:t>
      </w:r>
    </w:p>
    <w:p w14:paraId="12A346C6" w14:textId="70DBEF6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.3.8. Требования к методическому обеспечению</w:t>
      </w:r>
    </w:p>
    <w:p w14:paraId="1CDEE7B5" w14:textId="4784C9C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.3.9. Требования к патентной чистоте</w:t>
      </w:r>
    </w:p>
    <w:p w14:paraId="2E6BD310" w14:textId="7ED15B41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4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Состав и содержание работ по созданию системы</w:t>
      </w:r>
    </w:p>
    <w:p w14:paraId="798CCB26" w14:textId="5BC9CBB3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Порядок контроля и приёмки системы</w:t>
      </w:r>
    </w:p>
    <w:p w14:paraId="295A75CE" w14:textId="6176E6E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 Виды и объем испытаний системы</w:t>
      </w:r>
    </w:p>
    <w:p w14:paraId="0E662333" w14:textId="606B3FBA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 Требования к приемке работ по стадиям</w:t>
      </w:r>
    </w:p>
    <w:p w14:paraId="7F611A50" w14:textId="6AFAACF0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Требования к составу и содержанию работ по подготовке объекта автоматизации к вводу системы в действие</w:t>
      </w:r>
    </w:p>
    <w:p w14:paraId="4B3B7782" w14:textId="22B60803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 Технические мероприятия</w:t>
      </w:r>
    </w:p>
    <w:p w14:paraId="43648739" w14:textId="03DC8EC0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 Организационные мероприятия</w:t>
      </w:r>
    </w:p>
    <w:p w14:paraId="02A47D1D" w14:textId="70D8CD5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 Изменения в информационном обеспечении</w:t>
      </w:r>
    </w:p>
    <w:p w14:paraId="7B60681F" w14:textId="62123510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7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Требования к документированию</w:t>
      </w:r>
    </w:p>
    <w:p w14:paraId="3C875C02" w14:textId="2FA17667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8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Источники разработки</w:t>
      </w:r>
      <w:r w:rsidR="00AB224A" w:rsidRPr="00963C8C"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  <w:t xml:space="preserve"> </w:t>
      </w:r>
    </w:p>
    <w:p w14:paraId="2FE1951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  <w:t xml:space="preserve"> </w:t>
      </w:r>
    </w:p>
    <w:p w14:paraId="7C2251F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  <w:lastRenderedPageBreak/>
        <w:t xml:space="preserve"> </w:t>
      </w:r>
    </w:p>
    <w:p w14:paraId="4BAEBE01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 Общие сведения</w:t>
      </w:r>
    </w:p>
    <w:p w14:paraId="09BC0768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543C6DF4" w14:textId="63B9086E" w:rsidR="00AB224A" w:rsidRPr="008A205A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2D52FDD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63E1C10E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66B811A5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3E89E5CC" w14:textId="47C2E620" w:rsidR="00AB224A" w:rsidRPr="008A205A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Полное наименование: База данных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кинотетра</w:t>
      </w:r>
    </w:p>
    <w:p w14:paraId="4B418A71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2C68E7E5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F9503AC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22BAC244" w14:textId="2E0A5072" w:rsidR="00AB224A" w:rsidRPr="00896465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Краткое наименование: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 xml:space="preserve">БД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кинотеатра</w:t>
      </w:r>
    </w:p>
    <w:p w14:paraId="71BB69F1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3DDC2814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41FA65E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3E241234" w14:textId="7F692510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Работа выполняется на основании договора №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666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от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0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.0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5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.2024 между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Панёвым Артёмом Юрьивичем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и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Гришко Никифором Кефировичем</w:t>
      </w:r>
    </w:p>
    <w:p w14:paraId="08DB3314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5C43461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 Наименование организация - Заказчика и Разработчика</w:t>
      </w:r>
    </w:p>
    <w:p w14:paraId="4662690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48637DC4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2BDCB4B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4D0D1177" w14:textId="62EEB4A3" w:rsidR="00AB224A" w:rsidRPr="00963C8C" w:rsidRDefault="00AB224A" w:rsidP="008A20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ОАО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Гришко Никифор Кефирович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>Адрес фактический: г. Москва, ул.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 xml:space="preserve"> Пушкина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д.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322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>Телефон / Факс: +7 (495) 322 40 29</w:t>
      </w:r>
    </w:p>
    <w:p w14:paraId="0963E54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860004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1.3.2. Разработчик</w:t>
      </w:r>
    </w:p>
    <w:p w14:paraId="75F8818E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598F20E4" w14:textId="2AD24F23" w:rsidR="00AB224A" w:rsidRPr="00963C8C" w:rsidRDefault="00AB224A" w:rsidP="008A20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Разработчик: ЗАО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Панёв Артём Юрьевич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Адрес фактический: г.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Великий Устюг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ул.</w:t>
      </w:r>
      <w:r w:rsidR="00BE1DDB">
        <w:rPr>
          <w:rFonts w:ascii="Times New Roman" w:hAnsi="Times New Roman"/>
          <w:color w:val="000000" w:themeColor="text1"/>
          <w:sz w:val="24"/>
          <w:szCs w:val="24"/>
        </w:rPr>
        <w:t xml:space="preserve"> Холодная д.1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>Телефон / Факс: 8 (800) 555 35 3</w:t>
      </w:r>
      <w:r w:rsidR="003D0685">
        <w:rPr>
          <w:rFonts w:ascii="Times New Roman" w:hAnsi="Times New Roman"/>
          <w:color w:val="000000" w:themeColor="text1"/>
          <w:sz w:val="24"/>
          <w:szCs w:val="24"/>
        </w:rPr>
        <w:t>6</w:t>
      </w:r>
    </w:p>
    <w:p w14:paraId="62EDB1D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53CCEF08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77FAE2E4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6EDF2EA0" w14:textId="798304D1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01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.0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5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.2024.</w:t>
      </w:r>
    </w:p>
    <w:p w14:paraId="030C9C40" w14:textId="142FCBF6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Окончание работы: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30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.0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6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.2024.</w:t>
      </w:r>
    </w:p>
    <w:p w14:paraId="15D2FAE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9F1080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0ECCD7CC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37F60E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28B4ABA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629C83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7BF28F5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2371E0A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62C3939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401376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48"/>
          <w:szCs w:val="48"/>
          <w:lang w:val="x-none"/>
        </w:rPr>
      </w:pPr>
    </w:p>
    <w:p w14:paraId="1D8AFA28" w14:textId="4C8558B3" w:rsidR="00AB224A" w:rsidRPr="008A205A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77AB973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0CD3F14B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9DC909B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5DA4534A" w14:textId="65317983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БД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 xml:space="preserve"> кинотеатра</w:t>
      </w:r>
      <w:r w:rsidR="003D72D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предназначена для повышения эффективности работы предприятия. База данных позволит заносить и хранить информацию, упростить ее поиск.</w:t>
      </w:r>
    </w:p>
    <w:p w14:paraId="5E0BC63C" w14:textId="34D60BD9" w:rsidR="00AB224A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В рамках проекта автоматизируется информационная деятельность </w:t>
      </w:r>
      <w:r w:rsidR="00267D54">
        <w:rPr>
          <w:rFonts w:ascii="Times New Roman" w:hAnsi="Times New Roman"/>
          <w:color w:val="000000" w:themeColor="text1"/>
          <w:sz w:val="24"/>
          <w:szCs w:val="24"/>
        </w:rPr>
        <w:t>складского учета</w:t>
      </w:r>
    </w:p>
    <w:p w14:paraId="129144A6" w14:textId="77777777" w:rsidR="00267D54" w:rsidRPr="00267D54" w:rsidRDefault="00267D54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4C0CD35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38D22D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79A5DA3C" w14:textId="25DF14A7" w:rsidR="00AB224A" w:rsidRDefault="00DB6061" w:rsidP="008A20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БД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кинотеатра создается с целью:</w:t>
      </w:r>
    </w:p>
    <w:p w14:paraId="7A2816CB" w14:textId="03B3B013" w:rsidR="008A205A" w:rsidRDefault="008A205A" w:rsidP="008A20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 Учета сеансов</w:t>
      </w:r>
    </w:p>
    <w:p w14:paraId="1F7685AC" w14:textId="003B1A51" w:rsidR="008A205A" w:rsidRDefault="008A205A" w:rsidP="008A20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-Учета  купленных билетов</w:t>
      </w:r>
    </w:p>
    <w:p w14:paraId="766D4E98" w14:textId="0CCEDD81" w:rsidR="008A205A" w:rsidRDefault="008A205A" w:rsidP="008A20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-Учета начала сеансов </w:t>
      </w:r>
    </w:p>
    <w:p w14:paraId="18BC262E" w14:textId="4F532538" w:rsidR="00AB224A" w:rsidRPr="00F120A2" w:rsidRDefault="008A205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-Учета залов, в которых проводятся сеансы</w:t>
      </w:r>
    </w:p>
    <w:p w14:paraId="0511773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0A1693C2" w14:textId="611E2F5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. Требования к системе</w:t>
      </w:r>
    </w:p>
    <w:p w14:paraId="1F2F1DBF" w14:textId="532D432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</w:rPr>
        <w:t>.1 Требования к системе в целом</w:t>
      </w:r>
    </w:p>
    <w:p w14:paraId="6D94D89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24504A7" w14:textId="6AB05C69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.1.1. Требования к структуре и функционированию системы</w:t>
      </w:r>
    </w:p>
    <w:p w14:paraId="2CD0235B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47E925BD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56599FAC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474F656C" w14:textId="626FBF50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4BF2B534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391E64FB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5E14C9E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5E9258CA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2F652E3A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57AB2FAD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5D50DA0F" w14:textId="03F52E76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.1.2. Требования к численности и квалификации персонала системы и режиму его работы</w:t>
      </w:r>
    </w:p>
    <w:p w14:paraId="01CA65F8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77E007A3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891E7B5" w14:textId="6AAD4464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 xml:space="preserve">.1.3. Показатели назначения </w:t>
      </w:r>
    </w:p>
    <w:p w14:paraId="4072EF62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14565A45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4FD1D079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3F378FC5" w14:textId="0C2D5FD0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.1.4 Требования к надежности</w:t>
      </w:r>
    </w:p>
    <w:p w14:paraId="51933BED" w14:textId="0F060C0F" w:rsidR="00AB224A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 xml:space="preserve">- при перерыве и выходе за установленные пределы параметров программного обеспечением </w:t>
      </w:r>
      <w:r w:rsidR="008A205A">
        <w:rPr>
          <w:color w:val="000000" w:themeColor="text1"/>
        </w:rPr>
        <w:t>–</w:t>
      </w:r>
      <w:r w:rsidRPr="00963C8C">
        <w:rPr>
          <w:color w:val="000000" w:themeColor="text1"/>
        </w:rPr>
        <w:t xml:space="preserve"> не</w:t>
      </w:r>
      <w:r w:rsidR="008A205A"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6096494" w14:textId="61646665" w:rsidR="008A205A" w:rsidRPr="00963C8C" w:rsidRDefault="008A205A" w:rsidP="008A205A">
      <w:pPr>
        <w:pStyle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186ED841" w14:textId="108B79F4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.1.5. Требования к эргономике и технической эстетике</w:t>
      </w:r>
    </w:p>
    <w:p w14:paraId="6F6AF154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>- должен использоваться шрифт: Times New Roman</w:t>
      </w:r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  <w:t>В части процедур ввода-вывода данных должна быть возможность многомерного анализа данных в табличном и графическом видах.</w:t>
      </w:r>
      <w:r w:rsidRPr="00963C8C">
        <w:rPr>
          <w:color w:val="000000" w:themeColor="text1"/>
        </w:rPr>
        <w:br/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74B91ACC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7C460AE7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261D376E" w14:textId="51C5936E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.1.6. Требования к эксплуатации, техническому обслуживанию, ремонту и хранению компонентов системы</w:t>
      </w:r>
    </w:p>
    <w:p w14:paraId="49E44603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</w:rPr>
      </w:pPr>
    </w:p>
    <w:p w14:paraId="555EACC4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C16C694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00CCDA69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E39BED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2FE1AC44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F9A717C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63009882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28E793D0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571E4B35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40381662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42BF772E" w14:textId="5C701E64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.1.7. Требования к защите информации от несанкционированного доступа</w:t>
      </w:r>
    </w:p>
    <w:p w14:paraId="464C07C9" w14:textId="24EA6F33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.1.7.1. Требования к информационной безопасности</w:t>
      </w:r>
    </w:p>
    <w:p w14:paraId="6DD38F52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682E2CCE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4E79C9F4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</w:rPr>
      </w:pPr>
    </w:p>
    <w:p w14:paraId="31457DCB" w14:textId="46EA3FA4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.1.7.2. Требования к антивирусной защите</w:t>
      </w:r>
    </w:p>
    <w:p w14:paraId="51F79AA7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22F4E491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27F157BC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70BF7E97" w14:textId="6F85814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.1.7.3. Разграничения ответственности ролей при доступе к показателям</w:t>
      </w:r>
    </w:p>
    <w:p w14:paraId="7D686901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299138D6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433E2BC1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432165ED" w14:textId="77777777" w:rsidR="00AB224A" w:rsidRPr="00963C8C" w:rsidRDefault="00AB224A" w:rsidP="000A58A6">
      <w:pPr>
        <w:pStyle w:val="Left"/>
        <w:rPr>
          <w:color w:val="000000" w:themeColor="text1"/>
          <w:sz w:val="28"/>
          <w:szCs w:val="22"/>
        </w:rPr>
      </w:pPr>
    </w:p>
    <w:p w14:paraId="735014A1" w14:textId="5838737A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.1.8. Требования по сохранности информации при авариях</w:t>
      </w:r>
    </w:p>
    <w:p w14:paraId="62345507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0CAEE728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 w:rsidRPr="00963C8C">
        <w:rPr>
          <w:color w:val="000000" w:themeColor="text1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2CE69571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24FFD476" w14:textId="563112D4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.1.9. Требования к защите от влияния внешних воздействий</w:t>
      </w:r>
    </w:p>
    <w:p w14:paraId="0586867E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14E2382A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45915310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732C624E" w14:textId="5C6A82D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.1.10. Требования по стандартизации и унификации</w:t>
      </w:r>
    </w:p>
    <w:p w14:paraId="08C42DD8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</w:rPr>
      </w:pPr>
    </w:p>
    <w:p w14:paraId="691F735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76988919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54D082A3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5E30791C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04A31578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7F7B5E74" w14:textId="297F66D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.1.11. Дополнительные требования</w:t>
      </w:r>
    </w:p>
    <w:p w14:paraId="3AE37B62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4401202A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БД должно разрабатываться и эксплуатироваться на уже имеющемся у Заказчика аппаратно-техническом комплексе.</w:t>
      </w:r>
      <w:r w:rsidRPr="00963C8C">
        <w:rPr>
          <w:color w:val="000000" w:themeColor="text1"/>
        </w:rPr>
        <w:br/>
        <w:t>Необходимо создать отдельные самостоятельные зоны разработки и тестирования системы БД.</w:t>
      </w:r>
      <w:r w:rsidRPr="00963C8C">
        <w:rPr>
          <w:color w:val="000000" w:themeColor="text1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7A3BC29F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1A64605" w14:textId="7A2DB8AB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.1.12. Требования безопасности</w:t>
      </w:r>
    </w:p>
    <w:p w14:paraId="42D91C30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</w:rPr>
      </w:pPr>
    </w:p>
    <w:p w14:paraId="1E1B2645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63C8C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63C8C">
        <w:rPr>
          <w:color w:val="000000" w:themeColor="text1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63C8C">
        <w:rPr>
          <w:color w:val="000000" w:themeColor="text1"/>
        </w:rPr>
        <w:br/>
        <w:t>Аппаратная часть системы должна быть заземлена в соответствии с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63C8C">
        <w:rPr>
          <w:color w:val="000000" w:themeColor="text1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63C8C">
        <w:rPr>
          <w:color w:val="000000" w:themeColor="text1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963C8C">
        <w:rPr>
          <w:color w:val="000000" w:themeColor="text1"/>
        </w:rPr>
        <w:br/>
        <w:t>- 60 дБ - при работе технологического оборудования и средств вычислительной техники с печатающим устройством.</w:t>
      </w:r>
    </w:p>
    <w:p w14:paraId="1297EDD3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698B7970" w14:textId="0E3D9A5D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.1.13. Требования к транспортабельности для подвижных АИС</w:t>
      </w:r>
    </w:p>
    <w:p w14:paraId="26BEA9F6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7B8B07E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Компьютерные системы автоматизации являются стационарными и после монтажа и проведения пуско-наладочных работ транспортировке не подлежат.</w:t>
      </w:r>
    </w:p>
    <w:p w14:paraId="1FBAF1FA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61E1BB31" w14:textId="4E3A9CFB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.2. Требования к функциям, выполняемым системой</w:t>
      </w:r>
    </w:p>
    <w:p w14:paraId="6219B9D5" w14:textId="687EF93E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 Требования к математическому обеспечению</w:t>
      </w:r>
    </w:p>
    <w:p w14:paraId="0FFB03D0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2BCDF777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179B4CDA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</w:rPr>
      </w:pPr>
    </w:p>
    <w:p w14:paraId="3BDFF8A6" w14:textId="0AE26302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</w:rPr>
        <w:t>2</w:t>
      </w:r>
      <w:r w:rsidR="00AB224A" w:rsidRPr="00963C8C">
        <w:rPr>
          <w:b/>
          <w:color w:val="000000" w:themeColor="text1"/>
          <w:sz w:val="28"/>
          <w:szCs w:val="28"/>
        </w:rPr>
        <w:t xml:space="preserve">.2. Требования к информационному обеспечению </w:t>
      </w:r>
    </w:p>
    <w:p w14:paraId="1A52CDA7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</w:rPr>
      </w:pPr>
    </w:p>
    <w:p w14:paraId="75A82EDF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501B0B7C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3894723C" w14:textId="4283192E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.2.1. Требования к составу, структуре и способам организации данных в системе</w:t>
      </w:r>
    </w:p>
    <w:p w14:paraId="31EF27A3" w14:textId="165E2E4E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 Область временного хранения данных;</w:t>
      </w:r>
      <w:r w:rsidRPr="00963C8C">
        <w:rPr>
          <w:color w:val="000000" w:themeColor="text1"/>
        </w:rPr>
        <w:br/>
        <w:t xml:space="preserve">- </w:t>
      </w:r>
      <w:r w:rsidR="004B39C2">
        <w:rPr>
          <w:color w:val="000000" w:themeColor="text1"/>
        </w:rPr>
        <w:t xml:space="preserve">О </w:t>
      </w:r>
      <w:r w:rsidRPr="00963C8C">
        <w:rPr>
          <w:color w:val="000000" w:themeColor="text1"/>
        </w:rPr>
        <w:t>бласть постоянного хранения данных.</w:t>
      </w:r>
      <w:r w:rsidRPr="00963C8C">
        <w:rPr>
          <w:color w:val="000000" w:themeColor="text1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963C8C">
        <w:rPr>
          <w:color w:val="000000" w:themeColor="text1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3ED068C3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5C4FE4CB" w14:textId="00359588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.2.2. Требования к информационному обмену между компонентами системы</w:t>
      </w:r>
    </w:p>
    <w:p w14:paraId="0009256E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9ED8CBA" w14:textId="559FFD3F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.3.2.3. Требования к информационной совместимости со смежными системами</w:t>
      </w:r>
    </w:p>
    <w:p w14:paraId="293CBC60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1A137948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782080CA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11F9CA15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Информационная совместимость со смежными системами должна обеспечиваться:</w:t>
      </w:r>
    </w:p>
    <w:p w14:paraId="36CA557B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0B3E1EF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69367D9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6A7CC280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4F3E8EA0" w14:textId="5C64FB16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.3.2.4. Требования по использованию классификаторов, унифицированных документов и классификаторов</w:t>
      </w:r>
    </w:p>
    <w:p w14:paraId="2DF28012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4B27F440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56D2208D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5637B13D" w14:textId="3525A9C6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.3.2.5. Требования по применению систем управления базами данных</w:t>
      </w:r>
    </w:p>
    <w:p w14:paraId="31976035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17528C13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54D47EEE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77165BFB" w14:textId="66B1B042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.3.2.6. Требования к структуре процесса сбора, обработки, передачи данных в системе и представлению данных</w:t>
      </w:r>
    </w:p>
    <w:p w14:paraId="2FD39F20" w14:textId="77777777" w:rsidR="00AB224A" w:rsidRPr="00963C8C" w:rsidRDefault="00AB224A" w:rsidP="000A5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648C5AAD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 Процесс сбора, обработки и передачи данных в ИС должен определяться должностными инструкциями и регламентами сотрудников объекта автоматизации и нормативно-техническими документами ИС.</w:t>
      </w:r>
    </w:p>
    <w:p w14:paraId="777F86B2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725F516C" w14:textId="739100D1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.3.2.7. Требования к защите данных от разрушений при авариях и сбоях в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4DC398B1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63C58CE6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963C8C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963C8C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2CBB4226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</w:rPr>
      </w:pPr>
    </w:p>
    <w:p w14:paraId="26E5898B" w14:textId="56D4BD75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.3.2.8. Требования к контролю, хранению, обновлению и восстановлению данных</w:t>
      </w:r>
    </w:p>
    <w:p w14:paraId="4EDA55E3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291DCEBE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>- исторические данные, превышающие пятилетний порог, должны храниться на отдельном массиве с возможностью их восстановления.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К обновлению и восстановлению данных предъявляются следующие требования:</w:t>
      </w:r>
      <w:r w:rsidRPr="00963C8C">
        <w:rPr>
          <w:color w:val="000000" w:themeColor="text1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63C8C">
        <w:rPr>
          <w:color w:val="000000" w:themeColor="text1"/>
        </w:rPr>
        <w:br/>
        <w:t>   -холодная копия - ежеквартально;</w:t>
      </w:r>
      <w:r w:rsidRPr="00963C8C">
        <w:rPr>
          <w:color w:val="000000" w:themeColor="text1"/>
        </w:rPr>
        <w:br/>
        <w:t>   -логическая копия - ежемесячно (конец месяца);</w:t>
      </w:r>
      <w:r w:rsidRPr="00963C8C">
        <w:rPr>
          <w:color w:val="000000" w:themeColor="text1"/>
        </w:rPr>
        <w:br/>
        <w:t>   -инкрементальное резервное копирование - еженедельно (воскресение);</w:t>
      </w:r>
      <w:r w:rsidRPr="00963C8C">
        <w:rPr>
          <w:color w:val="000000" w:themeColor="text1"/>
        </w:rPr>
        <w:br/>
        <w:t>   -архивирование - ежеквартально;</w:t>
      </w:r>
    </w:p>
    <w:p w14:paraId="77910A5D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12478C99" w14:textId="3943897E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.3.2.9. Требования к процедуре придания юридической силы документам, продуцируемым техническими средствами системы </w:t>
      </w:r>
    </w:p>
    <w:p w14:paraId="5DE971F8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5FC60D42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4BF798D5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74AF06E1" w14:textId="3337489D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.3.3. Требования к лингвистическому обеспечению</w:t>
      </w:r>
    </w:p>
    <w:p w14:paraId="79A7EE54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6FBFD701" w14:textId="77777777" w:rsidR="0097022F" w:rsidRDefault="00AB224A" w:rsidP="006B738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 реализации системы должны применяться следующие языки высокого уровня: SQL, Java и д.р.</w:t>
      </w:r>
      <w:r w:rsidR="0097022F">
        <w:rPr>
          <w:color w:val="000000" w:themeColor="text1"/>
        </w:rPr>
        <w:t xml:space="preserve"> </w:t>
      </w:r>
    </w:p>
    <w:p w14:paraId="3A6F11D0" w14:textId="68BB2D25" w:rsidR="00AB224A" w:rsidRPr="00963C8C" w:rsidRDefault="00AB224A" w:rsidP="006B7385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Script; HTML; др.</w:t>
      </w:r>
      <w:r w:rsidRPr="00963C8C">
        <w:rPr>
          <w:color w:val="000000" w:themeColor="text1"/>
        </w:rPr>
        <w:br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963C8C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963C8C">
        <w:rPr>
          <w:color w:val="000000" w:themeColor="text1"/>
          <w:sz w:val="28"/>
          <w:szCs w:val="22"/>
        </w:rPr>
        <w:br/>
      </w:r>
      <w:r w:rsidRPr="006B7385">
        <w:rPr>
          <w:color w:val="000000" w:themeColor="text1"/>
        </w:rPr>
        <w:t>Для описания предметной области (объекта автоматизации) должен использоваться Erwin.</w:t>
      </w:r>
      <w:r w:rsidRPr="006B7385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520B37CC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136861C8" w14:textId="1D5FBD99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.3.4. Требования к программному обеспечению</w:t>
      </w:r>
    </w:p>
    <w:p w14:paraId="267BF2E0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C213E35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>BI-приложение должно иметь возможность установки на ОС Linux Suse.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lastRenderedPageBreak/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25C785C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08213B3" w14:textId="07523CCF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.3.5. Требования к техническому обеспечению</w:t>
      </w:r>
    </w:p>
    <w:p w14:paraId="293A8F4C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46982536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  <w:r w:rsidRPr="00963C8C">
        <w:rPr>
          <w:color w:val="000000" w:themeColor="text1"/>
        </w:rPr>
        <w:br/>
        <w:t>Сервер сбора, обработки и загрузки данных должен быть развернут на HP9000 SuperDome №2, минимальная конфигурация которого должна быть:</w:t>
      </w:r>
      <w:r w:rsidRPr="00963C8C">
        <w:rPr>
          <w:color w:val="000000" w:themeColor="text1"/>
        </w:rPr>
        <w:br/>
        <w:t>CPU: 8 (16 core); RAM: 32 Gb; HDD: 100 Gb; Network Card: 2 (1 Gbit); Fiber Channel: 2.</w:t>
      </w:r>
      <w:r w:rsidRPr="00963C8C">
        <w:rPr>
          <w:color w:val="000000" w:themeColor="text1"/>
        </w:rPr>
        <w:br/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55D850D9" w14:textId="77777777" w:rsidR="00AB224A" w:rsidRPr="00963C8C" w:rsidRDefault="00AB224A" w:rsidP="008A205A">
      <w:pPr>
        <w:pStyle w:val="Left"/>
        <w:rPr>
          <w:color w:val="000000" w:themeColor="text1"/>
          <w:sz w:val="28"/>
          <w:szCs w:val="22"/>
        </w:rPr>
      </w:pPr>
    </w:p>
    <w:p w14:paraId="66A27291" w14:textId="307DBACC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.3.6. Требования к метрологическому обеспечению</w:t>
      </w:r>
    </w:p>
    <w:p w14:paraId="0112076F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2BB3F03D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Не предъявляются.</w:t>
      </w:r>
    </w:p>
    <w:p w14:paraId="31140F81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9A3A7CF" w14:textId="161EADBF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.3.7. Требования к организационному обеспечению</w:t>
      </w:r>
    </w:p>
    <w:p w14:paraId="46698D86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5A671D41" w14:textId="77777777" w:rsidR="00AB224A" w:rsidRPr="00963C8C" w:rsidRDefault="00AB224A" w:rsidP="008A205A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Основными пользователями данной системы являются сотрудники подразделения Заказчика.</w:t>
      </w:r>
      <w:r w:rsidRPr="00963C8C">
        <w:rPr>
          <w:color w:val="000000" w:themeColor="text1"/>
        </w:rPr>
        <w:br/>
        <w:t>Обеспечивает эксплуатацию Системы подразделение информационных технологий Заказчика.</w:t>
      </w:r>
      <w:r w:rsidRPr="00963C8C">
        <w:rPr>
          <w:color w:val="000000" w:themeColor="text1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br/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  <w:r w:rsidRPr="00963C8C">
        <w:rPr>
          <w:color w:val="000000" w:themeColor="text1"/>
        </w:rPr>
        <w:br/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  <w:r w:rsidRPr="00963C8C">
        <w:rPr>
          <w:color w:val="000000" w:themeColor="text1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К защите от ошибочных действий персонала предъявляются следующие требования:</w:t>
      </w:r>
      <w:r w:rsidRPr="00963C8C">
        <w:rPr>
          <w:color w:val="000000" w:themeColor="text1"/>
        </w:rPr>
        <w:br/>
        <w:t>- должна быть предусмотрена система подтверждения легитимности пользователя при просмотре данных;</w:t>
      </w:r>
      <w:r w:rsidRPr="00963C8C">
        <w:rPr>
          <w:color w:val="000000" w:themeColor="text1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963C8C">
        <w:rPr>
          <w:color w:val="000000" w:themeColor="text1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40DA1CB5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3BD8FD6B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8"/>
        </w:rPr>
      </w:pPr>
    </w:p>
    <w:p w14:paraId="0E7ED3BB" w14:textId="443CBD5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.3.</w:t>
      </w:r>
      <w:r>
        <w:rPr>
          <w:b/>
          <w:color w:val="000000" w:themeColor="text1"/>
          <w:sz w:val="28"/>
          <w:szCs w:val="28"/>
        </w:rPr>
        <w:t>8</w:t>
      </w:r>
      <w:r w:rsidR="00AB224A" w:rsidRPr="00963C8C">
        <w:rPr>
          <w:b/>
          <w:color w:val="000000" w:themeColor="text1"/>
          <w:sz w:val="28"/>
          <w:szCs w:val="28"/>
        </w:rPr>
        <w:t>. Требования к патентной частоте</w:t>
      </w:r>
    </w:p>
    <w:p w14:paraId="328D68F4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</w:rPr>
      </w:pPr>
    </w:p>
    <w:p w14:paraId="76001F12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963C8C">
        <w:rPr>
          <w:color w:val="000000" w:themeColor="text1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7DB4EBD9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20C8DCD8" w14:textId="2D281092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4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 Состав и содержание работ по созданию системы</w:t>
      </w:r>
    </w:p>
    <w:p w14:paraId="54CD0B6E" w14:textId="77777777" w:rsidR="00AB224A" w:rsidRPr="00F120A2" w:rsidRDefault="00AB224A" w:rsidP="00AB224A">
      <w:pPr>
        <w:pStyle w:val="Left"/>
        <w:jc w:val="both"/>
        <w:rPr>
          <w:color w:val="000000" w:themeColor="text1"/>
          <w:sz w:val="28"/>
          <w:szCs w:val="22"/>
          <w:lang w:val="x-none"/>
        </w:rPr>
      </w:pPr>
    </w:p>
    <w:p w14:paraId="593C674E" w14:textId="1E97E9F0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Работы по созданию системы выполняются в три этапа:</w:t>
      </w:r>
      <w:r w:rsidRPr="00963C8C">
        <w:rPr>
          <w:color w:val="000000" w:themeColor="text1"/>
        </w:rPr>
        <w:br/>
        <w:t>Проектирование. Разработка эскизного проекта. Разработка технического проекта (продолжительность — 6 месяцев).</w:t>
      </w:r>
      <w:r w:rsidRPr="00963C8C">
        <w:rPr>
          <w:color w:val="000000" w:themeColor="text1"/>
        </w:rPr>
        <w:br/>
        <w:t>Разработка рабочей документации. Адаптация программ (продолжительность — 2 месяца).</w:t>
      </w:r>
      <w:r w:rsidRPr="00963C8C">
        <w:rPr>
          <w:color w:val="000000" w:themeColor="text1"/>
        </w:rPr>
        <w:br/>
        <w:t>Ввод в действие (продолжительность — 2 месяца).</w:t>
      </w:r>
      <w:r w:rsidRPr="00963C8C">
        <w:rPr>
          <w:color w:val="000000" w:themeColor="text1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963C8C">
        <w:rPr>
          <w:color w:val="000000" w:themeColor="text1"/>
        </w:rPr>
        <w:br/>
        <w:t xml:space="preserve">Перечень организаций - исполнителей работ, определение ответственных за проведение этих работ организаций определяются </w:t>
      </w:r>
      <w:r w:rsidR="004B39C2">
        <w:rPr>
          <w:color w:val="000000" w:themeColor="text1"/>
        </w:rPr>
        <w:t>д</w:t>
      </w:r>
      <w:r w:rsidRPr="00963C8C">
        <w:rPr>
          <w:color w:val="000000" w:themeColor="text1"/>
        </w:rPr>
        <w:t>оговором.</w:t>
      </w:r>
      <w:r w:rsidRPr="00963C8C">
        <w:rPr>
          <w:color w:val="000000" w:themeColor="text1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7D540E33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36"/>
          <w:szCs w:val="22"/>
        </w:rPr>
      </w:pPr>
    </w:p>
    <w:p w14:paraId="1CB1A5D4" w14:textId="13D84C01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5</w:t>
      </w:r>
      <w:r w:rsidR="00AB224A" w:rsidRPr="00963C8C">
        <w:rPr>
          <w:b/>
          <w:color w:val="000000" w:themeColor="text1"/>
          <w:sz w:val="28"/>
          <w:szCs w:val="28"/>
        </w:rPr>
        <w:t xml:space="preserve">. Порядок контроля и приемки системы </w:t>
      </w:r>
    </w:p>
    <w:p w14:paraId="1324466B" w14:textId="7E74E3C3" w:rsidR="00AB224A" w:rsidRPr="00963C8C" w:rsidRDefault="00AB224A" w:rsidP="00AB224A">
      <w:pPr>
        <w:pStyle w:val="a3"/>
        <w:jc w:val="both"/>
        <w:rPr>
          <w:color w:val="000000" w:themeColor="text1"/>
        </w:rPr>
      </w:pPr>
      <w:r w:rsidRPr="00963C8C">
        <w:rPr>
          <w:color w:val="000000" w:themeColor="text1"/>
        </w:rPr>
        <w:t>Установить контроль и приемку результатов работ на каждой стадии создания системы.</w:t>
      </w:r>
      <w:r w:rsidR="004B39C2"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Приемка этапа заключается в рассмотрении и оценке проведенного объема работ и </w:t>
      </w:r>
      <w:r w:rsidRPr="00963C8C">
        <w:rPr>
          <w:color w:val="000000" w:themeColor="text1"/>
        </w:rPr>
        <w:lastRenderedPageBreak/>
        <w:t>предъявленной технической документации в соответствии с требованиями настоящего технического задания.</w:t>
      </w:r>
      <w:r w:rsidR="004B39C2"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  <w:r w:rsidR="004B39C2"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71AE3D3A" w14:textId="77777777" w:rsidR="00AB224A" w:rsidRPr="00963C8C" w:rsidRDefault="00AB224A" w:rsidP="00AB224A">
      <w:pPr>
        <w:pStyle w:val="a3"/>
        <w:jc w:val="both"/>
        <w:rPr>
          <w:color w:val="000000" w:themeColor="text1"/>
        </w:rPr>
      </w:pPr>
      <w:r w:rsidRPr="00963C8C">
        <w:rPr>
          <w:color w:val="000000" w:themeColor="text1"/>
        </w:rPr>
        <w:t>Завершающим этапом при приемке системы должно быть составление акта приемки.</w:t>
      </w:r>
    </w:p>
    <w:p w14:paraId="446FC96A" w14:textId="505986A3" w:rsidR="00AB224A" w:rsidRPr="00963C8C" w:rsidRDefault="00F120A2" w:rsidP="00AB224A">
      <w:pPr>
        <w:pStyle w:val="a3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5</w:t>
      </w:r>
      <w:r w:rsidR="00AB224A" w:rsidRPr="00963C8C">
        <w:rPr>
          <w:b/>
          <w:color w:val="000000" w:themeColor="text1"/>
          <w:sz w:val="28"/>
          <w:szCs w:val="28"/>
        </w:rPr>
        <w:t>.1. Виды и объем испытаний системы</w:t>
      </w:r>
    </w:p>
    <w:p w14:paraId="0F8EBE5A" w14:textId="77777777" w:rsidR="00AB224A" w:rsidRPr="00963C8C" w:rsidRDefault="00AB224A" w:rsidP="008A205A">
      <w:pPr>
        <w:pStyle w:val="a3"/>
        <w:rPr>
          <w:color w:val="000000" w:themeColor="text1"/>
        </w:rPr>
      </w:pPr>
      <w:r w:rsidRPr="00963C8C">
        <w:rPr>
          <w:color w:val="000000" w:themeColor="text1"/>
        </w:rPr>
        <w:t>Система подвергается испытаниям следующих шагов:</w:t>
      </w:r>
      <w:r w:rsidRPr="00963C8C">
        <w:rPr>
          <w:color w:val="000000" w:themeColor="text1"/>
        </w:rPr>
        <w:br/>
        <w:t>1. Предварительные испытания.</w:t>
      </w:r>
      <w:r w:rsidRPr="00963C8C">
        <w:rPr>
          <w:color w:val="000000" w:themeColor="text1"/>
        </w:rPr>
        <w:br/>
        <w:t>2. Опытная эксплуатация.</w:t>
      </w:r>
      <w:r w:rsidRPr="00963C8C">
        <w:rPr>
          <w:color w:val="000000" w:themeColor="text1"/>
        </w:rPr>
        <w:br/>
        <w:t>3. Приемочные испытания.</w:t>
      </w:r>
      <w:r w:rsidRPr="00963C8C">
        <w:rPr>
          <w:color w:val="000000" w:themeColor="text1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963C8C">
        <w:rPr>
          <w:color w:val="000000" w:themeColor="text1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963C8C">
        <w:rPr>
          <w:color w:val="000000" w:themeColor="text1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72294A2D" w14:textId="2B8C4708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5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.2. Требования к приемке работ по стадиям</w:t>
      </w:r>
    </w:p>
    <w:p w14:paraId="350F8521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F73024E" w14:textId="3C9DEE76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6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</w:rPr>
        <w:t>. Требования к составу и содержанию работ по подготовке объекта автоматизации к вводу системы в действие.</w:t>
      </w:r>
    </w:p>
    <w:p w14:paraId="6A2C3077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C4C4608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создания условий функционирования БД,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552783F6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7FE5326" w14:textId="3DA1546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6</w:t>
      </w:r>
      <w:r w:rsidR="00AB224A" w:rsidRPr="00963C8C">
        <w:rPr>
          <w:b/>
          <w:color w:val="000000" w:themeColor="text1"/>
          <w:sz w:val="28"/>
          <w:szCs w:val="28"/>
        </w:rPr>
        <w:t>.1. Технические мероприятия</w:t>
      </w:r>
    </w:p>
    <w:p w14:paraId="22C8D064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0CEF6246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963C8C">
        <w:rPr>
          <w:color w:val="000000" w:themeColor="text1"/>
        </w:rPr>
        <w:br/>
        <w:t>- осуществлена подготовка помещения для размещения системы в соответствии с требованиями, приведенными в настоящем ТЗ;</w:t>
      </w:r>
      <w:r w:rsidRPr="00963C8C">
        <w:rPr>
          <w:color w:val="000000" w:themeColor="text1"/>
        </w:rPr>
        <w:br/>
        <w:t>- организовано необходимое сетевое взаимодействие.</w:t>
      </w:r>
    </w:p>
    <w:p w14:paraId="5699D804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7010152" w14:textId="46AD6FB7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6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.2. Организационные мероприятия</w:t>
      </w:r>
    </w:p>
    <w:p w14:paraId="2C9C87E6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36"/>
          <w:szCs w:val="24"/>
        </w:rPr>
      </w:pPr>
    </w:p>
    <w:p w14:paraId="0C16459E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963C8C">
        <w:rPr>
          <w:color w:val="000000" w:themeColor="text1"/>
        </w:rPr>
        <w:br/>
        <w:t>- организация доступа к базам данных источников;</w:t>
      </w:r>
      <w:r w:rsidRPr="00963C8C">
        <w:rPr>
          <w:color w:val="000000" w:themeColor="text1"/>
        </w:rPr>
        <w:br/>
        <w:t>- определение регламента информирования об изменениях структур систем-источников;</w:t>
      </w:r>
      <w:r w:rsidRPr="00963C8C">
        <w:rPr>
          <w:color w:val="000000" w:themeColor="text1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D7987AE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4A56EA6A" w14:textId="4E5D2387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6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 Изменения в информационном обеспечении</w:t>
      </w:r>
    </w:p>
    <w:p w14:paraId="036BB3F0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963C8C">
        <w:rPr>
          <w:color w:val="000000" w:themeColor="text1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55E29FFB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36"/>
          <w:szCs w:val="22"/>
        </w:rPr>
      </w:pPr>
    </w:p>
    <w:p w14:paraId="722036F3" w14:textId="478C9E7A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7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 Требования к документированию</w:t>
      </w:r>
    </w:p>
    <w:p w14:paraId="58E8EF27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B2B9424" w14:textId="7717408F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8</w:t>
      </w:r>
      <w:r w:rsidR="00AB224A" w:rsidRPr="00963C8C">
        <w:rPr>
          <w:b/>
          <w:color w:val="000000" w:themeColor="text1"/>
          <w:sz w:val="28"/>
          <w:szCs w:val="28"/>
        </w:rPr>
        <w:t>. Источники разработки</w:t>
      </w:r>
    </w:p>
    <w:p w14:paraId="51DF1546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Настоящее Техническое Задание разработано на основе следующих документов и информационных материалов:</w:t>
      </w:r>
      <w:r w:rsidRPr="00963C8C">
        <w:rPr>
          <w:color w:val="000000" w:themeColor="text1"/>
        </w:rPr>
        <w:br/>
        <w:t>- ГОСТ 24.701-86 «Надежность автоматизированных систем управления».</w:t>
      </w:r>
      <w:r w:rsidRPr="00963C8C">
        <w:rPr>
          <w:color w:val="000000" w:themeColor="text1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963C8C">
        <w:rPr>
          <w:color w:val="000000" w:themeColor="text1"/>
        </w:rPr>
        <w:br/>
        <w:t>- ГОСТ 21958-76 «Система "Человек-машина". Зал и кабины операторов. Взаимное расположение рабочих мест. Общие эргономические требования».</w:t>
      </w:r>
      <w:r w:rsidRPr="00963C8C">
        <w:rPr>
          <w:color w:val="000000" w:themeColor="text1"/>
        </w:rPr>
        <w:br/>
        <w:t>- ГОСТ 12.1.004-91 «ССБТ. Пожарная безопасность. Общие требования».</w:t>
      </w:r>
      <w:r w:rsidRPr="00963C8C">
        <w:rPr>
          <w:color w:val="000000" w:themeColor="text1"/>
        </w:rPr>
        <w:br/>
        <w:t>- ГОСТ Р 50571.22-2000 «Электроустановки зданий».</w:t>
      </w:r>
      <w:r w:rsidRPr="00963C8C">
        <w:rPr>
          <w:color w:val="000000" w:themeColor="text1"/>
        </w:rPr>
        <w:br/>
        <w:t>- и т.д.</w:t>
      </w:r>
    </w:p>
    <w:p w14:paraId="0BAA5741" w14:textId="77777777" w:rsidR="00572705" w:rsidRDefault="00572705"/>
    <w:sectPr w:rsidR="0057270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F9"/>
    <w:rsid w:val="000A58A6"/>
    <w:rsid w:val="000E3B8A"/>
    <w:rsid w:val="00267D54"/>
    <w:rsid w:val="003D0685"/>
    <w:rsid w:val="003D72DE"/>
    <w:rsid w:val="004B39C2"/>
    <w:rsid w:val="00572705"/>
    <w:rsid w:val="006B7385"/>
    <w:rsid w:val="00896465"/>
    <w:rsid w:val="008A205A"/>
    <w:rsid w:val="0097022F"/>
    <w:rsid w:val="00AB224A"/>
    <w:rsid w:val="00BE1DDB"/>
    <w:rsid w:val="00DB6061"/>
    <w:rsid w:val="00E11AF9"/>
    <w:rsid w:val="00F120A2"/>
    <w:rsid w:val="00FE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B186C"/>
  <w15:chartTrackingRefBased/>
  <w15:docId w15:val="{24DDA7DF-AD50-4D88-95E9-DAF14182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24A"/>
    <w:pPr>
      <w:spacing w:after="200" w:line="276" w:lineRule="auto"/>
    </w:pPr>
    <w:rPr>
      <w:rFonts w:eastAsiaTheme="minorEastAsia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B224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AB224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15</Pages>
  <Words>4744</Words>
  <Characters>27044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Панёв</dc:creator>
  <cp:keywords/>
  <dc:description/>
  <cp:lastModifiedBy>Администратор</cp:lastModifiedBy>
  <cp:revision>8</cp:revision>
  <dcterms:created xsi:type="dcterms:W3CDTF">2024-02-20T20:13:00Z</dcterms:created>
  <dcterms:modified xsi:type="dcterms:W3CDTF">2024-05-23T11:09:00Z</dcterms:modified>
</cp:coreProperties>
</file>