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CB91" w14:textId="77777777" w:rsidR="00E0725F" w:rsidRPr="00AC2946" w:rsidRDefault="00E0725F" w:rsidP="00E0725F">
      <w:pPr>
        <w:ind w:firstLine="0"/>
        <w:contextualSpacing/>
        <w:jc w:val="center"/>
        <w:rPr>
          <w:lang w:eastAsia="en-US"/>
        </w:rPr>
      </w:pPr>
      <w:r w:rsidRPr="00AC2946">
        <w:rPr>
          <w:lang w:eastAsia="en-US"/>
        </w:rPr>
        <w:t>Министерство науки и высшего образования РФ</w:t>
      </w:r>
    </w:p>
    <w:p w14:paraId="2FCE7648" w14:textId="77777777" w:rsidR="00E0725F" w:rsidRPr="00AC2946" w:rsidRDefault="00E0725F" w:rsidP="00E0725F">
      <w:pPr>
        <w:ind w:firstLine="0"/>
        <w:contextualSpacing/>
        <w:jc w:val="center"/>
        <w:rPr>
          <w:rFonts w:eastAsia="Calibri"/>
          <w:lang w:eastAsia="en-US"/>
        </w:rPr>
      </w:pPr>
      <w:r w:rsidRPr="00AC2946">
        <w:rPr>
          <w:lang w:eastAsia="en-US"/>
        </w:rPr>
        <w:t>НАЦИОНАЛЬНЫЙ ИССЛЕДОВАТЕЛЬСКИЙ</w:t>
      </w:r>
    </w:p>
    <w:p w14:paraId="1E9C84B2" w14:textId="77777777" w:rsidR="00E0725F" w:rsidRPr="00AC2946" w:rsidRDefault="00E0725F" w:rsidP="00E0725F">
      <w:pPr>
        <w:ind w:firstLine="0"/>
        <w:contextualSpacing/>
        <w:jc w:val="center"/>
        <w:rPr>
          <w:rFonts w:eastAsia="Calibri"/>
          <w:lang w:eastAsia="en-US"/>
        </w:rPr>
      </w:pPr>
      <w:r w:rsidRPr="00AC2946">
        <w:rPr>
          <w:lang w:eastAsia="en-US"/>
        </w:rPr>
        <w:t>ТОМСКИЙ ГОСУДАРСТВЕННЫЙ УНИВЕРСИТЕТ</w:t>
      </w:r>
    </w:p>
    <w:p w14:paraId="759B60A6" w14:textId="77777777" w:rsidR="00E0725F" w:rsidRPr="00AC2946" w:rsidRDefault="00E0725F" w:rsidP="00E0725F">
      <w:pPr>
        <w:ind w:firstLine="0"/>
        <w:contextualSpacing/>
        <w:jc w:val="center"/>
        <w:rPr>
          <w:rFonts w:eastAsia="Calibri"/>
          <w:lang w:eastAsia="en-US"/>
        </w:rPr>
      </w:pPr>
      <w:r w:rsidRPr="00AC2946">
        <w:rPr>
          <w:lang w:eastAsia="en-US"/>
        </w:rPr>
        <w:t>Факультет инновационных технологий (ФИТ)</w:t>
      </w:r>
    </w:p>
    <w:p w14:paraId="64D7C527" w14:textId="77777777" w:rsidR="00E0725F" w:rsidRPr="00AC2946" w:rsidRDefault="00E0725F" w:rsidP="00E0725F">
      <w:pPr>
        <w:ind w:firstLine="0"/>
        <w:contextualSpacing/>
        <w:jc w:val="center"/>
        <w:rPr>
          <w:lang w:eastAsia="en-US"/>
        </w:rPr>
      </w:pPr>
      <w:r w:rsidRPr="00AC2946">
        <w:rPr>
          <w:lang w:eastAsia="en-US"/>
        </w:rPr>
        <w:t>Кафедра информационного обеспечения инновационной деятельности (ИОИД)</w:t>
      </w:r>
    </w:p>
    <w:p w14:paraId="44B344F5" w14:textId="77777777" w:rsidR="00E0725F" w:rsidRPr="00AC2946" w:rsidRDefault="00E0725F" w:rsidP="00E0725F">
      <w:pPr>
        <w:ind w:firstLine="0"/>
        <w:contextualSpacing/>
        <w:jc w:val="center"/>
        <w:rPr>
          <w:lang w:eastAsia="en-US"/>
        </w:rPr>
      </w:pPr>
    </w:p>
    <w:p w14:paraId="2C69320A" w14:textId="77777777" w:rsidR="00E0725F" w:rsidRDefault="00E0725F" w:rsidP="00E0725F">
      <w:pPr>
        <w:ind w:firstLine="0"/>
        <w:contextualSpacing/>
        <w:jc w:val="center"/>
        <w:rPr>
          <w:lang w:eastAsia="en-US"/>
        </w:rPr>
      </w:pPr>
    </w:p>
    <w:p w14:paraId="5AB1649A" w14:textId="77777777" w:rsidR="00E0725F" w:rsidRPr="00AC2946" w:rsidRDefault="00E0725F" w:rsidP="00E0725F">
      <w:pPr>
        <w:ind w:firstLine="0"/>
        <w:contextualSpacing/>
        <w:jc w:val="center"/>
        <w:rPr>
          <w:lang w:eastAsia="en-US"/>
        </w:rPr>
      </w:pPr>
    </w:p>
    <w:p w14:paraId="626D3FE9" w14:textId="77777777" w:rsidR="00E0725F" w:rsidRPr="004046DF" w:rsidRDefault="00E0725F" w:rsidP="00E0725F">
      <w:pPr>
        <w:ind w:firstLine="0"/>
        <w:contextualSpacing/>
        <w:jc w:val="center"/>
        <w:rPr>
          <w:rFonts w:eastAsia="Calibri"/>
          <w:sz w:val="28"/>
          <w:szCs w:val="28"/>
          <w:lang w:eastAsia="en-US"/>
        </w:rPr>
      </w:pPr>
      <w:r w:rsidRPr="004046DF">
        <w:rPr>
          <w:rFonts w:eastAsia="Calibri"/>
          <w:sz w:val="28"/>
          <w:szCs w:val="28"/>
          <w:lang w:eastAsia="en-US"/>
        </w:rPr>
        <w:t>Процесс улучшения услуг и его метрики</w:t>
      </w:r>
    </w:p>
    <w:p w14:paraId="1439B0ED" w14:textId="77777777" w:rsidR="00E0725F" w:rsidRPr="00AC2946" w:rsidRDefault="00E0725F" w:rsidP="00E0725F">
      <w:pPr>
        <w:ind w:firstLine="0"/>
        <w:contextualSpacing/>
        <w:jc w:val="center"/>
        <w:rPr>
          <w:rFonts w:eastAsia="Calibri"/>
          <w:lang w:eastAsia="en-US"/>
        </w:rPr>
      </w:pPr>
    </w:p>
    <w:p w14:paraId="0445416D" w14:textId="77777777" w:rsidR="00E0725F" w:rsidRPr="00AC2946" w:rsidRDefault="00E0725F" w:rsidP="00E0725F">
      <w:pPr>
        <w:ind w:firstLine="0"/>
        <w:contextualSpacing/>
        <w:jc w:val="center"/>
        <w:rPr>
          <w:rFonts w:eastAsia="Calibri"/>
          <w:lang w:eastAsia="en-US"/>
        </w:rPr>
      </w:pPr>
      <w:r w:rsidRPr="00AC2946">
        <w:rPr>
          <w:rFonts w:eastAsia="Calibri"/>
          <w:lang w:eastAsia="en-US"/>
        </w:rPr>
        <w:t xml:space="preserve"> </w:t>
      </w:r>
    </w:p>
    <w:p w14:paraId="6FEBB774" w14:textId="77777777" w:rsidR="00E0725F" w:rsidRPr="00AC2946" w:rsidRDefault="00E0725F" w:rsidP="00E0725F">
      <w:pPr>
        <w:ind w:firstLine="0"/>
        <w:contextualSpacing/>
        <w:jc w:val="center"/>
        <w:rPr>
          <w:lang w:eastAsia="en-US"/>
        </w:rPr>
      </w:pPr>
    </w:p>
    <w:p w14:paraId="40E9DA92" w14:textId="77777777" w:rsidR="00E0725F" w:rsidRPr="00AC2946" w:rsidRDefault="00E0725F" w:rsidP="00E0725F">
      <w:pPr>
        <w:ind w:firstLine="0"/>
        <w:contextualSpacing/>
        <w:jc w:val="center"/>
        <w:rPr>
          <w:lang w:eastAsia="en-US"/>
        </w:rPr>
      </w:pPr>
      <w:r w:rsidRPr="00AC2946">
        <w:rPr>
          <w:lang w:eastAsia="en-US"/>
        </w:rPr>
        <w:t>ОТЧЁТ</w:t>
      </w:r>
    </w:p>
    <w:p w14:paraId="6672EF93" w14:textId="60DD36F8" w:rsidR="00E0725F" w:rsidRPr="004046DF" w:rsidRDefault="00E0725F" w:rsidP="001667E6">
      <w:pPr>
        <w:ind w:firstLine="0"/>
        <w:contextualSpacing/>
        <w:jc w:val="center"/>
        <w:rPr>
          <w:lang w:eastAsia="en-US"/>
        </w:rPr>
      </w:pPr>
      <w:r w:rsidRPr="00AC2946">
        <w:rPr>
          <w:lang w:eastAsia="en-US"/>
        </w:rPr>
        <w:t xml:space="preserve"> по </w:t>
      </w:r>
      <w:r>
        <w:rPr>
          <w:lang w:eastAsia="en-US"/>
        </w:rPr>
        <w:t xml:space="preserve">заданию «Процессы и метрики </w:t>
      </w:r>
      <w:r>
        <w:rPr>
          <w:lang w:val="pl-PL" w:eastAsia="en-US"/>
        </w:rPr>
        <w:t>ITIL</w:t>
      </w:r>
      <w:r w:rsidR="001667E6" w:rsidRPr="001667E6">
        <w:rPr>
          <w:lang w:eastAsia="en-US"/>
        </w:rPr>
        <w:t xml:space="preserve">: </w:t>
      </w:r>
      <w:r w:rsidR="001667E6" w:rsidRPr="001667E6">
        <w:rPr>
          <w:bCs/>
          <w:color w:val="000000"/>
        </w:rPr>
        <w:t>Процесс управления взаимоотношениями с бизнесом</w:t>
      </w:r>
      <w:r>
        <w:rPr>
          <w:lang w:eastAsia="en-US"/>
        </w:rPr>
        <w:t>»</w:t>
      </w:r>
    </w:p>
    <w:p w14:paraId="625DC0C1" w14:textId="77777777" w:rsidR="00E0725F" w:rsidRPr="00AC2946" w:rsidRDefault="00E0725F" w:rsidP="00E0725F">
      <w:pPr>
        <w:ind w:firstLine="0"/>
        <w:contextualSpacing/>
        <w:jc w:val="center"/>
        <w:rPr>
          <w:rFonts w:eastAsia="Calibri"/>
          <w:lang w:eastAsia="en-US"/>
        </w:rPr>
      </w:pPr>
      <w:r w:rsidRPr="00AC2946">
        <w:rPr>
          <w:lang w:eastAsia="en-US"/>
        </w:rPr>
        <w:t xml:space="preserve"> по дисциплине «Информационный менеджмент»</w:t>
      </w:r>
    </w:p>
    <w:p w14:paraId="41B88A99" w14:textId="77777777" w:rsidR="00E0725F" w:rsidRPr="00AC2946" w:rsidRDefault="00E0725F" w:rsidP="00E0725F">
      <w:pPr>
        <w:ind w:firstLine="0"/>
        <w:contextualSpacing/>
        <w:jc w:val="center"/>
        <w:rPr>
          <w:rFonts w:eastAsia="Calibri"/>
          <w:lang w:eastAsia="en-US"/>
        </w:rPr>
      </w:pPr>
    </w:p>
    <w:p w14:paraId="5FA9EB4B" w14:textId="77777777" w:rsidR="00E0725F" w:rsidRPr="00AC2946" w:rsidRDefault="00E0725F" w:rsidP="00E0725F">
      <w:pPr>
        <w:ind w:firstLine="0"/>
        <w:contextualSpacing/>
        <w:jc w:val="center"/>
        <w:rPr>
          <w:lang w:eastAsia="en-US"/>
        </w:rPr>
      </w:pPr>
    </w:p>
    <w:p w14:paraId="14B482AD" w14:textId="77777777" w:rsidR="00E0725F" w:rsidRPr="00AC2946" w:rsidRDefault="00E0725F" w:rsidP="00E0725F">
      <w:pPr>
        <w:ind w:firstLine="0"/>
        <w:contextualSpacing/>
        <w:jc w:val="center"/>
        <w:rPr>
          <w:lang w:eastAsia="en-US"/>
        </w:rPr>
      </w:pPr>
    </w:p>
    <w:p w14:paraId="6C05E5EF" w14:textId="77777777" w:rsidR="00E0725F" w:rsidRPr="00AC2946" w:rsidRDefault="00E0725F" w:rsidP="00E0725F">
      <w:pPr>
        <w:ind w:firstLine="0"/>
        <w:contextualSpacing/>
        <w:jc w:val="center"/>
        <w:rPr>
          <w:lang w:eastAsia="en-US"/>
        </w:rPr>
      </w:pPr>
    </w:p>
    <w:p w14:paraId="3952FFC8" w14:textId="77777777" w:rsidR="00E0725F" w:rsidRPr="00AC2946" w:rsidRDefault="00E0725F" w:rsidP="00E0725F">
      <w:pPr>
        <w:ind w:firstLine="0"/>
        <w:contextualSpacing/>
        <w:jc w:val="center"/>
        <w:rPr>
          <w:lang w:eastAsia="en-US"/>
        </w:rPr>
      </w:pPr>
    </w:p>
    <w:p w14:paraId="402B5C2B" w14:textId="77777777" w:rsidR="00E0725F" w:rsidRPr="00AC2946" w:rsidRDefault="00E0725F" w:rsidP="00E0725F">
      <w:pPr>
        <w:contextualSpacing/>
        <w:jc w:val="right"/>
        <w:rPr>
          <w:rFonts w:eastAsia="Calibri"/>
          <w:lang w:eastAsia="en-US"/>
        </w:rPr>
      </w:pPr>
      <w:r w:rsidRPr="00AC2946">
        <w:rPr>
          <w:lang w:eastAsia="en-US"/>
        </w:rPr>
        <w:t>Руководитель</w:t>
      </w:r>
    </w:p>
    <w:p w14:paraId="5A7BC685" w14:textId="77777777" w:rsidR="00E0725F" w:rsidRPr="00AC2946" w:rsidRDefault="00E0725F" w:rsidP="00E0725F">
      <w:pPr>
        <w:contextualSpacing/>
        <w:jc w:val="right"/>
        <w:rPr>
          <w:rFonts w:eastAsia="Calibri"/>
          <w:lang w:eastAsia="en-US"/>
        </w:rPr>
      </w:pPr>
      <w:r w:rsidRPr="00AC2946">
        <w:rPr>
          <w:lang w:eastAsia="en-US"/>
        </w:rPr>
        <w:t>заведующий кафедрой ИОИД</w:t>
      </w:r>
    </w:p>
    <w:p w14:paraId="597BC18B" w14:textId="77777777" w:rsidR="00E0725F" w:rsidRPr="00AC2946" w:rsidRDefault="00E0725F" w:rsidP="00E0725F">
      <w:pPr>
        <w:contextualSpacing/>
        <w:jc w:val="right"/>
        <w:rPr>
          <w:rFonts w:eastAsia="Calibri"/>
          <w:lang w:eastAsia="en-US"/>
        </w:rPr>
      </w:pPr>
      <w:r w:rsidRPr="00AC2946">
        <w:rPr>
          <w:lang w:eastAsia="en-US"/>
        </w:rPr>
        <w:t>______________С.Л. Миньков</w:t>
      </w:r>
    </w:p>
    <w:p w14:paraId="7BBCDA8B" w14:textId="77777777" w:rsidR="00E0725F" w:rsidRPr="00AC2946" w:rsidRDefault="00E0725F" w:rsidP="00E0725F">
      <w:pPr>
        <w:contextualSpacing/>
        <w:jc w:val="right"/>
        <w:rPr>
          <w:rFonts w:eastAsia="Calibri"/>
          <w:lang w:eastAsia="en-US"/>
        </w:rPr>
      </w:pPr>
      <w:r w:rsidRPr="00AC2946">
        <w:rPr>
          <w:lang w:eastAsia="en-US"/>
        </w:rPr>
        <w:t>«_____» ______________ 20</w:t>
      </w:r>
      <w:r>
        <w:rPr>
          <w:lang w:eastAsia="en-US"/>
        </w:rPr>
        <w:t>20</w:t>
      </w:r>
      <w:r w:rsidRPr="00AC2946">
        <w:rPr>
          <w:lang w:eastAsia="en-US"/>
        </w:rPr>
        <w:t xml:space="preserve"> г</w:t>
      </w:r>
    </w:p>
    <w:p w14:paraId="1718F9AA" w14:textId="77777777" w:rsidR="00E0725F" w:rsidRPr="00AC2946" w:rsidRDefault="00E0725F" w:rsidP="00E0725F">
      <w:pPr>
        <w:contextualSpacing/>
        <w:jc w:val="right"/>
        <w:rPr>
          <w:rFonts w:eastAsia="Calibri"/>
          <w:lang w:eastAsia="en-US"/>
        </w:rPr>
      </w:pPr>
    </w:p>
    <w:p w14:paraId="342EA947" w14:textId="77777777" w:rsidR="00E0725F" w:rsidRPr="00AC2946" w:rsidRDefault="00E0725F" w:rsidP="00E0725F">
      <w:pPr>
        <w:contextualSpacing/>
        <w:jc w:val="right"/>
        <w:rPr>
          <w:rFonts w:eastAsia="Calibri"/>
          <w:lang w:eastAsia="en-US"/>
        </w:rPr>
      </w:pPr>
      <w:r w:rsidRPr="00AC2946">
        <w:rPr>
          <w:lang w:eastAsia="en-US"/>
        </w:rPr>
        <w:t>Выполнил</w:t>
      </w:r>
    </w:p>
    <w:p w14:paraId="7D20DD4F" w14:textId="77777777" w:rsidR="00E0725F" w:rsidRPr="00AC2946" w:rsidRDefault="00E0725F" w:rsidP="00E0725F">
      <w:pPr>
        <w:contextualSpacing/>
        <w:jc w:val="right"/>
        <w:rPr>
          <w:rFonts w:eastAsia="Calibri"/>
          <w:lang w:eastAsia="en-US"/>
        </w:rPr>
      </w:pPr>
      <w:r w:rsidRPr="00AC2946">
        <w:rPr>
          <w:lang w:eastAsia="en-US"/>
        </w:rPr>
        <w:t>студент группы № 18</w:t>
      </w:r>
      <w:r>
        <w:rPr>
          <w:lang w:eastAsia="en-US"/>
        </w:rPr>
        <w:t>6</w:t>
      </w:r>
      <w:r w:rsidRPr="00AC2946">
        <w:rPr>
          <w:lang w:eastAsia="en-US"/>
        </w:rPr>
        <w:t>01</w:t>
      </w:r>
    </w:p>
    <w:p w14:paraId="70D71BB4" w14:textId="300AB2E7" w:rsidR="00E0725F" w:rsidRPr="00E0725F" w:rsidRDefault="00E0725F" w:rsidP="00E0725F">
      <w:pPr>
        <w:contextualSpacing/>
        <w:jc w:val="right"/>
        <w:rPr>
          <w:lang w:eastAsia="en-US"/>
        </w:rPr>
      </w:pPr>
      <w:r w:rsidRPr="00AC2946">
        <w:rPr>
          <w:lang w:eastAsia="en-US"/>
        </w:rPr>
        <w:t>_____________</w:t>
      </w:r>
      <w:r>
        <w:rPr>
          <w:lang w:eastAsia="en-US"/>
        </w:rPr>
        <w:t xml:space="preserve"> </w:t>
      </w:r>
      <w:r>
        <w:rPr>
          <w:lang w:eastAsia="en-US"/>
        </w:rPr>
        <w:t>А.В. Драченин</w:t>
      </w:r>
      <w:bookmarkStart w:id="0" w:name="_GoBack"/>
      <w:bookmarkEnd w:id="0"/>
    </w:p>
    <w:p w14:paraId="074EB9E9" w14:textId="77777777" w:rsidR="00E0725F" w:rsidRPr="00AC2946" w:rsidRDefault="00E0725F" w:rsidP="00E0725F">
      <w:pPr>
        <w:ind w:firstLine="0"/>
        <w:contextualSpacing/>
        <w:jc w:val="center"/>
        <w:rPr>
          <w:rFonts w:eastAsia="Calibri"/>
          <w:lang w:eastAsia="en-US"/>
        </w:rPr>
      </w:pPr>
    </w:p>
    <w:p w14:paraId="723EDA50" w14:textId="77777777" w:rsidR="00E0725F" w:rsidRPr="00AC2946" w:rsidRDefault="00E0725F" w:rsidP="00E0725F">
      <w:pPr>
        <w:ind w:firstLine="0"/>
        <w:contextualSpacing/>
        <w:jc w:val="center"/>
        <w:rPr>
          <w:rFonts w:eastAsia="Calibri"/>
          <w:lang w:eastAsia="en-US"/>
        </w:rPr>
      </w:pPr>
    </w:p>
    <w:p w14:paraId="704A1184" w14:textId="77777777" w:rsidR="00E0725F" w:rsidRDefault="00E0725F" w:rsidP="00E0725F">
      <w:pPr>
        <w:ind w:firstLine="0"/>
        <w:contextualSpacing/>
        <w:jc w:val="center"/>
        <w:rPr>
          <w:lang w:eastAsia="en-US"/>
        </w:rPr>
      </w:pPr>
    </w:p>
    <w:p w14:paraId="648EE8DE" w14:textId="77777777" w:rsidR="00E0725F" w:rsidRDefault="00E0725F" w:rsidP="00E0725F">
      <w:pPr>
        <w:ind w:firstLine="0"/>
        <w:contextualSpacing/>
        <w:jc w:val="center"/>
        <w:rPr>
          <w:lang w:eastAsia="en-US"/>
        </w:rPr>
      </w:pPr>
    </w:p>
    <w:p w14:paraId="60D09B15" w14:textId="77777777" w:rsidR="00E0725F" w:rsidRPr="00AC2946" w:rsidRDefault="00E0725F" w:rsidP="00EE1850">
      <w:pPr>
        <w:ind w:firstLine="0"/>
        <w:contextualSpacing/>
        <w:rPr>
          <w:lang w:eastAsia="en-US"/>
        </w:rPr>
      </w:pPr>
    </w:p>
    <w:p w14:paraId="7AEFE40A" w14:textId="1DF71ACA" w:rsidR="00E0725F" w:rsidRDefault="00E0725F" w:rsidP="00E0725F">
      <w:pPr>
        <w:ind w:firstLine="0"/>
        <w:contextualSpacing/>
        <w:jc w:val="center"/>
        <w:rPr>
          <w:lang w:eastAsia="en-US"/>
        </w:rPr>
      </w:pPr>
      <w:r w:rsidRPr="00AC2946">
        <w:rPr>
          <w:lang w:eastAsia="en-US"/>
        </w:rPr>
        <w:t>Томск 20</w:t>
      </w:r>
      <w:r>
        <w:rPr>
          <w:lang w:eastAsia="en-US"/>
        </w:rPr>
        <w:t>20</w:t>
      </w:r>
    </w:p>
    <w:sdt>
      <w:sdtPr>
        <w:rPr>
          <w:rFonts w:ascii="Times New Roman" w:eastAsia="Times New Roman" w:hAnsi="Times New Roman" w:cs="Times New Roman"/>
          <w:color w:val="auto"/>
          <w:sz w:val="24"/>
          <w:szCs w:val="24"/>
        </w:rPr>
        <w:id w:val="-811631452"/>
        <w:docPartObj>
          <w:docPartGallery w:val="Table of Contents"/>
          <w:docPartUnique/>
        </w:docPartObj>
      </w:sdtPr>
      <w:sdtEndPr>
        <w:rPr>
          <w:b/>
          <w:bCs/>
        </w:rPr>
      </w:sdtEndPr>
      <w:sdtContent>
        <w:p w14:paraId="600C45BF" w14:textId="0E0AABDA" w:rsidR="00E0725F" w:rsidRDefault="00E0725F" w:rsidP="00E0725F">
          <w:pPr>
            <w:pStyle w:val="a3"/>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14:paraId="4A6F71C2" w14:textId="77777777" w:rsidR="00EE1850" w:rsidRPr="00EE1850" w:rsidRDefault="00EE1850" w:rsidP="00EE1850"/>
        <w:p w14:paraId="7F10538D" w14:textId="0131D219" w:rsidR="004C26EE" w:rsidRDefault="00E0725F" w:rsidP="004C26EE">
          <w:pPr>
            <w:pStyle w:val="11"/>
            <w:tabs>
              <w:tab w:val="right" w:leader="dot" w:pos="9486"/>
            </w:tabs>
            <w:ind w:firstLine="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560801" w:history="1">
            <w:r w:rsidR="004C26EE" w:rsidRPr="00246303">
              <w:rPr>
                <w:rStyle w:val="a8"/>
                <w:noProof/>
              </w:rPr>
              <w:t>ВВЕДЕНИЕ</w:t>
            </w:r>
            <w:r w:rsidR="004C26EE">
              <w:rPr>
                <w:noProof/>
                <w:webHidden/>
              </w:rPr>
              <w:tab/>
            </w:r>
            <w:r w:rsidR="004C26EE">
              <w:rPr>
                <w:noProof/>
                <w:webHidden/>
              </w:rPr>
              <w:fldChar w:fldCharType="begin"/>
            </w:r>
            <w:r w:rsidR="004C26EE">
              <w:rPr>
                <w:noProof/>
                <w:webHidden/>
              </w:rPr>
              <w:instrText xml:space="preserve"> PAGEREF _Toc36560801 \h </w:instrText>
            </w:r>
            <w:r w:rsidR="004C26EE">
              <w:rPr>
                <w:noProof/>
                <w:webHidden/>
              </w:rPr>
            </w:r>
            <w:r w:rsidR="004C26EE">
              <w:rPr>
                <w:noProof/>
                <w:webHidden/>
              </w:rPr>
              <w:fldChar w:fldCharType="separate"/>
            </w:r>
            <w:r w:rsidR="00AF7E88">
              <w:rPr>
                <w:noProof/>
                <w:webHidden/>
              </w:rPr>
              <w:t>3</w:t>
            </w:r>
            <w:r w:rsidR="004C26EE">
              <w:rPr>
                <w:noProof/>
                <w:webHidden/>
              </w:rPr>
              <w:fldChar w:fldCharType="end"/>
            </w:r>
          </w:hyperlink>
        </w:p>
        <w:p w14:paraId="306235EB" w14:textId="4497897F" w:rsidR="004C26EE" w:rsidRDefault="004C26EE" w:rsidP="004C26EE">
          <w:pPr>
            <w:pStyle w:val="11"/>
            <w:tabs>
              <w:tab w:val="right" w:leader="dot" w:pos="9486"/>
            </w:tabs>
            <w:ind w:firstLine="0"/>
            <w:rPr>
              <w:rFonts w:asciiTheme="minorHAnsi" w:eastAsiaTheme="minorEastAsia" w:hAnsiTheme="minorHAnsi" w:cstheme="minorBidi"/>
              <w:noProof/>
              <w:sz w:val="22"/>
              <w:szCs w:val="22"/>
            </w:rPr>
          </w:pPr>
          <w:hyperlink w:anchor="_Toc36560802" w:history="1">
            <w:r w:rsidRPr="00246303">
              <w:rPr>
                <w:rStyle w:val="a8"/>
                <w:noProof/>
              </w:rPr>
              <w:t>1. ИТ Сервис и услуги</w:t>
            </w:r>
            <w:r>
              <w:rPr>
                <w:noProof/>
                <w:webHidden/>
              </w:rPr>
              <w:tab/>
            </w:r>
            <w:r>
              <w:rPr>
                <w:noProof/>
                <w:webHidden/>
              </w:rPr>
              <w:fldChar w:fldCharType="begin"/>
            </w:r>
            <w:r>
              <w:rPr>
                <w:noProof/>
                <w:webHidden/>
              </w:rPr>
              <w:instrText xml:space="preserve"> PAGEREF _Toc36560802 \h </w:instrText>
            </w:r>
            <w:r>
              <w:rPr>
                <w:noProof/>
                <w:webHidden/>
              </w:rPr>
            </w:r>
            <w:r>
              <w:rPr>
                <w:noProof/>
                <w:webHidden/>
              </w:rPr>
              <w:fldChar w:fldCharType="separate"/>
            </w:r>
            <w:r w:rsidR="00AF7E88">
              <w:rPr>
                <w:noProof/>
                <w:webHidden/>
              </w:rPr>
              <w:t>4</w:t>
            </w:r>
            <w:r>
              <w:rPr>
                <w:noProof/>
                <w:webHidden/>
              </w:rPr>
              <w:fldChar w:fldCharType="end"/>
            </w:r>
          </w:hyperlink>
        </w:p>
        <w:p w14:paraId="42BB4F37" w14:textId="23E7CF83" w:rsidR="004C26EE" w:rsidRDefault="004C26EE" w:rsidP="004C26EE">
          <w:pPr>
            <w:pStyle w:val="11"/>
            <w:tabs>
              <w:tab w:val="right" w:leader="dot" w:pos="9486"/>
            </w:tabs>
            <w:ind w:firstLine="0"/>
            <w:rPr>
              <w:rFonts w:asciiTheme="minorHAnsi" w:eastAsiaTheme="minorEastAsia" w:hAnsiTheme="minorHAnsi" w:cstheme="minorBidi"/>
              <w:noProof/>
              <w:sz w:val="22"/>
              <w:szCs w:val="22"/>
            </w:rPr>
          </w:pPr>
          <w:hyperlink w:anchor="_Toc36560803" w:history="1">
            <w:r w:rsidRPr="00246303">
              <w:rPr>
                <w:rStyle w:val="a8"/>
                <w:noProof/>
                <w:lang w:val="en-US"/>
              </w:rPr>
              <w:t>2. ITIL Service strategy</w:t>
            </w:r>
            <w:r>
              <w:rPr>
                <w:noProof/>
                <w:webHidden/>
              </w:rPr>
              <w:tab/>
            </w:r>
            <w:r>
              <w:rPr>
                <w:noProof/>
                <w:webHidden/>
              </w:rPr>
              <w:fldChar w:fldCharType="begin"/>
            </w:r>
            <w:r>
              <w:rPr>
                <w:noProof/>
                <w:webHidden/>
              </w:rPr>
              <w:instrText xml:space="preserve"> PAGEREF _Toc36560803 \h </w:instrText>
            </w:r>
            <w:r>
              <w:rPr>
                <w:noProof/>
                <w:webHidden/>
              </w:rPr>
            </w:r>
            <w:r>
              <w:rPr>
                <w:noProof/>
                <w:webHidden/>
              </w:rPr>
              <w:fldChar w:fldCharType="separate"/>
            </w:r>
            <w:r w:rsidR="00AF7E88">
              <w:rPr>
                <w:noProof/>
                <w:webHidden/>
              </w:rPr>
              <w:t>6</w:t>
            </w:r>
            <w:r>
              <w:rPr>
                <w:noProof/>
                <w:webHidden/>
              </w:rPr>
              <w:fldChar w:fldCharType="end"/>
            </w:r>
          </w:hyperlink>
        </w:p>
        <w:p w14:paraId="26DAB877" w14:textId="0954B970" w:rsidR="004C26EE" w:rsidRDefault="004C26EE" w:rsidP="004C26EE">
          <w:pPr>
            <w:pStyle w:val="21"/>
            <w:tabs>
              <w:tab w:val="right" w:leader="dot" w:pos="9486"/>
            </w:tabs>
            <w:ind w:firstLine="0"/>
            <w:rPr>
              <w:rFonts w:asciiTheme="minorHAnsi" w:eastAsiaTheme="minorEastAsia" w:hAnsiTheme="minorHAnsi" w:cstheme="minorBidi"/>
              <w:noProof/>
              <w:sz w:val="22"/>
              <w:szCs w:val="22"/>
            </w:rPr>
          </w:pPr>
          <w:hyperlink w:anchor="_Toc36560804" w:history="1">
            <w:r w:rsidRPr="00246303">
              <w:rPr>
                <w:rStyle w:val="a8"/>
                <w:noProof/>
              </w:rPr>
              <w:t>2.1. Задачи</w:t>
            </w:r>
            <w:r>
              <w:rPr>
                <w:noProof/>
                <w:webHidden/>
              </w:rPr>
              <w:tab/>
            </w:r>
            <w:r>
              <w:rPr>
                <w:noProof/>
                <w:webHidden/>
              </w:rPr>
              <w:fldChar w:fldCharType="begin"/>
            </w:r>
            <w:r>
              <w:rPr>
                <w:noProof/>
                <w:webHidden/>
              </w:rPr>
              <w:instrText xml:space="preserve"> PAGEREF _Toc36560804 \h </w:instrText>
            </w:r>
            <w:r>
              <w:rPr>
                <w:noProof/>
                <w:webHidden/>
              </w:rPr>
            </w:r>
            <w:r>
              <w:rPr>
                <w:noProof/>
                <w:webHidden/>
              </w:rPr>
              <w:fldChar w:fldCharType="separate"/>
            </w:r>
            <w:r w:rsidR="00AF7E88">
              <w:rPr>
                <w:noProof/>
                <w:webHidden/>
              </w:rPr>
              <w:t>6</w:t>
            </w:r>
            <w:r>
              <w:rPr>
                <w:noProof/>
                <w:webHidden/>
              </w:rPr>
              <w:fldChar w:fldCharType="end"/>
            </w:r>
          </w:hyperlink>
        </w:p>
        <w:p w14:paraId="2FE36BA6" w14:textId="3A6E3F66" w:rsidR="004C26EE" w:rsidRDefault="004C26EE" w:rsidP="004C26EE">
          <w:pPr>
            <w:pStyle w:val="21"/>
            <w:tabs>
              <w:tab w:val="right" w:leader="dot" w:pos="9486"/>
            </w:tabs>
            <w:ind w:firstLine="0"/>
            <w:rPr>
              <w:rFonts w:asciiTheme="minorHAnsi" w:eastAsiaTheme="minorEastAsia" w:hAnsiTheme="minorHAnsi" w:cstheme="minorBidi"/>
              <w:noProof/>
              <w:sz w:val="22"/>
              <w:szCs w:val="22"/>
            </w:rPr>
          </w:pPr>
          <w:hyperlink w:anchor="_Toc36560805" w:history="1">
            <w:r w:rsidRPr="00246303">
              <w:rPr>
                <w:rStyle w:val="a8"/>
                <w:noProof/>
              </w:rPr>
              <w:t>2.2. Построе</w:t>
            </w:r>
            <w:r w:rsidRPr="00246303">
              <w:rPr>
                <w:rStyle w:val="a8"/>
                <w:noProof/>
              </w:rPr>
              <w:t>н</w:t>
            </w:r>
            <w:r w:rsidRPr="00246303">
              <w:rPr>
                <w:rStyle w:val="a8"/>
                <w:noProof/>
              </w:rPr>
              <w:t>ие</w:t>
            </w:r>
            <w:r w:rsidRPr="00246303">
              <w:rPr>
                <w:rStyle w:val="a8"/>
                <w:noProof/>
                <w:lang w:val="en-US"/>
              </w:rPr>
              <w:t xml:space="preserve"> </w:t>
            </w:r>
            <w:r w:rsidRPr="00246303">
              <w:rPr>
                <w:rStyle w:val="a8"/>
                <w:noProof/>
              </w:rPr>
              <w:t>стратегии</w:t>
            </w:r>
            <w:r>
              <w:rPr>
                <w:noProof/>
                <w:webHidden/>
              </w:rPr>
              <w:tab/>
            </w:r>
            <w:r>
              <w:rPr>
                <w:noProof/>
                <w:webHidden/>
              </w:rPr>
              <w:fldChar w:fldCharType="begin"/>
            </w:r>
            <w:r>
              <w:rPr>
                <w:noProof/>
                <w:webHidden/>
              </w:rPr>
              <w:instrText xml:space="preserve"> PAGEREF _Toc36560805 \h </w:instrText>
            </w:r>
            <w:r>
              <w:rPr>
                <w:noProof/>
                <w:webHidden/>
              </w:rPr>
            </w:r>
            <w:r>
              <w:rPr>
                <w:noProof/>
                <w:webHidden/>
              </w:rPr>
              <w:fldChar w:fldCharType="separate"/>
            </w:r>
            <w:r w:rsidR="00AF7E88">
              <w:rPr>
                <w:noProof/>
                <w:webHidden/>
              </w:rPr>
              <w:t>7</w:t>
            </w:r>
            <w:r>
              <w:rPr>
                <w:noProof/>
                <w:webHidden/>
              </w:rPr>
              <w:fldChar w:fldCharType="end"/>
            </w:r>
          </w:hyperlink>
        </w:p>
        <w:p w14:paraId="42A57E8B" w14:textId="667D7FC2" w:rsidR="004C26EE" w:rsidRDefault="004C26EE" w:rsidP="004C26EE">
          <w:pPr>
            <w:pStyle w:val="11"/>
            <w:tabs>
              <w:tab w:val="right" w:leader="dot" w:pos="9486"/>
            </w:tabs>
            <w:ind w:firstLine="0"/>
            <w:rPr>
              <w:rFonts w:asciiTheme="minorHAnsi" w:eastAsiaTheme="minorEastAsia" w:hAnsiTheme="minorHAnsi" w:cstheme="minorBidi"/>
              <w:noProof/>
              <w:sz w:val="22"/>
              <w:szCs w:val="22"/>
            </w:rPr>
          </w:pPr>
          <w:hyperlink w:anchor="_Toc36560806" w:history="1">
            <w:r w:rsidRPr="00246303">
              <w:rPr>
                <w:rStyle w:val="a8"/>
                <w:noProof/>
              </w:rPr>
              <w:t>СПИСОК ИСПОЛЬЗОВАНЫХ ИСТОЧНИКОВ</w:t>
            </w:r>
            <w:r>
              <w:rPr>
                <w:noProof/>
                <w:webHidden/>
              </w:rPr>
              <w:tab/>
            </w:r>
            <w:r>
              <w:rPr>
                <w:noProof/>
                <w:webHidden/>
              </w:rPr>
              <w:fldChar w:fldCharType="begin"/>
            </w:r>
            <w:r>
              <w:rPr>
                <w:noProof/>
                <w:webHidden/>
              </w:rPr>
              <w:instrText xml:space="preserve"> PAGEREF _Toc36560806 \h </w:instrText>
            </w:r>
            <w:r>
              <w:rPr>
                <w:noProof/>
                <w:webHidden/>
              </w:rPr>
            </w:r>
            <w:r>
              <w:rPr>
                <w:noProof/>
                <w:webHidden/>
              </w:rPr>
              <w:fldChar w:fldCharType="separate"/>
            </w:r>
            <w:r w:rsidR="00AF7E88">
              <w:rPr>
                <w:noProof/>
                <w:webHidden/>
              </w:rPr>
              <w:t>8</w:t>
            </w:r>
            <w:r>
              <w:rPr>
                <w:noProof/>
                <w:webHidden/>
              </w:rPr>
              <w:fldChar w:fldCharType="end"/>
            </w:r>
          </w:hyperlink>
        </w:p>
        <w:p w14:paraId="1563DA94" w14:textId="11A19651" w:rsidR="00E0725F" w:rsidRDefault="00E0725F" w:rsidP="004C26EE">
          <w:pPr>
            <w:ind w:firstLine="0"/>
          </w:pPr>
          <w:r>
            <w:rPr>
              <w:b/>
              <w:bCs/>
            </w:rPr>
            <w:fldChar w:fldCharType="end"/>
          </w:r>
        </w:p>
      </w:sdtContent>
    </w:sdt>
    <w:p w14:paraId="32C50FF0" w14:textId="77777777" w:rsidR="00E0725F" w:rsidRPr="0091064E" w:rsidRDefault="00E0725F" w:rsidP="00E0725F">
      <w:pPr>
        <w:spacing w:after="160" w:line="259" w:lineRule="auto"/>
      </w:pPr>
      <w:r>
        <w:br w:type="page"/>
      </w:r>
    </w:p>
    <w:p w14:paraId="6E26A180" w14:textId="288EC938" w:rsidR="00E0725F" w:rsidRDefault="00E0725F" w:rsidP="00E0725F">
      <w:pPr>
        <w:pStyle w:val="1"/>
        <w:rPr>
          <w:sz w:val="24"/>
          <w:szCs w:val="24"/>
        </w:rPr>
      </w:pPr>
      <w:bookmarkStart w:id="1" w:name="_Toc36560801"/>
      <w:r>
        <w:rPr>
          <w:sz w:val="24"/>
          <w:szCs w:val="24"/>
        </w:rPr>
        <w:lastRenderedPageBreak/>
        <w:t>ВВЕДЕНИЕ</w:t>
      </w:r>
      <w:bookmarkEnd w:id="1"/>
    </w:p>
    <w:p w14:paraId="08CA261D" w14:textId="77777777" w:rsidR="00E0725F" w:rsidRPr="00E0725F" w:rsidRDefault="00E0725F" w:rsidP="00E0725F"/>
    <w:p w14:paraId="4DA3EA71" w14:textId="42249C78" w:rsidR="00E0725F" w:rsidRPr="00E0725F" w:rsidRDefault="00E0725F" w:rsidP="00E0725F">
      <w:r>
        <w:t>Библиотека IT infrastructure library (библиотека ITIL) или Библиотека инфраструктуры информационных технологий — это серия книг</w:t>
      </w:r>
      <w:r w:rsidR="001667E6" w:rsidRPr="001667E6">
        <w:t xml:space="preserve"> / </w:t>
      </w:r>
      <w:r w:rsidR="001667E6" w:rsidRPr="001667E6">
        <w:t>библиотека инфраструктуры информационных технологий</w:t>
      </w:r>
      <w:r>
        <w:t xml:space="preserve">, содержащих набор руководств по управлению, отладке и постоянного улучшения бизнес-процессов, связанных с ИТ. </w:t>
      </w:r>
    </w:p>
    <w:p w14:paraId="0E60C440" w14:textId="11937692" w:rsidR="00E0725F" w:rsidRDefault="00E0725F" w:rsidP="00E0725F">
      <w:r>
        <w:t>Первая редакция библиотеки по заказу британского правительства была создана в 1986-1989 годах, и начала публиковаться в 1992 году, а последняя, третья версия, — ITIL V3 — вышла в 2007 году. Последняя редакция библиотеки, вышедшая в 2011 году, состоит из 5 томов. В начале 2019 года вышел предвестник четвертой версии библиотеки V4, полную версию которой разработчик AXELOS выпустит ориентировочно через год.</w:t>
      </w:r>
    </w:p>
    <w:p w14:paraId="613883BF" w14:textId="334B33D1" w:rsidR="00EE1850" w:rsidRDefault="001667E6" w:rsidP="00E0725F">
      <w:r w:rsidRPr="001667E6">
        <w:t xml:space="preserve">На протяжении более 30 лет ITIL возглавляет отрасль ITSM, осуществляя руководство, обучение и программу сертификации. ITIL 4 приводит ITIL в соответствие с современными требованиями, перестраивая большую часть устоявшихся практик ITSM в более широкий контекст клиентского опыта, потоков ценности и цифровой трансформации, а также внедряя новые методы работы, такие как </w:t>
      </w:r>
      <w:proofErr w:type="spellStart"/>
      <w:r w:rsidRPr="001667E6">
        <w:t>Lean</w:t>
      </w:r>
      <w:proofErr w:type="spellEnd"/>
      <w:r w:rsidRPr="001667E6">
        <w:t xml:space="preserve">, </w:t>
      </w:r>
      <w:proofErr w:type="spellStart"/>
      <w:r w:rsidRPr="001667E6">
        <w:t>Agile</w:t>
      </w:r>
      <w:proofErr w:type="spellEnd"/>
      <w:r w:rsidRPr="001667E6">
        <w:t xml:space="preserve"> и </w:t>
      </w:r>
      <w:proofErr w:type="spellStart"/>
      <w:r w:rsidRPr="001667E6">
        <w:t>DevOps</w:t>
      </w:r>
      <w:proofErr w:type="spellEnd"/>
      <w:r w:rsidRPr="001667E6">
        <w:t>. [1</w:t>
      </w:r>
      <w:r>
        <w:rPr>
          <w:lang w:val="en-US"/>
        </w:rPr>
        <w:t>-</w:t>
      </w:r>
      <w:r w:rsidRPr="001667E6">
        <w:t>2]</w:t>
      </w:r>
    </w:p>
    <w:p w14:paraId="202129BE" w14:textId="11D86FA6" w:rsidR="001667E6" w:rsidRPr="003E2EE7" w:rsidRDefault="00EE1850" w:rsidP="00EE1850">
      <w:pPr>
        <w:pStyle w:val="1"/>
        <w:rPr>
          <w:rStyle w:val="w"/>
        </w:rPr>
      </w:pPr>
      <w:r w:rsidRPr="00817D7D">
        <w:br w:type="column"/>
      </w:r>
      <w:bookmarkStart w:id="2" w:name="_Toc36560802"/>
      <w:r>
        <w:lastRenderedPageBreak/>
        <w:t xml:space="preserve">1. </w:t>
      </w:r>
      <w:r w:rsidR="003E2EE7">
        <w:rPr>
          <w:rStyle w:val="w"/>
        </w:rPr>
        <w:t>ИТ Сервис и услуги</w:t>
      </w:r>
      <w:bookmarkEnd w:id="2"/>
    </w:p>
    <w:p w14:paraId="4B943581" w14:textId="77777777" w:rsidR="00E00B26" w:rsidRPr="00E00B26" w:rsidRDefault="00E00B26" w:rsidP="00E00B26"/>
    <w:p w14:paraId="16056001" w14:textId="27438C16" w:rsidR="00817D7D" w:rsidRPr="00817D7D" w:rsidRDefault="00817D7D" w:rsidP="00817D7D">
      <w:r>
        <w:t>Для начала разберемся</w:t>
      </w:r>
      <w:r w:rsidRPr="00817D7D">
        <w:t xml:space="preserve">, </w:t>
      </w:r>
      <w:r>
        <w:t xml:space="preserve">что же такое </w:t>
      </w:r>
      <w:r w:rsidRPr="00E00B26">
        <w:rPr>
          <w:b/>
        </w:rPr>
        <w:t>ИТ Сервис</w:t>
      </w:r>
      <w:r>
        <w:t xml:space="preserve"> (</w:t>
      </w:r>
      <w:r>
        <w:rPr>
          <w:lang w:val="en-US"/>
        </w:rPr>
        <w:t>IT</w:t>
      </w:r>
      <w:r w:rsidRPr="00817D7D">
        <w:t xml:space="preserve"> </w:t>
      </w:r>
      <w:r>
        <w:rPr>
          <w:lang w:val="en-US"/>
        </w:rPr>
        <w:t>Service</w:t>
      </w:r>
      <w:r w:rsidRPr="00817D7D">
        <w:t xml:space="preserve">), </w:t>
      </w:r>
      <w:r>
        <w:t xml:space="preserve">в понимании методологии </w:t>
      </w:r>
      <w:r>
        <w:rPr>
          <w:lang w:val="en-US"/>
        </w:rPr>
        <w:t>ITIL</w:t>
      </w:r>
      <w:r w:rsidRPr="00817D7D">
        <w:t xml:space="preserve">. </w:t>
      </w:r>
    </w:p>
    <w:p w14:paraId="21D9AC66" w14:textId="05086A23" w:rsidR="00EE1850" w:rsidRDefault="00817D7D" w:rsidP="00E00B26">
      <w:pPr>
        <w:rPr>
          <w:rStyle w:val="w"/>
        </w:rPr>
      </w:pPr>
      <w:r w:rsidRPr="00E00B26">
        <w:rPr>
          <w:rStyle w:val="w"/>
          <w:b/>
        </w:rPr>
        <w:t>ИТ Сервис</w:t>
      </w:r>
      <w:r w:rsidRPr="00817D7D">
        <w:rPr>
          <w:rStyle w:val="w"/>
        </w:rPr>
        <w:t xml:space="preserve"> </w:t>
      </w:r>
      <w:r>
        <w:rPr>
          <w:rStyle w:val="w"/>
        </w:rPr>
        <w:t>–</w:t>
      </w:r>
      <w:r w:rsidRPr="00817D7D">
        <w:rPr>
          <w:rStyle w:val="w"/>
        </w:rPr>
        <w:t xml:space="preserve"> </w:t>
      </w:r>
      <w:r>
        <w:rPr>
          <w:rStyle w:val="w"/>
        </w:rPr>
        <w:t>способ предоставления ценности заказчикам через содействие им в получении результатов на выходы</w:t>
      </w:r>
      <w:r w:rsidRPr="00817D7D">
        <w:rPr>
          <w:rStyle w:val="w"/>
        </w:rPr>
        <w:t xml:space="preserve">, </w:t>
      </w:r>
      <w:r>
        <w:rPr>
          <w:rStyle w:val="w"/>
        </w:rPr>
        <w:t>которых заказчики хотят достичь владения специфическими затратами и рисками.</w:t>
      </w:r>
    </w:p>
    <w:p w14:paraId="35C1A508" w14:textId="7A64E766" w:rsidR="00E00B26" w:rsidRDefault="00E00B26" w:rsidP="00817D7D">
      <w:pPr>
        <w:pStyle w:val="aa"/>
        <w:ind w:left="709" w:firstLine="0"/>
      </w:pPr>
      <w:r>
        <w:t>Сервис</w:t>
      </w:r>
      <w:r w:rsidR="00817D7D" w:rsidRPr="00817D7D">
        <w:t xml:space="preserve"> обладает следующими характеристиками:</w:t>
      </w:r>
    </w:p>
    <w:p w14:paraId="619CFA64" w14:textId="7C089796" w:rsidR="00E00B26" w:rsidRDefault="00817D7D" w:rsidP="00E00B26">
      <w:pPr>
        <w:pStyle w:val="aa"/>
        <w:numPr>
          <w:ilvl w:val="0"/>
          <w:numId w:val="11"/>
        </w:numPr>
        <w:ind w:left="0" w:firstLine="709"/>
      </w:pPr>
      <w:r w:rsidRPr="00817D7D">
        <w:t>Удовлетворяет</w:t>
      </w:r>
      <w:r w:rsidR="00E00B26">
        <w:t xml:space="preserve"> </w:t>
      </w:r>
      <w:r w:rsidRPr="00817D7D">
        <w:t>одну и более</w:t>
      </w:r>
      <w:r w:rsidR="00E00B26">
        <w:t xml:space="preserve"> </w:t>
      </w:r>
      <w:r w:rsidRPr="00817D7D">
        <w:t>четко определенных</w:t>
      </w:r>
      <w:r w:rsidR="00E00B26" w:rsidRPr="00E00B26">
        <w:t xml:space="preserve"> </w:t>
      </w:r>
      <w:r w:rsidR="00E00B26">
        <w:t>п</w:t>
      </w:r>
      <w:r w:rsidRPr="00817D7D">
        <w:t>отребностей заказчика;</w:t>
      </w:r>
    </w:p>
    <w:p w14:paraId="3261E5D7" w14:textId="0CF89AD2" w:rsidR="00E00B26" w:rsidRDefault="00817D7D" w:rsidP="00E00B26">
      <w:pPr>
        <w:pStyle w:val="aa"/>
        <w:numPr>
          <w:ilvl w:val="0"/>
          <w:numId w:val="11"/>
        </w:numPr>
        <w:ind w:left="0" w:firstLine="709"/>
      </w:pPr>
      <w:r w:rsidRPr="00817D7D">
        <w:t>Направлена</w:t>
      </w:r>
      <w:r w:rsidR="00E00B26">
        <w:t xml:space="preserve"> </w:t>
      </w:r>
      <w:r w:rsidRPr="00817D7D">
        <w:t>исключительно на достижение</w:t>
      </w:r>
      <w:r w:rsidR="00E00B26">
        <w:t xml:space="preserve"> </w:t>
      </w:r>
      <w:r w:rsidRPr="00817D7D">
        <w:t>Бизнес-целей</w:t>
      </w:r>
      <w:r w:rsidR="00E00B26">
        <w:t xml:space="preserve"> </w:t>
      </w:r>
      <w:r w:rsidRPr="00817D7D">
        <w:t>заказчика;</w:t>
      </w:r>
    </w:p>
    <w:p w14:paraId="714807B5" w14:textId="083FBB32" w:rsidR="00E00B26" w:rsidRDefault="00817D7D" w:rsidP="00E00B26">
      <w:pPr>
        <w:pStyle w:val="aa"/>
        <w:numPr>
          <w:ilvl w:val="0"/>
          <w:numId w:val="11"/>
        </w:numPr>
        <w:ind w:left="0" w:firstLine="709"/>
      </w:pPr>
      <w:r w:rsidRPr="00817D7D">
        <w:t>Воспринимается заказчиком как единое целое, как результат удовлетворения их ожиданий.</w:t>
      </w:r>
    </w:p>
    <w:p w14:paraId="05265E67" w14:textId="303909AD" w:rsidR="00E00B26" w:rsidRDefault="00E00B26" w:rsidP="00E00B26">
      <w:r>
        <w:t>Исходя из выше указанных терминов</w:t>
      </w:r>
      <w:r w:rsidRPr="00E00B26">
        <w:t>,</w:t>
      </w:r>
      <w:r>
        <w:t xml:space="preserve"> можно заметить</w:t>
      </w:r>
      <w:r w:rsidRPr="00E00B26">
        <w:t xml:space="preserve">, </w:t>
      </w:r>
      <w:r>
        <w:t>что для заказчика важно получить качественную услугу</w:t>
      </w:r>
      <w:r w:rsidRPr="00E00B26">
        <w:t xml:space="preserve">. </w:t>
      </w:r>
      <w:r>
        <w:t>Качество услуги можно описать понятием «Ценность услуги»</w:t>
      </w:r>
      <w:r w:rsidRPr="00E00B26">
        <w:t xml:space="preserve"> </w:t>
      </w:r>
      <w:r>
        <w:t>– это то</w:t>
      </w:r>
      <w:r w:rsidRPr="00E00B26">
        <w:t xml:space="preserve">, </w:t>
      </w:r>
      <w:r>
        <w:t>как заказчик оценивает результат получения услуги</w:t>
      </w:r>
      <w:r w:rsidRPr="00E00B26">
        <w:t xml:space="preserve">. </w:t>
      </w:r>
      <w:r>
        <w:t>Классическая модель определения ценности представлена на рисунке 1.</w:t>
      </w:r>
    </w:p>
    <w:p w14:paraId="1734EFBE" w14:textId="77777777" w:rsidR="00E00B26" w:rsidRPr="00E00B26" w:rsidRDefault="00E00B26" w:rsidP="00E00B26"/>
    <w:p w14:paraId="7FBD8F5C" w14:textId="0A83F98A" w:rsidR="00E00B26" w:rsidRPr="000E6196" w:rsidRDefault="00E00B26" w:rsidP="004C26EE">
      <w:pPr>
        <w:ind w:firstLine="0"/>
        <w:jc w:val="center"/>
        <w:rPr>
          <w:sz w:val="22"/>
        </w:rPr>
      </w:pPr>
      <w:r w:rsidRPr="000E6196">
        <w:rPr>
          <w:sz w:val="22"/>
        </w:rPr>
        <w:drawing>
          <wp:inline distT="0" distB="0" distL="0" distR="0" wp14:anchorId="7CD036B8" wp14:editId="601F6CA0">
            <wp:extent cx="5810133" cy="25527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4422" cy="2563372"/>
                    </a:xfrm>
                    <a:prstGeom prst="rect">
                      <a:avLst/>
                    </a:prstGeom>
                  </pic:spPr>
                </pic:pic>
              </a:graphicData>
            </a:graphic>
          </wp:inline>
        </w:drawing>
      </w:r>
    </w:p>
    <w:p w14:paraId="0FFD1388" w14:textId="1D955A04" w:rsidR="00E00B26" w:rsidRPr="000E6196" w:rsidRDefault="00E00B26" w:rsidP="004C26EE">
      <w:pPr>
        <w:ind w:firstLine="0"/>
        <w:jc w:val="center"/>
        <w:rPr>
          <w:sz w:val="22"/>
        </w:rPr>
      </w:pPr>
      <w:r w:rsidRPr="000E6196">
        <w:rPr>
          <w:sz w:val="22"/>
        </w:rPr>
        <w:t xml:space="preserve">Рисунок </w:t>
      </w:r>
      <w:r w:rsidRPr="000E6196">
        <w:rPr>
          <w:sz w:val="22"/>
        </w:rPr>
        <w:fldChar w:fldCharType="begin"/>
      </w:r>
      <w:r w:rsidRPr="000E6196">
        <w:rPr>
          <w:sz w:val="22"/>
        </w:rPr>
        <w:instrText xml:space="preserve"> SEQ Рисунок \* ARABIC </w:instrText>
      </w:r>
      <w:r w:rsidRPr="000E6196">
        <w:rPr>
          <w:sz w:val="22"/>
        </w:rPr>
        <w:fldChar w:fldCharType="separate"/>
      </w:r>
      <w:r w:rsidR="000E6196" w:rsidRPr="000E6196">
        <w:rPr>
          <w:noProof/>
          <w:sz w:val="22"/>
        </w:rPr>
        <w:t>1</w:t>
      </w:r>
      <w:r w:rsidRPr="000E6196">
        <w:rPr>
          <w:sz w:val="22"/>
        </w:rPr>
        <w:fldChar w:fldCharType="end"/>
      </w:r>
      <w:r w:rsidRPr="000E6196">
        <w:rPr>
          <w:sz w:val="22"/>
        </w:rPr>
        <w:t xml:space="preserve"> - Модель ценности</w:t>
      </w:r>
    </w:p>
    <w:p w14:paraId="15F94174" w14:textId="1650B055" w:rsidR="00B44A0D" w:rsidRDefault="00B44A0D" w:rsidP="00B44A0D"/>
    <w:p w14:paraId="30897D04" w14:textId="28E31CC6" w:rsidR="00B44A0D" w:rsidRDefault="00B44A0D" w:rsidP="00B44A0D">
      <w:r>
        <w:t xml:space="preserve">Для оказания качественных услуг был создан </w:t>
      </w:r>
      <w:r w:rsidR="00880312">
        <w:t>жизненный цикл сервиса, состоящий из шести публикаций</w:t>
      </w:r>
      <w:r w:rsidR="00880312" w:rsidRPr="00880312">
        <w:t xml:space="preserve">, </w:t>
      </w:r>
      <w:r w:rsidR="00880312">
        <w:t>которые часто называют ядром (рисунок 2)</w:t>
      </w:r>
      <w:r>
        <w:t>.</w:t>
      </w:r>
    </w:p>
    <w:p w14:paraId="0CA72BD6" w14:textId="55680CF2" w:rsidR="00880312" w:rsidRDefault="00880312" w:rsidP="00880312">
      <w:pPr>
        <w:pStyle w:val="aa"/>
        <w:numPr>
          <w:ilvl w:val="0"/>
          <w:numId w:val="11"/>
        </w:numPr>
      </w:pPr>
      <w:r w:rsidRPr="00880312">
        <w:t>Введение в ITIL</w:t>
      </w:r>
      <w:r>
        <w:rPr>
          <w:lang w:val="en-US"/>
        </w:rPr>
        <w:t>;</w:t>
      </w:r>
    </w:p>
    <w:p w14:paraId="5A7496C2" w14:textId="13C59122" w:rsidR="00880312" w:rsidRDefault="00880312" w:rsidP="00880312">
      <w:pPr>
        <w:pStyle w:val="aa"/>
        <w:numPr>
          <w:ilvl w:val="0"/>
          <w:numId w:val="11"/>
        </w:numPr>
      </w:pPr>
      <w:r w:rsidRPr="00880312">
        <w:t>Стратегия услуги (Service Strategy)</w:t>
      </w:r>
      <w:r>
        <w:rPr>
          <w:lang w:val="en-US"/>
        </w:rPr>
        <w:t>;</w:t>
      </w:r>
    </w:p>
    <w:p w14:paraId="0FE294C5" w14:textId="1D5D8A70" w:rsidR="00880312" w:rsidRDefault="00880312" w:rsidP="00880312">
      <w:pPr>
        <w:pStyle w:val="aa"/>
        <w:numPr>
          <w:ilvl w:val="0"/>
          <w:numId w:val="11"/>
        </w:numPr>
      </w:pPr>
      <w:r w:rsidRPr="00880312">
        <w:t xml:space="preserve">Проектирование услуги (Service </w:t>
      </w:r>
      <w:proofErr w:type="spellStart"/>
      <w:r w:rsidRPr="00880312">
        <w:t>Design</w:t>
      </w:r>
      <w:proofErr w:type="spellEnd"/>
      <w:r w:rsidRPr="00880312">
        <w:t>)</w:t>
      </w:r>
      <w:r>
        <w:rPr>
          <w:lang w:val="en-US"/>
        </w:rPr>
        <w:t>;</w:t>
      </w:r>
    </w:p>
    <w:p w14:paraId="32CA3DFA" w14:textId="2894B04C" w:rsidR="00880312" w:rsidRDefault="00880312" w:rsidP="00880312">
      <w:pPr>
        <w:pStyle w:val="aa"/>
        <w:numPr>
          <w:ilvl w:val="0"/>
          <w:numId w:val="11"/>
        </w:numPr>
      </w:pPr>
      <w:r w:rsidRPr="00880312">
        <w:t xml:space="preserve">Преобразование услуги (Service </w:t>
      </w:r>
      <w:proofErr w:type="spellStart"/>
      <w:r w:rsidRPr="00880312">
        <w:t>Transition</w:t>
      </w:r>
      <w:proofErr w:type="spellEnd"/>
      <w:r w:rsidRPr="00880312">
        <w:t>)</w:t>
      </w:r>
      <w:r>
        <w:rPr>
          <w:lang w:val="en-US"/>
        </w:rPr>
        <w:t>;</w:t>
      </w:r>
    </w:p>
    <w:p w14:paraId="688349F7" w14:textId="6B3C23A1" w:rsidR="00880312" w:rsidRPr="00880312" w:rsidRDefault="00880312" w:rsidP="00880312">
      <w:pPr>
        <w:pStyle w:val="aa"/>
        <w:numPr>
          <w:ilvl w:val="0"/>
          <w:numId w:val="11"/>
        </w:numPr>
        <w:rPr>
          <w:lang w:val="en-US"/>
        </w:rPr>
      </w:pPr>
      <w:r w:rsidRPr="00880312">
        <w:lastRenderedPageBreak/>
        <w:t>Эксплуатация</w:t>
      </w:r>
      <w:r w:rsidRPr="00880312">
        <w:rPr>
          <w:lang w:val="en-US"/>
        </w:rPr>
        <w:t xml:space="preserve"> </w:t>
      </w:r>
      <w:r w:rsidRPr="00880312">
        <w:t>услуги</w:t>
      </w:r>
      <w:r w:rsidRPr="00880312">
        <w:rPr>
          <w:lang w:val="en-US"/>
        </w:rPr>
        <w:t xml:space="preserve"> (Service Operation)</w:t>
      </w:r>
      <w:r>
        <w:rPr>
          <w:lang w:val="en-US"/>
        </w:rPr>
        <w:t>;</w:t>
      </w:r>
    </w:p>
    <w:p w14:paraId="706A217D" w14:textId="0C782CEA" w:rsidR="00880312" w:rsidRDefault="00880312" w:rsidP="00880312">
      <w:pPr>
        <w:pStyle w:val="aa"/>
        <w:numPr>
          <w:ilvl w:val="0"/>
          <w:numId w:val="11"/>
        </w:numPr>
        <w:rPr>
          <w:lang w:val="en-US"/>
        </w:rPr>
      </w:pPr>
      <w:r w:rsidRPr="00880312">
        <w:t>Непрерывное</w:t>
      </w:r>
      <w:r w:rsidRPr="00880312">
        <w:rPr>
          <w:lang w:val="en-US"/>
        </w:rPr>
        <w:t xml:space="preserve"> </w:t>
      </w:r>
      <w:r w:rsidRPr="00880312">
        <w:t>улучшение</w:t>
      </w:r>
      <w:r w:rsidRPr="00880312">
        <w:rPr>
          <w:lang w:val="en-US"/>
        </w:rPr>
        <w:t xml:space="preserve"> </w:t>
      </w:r>
      <w:r w:rsidRPr="00880312">
        <w:t>услуги</w:t>
      </w:r>
      <w:r w:rsidRPr="00880312">
        <w:rPr>
          <w:lang w:val="en-US"/>
        </w:rPr>
        <w:t xml:space="preserve"> (</w:t>
      </w:r>
      <w:r w:rsidRPr="00880312">
        <w:rPr>
          <w:lang w:val="en-US"/>
        </w:rPr>
        <w:t>Continual Service Improvement).</w:t>
      </w:r>
    </w:p>
    <w:p w14:paraId="795FC666" w14:textId="77777777" w:rsidR="00880312" w:rsidRDefault="00880312" w:rsidP="00880312">
      <w:pPr>
        <w:pStyle w:val="aa"/>
        <w:ind w:left="1429" w:firstLine="0"/>
        <w:rPr>
          <w:lang w:val="en-US"/>
        </w:rPr>
      </w:pPr>
    </w:p>
    <w:p w14:paraId="2FBAA7CF" w14:textId="77777777" w:rsidR="00880312" w:rsidRPr="000E6196" w:rsidRDefault="00880312" w:rsidP="004C26EE">
      <w:pPr>
        <w:ind w:firstLine="0"/>
        <w:jc w:val="center"/>
        <w:rPr>
          <w:sz w:val="22"/>
        </w:rPr>
      </w:pPr>
      <w:r w:rsidRPr="000E6196">
        <w:rPr>
          <w:sz w:val="22"/>
          <w:lang w:val="en-US"/>
        </w:rPr>
        <w:drawing>
          <wp:inline distT="0" distB="0" distL="0" distR="0" wp14:anchorId="20F26424" wp14:editId="42B5C7A9">
            <wp:extent cx="3124920" cy="2956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53" t="686" r="1180" b="753"/>
                    <a:stretch/>
                  </pic:blipFill>
                  <pic:spPr bwMode="auto">
                    <a:xfrm>
                      <a:off x="0" y="0"/>
                      <a:ext cx="3134154" cy="2965297"/>
                    </a:xfrm>
                    <a:prstGeom prst="rect">
                      <a:avLst/>
                    </a:prstGeom>
                    <a:ln>
                      <a:noFill/>
                    </a:ln>
                    <a:extLst>
                      <a:ext uri="{53640926-AAD7-44D8-BBD7-CCE9431645EC}">
                        <a14:shadowObscured xmlns:a14="http://schemas.microsoft.com/office/drawing/2010/main"/>
                      </a:ext>
                    </a:extLst>
                  </pic:spPr>
                </pic:pic>
              </a:graphicData>
            </a:graphic>
          </wp:inline>
        </w:drawing>
      </w:r>
    </w:p>
    <w:p w14:paraId="197AAD88" w14:textId="7DAE17C2" w:rsidR="00880312" w:rsidRPr="000E6196" w:rsidRDefault="00880312" w:rsidP="004C26EE">
      <w:pPr>
        <w:ind w:firstLine="0"/>
        <w:jc w:val="center"/>
        <w:rPr>
          <w:sz w:val="22"/>
        </w:rPr>
      </w:pPr>
      <w:r w:rsidRPr="000E6196">
        <w:rPr>
          <w:sz w:val="22"/>
        </w:rPr>
        <w:t xml:space="preserve">Рисунок </w:t>
      </w:r>
      <w:r w:rsidRPr="000E6196">
        <w:rPr>
          <w:sz w:val="22"/>
        </w:rPr>
        <w:fldChar w:fldCharType="begin"/>
      </w:r>
      <w:r w:rsidRPr="000E6196">
        <w:rPr>
          <w:sz w:val="22"/>
        </w:rPr>
        <w:instrText xml:space="preserve"> SEQ Рисунок \* ARABIC </w:instrText>
      </w:r>
      <w:r w:rsidRPr="000E6196">
        <w:rPr>
          <w:sz w:val="22"/>
        </w:rPr>
        <w:fldChar w:fldCharType="separate"/>
      </w:r>
      <w:r w:rsidR="000E6196" w:rsidRPr="000E6196">
        <w:rPr>
          <w:noProof/>
          <w:sz w:val="22"/>
        </w:rPr>
        <w:t>2</w:t>
      </w:r>
      <w:r w:rsidRPr="000E6196">
        <w:rPr>
          <w:sz w:val="22"/>
        </w:rPr>
        <w:fldChar w:fldCharType="end"/>
      </w:r>
      <w:r w:rsidRPr="000E6196">
        <w:rPr>
          <w:sz w:val="22"/>
          <w:lang w:val="en-US"/>
        </w:rPr>
        <w:t xml:space="preserve"> - ITIL </w:t>
      </w:r>
      <w:r w:rsidRPr="000E6196">
        <w:rPr>
          <w:sz w:val="22"/>
        </w:rPr>
        <w:t>ядро</w:t>
      </w:r>
    </w:p>
    <w:p w14:paraId="56DC0DD3" w14:textId="77777777" w:rsidR="00880312" w:rsidRPr="00880312" w:rsidRDefault="00880312" w:rsidP="00880312"/>
    <w:p w14:paraId="6F56F758" w14:textId="530B4EB6" w:rsidR="00880312" w:rsidRPr="00880312" w:rsidRDefault="00880312" w:rsidP="00880312">
      <w:r>
        <w:t>Далее подробнее рассмотрим модуль «</w:t>
      </w:r>
      <w:r w:rsidRPr="00880312">
        <w:t>Стратегия услуги (Service Strategy)</w:t>
      </w:r>
      <w:r>
        <w:t xml:space="preserve">». </w:t>
      </w:r>
    </w:p>
    <w:p w14:paraId="3BA89EBD" w14:textId="35DD201F" w:rsidR="00B44A0D" w:rsidRDefault="003E2EE7" w:rsidP="003E2EE7">
      <w:pPr>
        <w:pStyle w:val="1"/>
        <w:rPr>
          <w:lang w:val="en-US"/>
        </w:rPr>
      </w:pPr>
      <w:r w:rsidRPr="003E2EE7">
        <w:rPr>
          <w:lang w:val="en-US"/>
        </w:rPr>
        <w:br w:type="column"/>
      </w:r>
      <w:bookmarkStart w:id="3" w:name="_Toc36560803"/>
      <w:r>
        <w:rPr>
          <w:lang w:val="en-US"/>
        </w:rPr>
        <w:lastRenderedPageBreak/>
        <w:t>2. ITIL Service strategy</w:t>
      </w:r>
      <w:bookmarkEnd w:id="3"/>
    </w:p>
    <w:p w14:paraId="7F260FF6" w14:textId="77777777" w:rsidR="004C26EE" w:rsidRPr="004C26EE" w:rsidRDefault="004C26EE" w:rsidP="004C26EE">
      <w:pPr>
        <w:rPr>
          <w:lang w:val="en-US"/>
        </w:rPr>
      </w:pPr>
    </w:p>
    <w:p w14:paraId="3EEAB412" w14:textId="4D0AE417" w:rsidR="004C26EE" w:rsidRPr="004C26EE" w:rsidRDefault="004C26EE" w:rsidP="004C26EE">
      <w:pPr>
        <w:pStyle w:val="2"/>
      </w:pPr>
      <w:bookmarkStart w:id="4" w:name="_Toc36560804"/>
      <w:r w:rsidRPr="004C26EE">
        <w:t>2.1. Задачи</w:t>
      </w:r>
      <w:bookmarkEnd w:id="4"/>
    </w:p>
    <w:p w14:paraId="5B78DDD0" w14:textId="46E26195" w:rsidR="004C26EE" w:rsidRDefault="004C26EE" w:rsidP="003E2EE7">
      <w:r w:rsidRPr="004C26EE">
        <w:t>Современные крупные поставщики услуг обладают схожими характеристиками и возможностями. Главной отличительной особенностью любого поставщика услуг является применяемая им стратегия. При построении стратегии поставщик услуг должен ориентироваться, прежде всего, на цели своего потенциального заказчика. Для этого необходимо четко понимать, какую роль сыграет предоставляемая IT-услуга в бизнесе заказчика. Более того, ввиду крайне быстрого развития IT-области, в настоящее время поставщику услуг уже недостаточно просто оперативно реагировать на</w:t>
      </w:r>
      <w:r w:rsidRPr="004C26EE">
        <w:t xml:space="preserve"> </w:t>
      </w:r>
      <w:r w:rsidRPr="004C26EE">
        <w:t>требования заказчика, ему нужно знать заранее, что потребуется заказчику в будущем, то есть предугадывать его потребности. Именно поэтому Построение стратегии является основополагающим этапом в жизненном цикле услуги. Каждый поставщик услуг должен осознавать, что заказчики покупают не конкретные продукты, а средства удовлетворения своих бизнес-потребностей.</w:t>
      </w:r>
    </w:p>
    <w:p w14:paraId="24FEBBDE" w14:textId="7C1F6529" w:rsidR="00A136CC" w:rsidRDefault="00A136CC" w:rsidP="003E2EE7">
      <w:r w:rsidRPr="00A136CC">
        <w:t>Для построения стратегии поставщику необходимо учитывать множество факторов, основные из которых:</w:t>
      </w:r>
    </w:p>
    <w:p w14:paraId="7384102B" w14:textId="1AC1E278" w:rsidR="00A136CC" w:rsidRDefault="00A136CC" w:rsidP="00A136CC">
      <w:pPr>
        <w:pStyle w:val="aa"/>
        <w:numPr>
          <w:ilvl w:val="0"/>
          <w:numId w:val="14"/>
        </w:numPr>
        <w:ind w:left="0" w:firstLine="709"/>
      </w:pPr>
      <w:r w:rsidRPr="00A136CC">
        <w:t>Первоочередной задачей является разработка методов, которые помогли бы организациям в процессе принятия решений и стратегии дальнейших действий.</w:t>
      </w:r>
    </w:p>
    <w:p w14:paraId="72DFB74C" w14:textId="1F68A79C" w:rsidR="00A136CC" w:rsidRDefault="00A136CC" w:rsidP="00A136CC">
      <w:pPr>
        <w:pStyle w:val="aa"/>
        <w:numPr>
          <w:ilvl w:val="0"/>
          <w:numId w:val="14"/>
        </w:numPr>
        <w:ind w:left="0" w:firstLine="709"/>
      </w:pPr>
      <w:r w:rsidRPr="00A136CC">
        <w:t>Требования заказчика не всегда четкие, понятные и даже корректные. Многие из них теряются в процессе перехода от проектной документации к реализации услуги.</w:t>
      </w:r>
    </w:p>
    <w:p w14:paraId="4D03D6F5" w14:textId="6D18BC01" w:rsidR="00A136CC" w:rsidRDefault="00A136CC" w:rsidP="00A136CC">
      <w:pPr>
        <w:pStyle w:val="aa"/>
        <w:numPr>
          <w:ilvl w:val="0"/>
          <w:numId w:val="14"/>
        </w:numPr>
        <w:ind w:left="0" w:firstLine="709"/>
      </w:pPr>
      <w:r w:rsidRPr="00A136CC">
        <w:t>Независимо от контекста, в котором работает поставщик, при построении стратегии ему необходимо учитывать наличие конкуренции.</w:t>
      </w:r>
    </w:p>
    <w:p w14:paraId="76564510" w14:textId="1E306AE3" w:rsidR="00A136CC" w:rsidRDefault="00A136CC" w:rsidP="003E2EE7">
      <w:r w:rsidRPr="00A136CC">
        <w:t>Планирование услуги как этап ее жизненного</w:t>
      </w:r>
      <w:r w:rsidRPr="00A136CC">
        <w:t xml:space="preserve"> </w:t>
      </w:r>
      <w:r w:rsidRPr="00A136CC">
        <w:t>цикла</w:t>
      </w:r>
      <w:r w:rsidRPr="00A136CC">
        <w:t xml:space="preserve"> </w:t>
      </w:r>
      <w:r w:rsidRPr="00A136CC">
        <w:t>позволяет поставщику разобраться в следующих вопросах:</w:t>
      </w:r>
    </w:p>
    <w:p w14:paraId="4FC3184D" w14:textId="7753A676" w:rsidR="00A136CC" w:rsidRDefault="00A136CC" w:rsidP="00A136CC">
      <w:pPr>
        <w:pStyle w:val="aa"/>
        <w:numPr>
          <w:ilvl w:val="0"/>
          <w:numId w:val="17"/>
        </w:numPr>
        <w:ind w:left="0" w:firstLine="709"/>
      </w:pPr>
      <w:r w:rsidRPr="00A136CC">
        <w:t>Какие услуги следует предлагать?</w:t>
      </w:r>
    </w:p>
    <w:p w14:paraId="25770B84" w14:textId="61AEE7CC" w:rsidR="00A136CC" w:rsidRDefault="00A136CC" w:rsidP="00A136CC">
      <w:pPr>
        <w:pStyle w:val="aa"/>
        <w:numPr>
          <w:ilvl w:val="0"/>
          <w:numId w:val="17"/>
        </w:numPr>
        <w:ind w:left="0" w:firstLine="709"/>
      </w:pPr>
      <w:r w:rsidRPr="00A136CC">
        <w:t>Кому следует предлагать услуги?</w:t>
      </w:r>
    </w:p>
    <w:p w14:paraId="4F6B89F6" w14:textId="26279294" w:rsidR="00A136CC" w:rsidRDefault="00A136CC" w:rsidP="00A136CC">
      <w:pPr>
        <w:pStyle w:val="aa"/>
        <w:numPr>
          <w:ilvl w:val="0"/>
          <w:numId w:val="17"/>
        </w:numPr>
        <w:ind w:left="0" w:firstLine="709"/>
      </w:pPr>
      <w:r w:rsidRPr="00A136CC">
        <w:t>Какую выгоду (результат) от использования услуги получат потребители?</w:t>
      </w:r>
    </w:p>
    <w:p w14:paraId="563A93E5" w14:textId="2F7150CC" w:rsidR="00A136CC" w:rsidRDefault="00A136CC" w:rsidP="00A136CC">
      <w:pPr>
        <w:pStyle w:val="aa"/>
        <w:numPr>
          <w:ilvl w:val="0"/>
          <w:numId w:val="17"/>
        </w:numPr>
        <w:ind w:left="0" w:firstLine="709"/>
      </w:pPr>
      <w:r w:rsidRPr="00A136CC">
        <w:t>Какую выгоду (результат) от использования услуги получат инвесторы?</w:t>
      </w:r>
    </w:p>
    <w:p w14:paraId="69F5ADD9" w14:textId="14E20983" w:rsidR="00A136CC" w:rsidRDefault="00A136CC" w:rsidP="00A136CC">
      <w:pPr>
        <w:pStyle w:val="aa"/>
        <w:numPr>
          <w:ilvl w:val="0"/>
          <w:numId w:val="17"/>
        </w:numPr>
        <w:ind w:left="0" w:firstLine="709"/>
      </w:pPr>
      <w:r w:rsidRPr="00A136CC">
        <w:t>Как развивать внутренние и внешние рынки сбыта?</w:t>
      </w:r>
    </w:p>
    <w:p w14:paraId="56095232" w14:textId="77777777" w:rsidR="00A136CC" w:rsidRDefault="00A136CC" w:rsidP="00A136CC">
      <w:pPr>
        <w:pStyle w:val="aa"/>
        <w:numPr>
          <w:ilvl w:val="0"/>
          <w:numId w:val="17"/>
        </w:numPr>
        <w:ind w:left="0" w:firstLine="709"/>
      </w:pPr>
      <w:r w:rsidRPr="00A136CC">
        <w:t>Как определить качество сервиса?</w:t>
      </w:r>
    </w:p>
    <w:p w14:paraId="1A18DE36" w14:textId="77777777" w:rsidR="00A136CC" w:rsidRDefault="00A136CC" w:rsidP="00A136CC">
      <w:pPr>
        <w:pStyle w:val="aa"/>
        <w:numPr>
          <w:ilvl w:val="0"/>
          <w:numId w:val="17"/>
        </w:numPr>
        <w:ind w:left="0" w:firstLine="709"/>
      </w:pPr>
      <w:r w:rsidRPr="00A136CC">
        <w:t>Как заказчики принимают решение о выборе поставщика услуг в условиях конкуренции?</w:t>
      </w:r>
    </w:p>
    <w:p w14:paraId="35A8F055" w14:textId="77777777" w:rsidR="00A136CC" w:rsidRDefault="00A136CC" w:rsidP="00A136CC">
      <w:pPr>
        <w:pStyle w:val="aa"/>
        <w:numPr>
          <w:ilvl w:val="0"/>
          <w:numId w:val="17"/>
        </w:numPr>
        <w:ind w:left="0" w:firstLine="709"/>
      </w:pPr>
      <w:r w:rsidRPr="00A136CC">
        <w:t>Как контролировать создание ценности услуги в терминах финансового управления?</w:t>
      </w:r>
    </w:p>
    <w:p w14:paraId="3E939FFC" w14:textId="2D18C66B" w:rsidR="00A136CC" w:rsidRDefault="00A136CC" w:rsidP="00A136CC">
      <w:pPr>
        <w:pStyle w:val="aa"/>
        <w:numPr>
          <w:ilvl w:val="0"/>
          <w:numId w:val="17"/>
        </w:numPr>
        <w:ind w:left="0" w:firstLine="709"/>
      </w:pPr>
      <w:r w:rsidRPr="00A136CC">
        <w:lastRenderedPageBreak/>
        <w:t>Как распределить имеющиеся ресурсы для наиболее эффективного достижения поставленных целей?</w:t>
      </w:r>
    </w:p>
    <w:p w14:paraId="2A80D309" w14:textId="1E215E7D" w:rsidR="004C26EE" w:rsidRPr="007D6B59" w:rsidRDefault="00A136CC" w:rsidP="00A136CC">
      <w:pPr>
        <w:rPr>
          <w:lang w:val="en-US"/>
        </w:rPr>
      </w:pPr>
      <w:r>
        <w:t>Потребители измеряют результат использования IT-услуги чаще всего в терминах экономики. Для IT-организаций необходимо мыслить об инвестициях в развитие услуг теми же категориями, что и бизнес о необходимости их внедрения.</w:t>
      </w:r>
      <w:r w:rsidRPr="00A136CC">
        <w:t xml:space="preserve"> </w:t>
      </w:r>
      <w:r>
        <w:t>Для</w:t>
      </w:r>
      <w:r w:rsidRPr="00A136CC">
        <w:t xml:space="preserve"> </w:t>
      </w:r>
      <w:r>
        <w:t>любой услуги наиболее существенным преимуществом является адекватная рынку цена. Тем не менее, заказчик не всегда руководствуется этим критерием при выборе услуги. Помимо конкурентной цены необходимо развивать и усиливать другие стороны услуги, например, увеличивать</w:t>
      </w:r>
      <w:r w:rsidRPr="00A136CC">
        <w:t xml:space="preserve"> </w:t>
      </w:r>
      <w:r>
        <w:t>производительность</w:t>
      </w:r>
      <w:r w:rsidRPr="00A136CC">
        <w:t xml:space="preserve"> </w:t>
      </w:r>
      <w:r>
        <w:t>услуги или улучшать ее</w:t>
      </w:r>
      <w:r w:rsidRPr="00A136CC">
        <w:t xml:space="preserve"> </w:t>
      </w:r>
      <w:r>
        <w:t>стабильность.</w:t>
      </w:r>
      <w:r w:rsidRPr="00A136CC">
        <w:t xml:space="preserve"> </w:t>
      </w:r>
      <w:r>
        <w:t>Успех</w:t>
      </w:r>
      <w:r w:rsidRPr="00A136CC">
        <w:t xml:space="preserve"> </w:t>
      </w:r>
      <w:r>
        <w:t>сервис-менеджмента зависит в первую</w:t>
      </w:r>
      <w:r w:rsidRPr="00A136CC">
        <w:t xml:space="preserve"> </w:t>
      </w:r>
      <w:r>
        <w:t>очередь</w:t>
      </w:r>
      <w:r w:rsidRPr="00A136CC">
        <w:t xml:space="preserve"> </w:t>
      </w:r>
      <w:r>
        <w:t>от взаимопонимания между поставщиком и заказчиком. Именно для достижения успеха в его построении и предназначены публикации</w:t>
      </w:r>
      <w:r w:rsidRPr="00A136CC">
        <w:t xml:space="preserve"> </w:t>
      </w:r>
      <w:r>
        <w:t>ITIL.</w:t>
      </w:r>
      <w:r w:rsidR="007D6B59">
        <w:t xml:space="preserve"> </w:t>
      </w:r>
      <w:r w:rsidR="007D6B59">
        <w:rPr>
          <w:lang w:val="en-US"/>
        </w:rPr>
        <w:t>[3]</w:t>
      </w:r>
    </w:p>
    <w:p w14:paraId="3D795E74" w14:textId="77777777" w:rsidR="004C26EE" w:rsidRDefault="004C26EE" w:rsidP="00A136CC"/>
    <w:p w14:paraId="5381F480" w14:textId="3B8DA7D8" w:rsidR="000E6196" w:rsidRPr="000E6196" w:rsidRDefault="004C26EE" w:rsidP="000E6196">
      <w:pPr>
        <w:pStyle w:val="2"/>
        <w:ind w:firstLine="708"/>
      </w:pPr>
      <w:bookmarkStart w:id="5" w:name="_Toc36560805"/>
      <w:r>
        <w:t>2.2. Построение</w:t>
      </w:r>
      <w:r w:rsidRPr="004C26EE">
        <w:t xml:space="preserve"> </w:t>
      </w:r>
      <w:r>
        <w:t>стратегии</w:t>
      </w:r>
      <w:bookmarkEnd w:id="5"/>
    </w:p>
    <w:p w14:paraId="4011CBB5" w14:textId="06C69B64" w:rsidR="000E6196" w:rsidRDefault="004C26EE" w:rsidP="004C26EE">
      <w:r>
        <w:t xml:space="preserve">Для построения стратегии </w:t>
      </w:r>
      <w:r w:rsidRPr="004C26EE">
        <w:t xml:space="preserve">четыре точки входа для построения стратегии, так называемые </w:t>
      </w:r>
      <w:proofErr w:type="spellStart"/>
      <w:r w:rsidRPr="004C26EE">
        <w:t>Four</w:t>
      </w:r>
      <w:proofErr w:type="spellEnd"/>
      <w:r w:rsidRPr="004C26EE">
        <w:t xml:space="preserve"> </w:t>
      </w:r>
      <w:proofErr w:type="spellStart"/>
      <w:r w:rsidRPr="004C26EE">
        <w:t>Ps</w:t>
      </w:r>
      <w:proofErr w:type="spellEnd"/>
      <w:r w:rsidRPr="004C26EE">
        <w:t xml:space="preserve"> </w:t>
      </w:r>
      <w:proofErr w:type="spellStart"/>
      <w:r w:rsidRPr="004C26EE">
        <w:t>of</w:t>
      </w:r>
      <w:proofErr w:type="spellEnd"/>
      <w:r>
        <w:t xml:space="preserve"> </w:t>
      </w:r>
      <w:r w:rsidRPr="004C26EE">
        <w:t>Strategy</w:t>
      </w:r>
      <w:r w:rsidR="000E6196">
        <w:t xml:space="preserve"> (рисунок 3)</w:t>
      </w:r>
      <w:r w:rsidRPr="004C26EE">
        <w:t xml:space="preserve">: </w:t>
      </w:r>
    </w:p>
    <w:p w14:paraId="43D88918" w14:textId="02B71F78" w:rsidR="000E6196" w:rsidRDefault="004C26EE" w:rsidP="000E6196">
      <w:pPr>
        <w:pStyle w:val="aa"/>
        <w:numPr>
          <w:ilvl w:val="0"/>
          <w:numId w:val="17"/>
        </w:numPr>
        <w:ind w:left="0" w:firstLine="709"/>
      </w:pPr>
      <w:proofErr w:type="spellStart"/>
      <w:r w:rsidRPr="004C26EE">
        <w:t>Perspective</w:t>
      </w:r>
      <w:proofErr w:type="spellEnd"/>
      <w:r w:rsidR="000E6196">
        <w:rPr>
          <w:lang w:val="en-US"/>
        </w:rPr>
        <w:t xml:space="preserve"> </w:t>
      </w:r>
      <w:r w:rsidRPr="004C26EE">
        <w:t>(Перспектива)</w:t>
      </w:r>
      <w:r w:rsidR="000E6196">
        <w:rPr>
          <w:lang w:val="en-US"/>
        </w:rPr>
        <w:t>;</w:t>
      </w:r>
    </w:p>
    <w:p w14:paraId="45B976FF" w14:textId="397CC5A5" w:rsidR="000E6196" w:rsidRDefault="004C26EE" w:rsidP="000E6196">
      <w:pPr>
        <w:pStyle w:val="aa"/>
        <w:numPr>
          <w:ilvl w:val="0"/>
          <w:numId w:val="17"/>
        </w:numPr>
        <w:ind w:left="0" w:firstLine="709"/>
      </w:pPr>
      <w:proofErr w:type="spellStart"/>
      <w:r w:rsidRPr="004C26EE">
        <w:t>Positions</w:t>
      </w:r>
      <w:proofErr w:type="spellEnd"/>
      <w:r w:rsidRPr="004C26EE">
        <w:t xml:space="preserve"> (Позиции)</w:t>
      </w:r>
      <w:r w:rsidR="000E6196">
        <w:rPr>
          <w:lang w:val="en-US"/>
        </w:rPr>
        <w:t>;</w:t>
      </w:r>
    </w:p>
    <w:p w14:paraId="6683F21A" w14:textId="1049D7EA" w:rsidR="000E6196" w:rsidRDefault="004C26EE" w:rsidP="000E6196">
      <w:pPr>
        <w:pStyle w:val="aa"/>
        <w:numPr>
          <w:ilvl w:val="0"/>
          <w:numId w:val="17"/>
        </w:numPr>
        <w:ind w:left="0" w:firstLine="709"/>
      </w:pPr>
      <w:proofErr w:type="spellStart"/>
      <w:r w:rsidRPr="004C26EE">
        <w:t>Plans</w:t>
      </w:r>
      <w:proofErr w:type="spellEnd"/>
      <w:r w:rsidRPr="004C26EE">
        <w:t xml:space="preserve"> (Планы)</w:t>
      </w:r>
      <w:r w:rsidR="000E6196">
        <w:rPr>
          <w:lang w:val="en-US"/>
        </w:rPr>
        <w:t>;</w:t>
      </w:r>
    </w:p>
    <w:p w14:paraId="72C32A4D" w14:textId="2A4845D8" w:rsidR="004C26EE" w:rsidRDefault="004C26EE" w:rsidP="000E6196">
      <w:pPr>
        <w:pStyle w:val="aa"/>
        <w:numPr>
          <w:ilvl w:val="0"/>
          <w:numId w:val="17"/>
        </w:numPr>
        <w:ind w:left="0" w:firstLine="709"/>
      </w:pPr>
      <w:proofErr w:type="spellStart"/>
      <w:r w:rsidRPr="004C26EE">
        <w:t>Patterns</w:t>
      </w:r>
      <w:proofErr w:type="spellEnd"/>
      <w:r w:rsidRPr="004C26EE">
        <w:t xml:space="preserve"> (Принципы).</w:t>
      </w:r>
    </w:p>
    <w:p w14:paraId="31AC47A9" w14:textId="06C3F492" w:rsidR="000E6196" w:rsidRDefault="000E6196" w:rsidP="000E6196">
      <w:pPr>
        <w:pStyle w:val="aa"/>
        <w:ind w:left="709" w:firstLine="0"/>
      </w:pPr>
      <w:r w:rsidRPr="000E6196">
        <w:t>Именно они определяют форму, которую принимает в итоге стратегия</w:t>
      </w:r>
      <w:r w:rsidRPr="000E6196">
        <w:t>.</w:t>
      </w:r>
    </w:p>
    <w:p w14:paraId="268A32BF" w14:textId="77777777" w:rsidR="000E6196" w:rsidRPr="000E6196" w:rsidRDefault="000E6196" w:rsidP="000E6196">
      <w:pPr>
        <w:pStyle w:val="aa"/>
        <w:ind w:left="709" w:firstLine="0"/>
      </w:pPr>
    </w:p>
    <w:p w14:paraId="77609144" w14:textId="77777777" w:rsidR="000E6196" w:rsidRPr="000E6196" w:rsidRDefault="000E6196" w:rsidP="000E6196">
      <w:pPr>
        <w:jc w:val="center"/>
        <w:rPr>
          <w:sz w:val="22"/>
        </w:rPr>
      </w:pPr>
      <w:r w:rsidRPr="000E6196">
        <w:rPr>
          <w:sz w:val="22"/>
        </w:rPr>
        <w:drawing>
          <wp:inline distT="0" distB="0" distL="0" distR="0" wp14:anchorId="090B21D7" wp14:editId="0B1DECA2">
            <wp:extent cx="2956816" cy="223285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6816" cy="2232853"/>
                    </a:xfrm>
                    <a:prstGeom prst="rect">
                      <a:avLst/>
                    </a:prstGeom>
                  </pic:spPr>
                </pic:pic>
              </a:graphicData>
            </a:graphic>
          </wp:inline>
        </w:drawing>
      </w:r>
    </w:p>
    <w:p w14:paraId="74EB2FF7" w14:textId="3945F038" w:rsidR="000E6196" w:rsidRDefault="000E6196" w:rsidP="000E6196">
      <w:pPr>
        <w:jc w:val="center"/>
        <w:rPr>
          <w:sz w:val="22"/>
          <w:lang w:val="en-US"/>
        </w:rPr>
      </w:pPr>
      <w:r w:rsidRPr="000E6196">
        <w:rPr>
          <w:sz w:val="22"/>
        </w:rPr>
        <w:t xml:space="preserve">Рисунок </w:t>
      </w:r>
      <w:r w:rsidRPr="000E6196">
        <w:rPr>
          <w:sz w:val="22"/>
        </w:rPr>
        <w:fldChar w:fldCharType="begin"/>
      </w:r>
      <w:r w:rsidRPr="000E6196">
        <w:rPr>
          <w:sz w:val="22"/>
        </w:rPr>
        <w:instrText xml:space="preserve"> SEQ Рисунок \* ARABIC </w:instrText>
      </w:r>
      <w:r w:rsidRPr="000E6196">
        <w:rPr>
          <w:sz w:val="22"/>
        </w:rPr>
        <w:fldChar w:fldCharType="separate"/>
      </w:r>
      <w:r w:rsidRPr="000E6196">
        <w:rPr>
          <w:noProof/>
          <w:sz w:val="22"/>
        </w:rPr>
        <w:t>3</w:t>
      </w:r>
      <w:r w:rsidRPr="000E6196">
        <w:rPr>
          <w:sz w:val="22"/>
        </w:rPr>
        <w:fldChar w:fldCharType="end"/>
      </w:r>
      <w:r w:rsidRPr="000E6196">
        <w:rPr>
          <w:sz w:val="22"/>
          <w:lang w:val="en-US"/>
        </w:rPr>
        <w:t xml:space="preserve"> - Four Ps of Strategy</w:t>
      </w:r>
    </w:p>
    <w:p w14:paraId="4B1D554E" w14:textId="3F5E7DAF" w:rsidR="000E6196" w:rsidRDefault="000E6196" w:rsidP="000E6196">
      <w:pPr>
        <w:jc w:val="center"/>
        <w:rPr>
          <w:sz w:val="22"/>
        </w:rPr>
      </w:pPr>
    </w:p>
    <w:p w14:paraId="27086F14" w14:textId="6B99CE34" w:rsidR="000E6196" w:rsidRDefault="000E6196" w:rsidP="000E6196">
      <w:r w:rsidRPr="000E6196">
        <w:rPr>
          <w:b/>
        </w:rPr>
        <w:t>Перспектива</w:t>
      </w:r>
      <w:r w:rsidRPr="000E6196">
        <w:t xml:space="preserve"> </w:t>
      </w:r>
      <w:r w:rsidRPr="000E6196">
        <w:t>определяет направление развития поставщика услуг, его ценности и общую цель. Стратегическая перспектива формирует</w:t>
      </w:r>
      <w:r w:rsidRPr="000E6196">
        <w:t xml:space="preserve"> </w:t>
      </w:r>
      <w:r w:rsidRPr="000E6196">
        <w:t xml:space="preserve">философию взаимодействия с заказчиком и методы предоставления услуг. Например, поставщик услуг второго типа для </w:t>
      </w:r>
      <w:r w:rsidRPr="000E6196">
        <w:lastRenderedPageBreak/>
        <w:t>международной юридической компании может сформировать ее следующим образом:</w:t>
      </w:r>
      <w:r w:rsidRPr="000E6196">
        <w:t xml:space="preserve"> </w:t>
      </w:r>
      <w:r w:rsidRPr="000E6196">
        <w:t>"Мы будем лучшим провайдером в своем классе для нашей юридической фирмы".</w:t>
      </w:r>
    </w:p>
    <w:p w14:paraId="1266CE12" w14:textId="77777777" w:rsidR="000E6196" w:rsidRDefault="000E6196" w:rsidP="000E6196">
      <w:r w:rsidRPr="000E6196">
        <w:rPr>
          <w:b/>
        </w:rPr>
        <w:t>Позиционирование</w:t>
      </w:r>
      <w:r w:rsidRPr="000E6196">
        <w:t xml:space="preserve"> </w:t>
      </w:r>
      <w:r w:rsidRPr="000E6196">
        <w:t>предполагает нахождение ответов на ряд вопросов, например:</w:t>
      </w:r>
    </w:p>
    <w:p w14:paraId="7DECD23B" w14:textId="5BF57CDA" w:rsidR="000E6196" w:rsidRDefault="000E6196" w:rsidP="000E6196">
      <w:pPr>
        <w:pStyle w:val="aa"/>
        <w:numPr>
          <w:ilvl w:val="0"/>
          <w:numId w:val="18"/>
        </w:numPr>
        <w:ind w:left="0" w:firstLine="709"/>
      </w:pPr>
      <w:r w:rsidRPr="000E6196">
        <w:t>Следует повышать ценность услуг или снижать</w:t>
      </w:r>
      <w:r w:rsidRPr="000E6196">
        <w:t xml:space="preserve"> </w:t>
      </w:r>
      <w:r w:rsidRPr="000E6196">
        <w:t>затраты?</w:t>
      </w:r>
    </w:p>
    <w:p w14:paraId="44CAD4CA" w14:textId="0D644D48" w:rsidR="000E6196" w:rsidRDefault="000E6196" w:rsidP="000E6196">
      <w:pPr>
        <w:pStyle w:val="aa"/>
        <w:numPr>
          <w:ilvl w:val="0"/>
          <w:numId w:val="18"/>
        </w:numPr>
        <w:ind w:left="0" w:firstLine="709"/>
      </w:pPr>
      <w:r w:rsidRPr="000E6196">
        <w:t>Следует предоставлять специализированные услуги или услуги широкого назначения?</w:t>
      </w:r>
    </w:p>
    <w:p w14:paraId="4D678B8E" w14:textId="113DDD6D" w:rsidR="000E6196" w:rsidRDefault="000E6196" w:rsidP="000E6196">
      <w:pPr>
        <w:pStyle w:val="aa"/>
        <w:numPr>
          <w:ilvl w:val="0"/>
          <w:numId w:val="18"/>
        </w:numPr>
        <w:ind w:left="0" w:firstLine="709"/>
      </w:pPr>
      <w:r w:rsidRPr="000E6196">
        <w:t>Следует делать упор на гарантию качества или</w:t>
      </w:r>
      <w:r w:rsidRPr="000E6196">
        <w:t xml:space="preserve"> </w:t>
      </w:r>
      <w:r w:rsidRPr="000E6196">
        <w:t>полезность?</w:t>
      </w:r>
    </w:p>
    <w:p w14:paraId="068883BA" w14:textId="21ECA4ED" w:rsidR="000E6196" w:rsidRDefault="000E6196" w:rsidP="000E6196">
      <w:r w:rsidRPr="000E6196">
        <w:t>Позиционирование</w:t>
      </w:r>
      <w:r w:rsidRPr="000E6196">
        <w:t xml:space="preserve"> </w:t>
      </w:r>
      <w:r w:rsidRPr="000E6196">
        <w:t>чаще всего основывается на текущих потребностях бизнеса и выражается в том, чем этот поставщик услуг отличается от других с точки зрения потребителя. Выделяют три типа наиболее распространенных позиций:</w:t>
      </w:r>
    </w:p>
    <w:p w14:paraId="0E7FE474" w14:textId="771ED80C" w:rsidR="000E6196" w:rsidRDefault="000E6196" w:rsidP="000E6196">
      <w:pPr>
        <w:pStyle w:val="aa"/>
        <w:numPr>
          <w:ilvl w:val="0"/>
          <w:numId w:val="19"/>
        </w:numPr>
        <w:ind w:left="0" w:firstLine="709"/>
      </w:pPr>
      <w:r>
        <w:t>П</w:t>
      </w:r>
      <w:r w:rsidRPr="000E6196">
        <w:t>озиционирование на основе вида услуг (</w:t>
      </w:r>
      <w:proofErr w:type="spellStart"/>
      <w:r w:rsidRPr="000E6196">
        <w:t>variety-based</w:t>
      </w:r>
      <w:proofErr w:type="spellEnd"/>
      <w:r w:rsidRPr="000E6196">
        <w:t xml:space="preserve"> </w:t>
      </w:r>
      <w:proofErr w:type="spellStart"/>
      <w:r w:rsidRPr="000E6196">
        <w:t>positioning</w:t>
      </w:r>
      <w:proofErr w:type="spellEnd"/>
      <w:r w:rsidRPr="000E6196">
        <w:t>) предполагает, что поставщик специализируется на определенном виде потребностей заказчиков</w:t>
      </w:r>
      <w:r w:rsidRPr="000E6196">
        <w:t>;</w:t>
      </w:r>
    </w:p>
    <w:p w14:paraId="63249360" w14:textId="0E6B5BF3" w:rsidR="000E6196" w:rsidRDefault="000E6196" w:rsidP="000E6196">
      <w:pPr>
        <w:pStyle w:val="aa"/>
        <w:numPr>
          <w:ilvl w:val="0"/>
          <w:numId w:val="19"/>
        </w:numPr>
        <w:ind w:left="0" w:firstLine="709"/>
      </w:pPr>
      <w:r>
        <w:t>П</w:t>
      </w:r>
      <w:r w:rsidRPr="000E6196">
        <w:t>озиционирование</w:t>
      </w:r>
      <w:r>
        <w:t xml:space="preserve"> </w:t>
      </w:r>
      <w:r w:rsidRPr="000E6196">
        <w:t>на основе потребностей (</w:t>
      </w:r>
      <w:proofErr w:type="spellStart"/>
      <w:r w:rsidRPr="000E6196">
        <w:t>needs-based</w:t>
      </w:r>
      <w:proofErr w:type="spellEnd"/>
      <w:r w:rsidRPr="000E6196">
        <w:t xml:space="preserve"> </w:t>
      </w:r>
      <w:proofErr w:type="spellStart"/>
      <w:r w:rsidRPr="000E6196">
        <w:t>positioning</w:t>
      </w:r>
      <w:proofErr w:type="spellEnd"/>
      <w:r w:rsidRPr="000E6196">
        <w:t>) предполагает, что поставщик услуг старается удовлетворить все или почти все потребности заказчика определенного типа</w:t>
      </w:r>
      <w:r w:rsidRPr="000E6196">
        <w:t>;</w:t>
      </w:r>
    </w:p>
    <w:p w14:paraId="248F5D89" w14:textId="75534EE7" w:rsidR="000E6196" w:rsidRDefault="000E6196" w:rsidP="000E6196">
      <w:pPr>
        <w:pStyle w:val="aa"/>
        <w:numPr>
          <w:ilvl w:val="0"/>
          <w:numId w:val="19"/>
        </w:numPr>
        <w:ind w:left="0" w:firstLine="709"/>
      </w:pPr>
      <w:r>
        <w:t>П</w:t>
      </w:r>
      <w:r w:rsidRPr="000E6196">
        <w:t>озиционирование на основе доступа (</w:t>
      </w:r>
      <w:proofErr w:type="spellStart"/>
      <w:r w:rsidRPr="000E6196">
        <w:t>access-based</w:t>
      </w:r>
      <w:proofErr w:type="spellEnd"/>
      <w:r w:rsidRPr="000E6196">
        <w:t xml:space="preserve"> </w:t>
      </w:r>
      <w:proofErr w:type="spellStart"/>
      <w:r w:rsidRPr="000E6196">
        <w:t>positioning</w:t>
      </w:r>
      <w:proofErr w:type="spellEnd"/>
      <w:r w:rsidRPr="000E6196">
        <w:t>) предполагает, что поставщики услуг делают своей отличительной особенностью готовность предоставлять услуги с учетом месторасположения, масштаба и структуры заказчика</w:t>
      </w:r>
      <w:r>
        <w:t>.</w:t>
      </w:r>
    </w:p>
    <w:p w14:paraId="2306B7D5" w14:textId="1E732EBF" w:rsidR="000E6196" w:rsidRDefault="000E6196" w:rsidP="000E6196">
      <w:pPr>
        <w:pStyle w:val="aa"/>
        <w:ind w:left="0"/>
      </w:pPr>
      <w:r w:rsidRPr="000E6196">
        <w:rPr>
          <w:b/>
        </w:rPr>
        <w:t>План</w:t>
      </w:r>
      <w:r w:rsidRPr="000E6196">
        <w:t xml:space="preserve"> </w:t>
      </w:r>
      <w:r>
        <w:t>о</w:t>
      </w:r>
      <w:r w:rsidRPr="000E6196">
        <w:t>писывает последовательность решений и действий для перехода от того, что есть к тому, что должно быть. План предоставляет последовательность действий, которые необходимо осуществить для достижения стратегических целей. Преимущественно рассматриваются вопросы, связанные с бюджетом, портфелем услуг, развитием новых услуг, инвестициями и улучшением. План может,</w:t>
      </w:r>
      <w:r>
        <w:t xml:space="preserve"> </w:t>
      </w:r>
      <w:r w:rsidRPr="000E6196">
        <w:t>например, детализировать: "Как мы сможем предоставить ценные или дешевые услуги?".</w:t>
      </w:r>
    </w:p>
    <w:p w14:paraId="29E34408" w14:textId="4CE374DE" w:rsidR="00E0725F" w:rsidRPr="00AF7E88" w:rsidRDefault="000E6196" w:rsidP="00AF7E88">
      <w:pPr>
        <w:pStyle w:val="aa"/>
        <w:ind w:left="0"/>
        <w:rPr>
          <w:lang w:val="en-US"/>
        </w:rPr>
      </w:pPr>
      <w:r w:rsidRPr="000E6196">
        <w:rPr>
          <w:b/>
        </w:rPr>
        <w:t>Принцип</w:t>
      </w:r>
      <w:r>
        <w:t xml:space="preserve"> </w:t>
      </w:r>
      <w:r w:rsidRPr="000E6196">
        <w:t>описывает фундаментальный</w:t>
      </w:r>
      <w:r>
        <w:t xml:space="preserve"> </w:t>
      </w:r>
      <w:r w:rsidRPr="000E6196">
        <w:t>путь</w:t>
      </w:r>
      <w:r>
        <w:t xml:space="preserve"> </w:t>
      </w:r>
      <w:r w:rsidRPr="000E6196">
        <w:t>организации.</w:t>
      </w:r>
      <w:r>
        <w:t xml:space="preserve"> </w:t>
      </w:r>
      <w:r w:rsidRPr="000E6196">
        <w:t>Принцип в данном случае представляет собой последовательность действий и решений, которые относительно постоянны во времени. Принципы формируются исходя из успешных результатов</w:t>
      </w:r>
      <w:r w:rsidRPr="000E6196">
        <w:t>:</w:t>
      </w:r>
      <w:r>
        <w:t xml:space="preserve"> </w:t>
      </w:r>
      <w:r w:rsidRPr="000E6196">
        <w:t>если что-то однажды принесло успех, это можно применить еще раз. Поставщик услуг, который предоставляет специализированные услуги, требующие высокой квалификации, использует так называемую стратегию "высокого класса". Тот, кто поставляет надежные услуги, использует стратегию "высокой гарантии качества".</w:t>
      </w:r>
      <w:r w:rsidR="007D6B59">
        <w:rPr>
          <w:lang w:val="en-US"/>
        </w:rPr>
        <w:t xml:space="preserve"> [4]</w:t>
      </w:r>
    </w:p>
    <w:p w14:paraId="0EB5A8D9" w14:textId="4D07585E" w:rsidR="00E0725F" w:rsidRDefault="00AF7E88" w:rsidP="00E0725F">
      <w:pPr>
        <w:pStyle w:val="1"/>
      </w:pPr>
      <w:bookmarkStart w:id="6" w:name="_Toc36560806"/>
      <w:r>
        <w:br w:type="column"/>
      </w:r>
      <w:r w:rsidR="00E0725F">
        <w:lastRenderedPageBreak/>
        <w:t>СПИСОК ИСПОЛЬЗОВАНЫХ ИСТОЧНИКОВ</w:t>
      </w:r>
      <w:bookmarkEnd w:id="6"/>
    </w:p>
    <w:p w14:paraId="1B89D082" w14:textId="77777777" w:rsidR="00AF7E88" w:rsidRPr="00AF7E88" w:rsidRDefault="00AF7E88" w:rsidP="00AF7E88"/>
    <w:p w14:paraId="41191FC4" w14:textId="29E883C1" w:rsidR="001667E6" w:rsidRPr="001667E6" w:rsidRDefault="001667E6" w:rsidP="00E0725F">
      <w:pPr>
        <w:pStyle w:val="aa"/>
        <w:numPr>
          <w:ilvl w:val="0"/>
          <w:numId w:val="6"/>
        </w:numPr>
        <w:spacing w:after="160"/>
        <w:ind w:left="0" w:firstLine="709"/>
        <w:rPr>
          <w:color w:val="0563C1" w:themeColor="hyperlink"/>
          <w:u w:val="single"/>
        </w:rPr>
      </w:pPr>
      <w:r>
        <w:t xml:space="preserve">Что такое </w:t>
      </w:r>
      <w:r>
        <w:rPr>
          <w:lang w:val="en-US"/>
        </w:rPr>
        <w:t>ITIL</w:t>
      </w:r>
      <w:r w:rsidRPr="00086A30">
        <w:t xml:space="preserve"> [</w:t>
      </w:r>
      <w:r>
        <w:t>Электронный ресурс</w:t>
      </w:r>
      <w:r w:rsidRPr="00086A30">
        <w:t>]</w:t>
      </w:r>
      <w:r>
        <w:t xml:space="preserve"> – Режим доступа: </w:t>
      </w:r>
      <w:hyperlink r:id="rId9" w:history="1">
        <w:r w:rsidRPr="00E308ED">
          <w:rPr>
            <w:rStyle w:val="a8"/>
          </w:rPr>
          <w:t>https://habr.com/ru/post/447276/</w:t>
        </w:r>
      </w:hyperlink>
      <w:r w:rsidRPr="001667E6">
        <w:t xml:space="preserve"> </w:t>
      </w:r>
      <w:r w:rsidRPr="00086A30">
        <w:t>(</w:t>
      </w:r>
      <w:r>
        <w:t>Дата</w:t>
      </w:r>
      <w:r w:rsidRPr="00086A30">
        <w:t xml:space="preserve"> </w:t>
      </w:r>
      <w:r>
        <w:t>обращения</w:t>
      </w:r>
      <w:r w:rsidRPr="00086A30">
        <w:t xml:space="preserve"> </w:t>
      </w:r>
      <w:r w:rsidRPr="001667E6">
        <w:t>31</w:t>
      </w:r>
      <w:r w:rsidRPr="00086A30">
        <w:t>.0</w:t>
      </w:r>
      <w:r w:rsidRPr="001667E6">
        <w:t>3</w:t>
      </w:r>
      <w:r w:rsidRPr="00086A30">
        <w:t>.2020)</w:t>
      </w:r>
    </w:p>
    <w:p w14:paraId="3198F2B8" w14:textId="61758E46" w:rsidR="00E0725F" w:rsidRPr="00086A30" w:rsidRDefault="001667E6" w:rsidP="00E0725F">
      <w:pPr>
        <w:pStyle w:val="aa"/>
        <w:numPr>
          <w:ilvl w:val="0"/>
          <w:numId w:val="6"/>
        </w:numPr>
        <w:spacing w:after="160"/>
        <w:ind w:left="0" w:firstLine="709"/>
        <w:rPr>
          <w:rStyle w:val="a8"/>
          <w:color w:val="auto"/>
        </w:rPr>
      </w:pPr>
      <w:r>
        <w:t xml:space="preserve">История </w:t>
      </w:r>
      <w:r w:rsidR="00EE1850">
        <w:rPr>
          <w:lang w:val="en-US"/>
        </w:rPr>
        <w:t>ITIL</w:t>
      </w:r>
      <w:r w:rsidR="00E0725F" w:rsidRPr="00086A30">
        <w:t xml:space="preserve"> [</w:t>
      </w:r>
      <w:r w:rsidR="00E0725F">
        <w:t>Электронный ресурс</w:t>
      </w:r>
      <w:r w:rsidR="00E0725F" w:rsidRPr="00086A30">
        <w:t>]</w:t>
      </w:r>
      <w:r w:rsidR="00E0725F">
        <w:t xml:space="preserve"> – Режим доступа: </w:t>
      </w:r>
      <w:r w:rsidRPr="001667E6">
        <w:rPr>
          <w:rStyle w:val="a8"/>
          <w:lang w:val="en-US"/>
        </w:rPr>
        <w:t>https</w:t>
      </w:r>
      <w:r w:rsidRPr="001667E6">
        <w:rPr>
          <w:rStyle w:val="a8"/>
        </w:rPr>
        <w:t>://</w:t>
      </w:r>
      <w:r w:rsidRPr="001667E6">
        <w:rPr>
          <w:rStyle w:val="a8"/>
          <w:lang w:val="en-US"/>
        </w:rPr>
        <w:t>ru</w:t>
      </w:r>
      <w:r w:rsidRPr="001667E6">
        <w:rPr>
          <w:rStyle w:val="a8"/>
        </w:rPr>
        <w:t>.</w:t>
      </w:r>
      <w:r w:rsidRPr="001667E6">
        <w:rPr>
          <w:rStyle w:val="a8"/>
          <w:lang w:val="en-US"/>
        </w:rPr>
        <w:t>wikipedia</w:t>
      </w:r>
      <w:r w:rsidRPr="001667E6">
        <w:rPr>
          <w:rStyle w:val="a8"/>
        </w:rPr>
        <w:t>.</w:t>
      </w:r>
      <w:r w:rsidRPr="001667E6">
        <w:rPr>
          <w:rStyle w:val="a8"/>
          <w:lang w:val="en-US"/>
        </w:rPr>
        <w:t>org</w:t>
      </w:r>
      <w:r w:rsidRPr="001667E6">
        <w:rPr>
          <w:rStyle w:val="a8"/>
        </w:rPr>
        <w:t>/</w:t>
      </w:r>
      <w:r w:rsidRPr="001667E6">
        <w:rPr>
          <w:rStyle w:val="a8"/>
          <w:lang w:val="en-US"/>
        </w:rPr>
        <w:t>wiki</w:t>
      </w:r>
      <w:r w:rsidRPr="001667E6">
        <w:rPr>
          <w:rStyle w:val="a8"/>
        </w:rPr>
        <w:t>/</w:t>
      </w:r>
      <w:r w:rsidRPr="001667E6">
        <w:rPr>
          <w:rStyle w:val="a8"/>
          <w:lang w:val="en-US"/>
        </w:rPr>
        <w:t>ITIL</w:t>
      </w:r>
      <w:r w:rsidR="00E0725F" w:rsidRPr="00086A30">
        <w:t xml:space="preserve"> (</w:t>
      </w:r>
      <w:r w:rsidR="00E0725F">
        <w:t>Дата</w:t>
      </w:r>
      <w:r w:rsidR="00E0725F" w:rsidRPr="00086A30">
        <w:t xml:space="preserve"> </w:t>
      </w:r>
      <w:r w:rsidR="00E0725F">
        <w:t>обращения</w:t>
      </w:r>
      <w:r w:rsidRPr="001667E6">
        <w:t xml:space="preserve"> 31.03.2020</w:t>
      </w:r>
      <w:r w:rsidR="00E0725F" w:rsidRPr="00086A30">
        <w:t>)</w:t>
      </w:r>
    </w:p>
    <w:p w14:paraId="53A446A6" w14:textId="67D2EAD7" w:rsidR="00E0725F" w:rsidRDefault="007D6B59" w:rsidP="00E0725F">
      <w:pPr>
        <w:pStyle w:val="aa"/>
        <w:numPr>
          <w:ilvl w:val="0"/>
          <w:numId w:val="6"/>
        </w:numPr>
        <w:spacing w:after="160"/>
        <w:ind w:left="0" w:firstLine="709"/>
      </w:pPr>
      <w:r w:rsidRPr="007D6B59">
        <w:t>С</w:t>
      </w:r>
      <w:r w:rsidRPr="007D6B59">
        <w:t>вободный</w:t>
      </w:r>
      <w:r w:rsidRPr="007D6B59">
        <w:t xml:space="preserve"> </w:t>
      </w:r>
      <w:r w:rsidRPr="007D6B59">
        <w:rPr>
          <w:lang w:val="en-US"/>
        </w:rPr>
        <w:t>ITIL</w:t>
      </w:r>
      <w:r w:rsidRPr="007D6B59">
        <w:t xml:space="preserve"> </w:t>
      </w:r>
      <w:r w:rsidR="00E0725F" w:rsidRPr="002738DC">
        <w:t>[</w:t>
      </w:r>
      <w:r w:rsidR="00E0725F">
        <w:t>Электронный ресурс</w:t>
      </w:r>
      <w:r w:rsidR="00E0725F" w:rsidRPr="002738DC">
        <w:t xml:space="preserve">] – </w:t>
      </w:r>
      <w:r w:rsidR="00E0725F">
        <w:t xml:space="preserve">Режим доступа: </w:t>
      </w:r>
      <w:r w:rsidRPr="007D6B59">
        <w:rPr>
          <w:rStyle w:val="a8"/>
          <w:lang w:val="en-US"/>
        </w:rPr>
        <w:t>http</w:t>
      </w:r>
      <w:r w:rsidRPr="007D6B59">
        <w:rPr>
          <w:rStyle w:val="a8"/>
        </w:rPr>
        <w:t>://</w:t>
      </w:r>
      <w:proofErr w:type="spellStart"/>
      <w:r w:rsidRPr="007D6B59">
        <w:rPr>
          <w:rStyle w:val="a8"/>
          <w:lang w:val="en-US"/>
        </w:rPr>
        <w:t>wikiitil</w:t>
      </w:r>
      <w:proofErr w:type="spellEnd"/>
      <w:r w:rsidRPr="007D6B59">
        <w:rPr>
          <w:rStyle w:val="a8"/>
        </w:rPr>
        <w:t>.</w:t>
      </w:r>
      <w:r w:rsidRPr="007D6B59">
        <w:rPr>
          <w:rStyle w:val="a8"/>
          <w:lang w:val="en-US"/>
        </w:rPr>
        <w:t>ru</w:t>
      </w:r>
      <w:r w:rsidRPr="007D6B59">
        <w:rPr>
          <w:rStyle w:val="a8"/>
        </w:rPr>
        <w:t>/</w:t>
      </w:r>
      <w:r w:rsidRPr="007D6B59">
        <w:rPr>
          <w:rStyle w:val="a8"/>
          <w:lang w:val="en-US"/>
        </w:rPr>
        <w:t>books</w:t>
      </w:r>
      <w:r w:rsidRPr="007D6B59">
        <w:rPr>
          <w:rStyle w:val="a8"/>
        </w:rPr>
        <w:t>/2015_</w:t>
      </w:r>
      <w:r w:rsidRPr="007D6B59">
        <w:rPr>
          <w:rStyle w:val="a8"/>
          <w:lang w:val="en-US"/>
        </w:rPr>
        <w:t>Free</w:t>
      </w:r>
      <w:r w:rsidRPr="007D6B59">
        <w:rPr>
          <w:rStyle w:val="a8"/>
        </w:rPr>
        <w:t>_</w:t>
      </w:r>
      <w:r w:rsidRPr="007D6B59">
        <w:rPr>
          <w:rStyle w:val="a8"/>
          <w:lang w:val="en-US"/>
        </w:rPr>
        <w:t>ITIL</w:t>
      </w:r>
      <w:r w:rsidRPr="007D6B59">
        <w:rPr>
          <w:rStyle w:val="a8"/>
        </w:rPr>
        <w:t>.</w:t>
      </w:r>
      <w:r w:rsidRPr="007D6B59">
        <w:rPr>
          <w:rStyle w:val="a8"/>
          <w:lang w:val="en-US"/>
        </w:rPr>
        <w:t>pdf</w:t>
      </w:r>
      <w:r w:rsidR="00E0725F">
        <w:t xml:space="preserve"> (Дата обращения </w:t>
      </w:r>
      <w:r w:rsidRPr="007D6B59">
        <w:t>31</w:t>
      </w:r>
      <w:r w:rsidR="00E0725F">
        <w:t>.0</w:t>
      </w:r>
      <w:r w:rsidRPr="007D6B59">
        <w:t>3</w:t>
      </w:r>
      <w:r w:rsidR="00E0725F">
        <w:t>.2020)</w:t>
      </w:r>
    </w:p>
    <w:p w14:paraId="603724EC" w14:textId="1B6C8060" w:rsidR="00E0725F" w:rsidRPr="002738DC" w:rsidRDefault="00AF7E88" w:rsidP="00AF7E88">
      <w:pPr>
        <w:pStyle w:val="aa"/>
        <w:numPr>
          <w:ilvl w:val="0"/>
          <w:numId w:val="6"/>
        </w:numPr>
        <w:spacing w:after="160"/>
        <w:ind w:left="0" w:firstLine="709"/>
      </w:pPr>
      <w:r w:rsidRPr="00AF7E88">
        <w:t>ITIL Service Strategy</w:t>
      </w:r>
      <w:r w:rsidRPr="00AF7E88">
        <w:t xml:space="preserve"> (2011) </w:t>
      </w:r>
      <w:r w:rsidRPr="002738DC">
        <w:t>[</w:t>
      </w:r>
      <w:r>
        <w:t>Электронный ресурс</w:t>
      </w:r>
      <w:r w:rsidRPr="002738DC">
        <w:t xml:space="preserve">] – </w:t>
      </w:r>
      <w:r>
        <w:t xml:space="preserve">Режим доступа: </w:t>
      </w:r>
      <w:hyperlink r:id="rId10" w:history="1">
        <w:r w:rsidRPr="005259AC">
          <w:rPr>
            <w:rStyle w:val="a8"/>
          </w:rPr>
          <w:t>http://wikiitil.ru/books/01%20ITIL3%20Service%20Strategy.pdf</w:t>
        </w:r>
      </w:hyperlink>
      <w:r w:rsidRPr="00AF7E88">
        <w:t xml:space="preserve"> </w:t>
      </w:r>
      <w:r>
        <w:t xml:space="preserve">(Дата обращения </w:t>
      </w:r>
      <w:r w:rsidRPr="007D6B59">
        <w:t>31</w:t>
      </w:r>
      <w:r>
        <w:t>.0</w:t>
      </w:r>
      <w:r w:rsidRPr="007D6B59">
        <w:t>3</w:t>
      </w:r>
      <w:r>
        <w:t>.2020)</w:t>
      </w:r>
    </w:p>
    <w:p w14:paraId="79228D04" w14:textId="77777777" w:rsidR="00C870B5" w:rsidRDefault="00C870B5"/>
    <w:sectPr w:rsidR="00C870B5" w:rsidSect="00BA2774">
      <w:footerReference w:type="default" r:id="rId11"/>
      <w:pgSz w:w="11906" w:h="16838"/>
      <w:pgMar w:top="1134" w:right="850" w:bottom="1134" w:left="156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500484"/>
      <w:docPartObj>
        <w:docPartGallery w:val="Page Numbers (Bottom of Page)"/>
        <w:docPartUnique/>
      </w:docPartObj>
    </w:sdtPr>
    <w:sdtEndPr/>
    <w:sdtContent>
      <w:p w14:paraId="27B7D7E6" w14:textId="77777777" w:rsidR="00842A7F" w:rsidRDefault="00E15FEB" w:rsidP="00712DC8">
        <w:pPr>
          <w:pStyle w:val="a4"/>
          <w:jc w:val="center"/>
        </w:pPr>
        <w:r>
          <w:fldChar w:fldCharType="begin"/>
        </w:r>
        <w:r>
          <w:instrText>PAGE   \* MERGEFORMAT</w:instrText>
        </w:r>
        <w:r>
          <w:fldChar w:fldCharType="separate"/>
        </w:r>
        <w:r>
          <w:rPr>
            <w:noProof/>
          </w:rPr>
          <w:t>8</w:t>
        </w:r>
        <w: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EBC"/>
    <w:multiLevelType w:val="hybridMultilevel"/>
    <w:tmpl w:val="DDD4CD56"/>
    <w:lvl w:ilvl="0" w:tplc="1C8A59B8">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39465F"/>
    <w:multiLevelType w:val="hybridMultilevel"/>
    <w:tmpl w:val="E20A2D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0331DA4"/>
    <w:multiLevelType w:val="hybridMultilevel"/>
    <w:tmpl w:val="B8504F28"/>
    <w:lvl w:ilvl="0" w:tplc="0852A482">
      <w:start w:val="1"/>
      <w:numFmt w:val="decimal"/>
      <w:lvlText w:val="%1."/>
      <w:lvlJc w:val="left"/>
      <w:pPr>
        <w:ind w:left="720" w:hanging="360"/>
      </w:pPr>
    </w:lvl>
    <w:lvl w:ilvl="1" w:tplc="BCFC8C7C">
      <w:start w:val="1"/>
      <w:numFmt w:val="lowerLetter"/>
      <w:lvlText w:val="%2."/>
      <w:lvlJc w:val="left"/>
      <w:pPr>
        <w:ind w:left="1440" w:hanging="360"/>
      </w:pPr>
    </w:lvl>
    <w:lvl w:ilvl="2" w:tplc="0AE2DE12">
      <w:start w:val="1"/>
      <w:numFmt w:val="lowerRoman"/>
      <w:lvlText w:val="%3."/>
      <w:lvlJc w:val="right"/>
      <w:pPr>
        <w:ind w:left="2160" w:hanging="180"/>
      </w:pPr>
    </w:lvl>
    <w:lvl w:ilvl="3" w:tplc="DE04EE3A">
      <w:start w:val="1"/>
      <w:numFmt w:val="decimal"/>
      <w:lvlText w:val="%4."/>
      <w:lvlJc w:val="left"/>
      <w:pPr>
        <w:ind w:left="2880" w:hanging="360"/>
      </w:pPr>
    </w:lvl>
    <w:lvl w:ilvl="4" w:tplc="EFCC1544">
      <w:start w:val="1"/>
      <w:numFmt w:val="lowerLetter"/>
      <w:lvlText w:val="%5."/>
      <w:lvlJc w:val="left"/>
      <w:pPr>
        <w:ind w:left="3600" w:hanging="360"/>
      </w:pPr>
    </w:lvl>
    <w:lvl w:ilvl="5" w:tplc="4BE04838">
      <w:start w:val="1"/>
      <w:numFmt w:val="lowerRoman"/>
      <w:lvlText w:val="%6."/>
      <w:lvlJc w:val="right"/>
      <w:pPr>
        <w:ind w:left="4320" w:hanging="180"/>
      </w:pPr>
    </w:lvl>
    <w:lvl w:ilvl="6" w:tplc="11FA0F7A">
      <w:start w:val="1"/>
      <w:numFmt w:val="decimal"/>
      <w:lvlText w:val="%7."/>
      <w:lvlJc w:val="left"/>
      <w:pPr>
        <w:ind w:left="5040" w:hanging="360"/>
      </w:pPr>
    </w:lvl>
    <w:lvl w:ilvl="7" w:tplc="401CF680">
      <w:start w:val="1"/>
      <w:numFmt w:val="lowerLetter"/>
      <w:lvlText w:val="%8."/>
      <w:lvlJc w:val="left"/>
      <w:pPr>
        <w:ind w:left="5760" w:hanging="360"/>
      </w:pPr>
    </w:lvl>
    <w:lvl w:ilvl="8" w:tplc="3F82E3DE">
      <w:start w:val="1"/>
      <w:numFmt w:val="lowerRoman"/>
      <w:lvlText w:val="%9."/>
      <w:lvlJc w:val="right"/>
      <w:pPr>
        <w:ind w:left="6480" w:hanging="180"/>
      </w:pPr>
    </w:lvl>
  </w:abstractNum>
  <w:abstractNum w:abstractNumId="3" w15:restartNumberingAfterBreak="0">
    <w:nsid w:val="1B194B9B"/>
    <w:multiLevelType w:val="hybridMultilevel"/>
    <w:tmpl w:val="46DCD796"/>
    <w:lvl w:ilvl="0" w:tplc="015A25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76452C4"/>
    <w:multiLevelType w:val="hybridMultilevel"/>
    <w:tmpl w:val="F61E5D8C"/>
    <w:lvl w:ilvl="0" w:tplc="1C8A59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D112C95"/>
    <w:multiLevelType w:val="hybridMultilevel"/>
    <w:tmpl w:val="7E8EA83E"/>
    <w:lvl w:ilvl="0" w:tplc="C5387EFC">
      <w:start w:val="1"/>
      <w:numFmt w:val="decimal"/>
      <w:lvlText w:val="%1."/>
      <w:lvlJc w:val="left"/>
      <w:pPr>
        <w:ind w:left="928" w:hanging="360"/>
      </w:pPr>
      <w:rPr>
        <w:rFonts w:hint="default"/>
        <w:b w:val="0"/>
        <w:bCs w:val="0"/>
      </w:rPr>
    </w:lvl>
    <w:lvl w:ilvl="1" w:tplc="264EC3CA">
      <w:start w:val="1"/>
      <w:numFmt w:val="bullet"/>
      <w:lvlText w:val="o"/>
      <w:lvlJc w:val="left"/>
      <w:pPr>
        <w:ind w:left="1440" w:hanging="360"/>
      </w:pPr>
      <w:rPr>
        <w:rFonts w:ascii="Courier New" w:hAnsi="Courier New" w:hint="default"/>
      </w:rPr>
    </w:lvl>
    <w:lvl w:ilvl="2" w:tplc="8D440632">
      <w:start w:val="1"/>
      <w:numFmt w:val="bullet"/>
      <w:lvlText w:val=""/>
      <w:lvlJc w:val="left"/>
      <w:pPr>
        <w:ind w:left="2160" w:hanging="360"/>
      </w:pPr>
      <w:rPr>
        <w:rFonts w:ascii="Wingdings" w:hAnsi="Wingdings" w:hint="default"/>
      </w:rPr>
    </w:lvl>
    <w:lvl w:ilvl="3" w:tplc="15B8B1BA">
      <w:start w:val="1"/>
      <w:numFmt w:val="bullet"/>
      <w:lvlText w:val=""/>
      <w:lvlJc w:val="left"/>
      <w:pPr>
        <w:ind w:left="2880" w:hanging="360"/>
      </w:pPr>
      <w:rPr>
        <w:rFonts w:ascii="Symbol" w:hAnsi="Symbol" w:hint="default"/>
      </w:rPr>
    </w:lvl>
    <w:lvl w:ilvl="4" w:tplc="B6824226">
      <w:start w:val="1"/>
      <w:numFmt w:val="bullet"/>
      <w:lvlText w:val="o"/>
      <w:lvlJc w:val="left"/>
      <w:pPr>
        <w:ind w:left="3600" w:hanging="360"/>
      </w:pPr>
      <w:rPr>
        <w:rFonts w:ascii="Courier New" w:hAnsi="Courier New" w:hint="default"/>
      </w:rPr>
    </w:lvl>
    <w:lvl w:ilvl="5" w:tplc="26283288">
      <w:start w:val="1"/>
      <w:numFmt w:val="bullet"/>
      <w:lvlText w:val=""/>
      <w:lvlJc w:val="left"/>
      <w:pPr>
        <w:ind w:left="4320" w:hanging="360"/>
      </w:pPr>
      <w:rPr>
        <w:rFonts w:ascii="Wingdings" w:hAnsi="Wingdings" w:hint="default"/>
      </w:rPr>
    </w:lvl>
    <w:lvl w:ilvl="6" w:tplc="DD86EC68">
      <w:start w:val="1"/>
      <w:numFmt w:val="bullet"/>
      <w:lvlText w:val=""/>
      <w:lvlJc w:val="left"/>
      <w:pPr>
        <w:ind w:left="5040" w:hanging="360"/>
      </w:pPr>
      <w:rPr>
        <w:rFonts w:ascii="Symbol" w:hAnsi="Symbol" w:hint="default"/>
      </w:rPr>
    </w:lvl>
    <w:lvl w:ilvl="7" w:tplc="DA58E9F0">
      <w:start w:val="1"/>
      <w:numFmt w:val="bullet"/>
      <w:lvlText w:val="o"/>
      <w:lvlJc w:val="left"/>
      <w:pPr>
        <w:ind w:left="5760" w:hanging="360"/>
      </w:pPr>
      <w:rPr>
        <w:rFonts w:ascii="Courier New" w:hAnsi="Courier New" w:hint="default"/>
      </w:rPr>
    </w:lvl>
    <w:lvl w:ilvl="8" w:tplc="3CFE3956">
      <w:start w:val="1"/>
      <w:numFmt w:val="bullet"/>
      <w:lvlText w:val=""/>
      <w:lvlJc w:val="left"/>
      <w:pPr>
        <w:ind w:left="6480" w:hanging="360"/>
      </w:pPr>
      <w:rPr>
        <w:rFonts w:ascii="Wingdings" w:hAnsi="Wingdings" w:hint="default"/>
      </w:rPr>
    </w:lvl>
  </w:abstractNum>
  <w:abstractNum w:abstractNumId="6" w15:restartNumberingAfterBreak="0">
    <w:nsid w:val="2D223183"/>
    <w:multiLevelType w:val="hybridMultilevel"/>
    <w:tmpl w:val="C5FE570E"/>
    <w:lvl w:ilvl="0" w:tplc="1C8A59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4E1F9A"/>
    <w:multiLevelType w:val="hybridMultilevel"/>
    <w:tmpl w:val="2D9ACA06"/>
    <w:lvl w:ilvl="0" w:tplc="015A256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05F307D"/>
    <w:multiLevelType w:val="multilevel"/>
    <w:tmpl w:val="8E8AB090"/>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252D1"/>
    <w:multiLevelType w:val="multilevel"/>
    <w:tmpl w:val="6C1E530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83C40"/>
    <w:multiLevelType w:val="hybridMultilevel"/>
    <w:tmpl w:val="3586B11C"/>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219468F"/>
    <w:multiLevelType w:val="multilevel"/>
    <w:tmpl w:val="3698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54FC2"/>
    <w:multiLevelType w:val="hybridMultilevel"/>
    <w:tmpl w:val="8CF87E7E"/>
    <w:lvl w:ilvl="0" w:tplc="015A25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37A8F"/>
    <w:multiLevelType w:val="hybridMultilevel"/>
    <w:tmpl w:val="66A8C3EC"/>
    <w:lvl w:ilvl="0" w:tplc="015A25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B25A02"/>
    <w:multiLevelType w:val="hybridMultilevel"/>
    <w:tmpl w:val="8F4847CE"/>
    <w:lvl w:ilvl="0" w:tplc="3D60D5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5617906"/>
    <w:multiLevelType w:val="hybridMultilevel"/>
    <w:tmpl w:val="5E2C1C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6A876FE"/>
    <w:multiLevelType w:val="hybridMultilevel"/>
    <w:tmpl w:val="3250A91A"/>
    <w:lvl w:ilvl="0" w:tplc="117407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3B82EBC"/>
    <w:multiLevelType w:val="multilevel"/>
    <w:tmpl w:val="62A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C22FD6"/>
    <w:multiLevelType w:val="hybridMultilevel"/>
    <w:tmpl w:val="AFD4E3B4"/>
    <w:lvl w:ilvl="0" w:tplc="1C8A59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11"/>
  </w:num>
  <w:num w:numId="3">
    <w:abstractNumId w:val="9"/>
  </w:num>
  <w:num w:numId="4">
    <w:abstractNumId w:val="8"/>
  </w:num>
  <w:num w:numId="5">
    <w:abstractNumId w:val="5"/>
  </w:num>
  <w:num w:numId="6">
    <w:abstractNumId w:val="2"/>
  </w:num>
  <w:num w:numId="7">
    <w:abstractNumId w:val="16"/>
  </w:num>
  <w:num w:numId="8">
    <w:abstractNumId w:val="15"/>
  </w:num>
  <w:num w:numId="9">
    <w:abstractNumId w:val="14"/>
  </w:num>
  <w:num w:numId="10">
    <w:abstractNumId w:val="4"/>
  </w:num>
  <w:num w:numId="11">
    <w:abstractNumId w:val="6"/>
  </w:num>
  <w:num w:numId="12">
    <w:abstractNumId w:val="1"/>
  </w:num>
  <w:num w:numId="13">
    <w:abstractNumId w:val="3"/>
  </w:num>
  <w:num w:numId="14">
    <w:abstractNumId w:val="13"/>
  </w:num>
  <w:num w:numId="15">
    <w:abstractNumId w:val="12"/>
  </w:num>
  <w:num w:numId="16">
    <w:abstractNumId w:val="10"/>
  </w:num>
  <w:num w:numId="17">
    <w:abstractNumId w:val="0"/>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C9"/>
    <w:rsid w:val="000E6196"/>
    <w:rsid w:val="001667E6"/>
    <w:rsid w:val="003E2EE7"/>
    <w:rsid w:val="004C26EE"/>
    <w:rsid w:val="007D6B59"/>
    <w:rsid w:val="00817D7D"/>
    <w:rsid w:val="00880312"/>
    <w:rsid w:val="008843C9"/>
    <w:rsid w:val="00A136CC"/>
    <w:rsid w:val="00AF7E88"/>
    <w:rsid w:val="00B44A0D"/>
    <w:rsid w:val="00C870B5"/>
    <w:rsid w:val="00E00B26"/>
    <w:rsid w:val="00E0725F"/>
    <w:rsid w:val="00E15FEB"/>
    <w:rsid w:val="00EE18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6215"/>
  <w15:chartTrackingRefBased/>
  <w15:docId w15:val="{AB9C4C07-26A7-4926-9871-34A45CCA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725F"/>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0725F"/>
    <w:pPr>
      <w:keepNext/>
      <w:keepLines/>
      <w:ind w:firstLine="0"/>
      <w:jc w:val="center"/>
      <w:outlineLvl w:val="0"/>
    </w:pPr>
    <w:rPr>
      <w:rFonts w:cstheme="majorBidi"/>
      <w:sz w:val="28"/>
      <w:szCs w:val="32"/>
    </w:rPr>
  </w:style>
  <w:style w:type="paragraph" w:styleId="2">
    <w:name w:val="heading 2"/>
    <w:basedOn w:val="a"/>
    <w:next w:val="a"/>
    <w:link w:val="20"/>
    <w:uiPriority w:val="9"/>
    <w:unhideWhenUsed/>
    <w:qFormat/>
    <w:rsid w:val="004C26EE"/>
    <w:pPr>
      <w:keepNext/>
      <w:keepLines/>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1667E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25F"/>
    <w:rPr>
      <w:rFonts w:ascii="Times New Roman" w:eastAsia="Times New Roman" w:hAnsi="Times New Roman" w:cstheme="majorBidi"/>
      <w:sz w:val="28"/>
      <w:szCs w:val="32"/>
      <w:lang w:eastAsia="ru-RU"/>
    </w:rPr>
  </w:style>
  <w:style w:type="paragraph" w:styleId="a3">
    <w:name w:val="TOC Heading"/>
    <w:basedOn w:val="1"/>
    <w:next w:val="a"/>
    <w:uiPriority w:val="39"/>
    <w:unhideWhenUsed/>
    <w:qFormat/>
    <w:rsid w:val="00E0725F"/>
    <w:pPr>
      <w:spacing w:line="259" w:lineRule="auto"/>
      <w:jc w:val="left"/>
      <w:outlineLvl w:val="9"/>
    </w:pPr>
    <w:rPr>
      <w:rFonts w:asciiTheme="majorHAnsi" w:eastAsiaTheme="majorEastAsia" w:hAnsiTheme="majorHAnsi"/>
      <w:color w:val="2F5496" w:themeColor="accent1" w:themeShade="BF"/>
      <w:sz w:val="32"/>
    </w:rPr>
  </w:style>
  <w:style w:type="paragraph" w:styleId="a4">
    <w:name w:val="footer"/>
    <w:basedOn w:val="a"/>
    <w:link w:val="a5"/>
    <w:uiPriority w:val="99"/>
    <w:unhideWhenUsed/>
    <w:rsid w:val="00E0725F"/>
    <w:pPr>
      <w:tabs>
        <w:tab w:val="center" w:pos="4677"/>
        <w:tab w:val="right" w:pos="9355"/>
      </w:tabs>
    </w:pPr>
  </w:style>
  <w:style w:type="character" w:customStyle="1" w:styleId="a5">
    <w:name w:val="Нижний колонтитул Знак"/>
    <w:basedOn w:val="a0"/>
    <w:link w:val="a4"/>
    <w:uiPriority w:val="99"/>
    <w:rsid w:val="00E0725F"/>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E0725F"/>
    <w:pPr>
      <w:spacing w:before="100" w:beforeAutospacing="1" w:after="100" w:afterAutospacing="1"/>
    </w:pPr>
  </w:style>
  <w:style w:type="paragraph" w:styleId="a7">
    <w:name w:val="caption"/>
    <w:basedOn w:val="a"/>
    <w:next w:val="a"/>
    <w:uiPriority w:val="35"/>
    <w:unhideWhenUsed/>
    <w:qFormat/>
    <w:rsid w:val="00E0725F"/>
    <w:pPr>
      <w:spacing w:after="200"/>
    </w:pPr>
    <w:rPr>
      <w:i/>
      <w:iCs/>
      <w:color w:val="44546A" w:themeColor="text2"/>
      <w:sz w:val="18"/>
      <w:szCs w:val="18"/>
    </w:rPr>
  </w:style>
  <w:style w:type="character" w:customStyle="1" w:styleId="keyword">
    <w:name w:val="keyword"/>
    <w:basedOn w:val="a0"/>
    <w:rsid w:val="00E0725F"/>
  </w:style>
  <w:style w:type="paragraph" w:styleId="11">
    <w:name w:val="toc 1"/>
    <w:basedOn w:val="a"/>
    <w:next w:val="a"/>
    <w:autoRedefine/>
    <w:uiPriority w:val="39"/>
    <w:unhideWhenUsed/>
    <w:rsid w:val="00E0725F"/>
    <w:pPr>
      <w:spacing w:after="100"/>
    </w:pPr>
  </w:style>
  <w:style w:type="character" w:styleId="a8">
    <w:name w:val="Hyperlink"/>
    <w:basedOn w:val="a0"/>
    <w:uiPriority w:val="99"/>
    <w:unhideWhenUsed/>
    <w:rsid w:val="00E0725F"/>
    <w:rPr>
      <w:color w:val="0563C1" w:themeColor="hyperlink"/>
      <w:u w:val="single"/>
    </w:rPr>
  </w:style>
  <w:style w:type="table" w:styleId="a9">
    <w:name w:val="Table Grid"/>
    <w:basedOn w:val="a1"/>
    <w:uiPriority w:val="59"/>
    <w:rsid w:val="00E07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0725F"/>
    <w:pPr>
      <w:ind w:left="720"/>
      <w:contextualSpacing/>
    </w:pPr>
  </w:style>
  <w:style w:type="character" w:styleId="ab">
    <w:name w:val="Unresolved Mention"/>
    <w:basedOn w:val="a0"/>
    <w:uiPriority w:val="99"/>
    <w:semiHidden/>
    <w:unhideWhenUsed/>
    <w:rsid w:val="001667E6"/>
    <w:rPr>
      <w:color w:val="605E5C"/>
      <w:shd w:val="clear" w:color="auto" w:fill="E1DFDD"/>
    </w:rPr>
  </w:style>
  <w:style w:type="character" w:customStyle="1" w:styleId="30">
    <w:name w:val="Заголовок 3 Знак"/>
    <w:basedOn w:val="a0"/>
    <w:link w:val="3"/>
    <w:uiPriority w:val="9"/>
    <w:rsid w:val="001667E6"/>
    <w:rPr>
      <w:rFonts w:asciiTheme="majorHAnsi" w:eastAsiaTheme="majorEastAsia" w:hAnsiTheme="majorHAnsi" w:cstheme="majorBidi"/>
      <w:color w:val="1F3763" w:themeColor="accent1" w:themeShade="7F"/>
      <w:sz w:val="24"/>
      <w:szCs w:val="24"/>
      <w:lang w:eastAsia="ru-RU"/>
    </w:rPr>
  </w:style>
  <w:style w:type="character" w:customStyle="1" w:styleId="w">
    <w:name w:val="w"/>
    <w:basedOn w:val="a0"/>
    <w:rsid w:val="00EE1850"/>
  </w:style>
  <w:style w:type="character" w:customStyle="1" w:styleId="20">
    <w:name w:val="Заголовок 2 Знак"/>
    <w:basedOn w:val="a0"/>
    <w:link w:val="2"/>
    <w:uiPriority w:val="9"/>
    <w:rsid w:val="004C26EE"/>
    <w:rPr>
      <w:rFonts w:ascii="Times New Roman" w:eastAsiaTheme="majorEastAsia" w:hAnsi="Times New Roman" w:cstheme="majorBidi"/>
      <w:b/>
      <w:color w:val="000000" w:themeColor="text1"/>
      <w:sz w:val="24"/>
      <w:szCs w:val="26"/>
      <w:lang w:eastAsia="ru-RU"/>
    </w:rPr>
  </w:style>
  <w:style w:type="paragraph" w:styleId="21">
    <w:name w:val="toc 2"/>
    <w:basedOn w:val="a"/>
    <w:next w:val="a"/>
    <w:autoRedefine/>
    <w:uiPriority w:val="39"/>
    <w:unhideWhenUsed/>
    <w:rsid w:val="004C26E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2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ikiitil.ru/books/01%20ITIL3%20Service%20Strategy.pdf" TargetMode="External"/><Relationship Id="rId4" Type="http://schemas.openxmlformats.org/officeDocument/2006/relationships/settings" Target="settings.xml"/><Relationship Id="rId9" Type="http://schemas.openxmlformats.org/officeDocument/2006/relationships/hyperlink" Target="https://habr.com/ru/post/4472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D8B79-57BE-47CC-8AF2-4BD0DF52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1487</Words>
  <Characters>8480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blackgard</dc:creator>
  <cp:keywords/>
  <dc:description/>
  <cp:lastModifiedBy>alex blackgard</cp:lastModifiedBy>
  <cp:revision>2</cp:revision>
  <dcterms:created xsi:type="dcterms:W3CDTF">2020-03-31T09:08:00Z</dcterms:created>
  <dcterms:modified xsi:type="dcterms:W3CDTF">2020-03-31T09:08:00Z</dcterms:modified>
</cp:coreProperties>
</file>