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0C02" w:rsidRDefault="00CA0C02" w:rsidP="00CA0C02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20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CA0C02" w:rsidRPr="00B47533" w:rsidRDefault="00CA0C02" w:rsidP="00CA0C02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B47533">
        <w:rPr>
          <w:b/>
          <w:bCs/>
          <w:color w:val="FF0000"/>
          <w:sz w:val="28"/>
          <w:szCs w:val="28"/>
        </w:rPr>
        <w:t>TỪ SAU TRƯNG VƯƠNG ĐẾN TRƯỚC LÝ NAM ĐẾ (GIỮA THẾ KỈ I-GIỮA THẾ KỈ VI) (TIẾP THEO)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Nhân dân và hào kiệt khắp nơi hưởng ứng cuộc khởi nghĩa của Lý Bí vì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Thứ sử Giao Châu là Tiêu Tư tàn bạo.</w:t>
      </w:r>
    </w:p>
    <w:p w:rsidR="00CA0C02" w:rsidRDefault="00CA0C02" w:rsidP="00CA0C02">
      <w:pPr>
        <w:ind w:firstLine="283"/>
      </w:pPr>
      <w:r w:rsidRPr="00665F46">
        <w:rPr>
          <w:b/>
          <w:bCs/>
          <w:color w:val="3366FF"/>
          <w:szCs w:val="26"/>
        </w:rPr>
        <w:t xml:space="preserve">B. </w:t>
      </w:r>
      <w:r>
        <w:rPr>
          <w:sz w:val="26"/>
          <w:szCs w:val="26"/>
        </w:rPr>
        <w:t>Lý Bí là người tài giỏi, có uy tín trong nhân dân.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Do chính sách đô hộ tàn bạo của nhà Lương.</w:t>
      </w:r>
    </w:p>
    <w:p w:rsidR="00CA0C02" w:rsidRP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D. </w:t>
      </w:r>
      <w:r w:rsidRPr="00CA0C02">
        <w:rPr>
          <w:bCs/>
          <w:sz w:val="26"/>
          <w:szCs w:val="26"/>
        </w:rPr>
        <w:t>Cả ba lí do trên.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Lý Bí lên ngôi hoàng đế</w:t>
      </w:r>
    </w:p>
    <w:p w:rsidR="00CA0C02" w:rsidRDefault="00CA0C02" w:rsidP="00CA0C02">
      <w:pPr>
        <w:tabs>
          <w:tab w:val="left" w:pos="5136"/>
        </w:tabs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Mùa xuân năm 542</w:t>
      </w:r>
      <w:r>
        <w:tab/>
      </w: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Mùa xuân năm 543</w:t>
      </w:r>
    </w:p>
    <w:p w:rsidR="00CA0C02" w:rsidRDefault="00CA0C02" w:rsidP="00CA0C02">
      <w:pPr>
        <w:tabs>
          <w:tab w:val="left" w:pos="5136"/>
        </w:tabs>
        <w:ind w:firstLine="283"/>
      </w:pPr>
      <w:r w:rsidRPr="00665F46">
        <w:rPr>
          <w:b/>
          <w:bCs/>
          <w:color w:val="3366FF"/>
          <w:szCs w:val="26"/>
        </w:rPr>
        <w:t xml:space="preserve">C. </w:t>
      </w:r>
      <w:r w:rsidRPr="00CA0C02">
        <w:rPr>
          <w:bCs/>
          <w:sz w:val="26"/>
          <w:szCs w:val="26"/>
        </w:rPr>
        <w:t>Mùa xuân năm 544</w:t>
      </w:r>
      <w:r>
        <w:tab/>
      </w: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Mùa xuân năm 545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Lý Bí phất cờ khởi nghĩa năm</w:t>
      </w:r>
    </w:p>
    <w:p w:rsidR="00CA0C02" w:rsidRDefault="00CA0C02" w:rsidP="00CA0C02">
      <w:pPr>
        <w:tabs>
          <w:tab w:val="left" w:pos="2708"/>
          <w:tab w:val="left" w:pos="5138"/>
          <w:tab w:val="left" w:pos="7569"/>
        </w:tabs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541</w:t>
      </w:r>
      <w:r>
        <w:tab/>
      </w:r>
      <w:r w:rsidRPr="00665F46">
        <w:rPr>
          <w:b/>
          <w:bCs/>
          <w:color w:val="3366FF"/>
          <w:szCs w:val="26"/>
        </w:rPr>
        <w:t xml:space="preserve">B. </w:t>
      </w:r>
      <w:r w:rsidRPr="00CA0C02">
        <w:rPr>
          <w:bCs/>
          <w:sz w:val="26"/>
          <w:szCs w:val="26"/>
        </w:rPr>
        <w:t>542</w:t>
      </w:r>
      <w:r>
        <w:tab/>
      </w: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543</w:t>
      </w:r>
      <w:r>
        <w:tab/>
      </w: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544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Giúp vua cai quản mọi việc là</w:t>
      </w:r>
    </w:p>
    <w:p w:rsidR="00CA0C02" w:rsidRDefault="00CA0C02" w:rsidP="00CA0C02">
      <w:pPr>
        <w:tabs>
          <w:tab w:val="left" w:pos="2708"/>
          <w:tab w:val="left" w:pos="5138"/>
          <w:tab w:val="left" w:pos="7569"/>
        </w:tabs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Phạm Tu</w:t>
      </w:r>
      <w:r>
        <w:tab/>
      </w:r>
      <w:r w:rsidRPr="00665F46">
        <w:rPr>
          <w:b/>
          <w:bCs/>
          <w:color w:val="3366FF"/>
          <w:szCs w:val="26"/>
        </w:rPr>
        <w:t xml:space="preserve">B. </w:t>
      </w:r>
      <w:r w:rsidRPr="00CA0C02">
        <w:rPr>
          <w:bCs/>
          <w:sz w:val="26"/>
          <w:szCs w:val="26"/>
        </w:rPr>
        <w:t>Triệu Túc</w:t>
      </w:r>
      <w:r>
        <w:tab/>
      </w: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Triệu Quang Phục</w:t>
      </w:r>
      <w:r>
        <w:tab/>
      </w: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Tinh Thiều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Em có nhận xét gì về chính sách cai trị của nhà Lương đối với Giao Châu?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Chính sách của nhà Lương tàn bạo, mất lòng dân.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Đây chính là nguyên nhân dẫn tới các cuộc khởi nghĩa của nhân dân chống lại ách đô hộ của nhà Lương.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Tạo điều kiện phát triển nền kinh tế nước ta.</w:t>
      </w:r>
    </w:p>
    <w:p w:rsidR="00CA0C02" w:rsidRPr="00CA0C02" w:rsidRDefault="00CA0C02" w:rsidP="00CA0C02">
      <w:pPr>
        <w:ind w:firstLine="283"/>
      </w:pPr>
      <w:r w:rsidRPr="00665F46">
        <w:rPr>
          <w:b/>
          <w:color w:val="3366FF"/>
        </w:rPr>
        <w:t xml:space="preserve">D. </w:t>
      </w:r>
      <w:r w:rsidRPr="00CA0C02">
        <w:rPr>
          <w:bCs/>
          <w:sz w:val="26"/>
          <w:szCs w:val="26"/>
          <w:bdr w:val="none" w:sz="0" w:space="0" w:color="auto" w:frame="1"/>
        </w:rPr>
        <w:t>Câu A và B đúng.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Nhà Lương chia nhỏ nước ta như vậy để</w:t>
      </w:r>
    </w:p>
    <w:p w:rsidR="00CA0C02" w:rsidRPr="00CA0C02" w:rsidRDefault="00CA0C02" w:rsidP="00CA0C02">
      <w:pPr>
        <w:ind w:firstLine="283"/>
      </w:pPr>
      <w:r w:rsidRPr="00665F46">
        <w:rPr>
          <w:b/>
          <w:bCs/>
          <w:color w:val="3366FF"/>
          <w:szCs w:val="26"/>
        </w:rPr>
        <w:t xml:space="preserve">A. </w:t>
      </w:r>
      <w:r w:rsidRPr="00CA0C02">
        <w:rPr>
          <w:bCs/>
          <w:sz w:val="26"/>
          <w:szCs w:val="26"/>
        </w:rPr>
        <w:t>Dễ bề cai trị, quản lí chặt chẽ hơn, siết chặt ách đô hộ.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Cử được nhiều quan chức người Trung Quốc.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Dễ bề cai trị, dễ bóc lột.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Dễ thu thuế, dễ quản lí, dễ đàn áp.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Lý Bí lên ngôi hoàng đế, sử cũ gọi là</w:t>
      </w:r>
    </w:p>
    <w:p w:rsidR="00CA0C02" w:rsidRDefault="00CA0C02" w:rsidP="00CA0C02">
      <w:pPr>
        <w:tabs>
          <w:tab w:val="left" w:pos="2708"/>
          <w:tab w:val="left" w:pos="5138"/>
          <w:tab w:val="left" w:pos="7569"/>
        </w:tabs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Lý Bắc Đế.</w:t>
      </w:r>
      <w:r>
        <w:tab/>
      </w: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Lý Đông Đế.</w:t>
      </w:r>
      <w:r>
        <w:tab/>
      </w:r>
      <w:r w:rsidRPr="00665F46">
        <w:rPr>
          <w:b/>
          <w:bCs/>
          <w:color w:val="3366FF"/>
          <w:szCs w:val="26"/>
        </w:rPr>
        <w:t xml:space="preserve">C. </w:t>
      </w:r>
      <w:r w:rsidRPr="00CA0C02">
        <w:rPr>
          <w:bCs/>
          <w:sz w:val="26"/>
          <w:szCs w:val="26"/>
        </w:rPr>
        <w:t>Lý Nam Đế.</w:t>
      </w:r>
      <w:r>
        <w:tab/>
      </w: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Lý Tây Đế.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Về mặt hành chính, chính quyền đô hộ nhà Lương đã chia nước ta thành</w:t>
      </w:r>
    </w:p>
    <w:p w:rsidR="00CA0C02" w:rsidRDefault="00CA0C02" w:rsidP="00CA0C02">
      <w:pPr>
        <w:ind w:firstLine="283"/>
      </w:pPr>
      <w:r w:rsidRPr="00665F46">
        <w:rPr>
          <w:b/>
          <w:bCs/>
          <w:color w:val="3366FF"/>
          <w:szCs w:val="26"/>
        </w:rPr>
        <w:t xml:space="preserve">A. </w:t>
      </w:r>
      <w:r w:rsidRPr="00CA0C02">
        <w:rPr>
          <w:bCs/>
          <w:sz w:val="26"/>
          <w:szCs w:val="26"/>
        </w:rPr>
        <w:t>Sáu châu (Giao Chỉ, Giao Châu, Ái Châu, Đức Châu, Minh Châu, Hoàng Châu).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Sáu châu (Giao Châu, Ái Châu, Đức Châu, Lợi Châu, Minh Châu, Hoàng Châu).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Hai quận (Giao Chỉ và Cửu Chân).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Ba quận (Giao Chỉ, Cửu Chân và Nhật Nam).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Đầu thế kỉ VI, đô hộ Giao Châu là</w:t>
      </w:r>
    </w:p>
    <w:p w:rsidR="00CA0C02" w:rsidRPr="00CA0C02" w:rsidRDefault="00CA0C02" w:rsidP="00CA0C02">
      <w:pPr>
        <w:tabs>
          <w:tab w:val="left" w:pos="2708"/>
          <w:tab w:val="left" w:pos="5138"/>
          <w:tab w:val="left" w:pos="7569"/>
        </w:tabs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Nhà Tần</w:t>
      </w:r>
      <w:r>
        <w:tab/>
      </w: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Nhà Ngô</w:t>
      </w:r>
      <w:r>
        <w:tab/>
      </w: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Nhà Hán</w:t>
      </w:r>
      <w:r>
        <w:tab/>
      </w:r>
      <w:r w:rsidRPr="00665F46">
        <w:rPr>
          <w:b/>
          <w:bCs/>
          <w:color w:val="3366FF"/>
          <w:szCs w:val="26"/>
        </w:rPr>
        <w:t xml:space="preserve">D. </w:t>
      </w:r>
      <w:r w:rsidRPr="00CA0C02">
        <w:rPr>
          <w:bCs/>
          <w:sz w:val="26"/>
          <w:szCs w:val="26"/>
        </w:rPr>
        <w:t>Nhà Lương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Niên hiệu của Lý Bí sau khi lên ngôi là</w:t>
      </w:r>
    </w:p>
    <w:p w:rsidR="00CA0C02" w:rsidRDefault="00CA0C02" w:rsidP="00CA0C02">
      <w:pPr>
        <w:tabs>
          <w:tab w:val="left" w:pos="2708"/>
          <w:tab w:val="left" w:pos="5138"/>
          <w:tab w:val="left" w:pos="7569"/>
        </w:tabs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Quang Đức</w:t>
      </w:r>
      <w:r>
        <w:tab/>
      </w:r>
      <w:r w:rsidRPr="00665F46">
        <w:rPr>
          <w:b/>
          <w:bCs/>
          <w:color w:val="3366FF"/>
          <w:szCs w:val="26"/>
        </w:rPr>
        <w:t xml:space="preserve">B. </w:t>
      </w:r>
      <w:r w:rsidRPr="00CA0C02">
        <w:rPr>
          <w:bCs/>
          <w:sz w:val="26"/>
          <w:szCs w:val="26"/>
        </w:rPr>
        <w:t>Thiên Đức</w:t>
      </w:r>
      <w:r w:rsidRPr="00CA0C02">
        <w:tab/>
      </w: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Thuận Đức</w:t>
      </w:r>
      <w:r>
        <w:tab/>
      </w: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Khởi Đức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Khi được nhà Lương phong cho chức “gác công thành”, Thiều tỏ thái độ</w:t>
      </w:r>
    </w:p>
    <w:p w:rsidR="00CA0C02" w:rsidRDefault="00CA0C02" w:rsidP="00CA0C02">
      <w:pPr>
        <w:tabs>
          <w:tab w:val="left" w:pos="5136"/>
        </w:tabs>
        <w:ind w:firstLine="283"/>
      </w:pPr>
      <w:r w:rsidRPr="00665F46">
        <w:rPr>
          <w:b/>
          <w:bCs/>
          <w:color w:val="3366FF"/>
          <w:szCs w:val="26"/>
        </w:rPr>
        <w:t xml:space="preserve">A. </w:t>
      </w:r>
      <w:r w:rsidRPr="00CA0C02">
        <w:rPr>
          <w:bCs/>
          <w:sz w:val="26"/>
          <w:szCs w:val="26"/>
        </w:rPr>
        <w:t>Bất bình, bỏ về quê.</w:t>
      </w:r>
      <w:r>
        <w:tab/>
      </w: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Thần phục, chấp nhận.</w:t>
      </w:r>
    </w:p>
    <w:p w:rsidR="00CA0C02" w:rsidRDefault="00CA0C02" w:rsidP="00CA0C02">
      <w:pPr>
        <w:tabs>
          <w:tab w:val="left" w:pos="5136"/>
        </w:tabs>
        <w:ind w:firstLine="283"/>
      </w:pP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Tập hợp lực lượng chống lại nhà Lương.</w:t>
      </w:r>
      <w:r>
        <w:tab/>
      </w: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Phản kháng chống lại nhà Lương.</w:t>
      </w:r>
    </w:p>
    <w:p w:rsidR="00CA0C02" w:rsidRDefault="00CA0C02" w:rsidP="00CA0C02">
      <w:pPr>
        <w:spacing w:before="60"/>
        <w:jc w:val="both"/>
      </w:pPr>
      <w:r w:rsidRPr="00665F46">
        <w:rPr>
          <w:b/>
          <w:color w:val="0000FF"/>
        </w:rPr>
        <w:t>Câu 12:</w:t>
      </w:r>
      <w:r>
        <w:t xml:space="preserve"> </w:t>
      </w:r>
      <w:r>
        <w:rPr>
          <w:sz w:val="26"/>
          <w:szCs w:val="26"/>
        </w:rPr>
        <w:t>Khi Lý Bí nổi dậy khởi nghĩa hào kiệt bốn phương cùng liên kết hưởng ứng. Họ là ai? Ở đâu?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Triệu Túc và con là Triệu Quang Phục ở Chu Diên (Hà Nội).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lastRenderedPageBreak/>
        <w:t xml:space="preserve">B. </w:t>
      </w:r>
      <w:r>
        <w:rPr>
          <w:sz w:val="26"/>
          <w:szCs w:val="26"/>
        </w:rPr>
        <w:t>Phạm Tu ở Thanh Liệt (Thanh Trì - Hà Nội).</w:t>
      </w:r>
    </w:p>
    <w:p w:rsidR="00CA0C02" w:rsidRDefault="00CA0C02" w:rsidP="00CA0C02">
      <w:pPr>
        <w:ind w:firstLine="283"/>
        <w:rPr>
          <w:sz w:val="26"/>
          <w:szCs w:val="26"/>
        </w:rPr>
      </w:pPr>
      <w:r w:rsidRPr="00665F46">
        <w:rPr>
          <w:b/>
          <w:bCs/>
          <w:color w:val="3366FF"/>
          <w:szCs w:val="26"/>
        </w:rPr>
        <w:t xml:space="preserve">C. </w:t>
      </w:r>
      <w:r>
        <w:rPr>
          <w:sz w:val="26"/>
          <w:szCs w:val="26"/>
        </w:rPr>
        <w:t>Lý Phục Man ở Cổ Sở (Hà Tây), Tinh Thiều ở Thái Bình.</w:t>
      </w:r>
    </w:p>
    <w:p w:rsidR="00CA0C02" w:rsidRP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D. </w:t>
      </w:r>
      <w:r w:rsidRPr="00CA0C02">
        <w:rPr>
          <w:bCs/>
          <w:sz w:val="26"/>
          <w:szCs w:val="26"/>
        </w:rPr>
        <w:t>Tất cả các câu trên đều đúng.</w:t>
      </w:r>
    </w:p>
    <w:p w:rsidR="00CA0C02" w:rsidRDefault="00CA0C02" w:rsidP="00CA0C02">
      <w:pPr>
        <w:spacing w:before="60"/>
        <w:jc w:val="both"/>
      </w:pPr>
      <w:r w:rsidRPr="00665F46">
        <w:rPr>
          <w:b/>
          <w:color w:val="0000FF"/>
        </w:rPr>
        <w:t>Câu 13:</w:t>
      </w:r>
      <w:r>
        <w:t xml:space="preserve"> </w:t>
      </w:r>
      <w:r>
        <w:rPr>
          <w:sz w:val="26"/>
          <w:szCs w:val="26"/>
        </w:rPr>
        <w:t>Để siết chặt ách đô hộ đối với nhân dân ta nhà Lương đã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Phân biệt đối xử gay gắt, người Việt không được giữ chức vụ quan trọng.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Chia lại các quận huyện để cai trị và đặt tên mới.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Tiến hành bóc lột dã man, đặt ra những thứ thuế hết sức vô lí, tàn bạo.</w:t>
      </w:r>
    </w:p>
    <w:p w:rsidR="00CA0C02" w:rsidRPr="00CA0C02" w:rsidRDefault="00CA0C02" w:rsidP="00CA0C02">
      <w:pPr>
        <w:ind w:firstLine="283"/>
      </w:pPr>
      <w:r w:rsidRPr="00665F46">
        <w:rPr>
          <w:b/>
          <w:bCs/>
          <w:color w:val="3366FF"/>
          <w:szCs w:val="26"/>
        </w:rPr>
        <w:t xml:space="preserve">D. </w:t>
      </w:r>
      <w:r w:rsidRPr="00CA0C02">
        <w:rPr>
          <w:bCs/>
          <w:sz w:val="26"/>
          <w:szCs w:val="26"/>
        </w:rPr>
        <w:t>Cả ba câu trên đều đúng.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Lý Nam Đế thành lập triều đình với hai ban văn, võ. Người đứng đầu ban văn, ban võ là ai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Triệu Túc đứng đầu ban văn, Tinh Thiều đứng đầu ban võ.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Phạm Tu đứng đầu ban văn, Triệu Túc đứng đầu ban võ.</w:t>
      </w:r>
    </w:p>
    <w:p w:rsidR="00CA0C02" w:rsidRDefault="00CA0C02" w:rsidP="00CA0C02">
      <w:pPr>
        <w:ind w:firstLine="283"/>
      </w:pP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Phạm Tu đứng đầu ban văn, Tinh Thiều đứng đầu ban võ.</w:t>
      </w:r>
    </w:p>
    <w:p w:rsidR="00CA0C02" w:rsidRPr="00CA0C02" w:rsidRDefault="00CA0C02" w:rsidP="00CA0C02">
      <w:pPr>
        <w:ind w:firstLine="283"/>
      </w:pPr>
      <w:r w:rsidRPr="00665F46">
        <w:rPr>
          <w:b/>
          <w:bCs/>
          <w:color w:val="3366FF"/>
          <w:szCs w:val="26"/>
        </w:rPr>
        <w:t xml:space="preserve">D. </w:t>
      </w:r>
      <w:r w:rsidRPr="00CA0C02">
        <w:rPr>
          <w:bCs/>
          <w:sz w:val="26"/>
          <w:szCs w:val="26"/>
        </w:rPr>
        <w:t>Tinh thiều đứng đầu ban văn, Phạm Tu đứng đầu ban võ.</w:t>
      </w:r>
    </w:p>
    <w:p w:rsidR="00CA0C02" w:rsidRDefault="00CA0C02" w:rsidP="00CA0C02">
      <w:pPr>
        <w:spacing w:before="60"/>
        <w:jc w:val="both"/>
        <w:rPr>
          <w:sz w:val="26"/>
          <w:szCs w:val="26"/>
        </w:rPr>
      </w:pPr>
      <w:r w:rsidRPr="00665F46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Người được nhà Lương cử làm Thứ sử Giao Châu đầu thế kỉ VI</w:t>
      </w:r>
    </w:p>
    <w:p w:rsidR="00CA0C02" w:rsidRDefault="00CA0C02" w:rsidP="00CA0C02">
      <w:pPr>
        <w:tabs>
          <w:tab w:val="left" w:pos="2708"/>
          <w:tab w:val="left" w:pos="5138"/>
          <w:tab w:val="left" w:pos="7569"/>
        </w:tabs>
        <w:ind w:firstLine="283"/>
      </w:pPr>
      <w:r w:rsidRPr="00665F46">
        <w:rPr>
          <w:b/>
          <w:bCs/>
          <w:color w:val="3366FF"/>
          <w:szCs w:val="26"/>
        </w:rPr>
        <w:t xml:space="preserve">A. </w:t>
      </w:r>
      <w:r w:rsidRPr="00CA0C02">
        <w:rPr>
          <w:bCs/>
          <w:sz w:val="26"/>
          <w:szCs w:val="26"/>
        </w:rPr>
        <w:t>Tiêu Tư.</w:t>
      </w:r>
      <w:r>
        <w:tab/>
      </w:r>
      <w:r w:rsidRPr="00665F46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Tiết Tổng.</w:t>
      </w:r>
      <w:r>
        <w:tab/>
      </w:r>
      <w:r w:rsidRPr="00665F46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Tôn Tư.</w:t>
      </w:r>
      <w:r>
        <w:tab/>
      </w:r>
      <w:r w:rsidRPr="00665F46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Giả Tông.</w:t>
      </w:r>
    </w:p>
    <w:p w:rsidR="00CA0C02" w:rsidRDefault="00CA0C02" w:rsidP="00CA0C02">
      <w:pPr>
        <w:ind w:firstLine="283"/>
        <w:jc w:val="both"/>
      </w:pPr>
    </w:p>
    <w:p w:rsidR="00CA0C02" w:rsidRPr="004C4D1F" w:rsidRDefault="00CA0C02" w:rsidP="00CA0C02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142179" w:rsidRDefault="00CA0C02" w:rsidP="00CA0C02">
      <w:pPr>
        <w:tabs>
          <w:tab w:val="center" w:pos="5174"/>
          <w:tab w:val="left" w:pos="6660"/>
        </w:tabs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ab/>
      </w:r>
      <w:r w:rsidRPr="00CA0C02">
        <w:rPr>
          <w:b/>
          <w:color w:val="FF0000"/>
        </w:rPr>
        <w:t>ĐÁP ÁN</w:t>
      </w:r>
      <w:r>
        <w:rPr>
          <w:b/>
          <w:color w:val="FF0000"/>
        </w:rPr>
        <w:tab/>
      </w:r>
    </w:p>
    <w:p w:rsidR="00CA0C02" w:rsidRDefault="00CA0C02" w:rsidP="00CA0C02">
      <w:pPr>
        <w:tabs>
          <w:tab w:val="center" w:pos="5174"/>
          <w:tab w:val="left" w:pos="6660"/>
        </w:tabs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CA0C02" w:rsidRPr="00CA0C02" w:rsidTr="00CA0C02"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CA0C02" w:rsidRPr="00CA0C02" w:rsidTr="00CA0C02"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CA0C02" w:rsidRPr="00CA0C02" w:rsidTr="00CA0C02"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</w:tcPr>
          <w:p w:rsidR="00CA0C02" w:rsidRPr="00CA0C02" w:rsidRDefault="00CA0C02" w:rsidP="00CA56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A0C02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CA0C02" w:rsidRDefault="00CA0C02" w:rsidP="00CA0C02">
      <w:pPr>
        <w:jc w:val="center"/>
        <w:rPr>
          <w:b/>
          <w:color w:val="FF0000"/>
        </w:rPr>
      </w:pPr>
    </w:p>
    <w:p w:rsidR="00CA0C02" w:rsidRPr="00CA0C02" w:rsidRDefault="00CA0C02" w:rsidP="00CA0C02">
      <w:pPr>
        <w:jc w:val="center"/>
        <w:rPr>
          <w:b/>
          <w:color w:val="FF0000"/>
        </w:rPr>
      </w:pPr>
    </w:p>
    <w:sectPr w:rsidR="00CA0C02" w:rsidRPr="00CA0C02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1B" w:rsidRDefault="00E33A1B">
      <w:r>
        <w:separator/>
      </w:r>
    </w:p>
  </w:endnote>
  <w:endnote w:type="continuationSeparator" w:id="0">
    <w:p w:rsidR="00E33A1B" w:rsidRDefault="00E3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CA0C02" w:rsidRPr="00CA0C02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1B" w:rsidRDefault="00E33A1B">
      <w:r>
        <w:separator/>
      </w:r>
    </w:p>
  </w:footnote>
  <w:footnote w:type="continuationSeparator" w:id="0">
    <w:p w:rsidR="00E33A1B" w:rsidRDefault="00E33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2020-08-08T07:06:00Z</dcterms:modified>
</cp:coreProperties>
</file>