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基于载噪比时序的弹性功率异常检测方法"/>
    <w:p>
      <w:pPr>
        <w:pStyle w:val="Heading1"/>
      </w:pPr>
      <w:r>
        <w:rPr>
          <w:rFonts w:hint="eastAsia"/>
        </w:rPr>
        <w:t xml:space="preserve">基于载噪比时序的弹性功率异常检测方法</w:t>
      </w:r>
    </w:p>
    <w:p>
      <w:pPr>
        <w:pStyle w:val="FirstParagraph"/>
      </w:pPr>
      <w:r>
        <w:rPr>
          <w:rFonts w:hint="eastAsia"/>
        </w:rPr>
        <w:t xml:space="preserve">第二章深入剖析了GNSS弹性功率的物理运作机制及其对观测数据质量的影响。研究表明，弹性功率激活瞬间引发的载噪比阶跃与硬件延迟不连续，若未被及时识别并加以修正，将作为未建模误差严重制约高精度定位服务的可靠性与连续性。因此，实现对弹性功率事件的准确识别与可靠检测，是后续采取针对性补偿策略、消除定位偏差的先决条件。</w:t>
      </w:r>
    </w:p>
    <w:p>
      <w:pPr>
        <w:pStyle w:val="BodyText"/>
      </w:pPr>
      <w:r>
        <w:rPr>
          <w:rFonts w:hint="eastAsia"/>
        </w:rPr>
        <w:t xml:space="preserve">基于此，本章将聚焦于弹性功率事件的检测方法研究。首先，回顾现有的检测技术及其局限性，并对弹性功率检测问题进行明确的数学定义。随后，从传统信号处理方法转向人工智能技术，重点展开了三种不同技术架构的检测方法研究。首先是基于统计特征的FPD检测方法，其次是引入序列匹配思想的基于动态时间规整的差分检测方法，最后是融合基于数据驱动的深度学习的检测方法。本章将利用实测数据对这三种方法进行系统性的实验验证，并对比分析其在检测精度、响应速度及场景适应性上的表现。</w:t>
      </w:r>
    </w:p>
    <w:bookmarkStart w:id="10" w:name="现有检测方法"/>
    <w:p>
      <w:pPr>
        <w:pStyle w:val="Heading2"/>
      </w:pPr>
      <w:r>
        <w:rPr>
          <w:rFonts w:hint="eastAsia"/>
        </w:rPr>
        <w:t xml:space="preserve">现有检测方法</w:t>
      </w:r>
    </w:p>
    <w:p>
      <w:pPr>
        <w:pStyle w:val="FirstParagraph"/>
      </w:pPr>
      <w:r>
        <w:rPr>
          <w:rFonts w:hint="eastAsia"/>
        </w:rPr>
        <w:t xml:space="preserve">目前，大多数弹性功率检测方法都基于C/N0时间序列，近年来已发展出多种方法，如表</w:t>
      </w:r>
      <w:hyperlink w:anchor="tab:detection_methods">
        <w:r>
          <w:rPr>
            <w:rStyle w:val="Hyperlink"/>
          </w:rPr>
          <w:t xml:space="preserve">[tab:detection_methods]</w:t>
        </w:r>
      </w:hyperlink>
      <w:r>
        <w:rPr>
          <w:rFonts w:hint="eastAsia"/>
        </w:rPr>
        <w:t xml:space="preserve">所示。Esenbuğa等人提出了一种自动弹性功率检测器</w:t>
      </w:r>
      <w:r>
        <w:t xml:space="preserve"> </w:t>
      </w:r>
      <w:r>
        <w:rPr>
          <w:rFonts w:hint="eastAsia"/>
        </w:rPr>
        <w:t xml:space="preserve">FPD，通过识别C/N0时间序列中的阶跃提升来检测弹性功率事件</w:t>
      </w:r>
      <w:r>
        <w:rPr>
          <w:rFonts w:hint="eastAsia"/>
        </w:rPr>
        <w:t xml:space="preserve">。FPD通过计算当前检测点前后5分钟观测窗口平均值之间的差异来确定弹性功率是否激活。然而，FPD仅限于连续时间序列，由于接收机每天仅在部分时段跟踪MEO卫星，无法保证滑动窗口总能捕捉到上升沿和下降沿。因此，FPD只能检测阶跃上升，而无法检测整体提升模式，并且需要超过200个测站的数据才能做出准确判断。此外，由于需要</w:t>
      </w:r>
      <m:oMath>
        <m:r>
          <m:rPr>
            <m:sty m:val="p"/>
          </m:rPr>
          <m:t>±</m:t>
        </m:r>
        <m:r>
          <m:t>5</m:t>
        </m:r>
      </m:oMath>
      <w:r>
        <w:rPr>
          <w:rFonts w:hint="eastAsia"/>
        </w:rPr>
        <w:t xml:space="preserve">分钟的窗口数据，它无法应用于实时检测。Yang等人提出了一种利用随机森林算法和恒虚警率检测的机器学习方法</w:t>
      </w:r>
      <w:r>
        <w:rPr>
          <w:rFonts w:hint="eastAsia"/>
        </w:rPr>
        <w:t xml:space="preserve">。虽然该方法改进了阈值选择并避免了仅检测阶跃上升的问题，但它需要大量的训练数据标注，并且在不同天线和接收机类型的兼容性方面面临问题。Meng等人开发了一种基于建模的方法，利用历史数据构建不同方位角和高度角的C/N0模型</w:t>
      </w:r>
      <w:r>
        <w:rPr>
          <w:rFonts w:hint="eastAsia"/>
        </w:rPr>
        <w:t xml:space="preserve">。该方法通过将实时数据与模型进行比较来检测弹性功率。尽管实现了高精度，但该方法在实时检测中需要进行空间插值计算，并且由于不同接收机-天线组合的模型不兼容，面临巨大的数据需求。多项研究采用了高增益天线来检测弹性功率的变化</w:t>
      </w:r>
      <w:r>
        <w:rPr>
          <w:rFonts w:hint="eastAsia"/>
        </w:rPr>
        <w:t xml:space="preserve">。然而，高增益天线检测方法的应用受到高成本和所需设备获取受限的限制。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检测方法</w:t>
            </w:r>
          </w:p>
        </w:tc>
        <w:tc>
          <w:tcPr/>
          <w:p>
            <w:pPr>
              <w:pStyle w:val="Compact"/>
              <w:jc w:val="left"/>
            </w:pPr>
            <w:r>
              <w:rPr>
                <w:rFonts w:hint="eastAsia"/>
                <w:b/>
                <w:bCs/>
              </w:rPr>
              <w:t xml:space="preserve">描述</w:t>
            </w:r>
          </w:p>
        </w:tc>
        <w:tc>
          <w:tcPr/>
          <w:p>
            <w:pPr>
              <w:pStyle w:val="Compact"/>
              <w:jc w:val="left"/>
            </w:pPr>
            <w:r>
              <w:rPr>
                <w:rFonts w:hint="eastAsia"/>
                <w:b/>
                <w:bCs/>
              </w:rPr>
              <w:t xml:space="preserve">优点</w:t>
            </w:r>
          </w:p>
        </w:tc>
        <w:tc>
          <w:tcPr/>
          <w:p>
            <w:pPr>
              <w:pStyle w:val="Compact"/>
              <w:jc w:val="left"/>
            </w:pPr>
            <w:r>
              <w:rPr>
                <w:rFonts w:hint="eastAsia"/>
                <w:b/>
                <w:bCs/>
              </w:rPr>
              <w:t xml:space="preserve">缺点</w:t>
            </w:r>
            <w:r>
              <w:rPr>
                <w:b/>
                <w:bCs/>
              </w:rPr>
              <w:t xml:space="preserve"> / </w:t>
            </w:r>
            <w:r>
              <w:rPr>
                <w:rFonts w:hint="eastAsia"/>
                <w:b/>
                <w:bCs/>
              </w:rPr>
              <w:t xml:space="preserve">局限性</w:t>
            </w:r>
          </w:p>
        </w:tc>
      </w:tr>
      <w:tr>
        <w:tc>
          <w:tcPr/>
          <w:p>
            <w:pPr>
              <w:pStyle w:val="Compact"/>
              <w:jc w:val="left"/>
            </w:pPr>
            <w:r>
              <w:t xml:space="preserve">FPD</w:t>
            </w:r>
          </w:p>
        </w:tc>
        <w:tc>
          <w:tcPr/>
          <w:p>
            <w:pPr>
              <w:pStyle w:val="Compact"/>
              <w:jc w:val="left"/>
            </w:pPr>
            <w:r>
              <w:rPr>
                <w:rFonts w:hint="eastAsia"/>
              </w:rPr>
              <w:t xml:space="preserve">计算当前点前后</w:t>
            </w:r>
            <w:r>
              <w:t xml:space="preserve"> 5 </w:t>
            </w:r>
            <w:r>
              <w:rPr>
                <w:rFonts w:hint="eastAsia"/>
              </w:rPr>
              <w:t xml:space="preserve">分钟滑动窗口均值差，识别</w:t>
            </w:r>
            <w:r>
              <w:t xml:space="preserve"> C/N0 </w:t>
            </w:r>
            <w:r>
              <w:rPr>
                <w:rFonts w:hint="eastAsia"/>
              </w:rPr>
              <w:t xml:space="preserve">时间序列中的阶跃提升。</w:t>
            </w:r>
          </w:p>
        </w:tc>
        <w:tc>
          <w:tcPr/>
          <w:p>
            <w:pPr>
              <w:pStyle w:val="Compact"/>
              <w:jc w:val="left"/>
            </w:pPr>
            <w:r>
              <w:rPr>
                <w:rFonts w:hint="eastAsia"/>
              </w:rPr>
              <w:t xml:space="preserve">能够自动检测阶跃式变化。</w:t>
            </w:r>
          </w:p>
        </w:tc>
        <w:tc>
          <w:tcPr/>
          <w:p>
            <w:pPr>
              <w:numPr>
                <w:ilvl w:val="0"/>
                <w:numId w:val="1001"/>
              </w:numPr>
              <w:jc w:val="left"/>
            </w:pPr>
            <w:r>
              <w:rPr>
                <w:rFonts w:hint="eastAsia"/>
              </w:rPr>
              <w:t xml:space="preserve">无法检测整体提升模式</w:t>
            </w:r>
          </w:p>
          <w:p>
            <w:pPr>
              <w:numPr>
                <w:ilvl w:val="0"/>
                <w:numId w:val="1001"/>
              </w:numPr>
              <w:jc w:val="left"/>
            </w:pPr>
            <w:r>
              <w:rPr>
                <w:rFonts w:hint="eastAsia"/>
              </w:rPr>
              <w:t xml:space="preserve">需超过</w:t>
            </w:r>
            <w:r>
              <w:t xml:space="preserve"> 200 </w:t>
            </w:r>
            <w:r>
              <w:rPr>
                <w:rFonts w:hint="eastAsia"/>
              </w:rPr>
              <w:t xml:space="preserve">个测站才能准确判断</w:t>
            </w:r>
          </w:p>
          <w:p>
            <w:pPr>
              <w:numPr>
                <w:ilvl w:val="0"/>
                <w:numId w:val="1001"/>
              </w:numPr>
              <w:jc w:val="left"/>
            </w:pPr>
            <w:r>
              <w:rPr>
                <w:rFonts w:hint="eastAsia"/>
              </w:rPr>
              <w:t xml:space="preserve">需</w:t>
            </w:r>
            <w:r>
              <w:t xml:space="preserve"> </w:t>
            </w:r>
            <m:oMath>
              <m:r>
                <m:rPr>
                  <m:sty m:val="p"/>
                </m:rPr>
                <m:t>±</m:t>
              </m:r>
              <m:r>
                <m:t>5</m:t>
              </m:r>
            </m:oMath>
            <w:r>
              <w:t xml:space="preserve"> </w:t>
            </w:r>
            <w:r>
              <w:rPr>
                <w:rFonts w:hint="eastAsia"/>
              </w:rPr>
              <w:t xml:space="preserve">分钟数据，无法实时检测</w:t>
            </w:r>
          </w:p>
        </w:tc>
      </w:tr>
      <w:tr>
        <w:tc>
          <w:tcPr/>
          <w:p>
            <w:pPr>
              <w:pStyle w:val="Compact"/>
              <w:jc w:val="left"/>
            </w:pPr>
            <w:r>
              <w:rPr>
                <w:rFonts w:hint="eastAsia"/>
              </w:rPr>
              <w:t xml:space="preserve">基于随机森林</w:t>
            </w:r>
          </w:p>
        </w:tc>
        <w:tc>
          <w:tcPr/>
          <w:p>
            <w:pPr>
              <w:pStyle w:val="Compact"/>
              <w:jc w:val="left"/>
            </w:pPr>
            <w:r>
              <w:rPr>
                <w:rFonts w:hint="eastAsia"/>
              </w:rPr>
              <w:t xml:space="preserve">利用随机森林算法结合恒虚警率检测技术进行判别。</w:t>
            </w:r>
          </w:p>
        </w:tc>
        <w:tc>
          <w:tcPr/>
          <w:p>
            <w:pPr>
              <w:pStyle w:val="Compact"/>
              <w:jc w:val="left"/>
            </w:pPr>
            <w:r>
              <w:rPr>
                <w:rFonts w:hint="eastAsia"/>
              </w:rPr>
              <w:t xml:space="preserve">改进了阈值选择，避免了仅能检测阶跃上升的问题。</w:t>
            </w:r>
          </w:p>
        </w:tc>
        <w:tc>
          <w:tcPr/>
          <w:p>
            <w:pPr>
              <w:numPr>
                <w:ilvl w:val="0"/>
                <w:numId w:val="1002"/>
              </w:numPr>
              <w:jc w:val="left"/>
            </w:pPr>
            <w:r>
              <w:rPr>
                <w:rFonts w:hint="eastAsia"/>
              </w:rPr>
              <w:t xml:space="preserve">需要大量训练数据标注</w:t>
            </w:r>
          </w:p>
          <w:p>
            <w:pPr>
              <w:numPr>
                <w:ilvl w:val="0"/>
                <w:numId w:val="1002"/>
              </w:numPr>
              <w:jc w:val="left"/>
            </w:pPr>
            <w:r>
              <w:rPr>
                <w:rFonts w:hint="eastAsia"/>
              </w:rPr>
              <w:t xml:space="preserve">在不同天线和接收机类型上的兼容性较差</w:t>
            </w:r>
          </w:p>
        </w:tc>
      </w:tr>
      <w:tr>
        <w:tc>
          <w:tcPr/>
          <w:p>
            <w:pPr>
              <w:pStyle w:val="Compact"/>
              <w:jc w:val="left"/>
            </w:pPr>
            <w:r>
              <w:rPr>
                <w:rFonts w:hint="eastAsia"/>
              </w:rPr>
              <w:t xml:space="preserve">基于空间建模的方法</w:t>
            </w:r>
          </w:p>
        </w:tc>
        <w:tc>
          <w:tcPr/>
          <w:p>
            <w:pPr>
              <w:pStyle w:val="Compact"/>
              <w:jc w:val="left"/>
            </w:pPr>
            <w:r>
              <w:rPr>
                <w:rFonts w:hint="eastAsia"/>
              </w:rPr>
              <w:t xml:space="preserve">利用历史数据构建不同方位角和高度角的</w:t>
            </w:r>
            <w:r>
              <w:t xml:space="preserve"> C/N0 </w:t>
            </w:r>
            <w:r>
              <w:rPr>
                <w:rFonts w:hint="eastAsia"/>
              </w:rPr>
              <w:t xml:space="preserve">模型，将实时数据与模型进行对比。</w:t>
            </w:r>
          </w:p>
        </w:tc>
        <w:tc>
          <w:tcPr/>
          <w:p>
            <w:pPr>
              <w:pStyle w:val="Compact"/>
              <w:jc w:val="left"/>
            </w:pPr>
            <w:r>
              <w:rPr>
                <w:rFonts w:hint="eastAsia"/>
              </w:rPr>
              <w:t xml:space="preserve">实现了较高的检测精度。</w:t>
            </w:r>
          </w:p>
        </w:tc>
        <w:tc>
          <w:tcPr/>
          <w:p>
            <w:pPr>
              <w:numPr>
                <w:ilvl w:val="0"/>
                <w:numId w:val="1003"/>
              </w:numPr>
              <w:jc w:val="left"/>
            </w:pPr>
            <w:r>
              <w:rPr>
                <w:rFonts w:hint="eastAsia"/>
              </w:rPr>
              <w:t xml:space="preserve">实时检测需进行空间插值计算</w:t>
            </w:r>
          </w:p>
          <w:p>
            <w:pPr>
              <w:numPr>
                <w:ilvl w:val="0"/>
                <w:numId w:val="1003"/>
              </w:numPr>
              <w:jc w:val="left"/>
            </w:pPr>
            <w:r>
              <w:rPr>
                <w:rFonts w:hint="eastAsia"/>
              </w:rPr>
              <w:t xml:space="preserve">不同接收机–天线组合模型不兼容，数据建模成本高</w:t>
            </w:r>
          </w:p>
        </w:tc>
      </w:tr>
      <w:tr>
        <w:tc>
          <w:tcPr/>
          <w:p>
            <w:pPr>
              <w:pStyle w:val="Compact"/>
              <w:jc w:val="left"/>
            </w:pPr>
            <w:r>
              <w:rPr>
                <w:rFonts w:hint="eastAsia"/>
              </w:rPr>
              <w:t xml:space="preserve">高增益天线监测</w:t>
            </w:r>
          </w:p>
        </w:tc>
        <w:tc>
          <w:tcPr/>
          <w:p>
            <w:pPr>
              <w:pStyle w:val="Compact"/>
              <w:jc w:val="left"/>
            </w:pPr>
            <w:r>
              <w:rPr>
                <w:rFonts w:hint="eastAsia"/>
              </w:rPr>
              <w:t xml:space="preserve">利用大口径高增益天线直接观测信号功率变化。</w:t>
            </w:r>
          </w:p>
        </w:tc>
        <w:tc>
          <w:tcPr/>
          <w:p>
            <w:pPr>
              <w:pStyle w:val="Compact"/>
              <w:jc w:val="left"/>
            </w:pPr>
            <w:r>
              <w:rPr>
                <w:rFonts w:hint="eastAsia"/>
              </w:rPr>
              <w:t xml:space="preserve">能够直接、准确地观测信号的物理特性。</w:t>
            </w:r>
          </w:p>
        </w:tc>
        <w:tc>
          <w:tcPr/>
          <w:p>
            <w:pPr>
              <w:numPr>
                <w:ilvl w:val="0"/>
                <w:numId w:val="1004"/>
              </w:numPr>
              <w:jc w:val="left"/>
            </w:pPr>
            <w:r>
              <w:rPr>
                <w:rFonts w:hint="eastAsia"/>
              </w:rPr>
              <w:t xml:space="preserve">设备成本高昂</w:t>
            </w:r>
          </w:p>
          <w:p>
            <w:pPr>
              <w:numPr>
                <w:ilvl w:val="0"/>
                <w:numId w:val="1004"/>
              </w:numPr>
              <w:jc w:val="left"/>
            </w:pPr>
            <w:r>
              <w:rPr>
                <w:rFonts w:hint="eastAsia"/>
              </w:rPr>
              <w:t xml:space="preserve">所需设备获取受限，难以普及</w:t>
            </w:r>
          </w:p>
        </w:tc>
      </w:tr>
    </w:tbl>
    <w:p>
      <w:pPr>
        <w:pStyle w:val="FirstParagraph"/>
      </w:pPr>
      <w:bookmarkStart w:id="9" w:name="tab:detection_methods"/>
      <w:bookmarkEnd w:id="9"/>
    </w:p>
    <w:bookmarkEnd w:id="10"/>
    <w:bookmarkStart w:id="14" w:name="弹性功率检测问题定义"/>
    <w:p>
      <w:pPr>
        <w:pStyle w:val="Heading2"/>
      </w:pPr>
      <w:r>
        <w:rPr>
          <w:rFonts w:hint="eastAsia"/>
        </w:rPr>
        <w:t xml:space="preserve">弹性功率检测问题定义</w:t>
      </w:r>
    </w:p>
    <w:bookmarkStart w:id="11" w:name="检测场景"/>
    <w:p>
      <w:pPr>
        <w:pStyle w:val="Heading3"/>
      </w:pPr>
      <w:r>
        <w:rPr>
          <w:rFonts w:hint="eastAsia"/>
        </w:rPr>
        <w:t xml:space="preserve">检测场景</w:t>
      </w:r>
    </w:p>
    <w:p>
      <w:pPr>
        <w:pStyle w:val="FirstParagraph"/>
      </w:pPr>
      <w:r>
        <w:rPr>
          <w:rFonts w:hint="eastAsia"/>
        </w:rPr>
        <w:t xml:space="preserve">考虑到GNSS弹性功率功能在实际运行中具有持续时间较长、状态变化频率较低的物理特性，同时兼顾离线分析与在线监测的不同应用需求，本文将弹性功率检测问题划分为两种具有不同时间粒度的检测场景，分别为以单日为单位的后处理检测（Post-processing</w:t>
      </w:r>
      <w:r>
        <w:t xml:space="preserve"> </w:t>
      </w:r>
      <w:r>
        <w:rPr>
          <w:rFonts w:hint="eastAsia"/>
        </w:rPr>
        <w:t xml:space="preserve">detection）场景和以单个观测历元为单位的实时检测（Real-time</w:t>
      </w:r>
      <w:r>
        <w:t xml:space="preserve"> </w:t>
      </w:r>
      <w:r>
        <w:rPr>
          <w:rFonts w:hint="eastAsia"/>
        </w:rPr>
        <w:t xml:space="preserve">detection）场景。两种检测场景在观测数据来源和基本建模假设上保持一致，但在检测单位、输出标签尺度以及评价方式上存在明显差异，从而在实际应用中形成互为补充的关系。</w:t>
      </w:r>
    </w:p>
    <w:p>
      <w:pPr>
        <w:pStyle w:val="BodyText"/>
      </w:pPr>
      <w:r>
        <w:rPr>
          <w:rFonts w:hint="eastAsia"/>
        </w:rPr>
        <w:t xml:space="preserve">弹性功率检测的核心任务是根据卫星观测数据及其相关的时空上下文信息，推断卫星在特定时刻或时间段的发射功率状态。从统计信号处理的角度来看，这本质上是一个基于非平稳时间序列观测的二元分类问题</w:t>
      </w:r>
      <w:r>
        <w:rPr>
          <w:rFonts w:hint="eastAsia"/>
        </w:rPr>
        <w:t xml:space="preserve">。在后处理检测场景中，检测的基本对象为单个自然日内的完整观测序列。对于任意卫星</w:t>
      </w:r>
      <w:r>
        <w:t xml:space="preserve"> </w:t>
      </w:r>
      <m:oMath>
        <m:r>
          <m:t>s</m:t>
        </m:r>
      </m:oMath>
      <w:r>
        <w:rPr>
          <w:rFonts w:hint="eastAsia"/>
        </w:rPr>
        <w:t xml:space="preserve">，记其在第</w:t>
      </w:r>
      <w:r>
        <w:t xml:space="preserve"> </w:t>
      </w:r>
      <m:oMath>
        <m:r>
          <m:t>d</m:t>
        </m:r>
      </m:oMath>
      <w:r>
        <w:t xml:space="preserve"> </w:t>
      </w:r>
      <w:r>
        <w:rPr>
          <w:rFonts w:hint="eastAsia"/>
        </w:rPr>
        <w:t xml:space="preserve">天内的全部观测数据为</w:t>
      </w:r>
      <w:r>
        <w:t xml:space="preserve"> </w:t>
      </w:r>
      <m:oMath>
        <m:sSubSup>
          <m:e>
            <m:r>
              <m:rPr>
                <m:scr m:val="script"/>
                <m:sty m:val="p"/>
              </m:rPr>
              <m:t>X</m:t>
            </m:r>
          </m:e>
          <m:sub>
            <m:r>
              <m:t>d</m:t>
            </m:r>
          </m:sub>
          <m:sup>
            <m:r>
              <m:t>s</m:t>
            </m:r>
          </m:sup>
        </m:sSubSup>
      </m:oMath>
      <w:r>
        <w:rPr>
          <w:rFonts w:hint="eastAsia"/>
        </w:rPr>
        <w:t xml:space="preserve">，该集合包含当日所有历元的C/N0观测及其对应的几何与辅助信息。单日检测的核心目标在于判断该卫星在该日内是否曾处于弹性功率激活状态，而不关注具体的开启或关闭时刻。相应地，检测结果以二元形式给出，即输出单日标签</w:t>
      </w:r>
      <w:r>
        <w:t xml:space="preserve"> </w:t>
      </w:r>
      <m:oMath>
        <m:sSubSup>
          <m:e>
            <m:acc>
              <m:accPr>
                <m:chr m:val="̂"/>
              </m:accPr>
              <m:e>
                <m:r>
                  <m:t>Y</m:t>
                </m:r>
              </m:e>
            </m:acc>
          </m:e>
          <m:sub>
            <m:r>
              <m:t>d</m:t>
            </m:r>
          </m:sub>
          <m:sup>
            <m:r>
              <m:t>s</m:t>
            </m:r>
          </m:sup>
        </m:sSubSup>
        <m:r>
          <m:rPr>
            <m:sty m:val="p"/>
          </m:rPr>
          <m:t>∈</m:t>
        </m:r>
        <m:r>
          <m:rPr>
            <m:sty m:val="p"/>
          </m:rPr>
          <m:t>{</m:t>
        </m:r>
        <m:r>
          <m:t>0</m:t>
        </m:r>
        <m:r>
          <m:rPr>
            <m:sty m:val="p"/>
          </m:rPr>
          <m:t>,</m:t>
        </m:r>
        <m:r>
          <m:t>1</m:t>
        </m:r>
        <m:r>
          <m:rPr>
            <m:sty m:val="p"/>
          </m:rPr>
          <m:t>}</m:t>
        </m:r>
      </m:oMath>
      <w:r>
        <w:rPr>
          <w:rFonts w:hint="eastAsia"/>
        </w:rPr>
        <w:t xml:space="preserve">，其中</w:t>
      </w:r>
      <w:r>
        <w:t xml:space="preserve">“1”</w:t>
      </w:r>
      <w:r>
        <w:rPr>
          <w:rFonts w:hint="eastAsia"/>
        </w:rPr>
        <w:t xml:space="preserve">表示当日存在弹性功率激活，</w:t>
      </w:r>
      <w:r>
        <w:t xml:space="preserve">“0”</w:t>
      </w:r>
      <w:r>
        <w:rPr>
          <w:rFonts w:hint="eastAsia"/>
        </w:rPr>
        <w:t xml:space="preserve">表示全天均处于正常工作状态。该检测过程可形式化表示为</w:t>
      </w:r>
    </w:p>
    <w:p>
      <w:pPr>
        <w:pStyle w:val="BodyText"/>
      </w:pPr>
      <m:oMathPara>
        <m:oMathParaPr>
          <m:jc m:val="center"/>
        </m:oMathParaPr>
        <m:oMath>
          <m:sSubSup>
            <m:e>
              <m:acc>
                <m:accPr>
                  <m:chr m:val="̂"/>
                </m:accPr>
                <m:e>
                  <m:r>
                    <m:t>Y</m:t>
                  </m:r>
                </m:e>
              </m:acc>
            </m:e>
            <m:sub>
              <m:r>
                <m:t>d</m:t>
              </m:r>
            </m:sub>
            <m:sup>
              <m:r>
                <m:t>s</m:t>
              </m:r>
            </m:sup>
          </m:sSubSup>
          <m:r>
            <m:rPr>
              <m:sty m:val="p"/>
            </m:rPr>
            <m:t>=</m:t>
          </m:r>
          <m:sSub>
            <m:e>
              <m:r>
                <m:rPr>
                  <m:scr m:val="script"/>
                  <m:sty m:val="p"/>
                </m:rPr>
                <m:t>F</m:t>
              </m:r>
            </m:e>
            <m:sub>
              <m:r>
                <m:rPr>
                  <m:nor/>
                  <m:sty m:val="p"/>
                </m:rPr>
                <m:t>daily</m:t>
              </m:r>
            </m:sub>
          </m:sSub>
          <m:r>
            <m:rPr>
              <m:sty m:val="p"/>
            </m:rPr>
            <m:t>(</m:t>
          </m:r>
          <m:sSubSup>
            <m:e>
              <m:r>
                <m:rPr>
                  <m:scr m:val="script"/>
                  <m:sty m:val="p"/>
                </m:rPr>
                <m:t>X</m:t>
              </m:r>
            </m:e>
            <m:sub>
              <m:r>
                <m:t>d</m:t>
              </m:r>
            </m:sub>
            <m:sup>
              <m:r>
                <m:t>s</m:t>
              </m:r>
            </m:sup>
          </m:sSubSup>
          <m:r>
            <m:rPr>
              <m:sty m:val="p"/>
            </m:rPr>
            <m:t>)</m:t>
          </m:r>
        </m:oMath>
      </m:oMathPara>
    </w:p>
    <w:p>
      <w:pPr>
        <w:pStyle w:val="FirstParagraph"/>
      </w:pPr>
      <w:r>
        <w:rPr>
          <w:rFonts w:hint="eastAsia"/>
        </w:rPr>
        <w:t xml:space="preserve">式中，符号</w:t>
      </w:r>
      <w:r>
        <w:t xml:space="preserve"> </w:t>
      </w:r>
      <m:oMath>
        <m:sSub>
          <m:e>
            <m:r>
              <m:rPr>
                <m:scr m:val="script"/>
                <m:sty m:val="p"/>
              </m:rPr>
              <m:t>F</m:t>
            </m:r>
          </m:e>
          <m:sub>
            <m:r>
              <m:rPr>
                <m:nor/>
                <m:sty m:val="p"/>
              </m:rPr>
              <m:t>daily</m:t>
            </m:r>
          </m:sub>
        </m:sSub>
      </m:oMath>
      <w:r>
        <w:t xml:space="preserve"> </w:t>
      </w:r>
      <w:r>
        <w:rPr>
          <w:rFonts w:hint="eastAsia"/>
        </w:rPr>
        <w:t xml:space="preserve">代表了后处理场景下的综合判决函数。从算法实现的角度看，</w:t>
      </w:r>
      <m:oMath>
        <m:sSub>
          <m:e>
            <m:r>
              <m:rPr>
                <m:scr m:val="script"/>
                <m:sty m:val="p"/>
              </m:rPr>
              <m:t>F</m:t>
            </m:r>
          </m:e>
          <m:sub>
            <m:r>
              <m:rPr>
                <m:nor/>
                <m:sty m:val="p"/>
              </m:rPr>
              <m:t>daily</m:t>
            </m:r>
          </m:sub>
        </m:sSub>
      </m:oMath>
      <w:r>
        <w:t xml:space="preserve"> </w:t>
      </w:r>
      <w:r>
        <w:rPr>
          <w:rFonts w:hint="eastAsia"/>
        </w:rPr>
        <w:t xml:space="preserve">的作用是将高维度的全天观测集合</w:t>
      </w:r>
      <w:r>
        <w:t xml:space="preserve"> </w:t>
      </w:r>
      <m:oMath>
        <m:sSubSup>
          <m:e>
            <m:r>
              <m:rPr>
                <m:scr m:val="script"/>
                <m:sty m:val="p"/>
              </m:rPr>
              <m:t>X</m:t>
            </m:r>
          </m:e>
          <m:sub>
            <m:r>
              <m:t>d</m:t>
            </m:r>
          </m:sub>
          <m:sup>
            <m:r>
              <m:t>s</m:t>
            </m:r>
          </m:sup>
        </m:sSubSup>
      </m:oMath>
      <w:r>
        <w:t xml:space="preserve"> </w:t>
      </w:r>
      <w:r>
        <w:rPr>
          <w:rFonts w:hint="eastAsia"/>
        </w:rPr>
        <w:t xml:space="preserve">映射至低维度的二元状态空间</w:t>
      </w:r>
      <w:r>
        <w:t xml:space="preserve"> </w:t>
      </w:r>
      <m:oMath>
        <m:r>
          <m:rPr>
            <m:sty m:val="p"/>
          </m:rPr>
          <m:t>{</m:t>
        </m:r>
        <m:r>
          <m:t>0</m:t>
        </m:r>
        <m:r>
          <m:rPr>
            <m:sty m:val="p"/>
          </m:rPr>
          <m:t>,</m:t>
        </m:r>
        <m:r>
          <m:t>1</m:t>
        </m:r>
        <m:r>
          <m:rPr>
            <m:sty m:val="p"/>
          </m:rPr>
          <m:t>}</m:t>
        </m:r>
      </m:oMath>
      <w:r>
        <w:t xml:space="preserve">。</w:t>
      </w:r>
    </w:p>
    <w:p>
      <w:pPr>
        <w:pStyle w:val="BodyText"/>
      </w:pPr>
      <w:r>
        <w:rPr>
          <w:rFonts w:hint="eastAsia"/>
        </w:rPr>
        <w:t xml:space="preserve">在实时检测场景中，检测的基本单元为单个观测历元，关注的是弹性功率在时间轴上的瞬时状态变化。对于任意卫星</w:t>
      </w:r>
      <w:r>
        <w:t xml:space="preserve"> </w:t>
      </w:r>
      <m:oMath>
        <m:r>
          <m:t>s</m:t>
        </m:r>
      </m:oMath>
      <w:r>
        <w:t xml:space="preserve"> </w:t>
      </w:r>
      <w:r>
        <w:rPr>
          <w:rFonts w:hint="eastAsia"/>
        </w:rPr>
        <w:t xml:space="preserve">在历元</w:t>
      </w:r>
      <w:r>
        <w:t xml:space="preserve"> </w:t>
      </w:r>
      <m:oMath>
        <m:r>
          <m:t>t</m:t>
        </m:r>
      </m:oMath>
      <w:r>
        <w:t xml:space="preserve"> </w:t>
      </w:r>
      <w:r>
        <w:rPr>
          <w:rFonts w:hint="eastAsia"/>
        </w:rPr>
        <w:t xml:space="preserve">的观测向量</w:t>
      </w:r>
      <w:r>
        <w:t xml:space="preserve"> </w:t>
      </w:r>
      <m:oMath>
        <m:sSubSup>
          <m:e>
            <m:r>
              <m:rPr>
                <m:sty m:val="b"/>
              </m:rPr>
              <m:t>x</m:t>
            </m:r>
          </m:e>
          <m:sub>
            <m:r>
              <m:t>t</m:t>
            </m:r>
          </m:sub>
          <m:sup>
            <m:r>
              <m:t>s</m:t>
            </m:r>
          </m:sup>
        </m:sSubSup>
      </m:oMath>
      <w:r>
        <w:rPr>
          <w:rFonts w:hint="eastAsia"/>
        </w:rPr>
        <w:t xml:space="preserve">，实时检测的目标是判断该时刻是否处于弹性功率激活状态，并输出对应的二元状态标签</w:t>
      </w:r>
      <w:r>
        <w:t xml:space="preserve"> </w:t>
      </w:r>
      <m:oMath>
        <m:sSubSup>
          <m:e>
            <m:acc>
              <m:accPr>
                <m:chr m:val="̂"/>
              </m:accPr>
              <m:e>
                <m:r>
                  <m:t>y</m:t>
                </m:r>
              </m:e>
            </m:acc>
          </m:e>
          <m:sub>
            <m:r>
              <m:t>t</m:t>
            </m:r>
          </m:sub>
          <m:sup>
            <m:r>
              <m:t>s</m:t>
            </m:r>
          </m:sup>
        </m:sSubSup>
        <m:r>
          <m:rPr>
            <m:sty m:val="p"/>
          </m:rPr>
          <m:t>∈</m:t>
        </m:r>
        <m:r>
          <m:rPr>
            <m:sty m:val="p"/>
          </m:rPr>
          <m:t>{</m:t>
        </m:r>
        <m:r>
          <m:t>0</m:t>
        </m:r>
        <m:r>
          <m:rPr>
            <m:sty m:val="p"/>
          </m:rPr>
          <m:t>,</m:t>
        </m:r>
        <m:r>
          <m:t>1</m:t>
        </m:r>
        <m:r>
          <m:rPr>
            <m:sty m:val="p"/>
          </m:rPr>
          <m:t>}</m:t>
        </m:r>
      </m:oMath>
      <w:r>
        <w:rPr>
          <w:rFonts w:hint="eastAsia"/>
        </w:rPr>
        <w:t xml:space="preserve">。考虑到实时应用对因果性的要求，检测模型仅允许利用当前及历史观测信息，其形式可表示为</w:t>
      </w:r>
    </w:p>
    <w:p>
      <w:pPr>
        <w:pStyle w:val="BodyText"/>
      </w:pPr>
      <m:oMathPara>
        <m:oMathParaPr>
          <m:jc m:val="center"/>
        </m:oMathParaPr>
        <m:oMath>
          <m:sSubSup>
            <m:e>
              <m:acc>
                <m:accPr>
                  <m:chr m:val="̂"/>
                </m:accPr>
                <m:e>
                  <m:r>
                    <m:t>y</m:t>
                  </m:r>
                </m:e>
              </m:acc>
            </m:e>
            <m:sub>
              <m:r>
                <m:t>t</m:t>
              </m:r>
            </m:sub>
            <m:sup>
              <m:r>
                <m:t>s</m:t>
              </m:r>
            </m:sup>
          </m:sSubSup>
          <m:r>
            <m:rPr>
              <m:sty m:val="p"/>
            </m:rPr>
            <m:t>=</m:t>
          </m:r>
          <m:sSub>
            <m:e>
              <m:r>
                <m:rPr>
                  <m:scr m:val="script"/>
                  <m:sty m:val="p"/>
                </m:rPr>
                <m:t>F</m:t>
              </m:r>
            </m:e>
            <m:sub>
              <m:r>
                <m:rPr>
                  <m:nor/>
                  <m:sty m:val="p"/>
                </m:rPr>
                <m:t>epoch</m:t>
              </m:r>
            </m:sub>
          </m:sSub>
          <m:r>
            <m:rPr>
              <m:sty m:val="p"/>
            </m:rPr>
            <m:t>(</m:t>
          </m:r>
          <m:sSubSup>
            <m:e>
              <m:r>
                <m:rPr>
                  <m:sty m:val="b"/>
                </m:rPr>
                <m:t>X</m:t>
              </m:r>
            </m:e>
            <m:sub>
              <m:r>
                <m:t>t</m:t>
              </m:r>
              <m:r>
                <m:rPr>
                  <m:sty m:val="p"/>
                </m:rPr>
                <m:t>−</m:t>
              </m:r>
              <m:r>
                <m:t>w</m:t>
              </m:r>
              <m:r>
                <m:rPr>
                  <m:sty m:val="p"/>
                </m:rPr>
                <m:t>:</m:t>
              </m:r>
              <m:r>
                <m:t>t</m:t>
              </m:r>
            </m:sub>
            <m:sup>
              <m:r>
                <m:t>s</m:t>
              </m:r>
            </m:sup>
          </m:sSubSup>
          <m:r>
            <m:rPr>
              <m:sty m:val="p"/>
            </m:rPr>
            <m:t>)</m:t>
          </m:r>
        </m:oMath>
      </m:oMathPara>
    </w:p>
    <w:p>
      <w:pPr>
        <w:pStyle w:val="FirstParagraph"/>
      </w:pPr>
      <w:r>
        <w:rPr>
          <w:rFonts w:hint="eastAsia"/>
        </w:rPr>
        <w:t xml:space="preserve">其中</w:t>
      </w:r>
      <w:r>
        <w:t xml:space="preserve"> </w:t>
      </w:r>
      <m:oMath>
        <m:sSubSup>
          <m:e>
            <m:r>
              <m:rPr>
                <m:sty m:val="b"/>
              </m:rPr>
              <m:t>X</m:t>
            </m:r>
          </m:e>
          <m:sub>
            <m:r>
              <m:t>t</m:t>
            </m:r>
            <m:r>
              <m:rPr>
                <m:sty m:val="p"/>
              </m:rPr>
              <m:t>−</m:t>
            </m:r>
            <m:r>
              <m:t>w</m:t>
            </m:r>
            <m:r>
              <m:rPr>
                <m:sty m:val="p"/>
              </m:rPr>
              <m:t>:</m:t>
            </m:r>
            <m:r>
              <m:t>t</m:t>
            </m:r>
          </m:sub>
          <m:sup>
            <m:r>
              <m:t>s</m:t>
            </m:r>
          </m:sup>
        </m:sSubSup>
      </m:oMath>
      <w:r>
        <w:t xml:space="preserve"> </w:t>
      </w:r>
      <w:r>
        <w:rPr>
          <w:rFonts w:hint="eastAsia"/>
        </w:rPr>
        <w:t xml:space="preserve">表示以当前历元为终点、长度为</w:t>
      </w:r>
      <w:r>
        <w:t xml:space="preserve"> </w:t>
      </w:r>
      <m:oMath>
        <m:r>
          <m:t>w</m:t>
        </m:r>
        <m:r>
          <m:rPr>
            <m:sty m:val="p"/>
          </m:rPr>
          <m:t>+</m:t>
        </m:r>
        <m:r>
          <m:t>1</m:t>
        </m:r>
      </m:oMath>
      <w:r>
        <w:t xml:space="preserve"> </w:t>
      </w:r>
      <w:r>
        <w:rPr>
          <w:rFonts w:hint="eastAsia"/>
        </w:rPr>
        <w:t xml:space="preserve">的历史观测窗口。</w:t>
      </w:r>
      <m:oMath>
        <m:sSub>
          <m:e>
            <m:r>
              <m:rPr>
                <m:scr m:val="script"/>
                <m:sty m:val="p"/>
              </m:rPr>
              <m:t>F</m:t>
            </m:r>
          </m:e>
          <m:sub>
            <m:r>
              <m:rPr>
                <m:nor/>
                <m:sty m:val="p"/>
              </m:rPr>
              <m:t>epoch</m:t>
            </m:r>
          </m:sub>
        </m:sSub>
      </m:oMath>
      <w:r>
        <w:t xml:space="preserve"> </w:t>
      </w:r>
      <w:r>
        <w:rPr>
          <w:rFonts w:hint="eastAsia"/>
        </w:rPr>
        <w:t xml:space="preserve">则代表了实时场景下的瞬时判决逻辑。与单日检测不同，该过程是一个动态的序列处理过程。随着时间</w:t>
      </w:r>
      <w:r>
        <w:t xml:space="preserve"> </w:t>
      </w:r>
      <m:oMath>
        <m:r>
          <m:t>t</m:t>
        </m:r>
      </m:oMath>
      <w:r>
        <w:t xml:space="preserve"> </w:t>
      </w:r>
      <w:r>
        <w:rPr>
          <w:rFonts w:hint="eastAsia"/>
        </w:rPr>
        <w:t xml:space="preserve">的推进，</w:t>
      </w:r>
      <m:oMath>
        <m:sSub>
          <m:e>
            <m:r>
              <m:rPr>
                <m:scr m:val="script"/>
                <m:sty m:val="p"/>
              </m:rPr>
              <m:t>F</m:t>
            </m:r>
          </m:e>
          <m:sub>
            <m:r>
              <m:rPr>
                <m:nor/>
                <m:sty m:val="p"/>
              </m:rPr>
              <m:t>epoch</m:t>
            </m:r>
          </m:sub>
        </m:sSub>
      </m:oMath>
      <w:r>
        <w:t xml:space="preserve"> </w:t>
      </w:r>
      <w:r>
        <w:rPr>
          <w:rFonts w:hint="eastAsia"/>
        </w:rPr>
        <w:t xml:space="preserve">不断读取最新的观测窗口数据，捕捉信号强度在局部的阶跃变化特征，并实时输出当前时刻的状态估计。该检测场景能够在时间轴上体现弹性功率状态的变化过程，为实时质量控制及状态标注提供基础数据支撑。</w:t>
      </w:r>
    </w:p>
    <w:bookmarkEnd w:id="11"/>
    <w:bookmarkStart w:id="12" w:name="观测与状态建模"/>
    <w:p>
      <w:pPr>
        <w:pStyle w:val="Heading3"/>
      </w:pPr>
      <w:r>
        <w:rPr>
          <w:rFonts w:hint="eastAsia"/>
        </w:rPr>
        <w:t xml:space="preserve">观测与状态建模</w:t>
      </w:r>
    </w:p>
    <w:p>
      <w:pPr>
        <w:pStyle w:val="FirstParagraph"/>
      </w:pPr>
      <w:r>
        <w:rPr>
          <w:rFonts w:hint="eastAsia"/>
        </w:rPr>
        <w:t xml:space="preserve">为从物理机理层面体现弹性功率对观测数据的影响，本文采用基于阶跃扰动的载噪比构成模型</w:t>
      </w:r>
      <w:r>
        <w:rPr>
          <w:rFonts w:hint="eastAsia"/>
        </w:rPr>
        <w:t xml:space="preserve">。该模型假设接收机在理想条件下应当接收到一个由几何关系和系统参数决定的理论C/N0值，而弹性功率的开启将在此基础上引入一个幅度相对稳定的增强项。</w:t>
      </w:r>
    </w:p>
    <w:p>
      <w:pPr>
        <w:pStyle w:val="BodyText"/>
      </w:pPr>
      <w:r>
        <w:rPr>
          <w:rFonts w:hint="eastAsia"/>
        </w:rPr>
        <w:t xml:space="preserve">具体而言，对于任意卫星</w:t>
      </w:r>
      <w:r>
        <w:t xml:space="preserve"> </w:t>
      </w:r>
      <m:oMath>
        <m:r>
          <m:t>s</m:t>
        </m:r>
      </m:oMath>
      <w:r>
        <w:t xml:space="preserve"> </w:t>
      </w:r>
      <w:r>
        <w:rPr>
          <w:rFonts w:hint="eastAsia"/>
        </w:rPr>
        <w:t xml:space="preserve">和历元</w:t>
      </w:r>
      <w:r>
        <w:t xml:space="preserve"> </w:t>
      </w:r>
      <m:oMath>
        <m:r>
          <m:t>t</m:t>
        </m:r>
      </m:oMath>
      <w:r>
        <w:rPr>
          <w:rFonts w:hint="eastAsia"/>
        </w:rPr>
        <w:t xml:space="preserve">，实际观测到的载噪比</w:t>
      </w:r>
      <w:r>
        <w:t xml:space="preserve"> </w:t>
      </w:r>
      <m:oMath>
        <m:sSubSup>
          <m:e>
            <m:r>
              <m:t>c</m:t>
            </m:r>
          </m:e>
          <m:sub>
            <m:r>
              <m:t>t</m:t>
            </m:r>
          </m:sub>
          <m:sup>
            <m:r>
              <m:t>s</m:t>
            </m:r>
          </m:sup>
        </m:sSubSup>
      </m:oMath>
      <w:r>
        <w:t xml:space="preserve"> </w:t>
      </w:r>
      <w:r>
        <w:rPr>
          <w:rFonts w:hint="eastAsia"/>
        </w:rPr>
        <w:t xml:space="preserve">可表示为</w:t>
      </w:r>
    </w:p>
    <w:p>
      <w:pPr>
        <w:pStyle w:val="BodyText"/>
      </w:pPr>
      <m:oMathPara>
        <m:oMathParaPr>
          <m:jc m:val="center"/>
        </m:oMathParaPr>
        <m:oMath>
          <m:sSubSup>
            <m:e>
              <m:r>
                <m:t>c</m:t>
              </m:r>
            </m:e>
            <m:sub>
              <m:r>
                <m:t>t</m:t>
              </m:r>
            </m:sub>
            <m:sup>
              <m:r>
                <m:t>s</m:t>
              </m:r>
            </m:sup>
          </m:sSubSup>
          <m:r>
            <m:rPr>
              <m:sty m:val="p"/>
            </m:rPr>
            <m:t>=</m:t>
          </m:r>
          <m:sSubSup>
            <m:e>
              <m:acc>
                <m:accPr>
                  <m:chr m:val="‾"/>
                </m:accPr>
                <m:e>
                  <m:r>
                    <m:t>c</m:t>
                  </m:r>
                </m:e>
              </m:acc>
            </m:e>
            <m:sub>
              <m:r>
                <m:t>t</m:t>
              </m:r>
            </m:sub>
            <m:sup>
              <m:r>
                <m:t>s</m:t>
              </m:r>
            </m:sup>
          </m:sSubSup>
          <m:r>
            <m:rPr>
              <m:sty m:val="p"/>
            </m:rPr>
            <m:t>+</m:t>
          </m:r>
          <m:sSup>
            <m:e>
              <m:r>
                <m:t>A</m:t>
              </m:r>
            </m:e>
            <m:sup>
              <m:r>
                <m:t>s</m:t>
              </m:r>
            </m:sup>
          </m:sSup>
          <m:sSubSup>
            <m:e>
              <m:r>
                <m:t>y</m:t>
              </m:r>
            </m:e>
            <m:sub>
              <m:r>
                <m:t>t</m:t>
              </m:r>
            </m:sub>
            <m:sup>
              <m:r>
                <m:t>s</m:t>
              </m:r>
            </m:sup>
          </m:sSubSup>
          <m:r>
            <m:rPr>
              <m:sty m:val="p"/>
            </m:rPr>
            <m:t>+</m:t>
          </m:r>
          <m:sSubSup>
            <m:e>
              <m:r>
                <m:t>n</m:t>
              </m:r>
            </m:e>
            <m:sub>
              <m:r>
                <m:t>t</m:t>
              </m:r>
            </m:sub>
            <m:sup>
              <m:r>
                <m:t>s</m:t>
              </m:r>
            </m:sup>
          </m:sSubSup>
        </m:oMath>
      </m:oMathPara>
    </w:p>
    <w:p>
      <w:pPr>
        <w:pStyle w:val="FirstParagraph"/>
      </w:pPr>
      <w:r>
        <w:rPr>
          <w:rFonts w:hint="eastAsia"/>
        </w:rPr>
        <w:t xml:space="preserve">其中：</w:t>
      </w:r>
    </w:p>
    <w:p>
      <w:pPr>
        <w:numPr>
          <w:ilvl w:val="0"/>
          <w:numId w:val="1005"/>
        </w:numPr>
      </w:pPr>
      <m:oMath>
        <m:sSubSup>
          <m:e>
            <m:acc>
              <m:accPr>
                <m:chr m:val="‾"/>
              </m:accPr>
              <m:e>
                <m:r>
                  <m:t>c</m:t>
                </m:r>
              </m:e>
            </m:acc>
          </m:e>
          <m:sub>
            <m:r>
              <m:t>t</m:t>
            </m:r>
          </m:sub>
          <m:sup>
            <m:r>
              <m:t>s</m:t>
            </m:r>
          </m:sup>
        </m:sSubSup>
      </m:oMath>
      <w:r>
        <w:t xml:space="preserve"> </w:t>
      </w:r>
      <w:r>
        <w:rPr>
          <w:rFonts w:hint="eastAsia"/>
        </w:rPr>
        <w:t xml:space="preserve">表示在无弹性功率条件下的理论载噪比，其可视为几何信息和系统参数的函数；</w:t>
      </w:r>
    </w:p>
    <w:p>
      <w:pPr>
        <w:numPr>
          <w:ilvl w:val="0"/>
          <w:numId w:val="1005"/>
        </w:numPr>
      </w:pPr>
      <m:oMath>
        <m:sSup>
          <m:e>
            <m:r>
              <m:t>A</m:t>
            </m:r>
          </m:e>
          <m:sup>
            <m:r>
              <m:t>s</m:t>
            </m:r>
          </m:sup>
        </m:sSup>
      </m:oMath>
      <w:r>
        <w:t xml:space="preserve"> </w:t>
      </w:r>
      <w:r>
        <w:rPr>
          <w:rFonts w:hint="eastAsia"/>
        </w:rPr>
        <w:t xml:space="preserve">表示弹性功率激活所带来的载噪比增强幅度，可近似视为与卫星相关的常数；</w:t>
      </w:r>
    </w:p>
    <w:p>
      <w:pPr>
        <w:numPr>
          <w:ilvl w:val="0"/>
          <w:numId w:val="1005"/>
        </w:numPr>
      </w:pPr>
      <m:oMath>
        <m:sSubSup>
          <m:e>
            <m:r>
              <m:t>n</m:t>
            </m:r>
          </m:e>
          <m:sub>
            <m:r>
              <m:t>t</m:t>
            </m:r>
          </m:sub>
          <m:sup>
            <m:r>
              <m:t>s</m:t>
            </m:r>
          </m:sup>
        </m:sSubSup>
      </m:oMath>
      <w:r>
        <w:t xml:space="preserve"> </w:t>
      </w:r>
      <w:r>
        <w:rPr>
          <w:rFonts w:hint="eastAsia"/>
        </w:rPr>
        <w:t xml:space="preserve">为零均值高斯白噪声，用于表示测量噪声、多径效应及其他未建模随机扰动。</w:t>
      </w:r>
    </w:p>
    <w:p>
      <w:pPr>
        <w:pStyle w:val="FirstParagraph"/>
      </w:pPr>
      <w:r>
        <w:rPr>
          <w:rFonts w:hint="eastAsia"/>
        </w:rPr>
        <w:t xml:space="preserve">在上述两种检测场景中，观测数据的基本组织形式保持一致。对于任意卫星</w:t>
      </w:r>
      <w:r>
        <w:t xml:space="preserve"> </w:t>
      </w:r>
      <m:oMath>
        <m:r>
          <m:t>s</m:t>
        </m:r>
      </m:oMath>
      <w:r>
        <w:t xml:space="preserve"> </w:t>
      </w:r>
      <w:r>
        <w:rPr>
          <w:rFonts w:hint="eastAsia"/>
        </w:rPr>
        <w:t xml:space="preserve">和观测历元</w:t>
      </w:r>
      <w:r>
        <w:t xml:space="preserve"> </w:t>
      </w:r>
      <m:oMath>
        <m:r>
          <m:t>t</m:t>
        </m:r>
      </m:oMath>
      <w:r>
        <w:rPr>
          <w:rFonts w:hint="eastAsia"/>
        </w:rPr>
        <w:t xml:space="preserve">，定义其观测向量为</w:t>
      </w:r>
    </w:p>
    <w:p>
      <w:pPr>
        <w:pStyle w:val="BodyText"/>
      </w:pPr>
      <m:oMathPara>
        <m:oMathParaPr>
          <m:jc m:val="center"/>
        </m:oMathParaPr>
        <m:oMath>
          <m:sSubSup>
            <m:e>
              <m:r>
                <m:rPr>
                  <m:sty m:val="b"/>
                </m:rPr>
                <m:t>x</m:t>
              </m:r>
            </m:e>
            <m:sub>
              <m:r>
                <m:t>t</m:t>
              </m:r>
            </m:sub>
            <m:sup>
              <m:r>
                <m:t>s</m:t>
              </m:r>
            </m:sup>
          </m:sSubSup>
          <m:r>
            <m:rPr>
              <m:sty m:val="p"/>
            </m:rPr>
            <m:t>=</m:t>
          </m:r>
          <m:r>
            <m:rPr>
              <m:sty m:val="p"/>
            </m:rPr>
            <m:t>[</m:t>
          </m:r>
          <m:sSubSup>
            <m:e>
              <m:r>
                <m:t>c</m:t>
              </m:r>
            </m:e>
            <m:sub>
              <m:r>
                <m:t>t</m:t>
              </m:r>
            </m:sub>
            <m:sup>
              <m:r>
                <m:t>s</m:t>
              </m:r>
            </m:sup>
          </m:sSubSup>
          <m:r>
            <m:rPr>
              <m:sty m:val="p"/>
            </m:rPr>
            <m:t>,</m:t>
          </m:r>
          <m:sSubSup>
            <m:e>
              <m:r>
                <m:rPr>
                  <m:sty m:val="b"/>
                </m:rPr>
                <m:t>g</m:t>
              </m:r>
            </m:e>
            <m:sub>
              <m:r>
                <m:t>t</m:t>
              </m:r>
            </m:sub>
            <m:sup>
              <m:r>
                <m:t>s</m:t>
              </m:r>
              <m:r>
                <m:rPr>
                  <m:sty m:val="p"/>
                </m:rPr>
                <m:t>⊤</m:t>
              </m:r>
            </m:sup>
          </m:sSubSup>
          <m:r>
            <m:rPr>
              <m:sty m:val="p"/>
            </m:rPr>
            <m:t>,</m:t>
          </m:r>
          <m:sSubSup>
            <m:e>
              <m:r>
                <m:rPr>
                  <m:sty m:val="b"/>
                </m:rPr>
                <m:t>k</m:t>
              </m:r>
            </m:e>
            <m:sub>
              <m:r>
                <m:t>t</m:t>
              </m:r>
            </m:sub>
            <m:sup>
              <m:r>
                <m:t>s</m:t>
              </m:r>
              <m:r>
                <m:rPr>
                  <m:sty m:val="p"/>
                </m:rPr>
                <m:t>⊤</m:t>
              </m:r>
            </m:sup>
          </m:sSubSup>
          <m:sSup>
            <m:e>
              <m:r>
                <m:rPr>
                  <m:sty m:val="p"/>
                </m:rPr>
                <m:t>]</m:t>
              </m:r>
            </m:e>
            <m:sup>
              <m:r>
                <m:rPr>
                  <m:sty m:val="p"/>
                </m:rPr>
                <m:t>⊤</m:t>
              </m:r>
            </m:sup>
          </m:sSup>
        </m:oMath>
      </m:oMathPara>
    </w:p>
    <w:p>
      <w:pPr>
        <w:pStyle w:val="FirstParagraph"/>
      </w:pPr>
      <w:r>
        <w:rPr>
          <w:rFonts w:hint="eastAsia"/>
        </w:rPr>
        <w:t xml:space="preserve">其中，</w:t>
      </w:r>
    </w:p>
    <w:p>
      <w:pPr>
        <w:numPr>
          <w:ilvl w:val="0"/>
          <w:numId w:val="1006"/>
        </w:numPr>
      </w:pPr>
      <m:oMath>
        <m:sSubSup>
          <m:e>
            <m:r>
              <m:t>c</m:t>
            </m:r>
          </m:e>
          <m:sub>
            <m:r>
              <m:t>t</m:t>
            </m:r>
          </m:sub>
          <m:sup>
            <m:r>
              <m:t>s</m:t>
            </m:r>
          </m:sup>
        </m:sSubSup>
      </m:oMath>
      <w:r>
        <w:t xml:space="preserve"> </w:t>
      </w:r>
      <w:r>
        <w:rPr>
          <w:rFonts w:hint="eastAsia"/>
        </w:rPr>
        <w:t xml:space="preserve">表示接收机在历元</w:t>
      </w:r>
      <w:r>
        <w:t xml:space="preserve"> </w:t>
      </w:r>
      <m:oMath>
        <m:r>
          <m:t>t</m:t>
        </m:r>
      </m:oMath>
      <w:r>
        <w:t xml:space="preserve"> </w:t>
      </w:r>
      <w:r>
        <w:rPr>
          <w:rFonts w:hint="eastAsia"/>
        </w:rPr>
        <w:t xml:space="preserve">实际测得的载噪比</w:t>
      </w:r>
      <w:r>
        <w:t xml:space="preserve"> </w:t>
      </w:r>
      <w:r>
        <w:rPr>
          <w:rFonts w:hint="eastAsia"/>
        </w:rPr>
        <w:t xml:space="preserve">C/N0，是检测问题中的核心观测量；</w:t>
      </w:r>
    </w:p>
    <w:p>
      <w:pPr>
        <w:numPr>
          <w:ilvl w:val="0"/>
          <w:numId w:val="1006"/>
        </w:numPr>
      </w:pPr>
      <m:oMath>
        <m:sSubSup>
          <m:e>
            <m:r>
              <m:rPr>
                <m:sty m:val="b"/>
              </m:rPr>
              <m:t>g</m:t>
            </m:r>
          </m:e>
          <m:sub>
            <m:r>
              <m:t>t</m:t>
            </m:r>
          </m:sub>
          <m:sup>
            <m:r>
              <m:t>s</m:t>
            </m:r>
          </m:sup>
        </m:sSubSup>
      </m:oMath>
      <w:r>
        <w:t xml:space="preserve"> </w:t>
      </w:r>
      <w:r>
        <w:rPr>
          <w:rFonts w:hint="eastAsia"/>
        </w:rPr>
        <w:t xml:space="preserve">表示与卫星–接收机几何关系相关的上下文信息，通常包括卫星方位角和高度角；</w:t>
      </w:r>
    </w:p>
    <w:p>
      <w:pPr>
        <w:numPr>
          <w:ilvl w:val="0"/>
          <w:numId w:val="1006"/>
        </w:numPr>
      </w:pPr>
      <m:oMath>
        <m:sSubSup>
          <m:e>
            <m:r>
              <m:rPr>
                <m:sty m:val="b"/>
              </m:rPr>
              <m:t>k</m:t>
            </m:r>
          </m:e>
          <m:sub>
            <m:r>
              <m:t>t</m:t>
            </m:r>
          </m:sub>
          <m:sup>
            <m:r>
              <m:t>s</m:t>
            </m:r>
          </m:sup>
        </m:sSubSup>
      </m:oMath>
      <w:r>
        <w:t xml:space="preserve"> </w:t>
      </w:r>
      <w:r>
        <w:rPr>
          <w:rFonts w:hint="eastAsia"/>
        </w:rPr>
        <w:t xml:space="preserve">表示与观测链路相关的辅助先验信息，例如接收机类型、信号频段或其他系统参数。</w:t>
      </w:r>
    </w:p>
    <w:p>
      <w:pPr>
        <w:pStyle w:val="FirstParagraph"/>
      </w:pPr>
      <w:r>
        <w:rPr>
          <w:rFonts w:hint="eastAsia"/>
        </w:rPr>
        <w:t xml:space="preserve">相应地，定义历元级真实状态标签</w:t>
      </w:r>
      <w:r>
        <w:t xml:space="preserve"> </w:t>
      </w:r>
      <m:oMath>
        <m:sSubSup>
          <m:e>
            <m:r>
              <m:t>y</m:t>
            </m:r>
          </m:e>
          <m:sub>
            <m:r>
              <m:t>t</m:t>
            </m:r>
          </m:sub>
          <m:sup>
            <m:r>
              <m:t>s</m:t>
            </m:r>
          </m:sup>
        </m:sSubSup>
      </m:oMath>
      <w:r>
        <w:rPr>
          <w:rFonts w:hint="eastAsia"/>
        </w:rPr>
        <w:t xml:space="preserve">，用于表征弹性功率的工作状态，其取值为</w:t>
      </w:r>
    </w:p>
    <w:p>
      <w:pPr>
        <w:pStyle w:val="BodyText"/>
      </w:pPr>
      <m:oMathPara>
        <m:oMathParaPr>
          <m:jc m:val="center"/>
        </m:oMathParaPr>
        <m:oMath>
          <m:sSubSup>
            <m:e>
              <m:r>
                <m:t>y</m:t>
              </m:r>
            </m:e>
            <m:sub>
              <m:r>
                <m:t>t</m:t>
              </m:r>
            </m:sub>
            <m:sup>
              <m:r>
                <m:t>s</m:t>
              </m:r>
            </m:sup>
          </m:sSubSup>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弹性功率激活状态</m:t>
                    </m:r>
                  </m:e>
                </m:mr>
                <m:mr>
                  <m:e>
                    <m:r>
                      <m:t>0</m:t>
                    </m:r>
                    <m:r>
                      <m:rPr>
                        <m:sty m:val="p"/>
                      </m:rPr>
                      <m:t>,</m:t>
                    </m:r>
                  </m:e>
                  <m:e>
                    <m:r>
                      <m:rPr>
                        <m:nor/>
                        <m:sty m:val="p"/>
                      </m:rPr>
                      <m:t>正常工作状态</m:t>
                    </m:r>
                  </m:e>
                </m:mr>
              </m:m>
            </m:e>
          </m:d>
        </m:oMath>
      </m:oMathPara>
    </w:p>
    <w:p>
      <w:pPr>
        <w:pStyle w:val="FirstParagraph"/>
      </w:pPr>
      <w:r>
        <w:rPr>
          <w:rFonts w:hint="eastAsia"/>
        </w:rPr>
        <w:t xml:space="preserve">在单日检测场景下，真实的目标标签</w:t>
      </w:r>
      <w:r>
        <w:t xml:space="preserve"> </w:t>
      </w:r>
      <m:oMath>
        <m:sSubSup>
          <m:e>
            <m:r>
              <m:t>Y</m:t>
            </m:r>
          </m:e>
          <m:sub>
            <m:r>
              <m:t>d</m:t>
            </m:r>
          </m:sub>
          <m:sup>
            <m:r>
              <m:t>s</m:t>
            </m:r>
          </m:sup>
        </m:sSubSup>
      </m:oMath>
      <w:r>
        <w:t xml:space="preserve"> </w:t>
      </w:r>
      <w:r>
        <w:rPr>
          <w:rFonts w:hint="eastAsia"/>
        </w:rPr>
        <w:t xml:space="preserve">可由历元级状态进行聚合得到，从而在两种检测尺度之间建立一致的语义关联。</w:t>
      </w:r>
    </w:p>
    <w:bookmarkEnd w:id="12"/>
    <w:bookmarkStart w:id="13" w:name="检测评估标准"/>
    <w:p>
      <w:pPr>
        <w:pStyle w:val="Heading3"/>
      </w:pPr>
      <w:r>
        <w:rPr>
          <w:rFonts w:hint="eastAsia"/>
        </w:rPr>
        <w:t xml:space="preserve">检测评估标准</w:t>
      </w:r>
    </w:p>
    <w:p>
      <w:pPr>
        <w:pStyle w:val="FirstParagraph"/>
      </w:pPr>
      <w:r>
        <w:rPr>
          <w:rFonts w:hint="eastAsia"/>
        </w:rPr>
        <w:t xml:space="preserve">为定量评估不同检测算法在弹性功率事件上的性能，提出一套基于混淆矩阵的评价指标体系。检测结果的评价基础在于将算法输出的预测标签</w:t>
      </w:r>
      <w:r>
        <w:t xml:space="preserve"> </w:t>
      </w:r>
      <m:oMath>
        <m:acc>
          <m:accPr>
            <m:chr m:val="̂"/>
          </m:accPr>
          <m:e>
            <m:r>
              <m:t>y</m:t>
            </m:r>
          </m:e>
        </m:acc>
      </m:oMath>
      <w:r>
        <w:t xml:space="preserve"> </w:t>
      </w:r>
      <w:r>
        <w:rPr>
          <w:rFonts w:hint="eastAsia"/>
        </w:rPr>
        <w:t xml:space="preserve">与真实状态标签</w:t>
      </w:r>
      <w:r>
        <w:t xml:space="preserve"> </w:t>
      </w:r>
      <m:oMath>
        <m:r>
          <m:t>y</m:t>
        </m:r>
      </m:oMath>
      <w:r>
        <w:t xml:space="preserve"> </w:t>
      </w:r>
      <w:r>
        <w:rPr>
          <w:rFonts w:hint="eastAsia"/>
        </w:rPr>
        <w:t xml:space="preserve">进行逐点比对，其中</w:t>
      </w:r>
      <w:r>
        <w:t xml:space="preserve"> </w:t>
      </w:r>
      <m:oMath>
        <m:r>
          <m:t>y</m:t>
        </m:r>
        <m:r>
          <m:rPr>
            <m:sty m:val="p"/>
          </m:rPr>
          <m:t>=</m:t>
        </m:r>
        <m:r>
          <m:t>1</m:t>
        </m:r>
      </m:oMath>
      <w:r>
        <w:t xml:space="preserve"> </w:t>
      </w:r>
      <w:r>
        <w:rPr>
          <w:rFonts w:hint="eastAsia"/>
        </w:rPr>
        <w:t xml:space="preserve">代表弹性功率激活状态，</w:t>
      </w:r>
      <m:oMath>
        <m:r>
          <m:t>y</m:t>
        </m:r>
        <m:r>
          <m:rPr>
            <m:sty m:val="p"/>
          </m:rPr>
          <m:t>=</m:t>
        </m:r>
        <m:r>
          <m:t>0</m:t>
        </m:r>
      </m:oMath>
      <w:r>
        <w:t xml:space="preserve"> </w:t>
      </w:r>
      <w:r>
        <w:rPr>
          <w:rFonts w:hint="eastAsia"/>
        </w:rPr>
        <w:t xml:space="preserve">代表正常工作状态。根据匹配情况，将检测结果划分为四种基础统计类型：真阳性（True</w:t>
      </w:r>
      <w:r>
        <w:t xml:space="preserve"> Positive,</w:t>
      </w:r>
      <w:r>
        <w:t xml:space="preserve"> </w:t>
      </w:r>
      <m:oMath>
        <m:sSub>
          <m:e>
            <m:r>
              <m:t>N</m:t>
            </m:r>
          </m:e>
          <m:sub>
            <m:r>
              <m:rPr>
                <m:nor/>
                <m:sty m:val="p"/>
              </m:rPr>
              <m:t>TP</m:t>
            </m:r>
          </m:sub>
        </m:sSub>
      </m:oMath>
      <w:r>
        <w:rPr>
          <w:rFonts w:hint="eastAsia"/>
        </w:rPr>
        <w:t xml:space="preserve">或TP）表示算法正确检出激活状态的样本数；假阳性（False</w:t>
      </w:r>
      <w:r>
        <w:t xml:space="preserve"> Positive,</w:t>
      </w:r>
      <w:r>
        <w:t xml:space="preserve"> </w:t>
      </w:r>
      <m:oMath>
        <m:sSub>
          <m:e>
            <m:r>
              <m:t>N</m:t>
            </m:r>
          </m:e>
          <m:sub>
            <m:r>
              <m:rPr>
                <m:nor/>
                <m:sty m:val="p"/>
              </m:rPr>
              <m:t>FP</m:t>
            </m:r>
          </m:sub>
        </m:sSub>
      </m:oMath>
      <w:r>
        <w:rPr>
          <w:rFonts w:hint="eastAsia"/>
        </w:rPr>
        <w:t xml:space="preserve">或FP）表示算法将正常状态误报为激活状态的样本数，即虚警；真阴性（True</w:t>
      </w:r>
      <w:r>
        <w:t xml:space="preserve"> Negative,</w:t>
      </w:r>
      <w:r>
        <w:t xml:space="preserve"> </w:t>
      </w:r>
      <m:oMath>
        <m:sSub>
          <m:e>
            <m:r>
              <m:t>N</m:t>
            </m:r>
          </m:e>
          <m:sub>
            <m:r>
              <m:rPr>
                <m:nor/>
                <m:sty m:val="p"/>
              </m:rPr>
              <m:t>TN</m:t>
            </m:r>
          </m:sub>
        </m:sSub>
      </m:oMath>
      <w:r>
        <w:rPr>
          <w:rFonts w:hint="eastAsia"/>
        </w:rPr>
        <w:t xml:space="preserve">或TN）表示算法正确识别出正常状态的样本数；假阴性（False</w:t>
      </w:r>
      <w:r>
        <w:t xml:space="preserve"> Negative,</w:t>
      </w:r>
      <w:r>
        <w:t xml:space="preserve"> </w:t>
      </w:r>
      <m:oMath>
        <m:sSub>
          <m:e>
            <m:r>
              <m:t>N</m:t>
            </m:r>
          </m:e>
          <m:sub>
            <m:r>
              <m:rPr>
                <m:nor/>
                <m:sty m:val="p"/>
              </m:rPr>
              <m:t>FN</m:t>
            </m:r>
          </m:sub>
        </m:sSub>
      </m:oMath>
      <w:r>
        <w:rPr>
          <w:rFonts w:hint="eastAsia"/>
        </w:rPr>
        <w:t xml:space="preserve">或FN）表示算法未能检出激活状态的样本数，即漏检。这四类统计量构成了后续所有高级评价指标的计算基础。</w:t>
      </w:r>
    </w:p>
    <w:p>
      <w:pPr>
        <w:pStyle w:val="BodyText"/>
      </w:pPr>
      <w:r>
        <w:rPr>
          <w:rFonts w:hint="eastAsia"/>
        </w:rPr>
        <w:t xml:space="preserve">基于上述基础统计量，本文首先采用精确率（Precision）、召回率（Recall）和</w:t>
      </w:r>
      <w:r>
        <w:t xml:space="preserve"> F1 </w:t>
      </w:r>
      <w:r>
        <w:rPr>
          <w:rFonts w:hint="eastAsia"/>
        </w:rPr>
        <w:t xml:space="preserve">值（F1-Score）作为衡量检测性能的核心指标。精确率反映了检测结果的可信程度，即在所有被算法判定为</w:t>
      </w:r>
      <w:r>
        <w:rPr>
          <w:rFonts w:hint="eastAsia"/>
        </w:rPr>
        <w:t xml:space="preserve">“激活”</w:t>
      </w:r>
      <w:r>
        <w:rPr>
          <w:rFonts w:hint="eastAsia"/>
        </w:rPr>
        <w:t xml:space="preserve">的样本中，真正发生弹性功率事件的比例，其计算公式为：</w:t>
      </w:r>
    </w:p>
    <w:p>
      <w:pPr>
        <w:pStyle w:val="BodyText"/>
      </w:pPr>
      <m:oMathPara>
        <m:oMathParaPr>
          <m:jc m:val="center"/>
        </m:oMathParaPr>
        <m:oMath>
          <m:r>
            <m:rPr>
              <m:nor/>
              <m:sty m:val="p"/>
            </m:rPr>
            <m:t>Precision</m:t>
          </m:r>
          <m:r>
            <m:rPr>
              <m:sty m:val="p"/>
            </m:rPr>
            <m:t>=</m:t>
          </m:r>
          <m:f>
            <m:fPr>
              <m:type m:val="bar"/>
            </m:fPr>
            <m:num>
              <m:sSub>
                <m:e>
                  <m:r>
                    <m:t>N</m:t>
                  </m:r>
                </m:e>
                <m:sub>
                  <m:r>
                    <m:rPr>
                      <m:nor/>
                      <m:sty m:val="p"/>
                    </m:rPr>
                    <m:t>TP</m:t>
                  </m:r>
                </m:sub>
              </m:sSub>
            </m:num>
            <m:den>
              <m:sSub>
                <m:e>
                  <m:r>
                    <m:t>N</m:t>
                  </m:r>
                </m:e>
                <m:sub>
                  <m:r>
                    <m:rPr>
                      <m:nor/>
                      <m:sty m:val="p"/>
                    </m:rPr>
                    <m:t>TP</m:t>
                  </m:r>
                </m:sub>
              </m:sSub>
              <m:r>
                <m:rPr>
                  <m:sty m:val="p"/>
                </m:rPr>
                <m:t>+</m:t>
              </m:r>
              <m:sSub>
                <m:e>
                  <m:r>
                    <m:t>N</m:t>
                  </m:r>
                </m:e>
                <m:sub>
                  <m:r>
                    <m:rPr>
                      <m:nor/>
                      <m:sty m:val="p"/>
                    </m:rPr>
                    <m:t>FP</m:t>
                  </m:r>
                </m:sub>
              </m:sSub>
            </m:den>
          </m:f>
        </m:oMath>
      </m:oMathPara>
    </w:p>
    <w:p>
      <w:pPr>
        <w:pStyle w:val="FirstParagraph"/>
      </w:pPr>
      <w:r>
        <w:rPr>
          <w:rFonts w:hint="eastAsia"/>
        </w:rPr>
        <w:t xml:space="preserve">召回率反映了算法对异常事件的覆盖能力，即在所有真实发生的弹性功率样本中，被算法成功捕获的比例，其计算公式为</w:t>
      </w:r>
    </w:p>
    <w:p>
      <w:pPr>
        <w:pStyle w:val="BodyText"/>
      </w:pPr>
      <m:oMathPara>
        <m:oMathParaPr>
          <m:jc m:val="center"/>
        </m:oMathParaPr>
        <m:oMath>
          <m:r>
            <m:rPr>
              <m:nor/>
              <m:sty m:val="p"/>
            </m:rPr>
            <m:t>Recall</m:t>
          </m:r>
          <m:r>
            <m:rPr>
              <m:sty m:val="p"/>
            </m:rPr>
            <m:t>=</m:t>
          </m:r>
          <m:f>
            <m:fPr>
              <m:type m:val="bar"/>
            </m:fPr>
            <m:num>
              <m:sSub>
                <m:e>
                  <m:r>
                    <m:t>N</m:t>
                  </m:r>
                </m:e>
                <m:sub>
                  <m:r>
                    <m:rPr>
                      <m:nor/>
                      <m:sty m:val="p"/>
                    </m:rPr>
                    <m:t>TP</m:t>
                  </m:r>
                </m:sub>
              </m:sSub>
            </m:num>
            <m:den>
              <m:sSub>
                <m:e>
                  <m:r>
                    <m:t>N</m:t>
                  </m:r>
                </m:e>
                <m:sub>
                  <m:r>
                    <m:rPr>
                      <m:nor/>
                      <m:sty m:val="p"/>
                    </m:rPr>
                    <m:t>TP</m:t>
                  </m:r>
                </m:sub>
              </m:sSub>
              <m:r>
                <m:rPr>
                  <m:sty m:val="p"/>
                </m:rPr>
                <m:t>+</m:t>
              </m:r>
              <m:sSub>
                <m:e>
                  <m:r>
                    <m:t>N</m:t>
                  </m:r>
                </m:e>
                <m:sub>
                  <m:r>
                    <m:rPr>
                      <m:nor/>
                      <m:sty m:val="p"/>
                    </m:rPr>
                    <m:t>FN</m:t>
                  </m:r>
                </m:sub>
              </m:sSub>
            </m:den>
          </m:f>
        </m:oMath>
      </m:oMathPara>
    </w:p>
    <w:p>
      <w:pPr>
        <w:pStyle w:val="FirstParagraph"/>
      </w:pPr>
      <w:r>
        <w:t xml:space="preserve">F1 </w:t>
      </w:r>
      <w:r>
        <w:rPr>
          <w:rFonts w:hint="eastAsia"/>
        </w:rPr>
        <w:t xml:space="preserve">值作为二者的调和平均数，提供了一个综合性的评价视角，尤其适用于对漏检和误报同等关注的应用场景，其定义如下：</w:t>
      </w:r>
    </w:p>
    <w:p>
      <w:pPr>
        <w:pStyle w:val="BodyText"/>
      </w:pPr>
      <m:oMathPara>
        <m:oMathParaPr>
          <m:jc m:val="center"/>
        </m:oMathParaPr>
        <m:oMath>
          <m:r>
            <m:rPr>
              <m:nor/>
              <m:sty m:val="p"/>
            </m:rPr>
            <m:t>F1</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rPr>
          <w:rFonts w:hint="eastAsia"/>
        </w:rPr>
        <w:t xml:space="preserve">评估算法在大量正常背景下的误报控制能力同样至关重要，因此引入虚警率（False</w:t>
      </w:r>
      <w:r>
        <w:t xml:space="preserve"> Positive Rate, </w:t>
      </w:r>
      <w:r>
        <w:rPr>
          <w:rFonts w:hint="eastAsia"/>
        </w:rPr>
        <w:t xml:space="preserve">FPR）评价指标。虚警率直接量化了算法的误报水平，即在所有正常样本中被错误标记为激活状态的比例，数值越低表明算法对噪声的抑制能力越强。计算公式为：</w:t>
      </w:r>
    </w:p>
    <w:p>
      <w:pPr>
        <w:pStyle w:val="BodyText"/>
      </w:pPr>
      <m:oMathPara>
        <m:oMathParaPr>
          <m:jc m:val="center"/>
        </m:oMathParaPr>
        <m:oMath>
          <m:r>
            <m:rPr>
              <m:nor/>
              <m:sty m:val="p"/>
            </m:rPr>
            <m:t>FPR</m:t>
          </m:r>
          <m:r>
            <m:rPr>
              <m:sty m:val="p"/>
            </m:rPr>
            <m:t>=</m:t>
          </m:r>
          <m:f>
            <m:fPr>
              <m:type m:val="bar"/>
            </m:fPr>
            <m:num>
              <m:sSub>
                <m:e>
                  <m:r>
                    <m:t>N</m:t>
                  </m:r>
                </m:e>
                <m:sub>
                  <m:r>
                    <m:rPr>
                      <m:nor/>
                      <m:sty m:val="p"/>
                    </m:rPr>
                    <m:t>FP</m:t>
                  </m:r>
                </m:sub>
              </m:sSub>
            </m:num>
            <m:den>
              <m:sSub>
                <m:e>
                  <m:r>
                    <m:t>N</m:t>
                  </m:r>
                </m:e>
                <m:sub>
                  <m:r>
                    <m:rPr>
                      <m:nor/>
                      <m:sty m:val="p"/>
                    </m:rPr>
                    <m:t>FP</m:t>
                  </m:r>
                </m:sub>
              </m:sSub>
              <m:r>
                <m:rPr>
                  <m:sty m:val="p"/>
                </m:rPr>
                <m:t>+</m:t>
              </m:r>
              <m:sSub>
                <m:e>
                  <m:r>
                    <m:t>N</m:t>
                  </m:r>
                </m:e>
                <m:sub>
                  <m:r>
                    <m:rPr>
                      <m:nor/>
                      <m:sty m:val="p"/>
                    </m:rPr>
                    <m:t>TN</m:t>
                  </m:r>
                </m:sub>
              </m:sSub>
            </m:den>
          </m:f>
        </m:oMath>
      </m:oMathPara>
    </w:p>
    <w:p>
      <w:pPr>
        <w:pStyle w:val="FirstParagraph"/>
      </w:pPr>
      <w:r>
        <w:rPr>
          <w:rFonts w:hint="eastAsia"/>
        </w:rPr>
        <w:t xml:space="preserve">在后处理检测场景中，混淆矩阵中各统计量的计数基于检测算法对每颗卫星在每一个观测日所给出的判决结果进行统计。在实时检测场景中，计数则基于检测算法在每一个观测历元所输出的判决结果进行统计。</w:t>
      </w:r>
    </w:p>
    <w:bookmarkEnd w:id="13"/>
    <w:bookmarkEnd w:id="14"/>
    <w:bookmarkStart w:id="24" w:name="传统滑动窗口检测方法fpd性能分析"/>
    <w:p>
      <w:pPr>
        <w:pStyle w:val="Heading2"/>
      </w:pPr>
      <w:r>
        <w:rPr>
          <w:rFonts w:hint="eastAsia"/>
        </w:rPr>
        <w:t xml:space="preserve">传统滑动窗口检测方法（FPD）性能分析</w:t>
      </w:r>
    </w:p>
    <w:p>
      <w:pPr>
        <w:pStyle w:val="FirstParagraph"/>
      </w:pPr>
      <w:r>
        <w:rPr>
          <w:rFonts w:hint="eastAsia"/>
        </w:rPr>
        <w:t xml:space="preserve">虽然第二章中介绍的可视化观察法能够直观识别</w:t>
      </w:r>
      <w:r>
        <w:t xml:space="preserve"> GNSS </w:t>
      </w:r>
      <w:r>
        <w:rPr>
          <w:rFonts w:hint="eastAsia"/>
        </w:rPr>
        <w:t xml:space="preserve">卫星弹性功率的开启与关闭，但其在实际应用中面临显著局限。一方面，全球</w:t>
      </w:r>
      <w:r>
        <w:t xml:space="preserve"> GNSS </w:t>
      </w:r>
      <w:r>
        <w:rPr>
          <w:rFonts w:hint="eastAsia"/>
        </w:rPr>
        <w:t xml:space="preserve">测站数量庞大、可见卫星众多；另一方面，不同卫星系统包含多个频点信号，使得逐一人工判读</w:t>
      </w:r>
      <w:r>
        <w:t xml:space="preserve"> C/N0 </w:t>
      </w:r>
      <w:r>
        <w:rPr>
          <w:rFonts w:hint="eastAsia"/>
        </w:rPr>
        <w:t xml:space="preserve">时间序列几乎不具可行性，且极其耗费人力与时间成本。为此，DLR</w:t>
      </w:r>
      <w:r>
        <w:t xml:space="preserve"> </w:t>
      </w:r>
      <w:r>
        <w:rPr>
          <w:rFonts w:hint="eastAsia"/>
        </w:rPr>
        <w:t xml:space="preserve">提出了一种自动化的弹性功率检测算法</w:t>
      </w:r>
      <w:r>
        <w:t xml:space="preserve"> FPD</w:t>
      </w:r>
      <w:r>
        <w:t xml:space="preserve">。</w:t>
      </w:r>
    </w:p>
    <w:p>
      <w:pPr>
        <w:pStyle w:val="BodyText"/>
      </w:pPr>
      <w:r>
        <w:t xml:space="preserve">FPD </w:t>
      </w:r>
      <w:r>
        <w:rPr>
          <w:rFonts w:hint="eastAsia"/>
        </w:rPr>
        <w:t xml:space="preserve">方法的核心思想是：当卫星在非弹性功率与弹性功率模式之间切换时，地面测站接收到的载噪比</w:t>
      </w:r>
      <w:r>
        <w:t xml:space="preserve"> C/N0 </w:t>
      </w:r>
      <w:r>
        <w:rPr>
          <w:rFonts w:hint="eastAsia"/>
        </w:rPr>
        <w:t xml:space="preserve">时间序列会出现明显的阶跃式变化。通过对多测站</w:t>
      </w:r>
      <w:r>
        <w:t xml:space="preserve"> C/N0 </w:t>
      </w:r>
      <w:r>
        <w:rPr>
          <w:rFonts w:hint="eastAsia"/>
        </w:rPr>
        <w:t xml:space="preserve">序列中这种阶跃特征进行统计检测，可以实现对弹性功率状态切换的可靠判识。</w:t>
      </w:r>
    </w:p>
    <w:bookmarkStart w:id="16" w:name="fig:fpd_flowchar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5" w:name="fig:fpd_flowchart"/>
            <w:bookmarkEnd w:id="15"/>
          </w:p>
        </w:tc>
      </w:tr>
    </w:tbl>
    <w:bookmarkEnd w:id="16"/>
    <w:p>
      <w:pPr>
        <w:pStyle w:val="BodyText"/>
      </w:pPr>
      <w:r>
        <w:rPr>
          <w:rFonts w:hint="eastAsia"/>
        </w:rPr>
        <w:t xml:space="preserve">在具体实现中，如图</w:t>
      </w:r>
      <w:hyperlink w:anchor="fig:fpd_flowchart">
        <w:r>
          <w:rPr>
            <w:rStyle w:val="Hyperlink"/>
          </w:rPr>
          <w:t xml:space="preserve">1.1</w:t>
        </w:r>
      </w:hyperlink>
      <w:r>
        <w:rPr>
          <w:rFonts w:hint="eastAsia"/>
        </w:rPr>
        <w:t xml:space="preserve">所示，展示了FPD算法的完整流程。FPD</w:t>
      </w:r>
      <w:r>
        <w:t xml:space="preserve"> </w:t>
      </w:r>
      <w:r>
        <w:rPr>
          <w:rFonts w:hint="eastAsia"/>
        </w:rPr>
        <w:t xml:space="preserve">算法首先对原始观测数据进行质量控制。设某测站在历元</w:t>
      </w:r>
      <w:r>
        <w:t xml:space="preserve"> </w:t>
      </w:r>
      <m:oMath>
        <m:r>
          <m:t>t</m:t>
        </m:r>
      </m:oMath>
      <w:r>
        <w:t xml:space="preserve"> </w:t>
      </w:r>
      <w:r>
        <w:rPr>
          <w:rFonts w:hint="eastAsia"/>
        </w:rPr>
        <w:t xml:space="preserve">接收到的载噪比观测值为</w:t>
      </w:r>
      <w:r>
        <w:t xml:space="preserve"> </w:t>
      </w:r>
      <m:oMath>
        <m:r>
          <m:t>C</m:t>
        </m:r>
        <m:r>
          <m:rPr>
            <m:sty m:val="p"/>
          </m:rPr>
          <m:t>(</m:t>
        </m:r>
        <m:r>
          <m:t>t</m:t>
        </m:r>
        <m:r>
          <m:rPr>
            <m:sty m:val="p"/>
          </m:rPr>
          <m:t>)</m:t>
        </m:r>
      </m:oMath>
      <w:r>
        <w:rPr>
          <w:rFonts w:hint="eastAsia"/>
        </w:rPr>
        <w:t xml:space="preserve">，FPD</w:t>
      </w:r>
      <w:r>
        <w:t xml:space="preserve"> </w:t>
      </w:r>
      <w:r>
        <w:rPr>
          <w:rFonts w:hint="eastAsia"/>
        </w:rPr>
        <w:t xml:space="preserve">仅保留满足高度角不小于</w:t>
      </w:r>
      <w:r>
        <w:t xml:space="preserve"> </w:t>
      </w:r>
      <m:oMath>
        <m:sSup>
          <m:e>
            <m:r>
              <m:t>30</m:t>
            </m:r>
          </m:e>
          <m:sup>
            <m:r>
              <m:rPr>
                <m:sty m:val="p"/>
              </m:rPr>
              <m:t>∘</m:t>
            </m:r>
          </m:sup>
        </m:sSup>
      </m:oMath>
      <w:r>
        <w:t xml:space="preserve"> </w:t>
      </w:r>
      <w:r>
        <w:rPr>
          <w:rFonts w:hint="eastAsia"/>
        </w:rPr>
        <w:t xml:space="preserve">且</w:t>
      </w:r>
      <w:r>
        <w:t xml:space="preserve"> </w:t>
      </w:r>
      <m:oMath>
        <m:r>
          <m:t>C</m:t>
        </m:r>
        <m:r>
          <m:rPr>
            <m:sty m:val="p"/>
          </m:rPr>
          <m:t>(</m:t>
        </m:r>
        <m:r>
          <m:t>t</m:t>
        </m:r>
        <m:r>
          <m:rPr>
            <m:sty m:val="p"/>
          </m:rPr>
          <m:t>)</m:t>
        </m:r>
        <m:r>
          <m:rPr>
            <m:sty m:val="p"/>
          </m:rPr>
          <m:t>≥</m:t>
        </m:r>
        <m:r>
          <m:t>30</m:t>
        </m:r>
        <m:r>
          <m:t> </m:t>
        </m:r>
        <m:r>
          <m:rPr>
            <m:sty m:val="p"/>
          </m:rPr>
          <m:t>d</m:t>
        </m:r>
        <m:r>
          <m:rPr>
            <m:sty m:val="p"/>
          </m:rPr>
          <m:t>B</m:t>
        </m:r>
        <m:r>
          <m:rPr>
            <m:sty m:val="p"/>
          </m:rPr>
          <m:t>​</m:t>
        </m:r>
        <m:r>
          <m:rPr>
            <m:sty m:val="p"/>
          </m:rPr>
          <m:t>−</m:t>
        </m:r>
        <m:r>
          <m:rPr>
            <m:sty m:val="p"/>
          </m:rPr>
          <m:t>​</m:t>
        </m:r>
        <m:r>
          <m:rPr>
            <m:sty m:val="p"/>
          </m:rPr>
          <m:t>H</m:t>
        </m:r>
        <m:r>
          <m:rPr>
            <m:sty m:val="p"/>
          </m:rPr>
          <m:t>z</m:t>
        </m:r>
      </m:oMath>
      <w:r>
        <w:t xml:space="preserve"> </w:t>
      </w:r>
      <w:r>
        <w:rPr>
          <w:rFonts w:hint="eastAsia"/>
        </w:rPr>
        <w:t xml:space="preserve">的观测值，以减小低仰角与弱信号引入的噪声影响。</w:t>
      </w:r>
      <w:r>
        <w:t xml:space="preserve"> </w:t>
      </w:r>
      <w:r>
        <w:rPr>
          <w:rFonts w:hint="eastAsia"/>
        </w:rPr>
        <w:t xml:space="preserve">随后，对筛选后的</w:t>
      </w:r>
      <w:r>
        <w:t xml:space="preserve"> C/N0 </w:t>
      </w:r>
      <w:r>
        <w:rPr>
          <w:rFonts w:hint="eastAsia"/>
        </w:rPr>
        <w:t xml:space="preserve">序列计算相邻历元差分：</w:t>
      </w:r>
    </w:p>
    <w:p>
      <w:pPr>
        <w:pStyle w:val="BodyText"/>
      </w:pPr>
      <m:oMathPara>
        <m:oMathParaPr>
          <m:jc m:val="center"/>
        </m:oMathParaPr>
        <m:oMath>
          <m:r>
            <m:rPr>
              <m:sty m:val="p"/>
            </m:rPr>
            <m:t>Δ</m:t>
          </m:r>
          <m:r>
            <m:t>C</m:t>
          </m:r>
          <m:r>
            <m:rPr>
              <m:sty m:val="p"/>
            </m:rPr>
            <m:t>(</m:t>
          </m:r>
          <m:r>
            <m:t>t</m:t>
          </m:r>
          <m:r>
            <m:rPr>
              <m:sty m:val="p"/>
            </m:rPr>
            <m:t>)</m:t>
          </m:r>
          <m:r>
            <m:rPr>
              <m:sty m:val="p"/>
            </m:rPr>
            <m:t>=</m:t>
          </m:r>
          <m:r>
            <m:t>C</m:t>
          </m:r>
          <m:r>
            <m:rPr>
              <m:sty m:val="p"/>
            </m:rPr>
            <m:t>(</m:t>
          </m:r>
          <m:r>
            <m:t>t</m:t>
          </m:r>
          <m:r>
            <m:rPr>
              <m:sty m:val="p"/>
            </m:rPr>
            <m:t>)</m:t>
          </m:r>
          <m:r>
            <m:rPr>
              <m:sty m:val="p"/>
            </m:rPr>
            <m:t>−</m:t>
          </m:r>
          <m:r>
            <m:t>C</m:t>
          </m:r>
          <m:r>
            <m:rPr>
              <m:sty m:val="p"/>
            </m:rPr>
            <m:t>(</m:t>
          </m:r>
          <m:r>
            <m:t>t</m:t>
          </m:r>
          <m:r>
            <m:rPr>
              <m:sty m:val="p"/>
            </m:rPr>
            <m:t>−</m:t>
          </m:r>
          <m:r>
            <m:t>1</m:t>
          </m:r>
          <m:r>
            <m:rPr>
              <m:sty m:val="p"/>
            </m:rPr>
            <m:t>)</m:t>
          </m:r>
          <m:r>
            <m:rPr>
              <m:sty m:val="p"/>
            </m:rPr>
            <m:t>,</m:t>
          </m:r>
        </m:oMath>
      </m:oMathPara>
    </w:p>
    <w:p>
      <w:pPr>
        <w:pStyle w:val="FirstParagraph"/>
      </w:pPr>
      <w:r>
        <w:rPr>
          <w:rFonts w:hint="eastAsia"/>
        </w:rPr>
        <w:t xml:space="preserve">用于捕获可能存在的瞬时阶跃变化。然而，考虑到部分弹性功率切换并非完全突变，而可能表现为短时间内的渐变特征，FPD</w:t>
      </w:r>
      <w:r>
        <w:t xml:space="preserve"> </w:t>
      </w:r>
      <w:r>
        <w:rPr>
          <w:rFonts w:hint="eastAsia"/>
        </w:rPr>
        <w:t xml:space="preserve">进一步引入滑动平均差分检测。具体而言，在当前历元</w:t>
      </w:r>
      <w:r>
        <w:t xml:space="preserve"> </w:t>
      </w:r>
      <m:oMath>
        <m:r>
          <m:t>t</m:t>
        </m:r>
      </m:oMath>
      <w:r>
        <w:t xml:space="preserve"> </w:t>
      </w:r>
      <w:r>
        <w:rPr>
          <w:rFonts w:hint="eastAsia"/>
        </w:rPr>
        <w:t xml:space="preserve">前后各取</w:t>
      </w:r>
      <w:r>
        <w:t xml:space="preserve"> </w:t>
      </w:r>
      <m:oMath>
        <m:r>
          <m:t>5</m:t>
        </m:r>
      </m:oMath>
      <w:r>
        <w:t xml:space="preserve"> </w:t>
      </w:r>
      <w:r>
        <w:rPr>
          <w:rFonts w:hint="eastAsia"/>
        </w:rPr>
        <w:t xml:space="preserve">分钟时间窗口（对应若干历元），分别计算窗口平均值：</w:t>
      </w:r>
    </w:p>
    <w:p>
      <w:pPr>
        <w:pStyle w:val="BodyText"/>
      </w:pPr>
      <m:oMathPara>
        <m:oMathParaPr>
          <m:jc m:val="center"/>
        </m:oMathParaPr>
        <m:oMath>
          <m:sSub>
            <m:e>
              <m:acc>
                <m:accPr>
                  <m:chr m:val="‾"/>
                </m:accPr>
                <m:e>
                  <m:r>
                    <m:t>C</m:t>
                  </m:r>
                </m:e>
              </m:acc>
            </m:e>
            <m:sub>
              <m:r>
                <m:rPr>
                  <m:nor/>
                  <m:sty m:val="p"/>
                </m:rPr>
                <m:t>pre</m:t>
              </m:r>
            </m:sub>
          </m:sSub>
          <m:r>
            <m:rPr>
              <m:sty m:val="p"/>
            </m:rPr>
            <m:t>(</m:t>
          </m:r>
          <m:r>
            <m:t>t</m:t>
          </m:r>
          <m:r>
            <m:rPr>
              <m:sty m:val="p"/>
            </m:rPr>
            <m:t>)</m:t>
          </m:r>
          <m:r>
            <m:rPr>
              <m:sty m:val="p"/>
            </m:rPr>
            <m:t>,</m:t>
          </m:r>
          <m:r>
            <m:t>  </m:t>
          </m:r>
          <m:sSub>
            <m:e>
              <m:acc>
                <m:accPr>
                  <m:chr m:val="‾"/>
                </m:accPr>
                <m:e>
                  <m:r>
                    <m:t>C</m:t>
                  </m:r>
                </m:e>
              </m:acc>
            </m:e>
            <m:sub>
              <m:r>
                <m:rPr>
                  <m:nor/>
                  <m:sty m:val="p"/>
                </m:rPr>
                <m:t>post</m:t>
              </m:r>
            </m:sub>
          </m:sSub>
          <m:r>
            <m:rPr>
              <m:sty m:val="p"/>
            </m:rPr>
            <m:t>(</m:t>
          </m:r>
          <m:r>
            <m:t>t</m:t>
          </m:r>
          <m:r>
            <m:rPr>
              <m:sty m:val="p"/>
            </m:rPr>
            <m:t>)</m:t>
          </m:r>
          <m:r>
            <m:rPr>
              <m:sty m:val="p"/>
            </m:rPr>
            <m:t>,</m:t>
          </m:r>
        </m:oMath>
      </m:oMathPara>
    </w:p>
    <w:p>
      <w:pPr>
        <w:pStyle w:val="FirstParagraph"/>
      </w:pPr>
      <w:r>
        <w:rPr>
          <w:rFonts w:hint="eastAsia"/>
        </w:rPr>
        <w:t xml:space="preserve">并计算两者之差：</w:t>
      </w:r>
    </w:p>
    <w:p>
      <w:pPr>
        <w:pStyle w:val="BodyText"/>
      </w:pPr>
      <m:oMathPara>
        <m:oMathParaPr>
          <m:jc m:val="center"/>
        </m:oMathParaPr>
        <m:oMath>
          <m:r>
            <m:rPr>
              <m:sty m:val="p"/>
            </m:rPr>
            <m:t>Δ</m:t>
          </m:r>
          <m:acc>
            <m:accPr>
              <m:chr m:val="‾"/>
            </m:accPr>
            <m:e>
              <m:r>
                <m:t>C</m:t>
              </m:r>
            </m:e>
          </m:acc>
          <m:r>
            <m:rPr>
              <m:sty m:val="p"/>
            </m:rPr>
            <m:t>(</m:t>
          </m:r>
          <m:r>
            <m:t>t</m:t>
          </m:r>
          <m:r>
            <m:rPr>
              <m:sty m:val="p"/>
            </m:rPr>
            <m:t>)</m:t>
          </m:r>
          <m:r>
            <m:rPr>
              <m:sty m:val="p"/>
            </m:rPr>
            <m:t>=</m:t>
          </m:r>
          <m:sSub>
            <m:e>
              <m:acc>
                <m:accPr>
                  <m:chr m:val="‾"/>
                </m:accPr>
                <m:e>
                  <m:r>
                    <m:t>C</m:t>
                  </m:r>
                </m:e>
              </m:acc>
            </m:e>
            <m:sub>
              <m:r>
                <m:rPr>
                  <m:nor/>
                  <m:sty m:val="p"/>
                </m:rPr>
                <m:t>post</m:t>
              </m:r>
            </m:sub>
          </m:sSub>
          <m:r>
            <m:rPr>
              <m:sty m:val="p"/>
            </m:rPr>
            <m:t>(</m:t>
          </m:r>
          <m:r>
            <m:t>t</m:t>
          </m:r>
          <m:r>
            <m:rPr>
              <m:sty m:val="p"/>
            </m:rPr>
            <m:t>)</m:t>
          </m:r>
          <m:r>
            <m:rPr>
              <m:sty m:val="p"/>
            </m:rPr>
            <m:t>−</m:t>
          </m:r>
          <m:sSub>
            <m:e>
              <m:acc>
                <m:accPr>
                  <m:chr m:val="‾"/>
                </m:accPr>
                <m:e>
                  <m:r>
                    <m:t>C</m:t>
                  </m:r>
                </m:e>
              </m:acc>
            </m:e>
            <m:sub>
              <m:r>
                <m:rPr>
                  <m:nor/>
                  <m:sty m:val="p"/>
                </m:rPr>
                <m:t>pre</m:t>
              </m:r>
            </m:sub>
          </m:sSub>
          <m:r>
            <m:rPr>
              <m:sty m:val="p"/>
            </m:rPr>
            <m:t>(</m:t>
          </m:r>
          <m:r>
            <m:t>t</m:t>
          </m:r>
          <m:r>
            <m:rPr>
              <m:sty m:val="p"/>
            </m:rPr>
            <m:t>)</m:t>
          </m:r>
          <m:r>
            <m:rPr>
              <m:sty m:val="p"/>
            </m:rPr>
            <m:t>.</m:t>
          </m:r>
        </m:oMath>
      </m:oMathPara>
    </w:p>
    <w:p>
      <w:pPr>
        <w:pStyle w:val="FirstParagraph"/>
      </w:pPr>
      <w:r>
        <w:rPr>
          <w:rFonts w:hint="eastAsia"/>
        </w:rPr>
        <w:t xml:space="preserve">该值能够有效反映缓变阶跃型的功率变化特征。</w:t>
      </w:r>
    </w:p>
    <w:p>
      <w:pPr>
        <w:pStyle w:val="BodyText"/>
      </w:pPr>
      <w:r>
        <w:rPr>
          <w:rFonts w:hint="eastAsia"/>
        </w:rPr>
        <w:t xml:space="preserve">在单测站层面，若</w:t>
      </w:r>
      <w:r>
        <w:t xml:space="preserve"> </w:t>
      </w:r>
      <m:oMath>
        <m:r>
          <m:rPr>
            <m:sty m:val="p"/>
          </m:rPr>
          <m:t>Δ</m:t>
        </m:r>
        <m:r>
          <m:t>C</m:t>
        </m:r>
        <m:r>
          <m:rPr>
            <m:sty m:val="p"/>
          </m:rPr>
          <m:t>(</m:t>
        </m:r>
        <m:r>
          <m:t>t</m:t>
        </m:r>
        <m:r>
          <m:rPr>
            <m:sty m:val="p"/>
          </m:rPr>
          <m:t>)</m:t>
        </m:r>
      </m:oMath>
      <w:r>
        <w:t xml:space="preserve"> </w:t>
      </w:r>
      <w:r>
        <w:rPr>
          <w:rFonts w:hint="eastAsia"/>
        </w:rPr>
        <w:t xml:space="preserve">或</w:t>
      </w:r>
      <w:r>
        <w:t xml:space="preserve"> </w:t>
      </w:r>
      <m:oMath>
        <m:r>
          <m:rPr>
            <m:sty m:val="p"/>
          </m:rPr>
          <m:t>Δ</m:t>
        </m:r>
        <m:acc>
          <m:accPr>
            <m:chr m:val="‾"/>
          </m:accPr>
          <m:e>
            <m:r>
              <m:t>C</m:t>
            </m:r>
          </m:e>
        </m:acc>
        <m:r>
          <m:rPr>
            <m:sty m:val="p"/>
          </m:rPr>
          <m:t>(</m:t>
        </m:r>
        <m:r>
          <m:t>t</m:t>
        </m:r>
        <m:r>
          <m:rPr>
            <m:sty m:val="p"/>
          </m:rPr>
          <m:t>)</m:t>
        </m:r>
      </m:oMath>
      <w:r>
        <w:t xml:space="preserve"> </w:t>
      </w:r>
      <w:r>
        <w:rPr>
          <w:rFonts w:hint="eastAsia"/>
        </w:rPr>
        <w:t xml:space="preserve">显示出显著的正向阶跃变化，则认为该测站在历元</w:t>
      </w:r>
      <w:r>
        <w:t xml:space="preserve"> </w:t>
      </w:r>
      <m:oMath>
        <m:r>
          <m:t>t</m:t>
        </m:r>
      </m:oMath>
      <w:r>
        <w:t xml:space="preserve"> </w:t>
      </w:r>
      <w:r>
        <w:rPr>
          <w:rFonts w:hint="eastAsia"/>
        </w:rPr>
        <w:t xml:space="preserve">检测到一次潜在的弹性功率切换事件。为避免由局部噪声或异常观测引起的误判，FPD</w:t>
      </w:r>
      <w:r>
        <w:t xml:space="preserve"> </w:t>
      </w:r>
      <w:r>
        <w:rPr>
          <w:rFonts w:hint="eastAsia"/>
        </w:rPr>
        <w:t xml:space="preserve">采用多测站一致性判决策略。具体的，在同一历元</w:t>
      </w:r>
      <w:r>
        <w:t xml:space="preserve"> </w:t>
      </w:r>
      <m:oMath>
        <m:r>
          <m:t>t</m:t>
        </m:r>
      </m:oMath>
      <w:r>
        <w:rPr>
          <w:rFonts w:hint="eastAsia"/>
        </w:rPr>
        <w:t xml:space="preserve">，若在约</w:t>
      </w:r>
      <w:r>
        <w:t xml:space="preserve"> </w:t>
      </w:r>
      <m:oMath>
        <m:r>
          <m:t>250</m:t>
        </m:r>
      </m:oMath>
      <w:r>
        <w:t xml:space="preserve"> </w:t>
      </w:r>
      <w:r>
        <w:rPr>
          <w:rFonts w:hint="eastAsia"/>
        </w:rPr>
        <w:t xml:space="preserve">个</w:t>
      </w:r>
      <w:r>
        <w:t xml:space="preserve"> IGS </w:t>
      </w:r>
      <w:r>
        <w:rPr>
          <w:rFonts w:hint="eastAsia"/>
        </w:rPr>
        <w:t xml:space="preserve">测站中，至少有</w:t>
      </w:r>
      <w:r>
        <w:t xml:space="preserve"> </w:t>
      </w:r>
      <m:oMath>
        <m:r>
          <m:t>20</m:t>
        </m:r>
      </m:oMath>
      <w:r>
        <w:t xml:space="preserve"> </w:t>
      </w:r>
      <w:r>
        <w:rPr>
          <w:rFonts w:hint="eastAsia"/>
        </w:rPr>
        <w:t xml:space="preserve">个测站同时检测到正向阶跃变化，则判定对应卫星在该历元切换至弹性功率（FP</w:t>
      </w:r>
      <w:r>
        <w:t xml:space="preserve"> </w:t>
      </w:r>
      <w:r>
        <w:rPr>
          <w:rFonts w:hint="eastAsia"/>
        </w:rPr>
        <w:t xml:space="preserve">ON）模式；反之，则认为卫星处于非弹性功率（FP</w:t>
      </w:r>
      <w:r>
        <w:t xml:space="preserve"> </w:t>
      </w:r>
      <w:r>
        <w:rPr>
          <w:rFonts w:hint="eastAsia"/>
        </w:rPr>
        <w:t xml:space="preserve">OFF）状态。通过结合单站阶跃检测与多站统计一致性判决，有效抑制了噪声和偶发异常的影响，实现了对</w:t>
      </w:r>
      <w:r>
        <w:t xml:space="preserve"> GNSS </w:t>
      </w:r>
      <w:r>
        <w:rPr>
          <w:rFonts w:hint="eastAsia"/>
        </w:rPr>
        <w:t xml:space="preserve">卫星弹性功率切换的自动化、规模化检测。</w:t>
      </w:r>
    </w:p>
    <w:p>
      <w:pPr>
        <w:pStyle w:val="BodyText"/>
      </w:pPr>
      <w:r>
        <w:rPr>
          <w:rFonts w:hint="eastAsia"/>
        </w:rPr>
        <w:t xml:space="preserve">基于上述原理，本文采用</w:t>
      </w:r>
      <w:r>
        <w:t xml:space="preserve"> FPD </w:t>
      </w:r>
      <w:r>
        <w:rPr>
          <w:rFonts w:hint="eastAsia"/>
        </w:rPr>
        <w:t xml:space="preserve">算法对</w:t>
      </w:r>
      <w:r>
        <w:t xml:space="preserve"> BAIE </w:t>
      </w:r>
      <w:r>
        <w:rPr>
          <w:rFonts w:hint="eastAsia"/>
        </w:rPr>
        <w:t xml:space="preserve">等</w:t>
      </w:r>
      <w:r>
        <w:t xml:space="preserve"> 20 </w:t>
      </w:r>
      <w:r>
        <w:rPr>
          <w:rFonts w:hint="eastAsia"/>
        </w:rPr>
        <w:t xml:space="preserve">个</w:t>
      </w:r>
      <w:r>
        <w:t xml:space="preserve"> IGS </w:t>
      </w:r>
      <w:r>
        <w:rPr>
          <w:rFonts w:hint="eastAsia"/>
        </w:rPr>
        <w:t xml:space="preserve">测站在</w:t>
      </w:r>
      <w:r>
        <w:t xml:space="preserve"> 2020 </w:t>
      </w:r>
      <w:r>
        <w:rPr>
          <w:rFonts w:hint="eastAsia"/>
        </w:rPr>
        <w:t xml:space="preserve">年期间接收的</w:t>
      </w:r>
      <w:r>
        <w:t xml:space="preserve"> GPS </w:t>
      </w:r>
      <w:r>
        <w:rPr>
          <w:rFonts w:hint="eastAsia"/>
        </w:rPr>
        <w:t xml:space="preserve">卫星S2W频点C/N0数据进行了弹性功率的事后处理检测。检测结果如表</w:t>
      </w:r>
      <w:hyperlink w:anchor="tab:mode_switch_s2w">
        <w:r>
          <w:rPr>
            <w:rStyle w:val="Hyperlink"/>
          </w:rPr>
          <w:t xml:space="preserve">[tab:mode_switch_s2w]</w:t>
        </w:r>
      </w:hyperlink>
      <w:r>
        <w:rPr>
          <w:rFonts w:hint="eastAsia"/>
        </w:rPr>
        <w:t xml:space="preserve">所示，其中每个事件的检测结果为不同弹性功率模式之间的切换时间点，共14个切换点被成功检测出。而不同的切换点恰好对应了Esenbuuga等人对部分已知弹性功率模式的分类的时间边界点</w:t>
      </w:r>
      <w:r>
        <w:rPr>
          <w:rFonts w:hint="eastAsia"/>
        </w:rPr>
        <w:t xml:space="preserve">。所有具有弹性功率功能的卫星S2W的平均抬升值列举在了表格的第4列，其中除了Mode4的平均抬升值在5.46dB，其余模式的平均抬升值都维持在9-10dB之间。模式转换列表示这一时间点从一个模式转换成了另一个模式，而None表示弹性功率功能的关闭。分析表格同时可以发现，弹性功率在GPS中的开启情况并不是罕见事件，而是处于长期开启情况，但是在不同模式之间存在频繁切换。根据人工核验载噪比时序的真值数据比较，发现FPD在2020年间的21个事件中，仅检测出17个事件，因此其召回率计算可得80.47%，精确率为100%，虚警率为0%，F1-Score为89.47%。</w:t>
      </w:r>
    </w:p>
    <w:p>
      <w:pPr>
        <w:pStyle w:val="BodyText"/>
      </w:pPr>
      <w:r>
        <w:rPr>
          <w:rFonts w:hint="eastAsia"/>
        </w:rPr>
        <w:t xml:space="preserve">部分实验结果如图</w:t>
      </w:r>
      <w:hyperlink w:anchor="fig:fpd_result1">
        <w:r>
          <w:rPr>
            <w:rStyle w:val="Hyperlink"/>
          </w:rPr>
          <w:t xml:space="preserve">1.2</w:t>
        </w:r>
      </w:hyperlink>
      <w:r>
        <w:rPr>
          <w:rFonts w:hint="eastAsia"/>
        </w:rPr>
        <w:t xml:space="preserve">所示。其中，图</w:t>
      </w:r>
      <w:hyperlink w:anchor="fig:fpd_result2">
        <w:r>
          <w:rPr>
            <w:rStyle w:val="Hyperlink"/>
          </w:rPr>
          <w:t xml:space="preserve">1.3</w:t>
        </w:r>
      </w:hyperlink>
      <w:r>
        <w:rPr>
          <w:rFonts w:hint="eastAsia"/>
        </w:rPr>
        <w:t xml:space="preserve">给出了</w:t>
      </w:r>
      <w:r>
        <w:t xml:space="preserve"> 2020 </w:t>
      </w:r>
      <w:r>
        <w:rPr>
          <w:rFonts w:hint="eastAsia"/>
        </w:rPr>
        <w:t xml:space="preserve">年</w:t>
      </w:r>
      <w:r>
        <w:t xml:space="preserve"> BAIE </w:t>
      </w:r>
      <w:r>
        <w:rPr>
          <w:rFonts w:hint="eastAsia"/>
        </w:rPr>
        <w:t xml:space="preserve">测站接收的</w:t>
      </w:r>
      <w:r>
        <w:t xml:space="preserve"> G03 </w:t>
      </w:r>
      <w:r>
        <w:rPr>
          <w:rFonts w:hint="eastAsia"/>
        </w:rPr>
        <w:t xml:space="preserve">卫星</w:t>
      </w:r>
      <w:r>
        <w:t xml:space="preserve"> S2W </w:t>
      </w:r>
      <w:r>
        <w:rPr>
          <w:rFonts w:hint="eastAsia"/>
        </w:rPr>
        <w:t xml:space="preserve">频点的原始</w:t>
      </w:r>
      <w:r>
        <w:t xml:space="preserve"> C/N0 </w:t>
      </w:r>
      <w:r>
        <w:rPr>
          <w:rFonts w:hint="eastAsia"/>
        </w:rPr>
        <w:t xml:space="preserve">时间序列及对应的</w:t>
      </w:r>
      <w:r>
        <w:t xml:space="preserve"> FPD </w:t>
      </w:r>
      <w:r>
        <w:rPr>
          <w:rFonts w:hint="eastAsia"/>
        </w:rPr>
        <w:t xml:space="preserve">检测结果；根据esenbuuga等人对部分已知弹性功率模式的分类，此处对不同模式对应的时间区间采用不同颜色进行标注。图</w:t>
      </w:r>
      <w:hyperlink w:anchor="fig:fpd_result2">
        <w:r>
          <w:rPr>
            <w:rStyle w:val="Hyperlink"/>
          </w:rPr>
          <w:t xml:space="preserve">1.3</w:t>
        </w:r>
      </w:hyperlink>
      <w:r>
        <w:t xml:space="preserve">(b) </w:t>
      </w:r>
      <w:r>
        <w:rPr>
          <w:rFonts w:hint="eastAsia"/>
        </w:rPr>
        <w:t xml:space="preserve">则展示了同一时间段内</w:t>
      </w:r>
      <w:r>
        <w:t xml:space="preserve"> BAIE </w:t>
      </w:r>
      <w:r>
        <w:rPr>
          <w:rFonts w:hint="eastAsia"/>
        </w:rPr>
        <w:t xml:space="preserve">测站接收的</w:t>
      </w:r>
      <w:r>
        <w:t xml:space="preserve"> G05 </w:t>
      </w:r>
      <w:r>
        <w:rPr>
          <w:rFonts w:hint="eastAsia"/>
        </w:rPr>
        <w:t xml:space="preserve">卫星</w:t>
      </w:r>
      <w:r>
        <w:t xml:space="preserve"> S2W </w:t>
      </w:r>
      <w:r>
        <w:rPr>
          <w:rFonts w:hint="eastAsia"/>
        </w:rPr>
        <w:t xml:space="preserve">频点的原始载噪比数据及其</w:t>
      </w:r>
      <w:r>
        <w:t xml:space="preserve"> FPD </w:t>
      </w:r>
      <w:r>
        <w:rPr>
          <w:rFonts w:hint="eastAsia"/>
        </w:rPr>
        <w:t xml:space="preserve">检测结果，同样采用不同颜色对各类弹性功率模式进行覆盖。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切换点序号</w:t>
            </w:r>
          </w:p>
        </w:tc>
        <w:tc>
          <w:tcPr/>
          <w:p>
            <w:pPr>
              <w:pStyle w:val="Compact"/>
              <w:jc w:val="left"/>
            </w:pPr>
            <w:r>
              <w:rPr>
                <w:rFonts w:hint="eastAsia"/>
                <w:b/>
                <w:bCs/>
              </w:rPr>
              <w:t xml:space="preserve">日期</w:t>
            </w:r>
          </w:p>
        </w:tc>
        <w:tc>
          <w:tcPr/>
          <w:p>
            <w:pPr>
              <w:pStyle w:val="Compact"/>
              <w:jc w:val="left"/>
            </w:pPr>
            <w:r>
              <w:rPr>
                <w:rFonts w:hint="eastAsia"/>
                <w:b/>
                <w:bCs/>
              </w:rPr>
              <w:t xml:space="preserve">模式转换</w:t>
            </w:r>
          </w:p>
        </w:tc>
        <w:tc>
          <w:tcPr/>
          <w:p>
            <w:pPr>
              <w:pStyle w:val="Compact"/>
              <w:jc w:val="left"/>
            </w:pPr>
            <w:r>
              <w:rPr>
                <w:rFonts w:hint="eastAsia"/>
                <w:b/>
                <w:bCs/>
              </w:rPr>
              <w:t xml:space="preserve">卫星平均</w:t>
            </w:r>
            <w:r>
              <w:rPr>
                <w:b/>
                <w:bCs/>
              </w:rPr>
              <w:t xml:space="preserve"> S2W </w:t>
            </w:r>
            <w:r>
              <w:rPr>
                <w:rFonts w:hint="eastAsia"/>
                <w:b/>
                <w:bCs/>
              </w:rPr>
              <w:t xml:space="preserve">抬升值</w:t>
            </w:r>
          </w:p>
        </w:tc>
      </w:tr>
      <w:tr>
        <w:tc>
          <w:tcPr/>
          <w:p>
            <w:pPr>
              <w:pStyle w:val="Compact"/>
              <w:jc w:val="left"/>
            </w:pPr>
            <w:r>
              <w:t xml:space="preserve">Mode </w:t>
            </w:r>
            <w:r>
              <w:rPr>
                <w:rFonts w:hint="eastAsia"/>
              </w:rPr>
              <w:t xml:space="preserve">切换点</w:t>
            </w:r>
            <w:r>
              <w:t xml:space="preserve"> 1</w:t>
            </w:r>
          </w:p>
        </w:tc>
        <w:tc>
          <w:tcPr/>
          <w:p>
            <w:pPr>
              <w:pStyle w:val="Compact"/>
              <w:jc w:val="left"/>
            </w:pPr>
            <w:r>
              <w:t xml:space="preserve">2020/2/14</w:t>
            </w:r>
          </w:p>
        </w:tc>
        <w:tc>
          <w:tcPr/>
          <w:p>
            <w:pPr>
              <w:pStyle w:val="Compact"/>
              <w:jc w:val="left"/>
            </w:pPr>
            <w:r>
              <w:t xml:space="preserve">Mode1</w:t>
            </w:r>
            <w:r>
              <w:t xml:space="preserve"> </w:t>
            </w:r>
            <m:oMath>
              <m:r>
                <m:rPr>
                  <m:sty m:val="p"/>
                </m:rPr>
                <m:t>→</m:t>
              </m:r>
            </m:oMath>
            <w:r>
              <w:t xml:space="preserve"> </w:t>
            </w:r>
            <w:r>
              <w:t xml:space="preserve">Mode4</w:t>
            </w:r>
          </w:p>
        </w:tc>
        <w:tc>
          <w:tcPr/>
          <w:p>
            <w:pPr>
              <w:pStyle w:val="Compact"/>
              <w:jc w:val="left"/>
            </w:pPr>
            <w:r>
              <w:t xml:space="preserve">5.46 dB-Hz</w:t>
            </w:r>
          </w:p>
        </w:tc>
      </w:tr>
      <w:tr>
        <w:tc>
          <w:tcPr/>
          <w:p>
            <w:pPr>
              <w:pStyle w:val="Compact"/>
              <w:jc w:val="left"/>
            </w:pPr>
            <w:r>
              <w:t xml:space="preserve">Mode </w:t>
            </w:r>
            <w:r>
              <w:rPr>
                <w:rFonts w:hint="eastAsia"/>
              </w:rPr>
              <w:t xml:space="preserve">切换点</w:t>
            </w:r>
            <w:r>
              <w:t xml:space="preserve"> 2</w:t>
            </w:r>
          </w:p>
        </w:tc>
        <w:tc>
          <w:tcPr/>
          <w:p>
            <w:pPr>
              <w:pStyle w:val="Compact"/>
              <w:jc w:val="left"/>
            </w:pPr>
            <w:r>
              <w:t xml:space="preserve">2020/5/4</w:t>
            </w:r>
          </w:p>
        </w:tc>
        <w:tc>
          <w:tcPr/>
          <w:p>
            <w:pPr>
              <w:pStyle w:val="Compact"/>
              <w:jc w:val="left"/>
            </w:pPr>
            <w:r>
              <w:t xml:space="preserve">Mode4</w:t>
            </w:r>
            <w:r>
              <w:t xml:space="preserve"> </w:t>
            </w:r>
            <m:oMath>
              <m:r>
                <m:rPr>
                  <m:sty m:val="p"/>
                </m:rPr>
                <m:t>→</m:t>
              </m:r>
            </m:oMath>
            <w:r>
              <w:t xml:space="preserve"> </w:t>
            </w:r>
            <w:r>
              <w:t xml:space="preserve">Mode5</w:t>
            </w:r>
          </w:p>
        </w:tc>
        <w:tc>
          <w:tcPr/>
          <w:p>
            <w:pPr>
              <w:pStyle w:val="Compact"/>
              <w:jc w:val="left"/>
            </w:pPr>
            <w:r>
              <w:t xml:space="preserve">9.43 dB-Hz</w:t>
            </w:r>
          </w:p>
        </w:tc>
      </w:tr>
      <w:tr>
        <w:tc>
          <w:tcPr/>
          <w:p>
            <w:pPr>
              <w:pStyle w:val="Compact"/>
              <w:jc w:val="left"/>
            </w:pPr>
            <w:r>
              <w:t xml:space="preserve">Mode </w:t>
            </w:r>
            <w:r>
              <w:rPr>
                <w:rFonts w:hint="eastAsia"/>
              </w:rPr>
              <w:t xml:space="preserve">切换点</w:t>
            </w:r>
            <w:r>
              <w:t xml:space="preserve"> 3</w:t>
            </w:r>
          </w:p>
        </w:tc>
        <w:tc>
          <w:tcPr/>
          <w:p>
            <w:pPr>
              <w:pStyle w:val="Compact"/>
              <w:jc w:val="left"/>
            </w:pPr>
            <w:r>
              <w:t xml:space="preserve">2020/5/5</w:t>
            </w:r>
          </w:p>
        </w:tc>
        <w:tc>
          <w:tcPr/>
          <w:p>
            <w:pPr>
              <w:pStyle w:val="Compact"/>
              <w:jc w:val="left"/>
            </w:pPr>
            <w:r>
              <w:t xml:space="preserve">Mode5</w:t>
            </w:r>
            <w:r>
              <w:t xml:space="preserve"> </w:t>
            </w:r>
            <m:oMath>
              <m:r>
                <m:rPr>
                  <m:sty m:val="p"/>
                </m:rPr>
                <m:t>→</m:t>
              </m:r>
            </m:oMath>
            <w:r>
              <w:t xml:space="preserve"> </w:t>
            </w:r>
            <w:r>
              <w:t xml:space="preserve">Mode6</w:t>
            </w:r>
          </w:p>
        </w:tc>
        <w:tc>
          <w:tcPr/>
          <w:p>
            <w:pPr>
              <w:pStyle w:val="Compact"/>
              <w:jc w:val="left"/>
            </w:pPr>
            <w:r>
              <w:t xml:space="preserve">9.79 dB-Hz</w:t>
            </w:r>
          </w:p>
        </w:tc>
      </w:tr>
      <w:tr>
        <w:tc>
          <w:tcPr/>
          <w:p>
            <w:pPr>
              <w:pStyle w:val="Compact"/>
              <w:jc w:val="left"/>
            </w:pPr>
            <w:r>
              <w:t xml:space="preserve">Mode </w:t>
            </w:r>
            <w:r>
              <w:rPr>
                <w:rFonts w:hint="eastAsia"/>
              </w:rPr>
              <w:t xml:space="preserve">切换点</w:t>
            </w:r>
            <w:r>
              <w:t xml:space="preserve"> 4</w:t>
            </w:r>
          </w:p>
        </w:tc>
        <w:tc>
          <w:tcPr/>
          <w:p>
            <w:pPr>
              <w:pStyle w:val="Compact"/>
              <w:jc w:val="left"/>
            </w:pPr>
            <w:r>
              <w:t xml:space="preserve">2020/5/9</w:t>
            </w:r>
          </w:p>
        </w:tc>
        <w:tc>
          <w:tcPr/>
          <w:p>
            <w:pPr>
              <w:pStyle w:val="Compact"/>
              <w:jc w:val="left"/>
            </w:pPr>
            <w:r>
              <w:t xml:space="preserve">Mode6</w:t>
            </w:r>
            <w:r>
              <w:t xml:space="preserve"> </w:t>
            </w:r>
            <m:oMath>
              <m:r>
                <m:rPr>
                  <m:sty m:val="p"/>
                </m:rPr>
                <m:t>→</m:t>
              </m:r>
            </m:oMath>
            <w:r>
              <w:t xml:space="preserve"> </w:t>
            </w:r>
            <w:r>
              <w:t xml:space="preserve">Mode5</w:t>
            </w:r>
          </w:p>
        </w:tc>
        <w:tc>
          <w:tcPr/>
          <w:p>
            <w:pPr>
              <w:pStyle w:val="Compact"/>
              <w:jc w:val="left"/>
            </w:pPr>
            <w:r>
              <w:t xml:space="preserve">9.43 dB-Hz</w:t>
            </w:r>
          </w:p>
        </w:tc>
      </w:tr>
      <w:tr>
        <w:tc>
          <w:tcPr/>
          <w:p>
            <w:pPr>
              <w:pStyle w:val="Compact"/>
              <w:jc w:val="left"/>
            </w:pPr>
            <w:r>
              <w:t xml:space="preserve">Mode </w:t>
            </w:r>
            <w:r>
              <w:rPr>
                <w:rFonts w:hint="eastAsia"/>
              </w:rPr>
              <w:t xml:space="preserve">切换点</w:t>
            </w:r>
            <w:r>
              <w:t xml:space="preserve"> 5</w:t>
            </w:r>
          </w:p>
        </w:tc>
        <w:tc>
          <w:tcPr/>
          <w:p>
            <w:pPr>
              <w:pStyle w:val="Compact"/>
              <w:jc w:val="left"/>
            </w:pPr>
            <w:r>
              <w:t xml:space="preserve">2020/6/14</w:t>
            </w:r>
          </w:p>
        </w:tc>
        <w:tc>
          <w:tcPr/>
          <w:p>
            <w:pPr>
              <w:pStyle w:val="Compact"/>
              <w:jc w:val="left"/>
            </w:pPr>
            <w:r>
              <w:t xml:space="preserve">Mode5</w:t>
            </w:r>
            <w:r>
              <w:t xml:space="preserve"> </w:t>
            </w:r>
            <m:oMath>
              <m:r>
                <m:rPr>
                  <m:sty m:val="p"/>
                </m:rPr>
                <m:t>→</m:t>
              </m:r>
            </m:oMath>
            <w:r>
              <w:t xml:space="preserve"> </w:t>
            </w:r>
            <w:r>
              <w:t xml:space="preserve">Mode7</w:t>
            </w:r>
          </w:p>
        </w:tc>
        <w:tc>
          <w:tcPr/>
          <w:p>
            <w:pPr>
              <w:pStyle w:val="Compact"/>
              <w:jc w:val="left"/>
            </w:pPr>
            <w:r>
              <w:t xml:space="preserve">9.36 dB-Hz</w:t>
            </w:r>
          </w:p>
        </w:tc>
      </w:tr>
      <w:tr>
        <w:tc>
          <w:tcPr/>
          <w:p>
            <w:pPr>
              <w:pStyle w:val="Compact"/>
              <w:jc w:val="left"/>
            </w:pPr>
            <w:r>
              <w:t xml:space="preserve">Mode </w:t>
            </w:r>
            <w:r>
              <w:rPr>
                <w:rFonts w:hint="eastAsia"/>
              </w:rPr>
              <w:t xml:space="preserve">切换点</w:t>
            </w:r>
            <w:r>
              <w:t xml:space="preserve"> 6</w:t>
            </w:r>
          </w:p>
        </w:tc>
        <w:tc>
          <w:tcPr/>
          <w:p>
            <w:pPr>
              <w:pStyle w:val="Compact"/>
              <w:jc w:val="left"/>
            </w:pPr>
            <w:r>
              <w:t xml:space="preserve">2020/6/20</w:t>
            </w:r>
          </w:p>
        </w:tc>
        <w:tc>
          <w:tcPr/>
          <w:p>
            <w:pPr>
              <w:pStyle w:val="Compact"/>
              <w:jc w:val="left"/>
            </w:pPr>
            <w:r>
              <w:t xml:space="preserve">Mode7</w:t>
            </w:r>
            <w:r>
              <w:t xml:space="preserve"> </w:t>
            </w:r>
            <m:oMath>
              <m:r>
                <m:rPr>
                  <m:sty m:val="p"/>
                </m:rPr>
                <m:t>→</m:t>
              </m:r>
            </m:oMath>
            <w:r>
              <w:t xml:space="preserve"> </w:t>
            </w:r>
            <w:r>
              <w:t xml:space="preserve">Mode5</w:t>
            </w:r>
          </w:p>
        </w:tc>
        <w:tc>
          <w:tcPr/>
          <w:p>
            <w:pPr>
              <w:pStyle w:val="Compact"/>
              <w:jc w:val="left"/>
            </w:pPr>
            <w:r>
              <w:t xml:space="preserve">9.43 dB-Hz</w:t>
            </w:r>
          </w:p>
        </w:tc>
      </w:tr>
      <w:tr>
        <w:tc>
          <w:tcPr/>
          <w:p>
            <w:pPr>
              <w:pStyle w:val="Compact"/>
              <w:jc w:val="left"/>
            </w:pPr>
            <w:r>
              <w:t xml:space="preserve">Mode </w:t>
            </w:r>
            <w:r>
              <w:rPr>
                <w:rFonts w:hint="eastAsia"/>
              </w:rPr>
              <w:t xml:space="preserve">切换点</w:t>
            </w:r>
            <w:r>
              <w:t xml:space="preserve"> 7</w:t>
            </w:r>
          </w:p>
        </w:tc>
        <w:tc>
          <w:tcPr/>
          <w:p>
            <w:pPr>
              <w:pStyle w:val="Compact"/>
              <w:jc w:val="left"/>
            </w:pPr>
            <w:r>
              <w:t xml:space="preserve">2020/6/23</w:t>
            </w:r>
          </w:p>
        </w:tc>
        <w:tc>
          <w:tcPr/>
          <w:p>
            <w:pPr>
              <w:pStyle w:val="Compact"/>
              <w:jc w:val="left"/>
            </w:pPr>
            <w:r>
              <w:t xml:space="preserve">Mode5</w:t>
            </w:r>
            <w:r>
              <w:t xml:space="preserve"> </w:t>
            </w:r>
            <m:oMath>
              <m:r>
                <m:rPr>
                  <m:sty m:val="p"/>
                </m:rPr>
                <m:t>→</m:t>
              </m:r>
            </m:oMath>
            <w:r>
              <w:t xml:space="preserve"> </w:t>
            </w:r>
            <w:r>
              <w:t xml:space="preserve">Mode7</w:t>
            </w:r>
          </w:p>
        </w:tc>
        <w:tc>
          <w:tcPr/>
          <w:p>
            <w:pPr>
              <w:pStyle w:val="Compact"/>
              <w:jc w:val="left"/>
            </w:pPr>
            <w:r>
              <w:t xml:space="preserve">9.36 dB-Hz</w:t>
            </w:r>
          </w:p>
        </w:tc>
      </w:tr>
      <w:tr>
        <w:tc>
          <w:tcPr/>
          <w:p>
            <w:pPr>
              <w:pStyle w:val="Compact"/>
              <w:jc w:val="left"/>
            </w:pPr>
            <w:r>
              <w:t xml:space="preserve">Mode </w:t>
            </w:r>
            <w:r>
              <w:rPr>
                <w:rFonts w:hint="eastAsia"/>
              </w:rPr>
              <w:t xml:space="preserve">切换点</w:t>
            </w:r>
            <w:r>
              <w:t xml:space="preserve"> 8</w:t>
            </w:r>
          </w:p>
        </w:tc>
        <w:tc>
          <w:tcPr/>
          <w:p>
            <w:pPr>
              <w:pStyle w:val="Compact"/>
              <w:jc w:val="left"/>
            </w:pPr>
            <w:r>
              <w:t xml:space="preserve">2020/7/3</w:t>
            </w:r>
          </w:p>
        </w:tc>
        <w:tc>
          <w:tcPr/>
          <w:p>
            <w:pPr>
              <w:pStyle w:val="Compact"/>
              <w:jc w:val="left"/>
            </w:pPr>
            <w:r>
              <w:t xml:space="preserve">Mode7</w:t>
            </w:r>
            <w:r>
              <w:t xml:space="preserve"> </w:t>
            </w:r>
            <m:oMath>
              <m:r>
                <m:rPr>
                  <m:sty m:val="p"/>
                </m:rPr>
                <m:t>→</m:t>
              </m:r>
            </m:oMath>
            <w:r>
              <w:t xml:space="preserve"> </w:t>
            </w:r>
            <w:r>
              <w:t xml:space="preserve">Mode5</w:t>
            </w:r>
          </w:p>
        </w:tc>
        <w:tc>
          <w:tcPr/>
          <w:p>
            <w:pPr>
              <w:pStyle w:val="Compact"/>
              <w:jc w:val="left"/>
            </w:pPr>
            <w:r>
              <w:t xml:space="preserve">9.43 dB-Hz</w:t>
            </w:r>
          </w:p>
        </w:tc>
      </w:tr>
      <w:tr>
        <w:tc>
          <w:tcPr/>
          <w:p>
            <w:pPr>
              <w:pStyle w:val="Compact"/>
              <w:jc w:val="left"/>
            </w:pPr>
            <w:r>
              <w:t xml:space="preserve">Mode </w:t>
            </w:r>
            <w:r>
              <w:rPr>
                <w:rFonts w:hint="eastAsia"/>
              </w:rPr>
              <w:t xml:space="preserve">切换点</w:t>
            </w:r>
            <w:r>
              <w:t xml:space="preserve"> 9</w:t>
            </w:r>
          </w:p>
        </w:tc>
        <w:tc>
          <w:tcPr/>
          <w:p>
            <w:pPr>
              <w:pStyle w:val="Compact"/>
              <w:jc w:val="left"/>
            </w:pPr>
            <w:r>
              <w:t xml:space="preserve">2020/8/3</w:t>
            </w:r>
          </w:p>
        </w:tc>
        <w:tc>
          <w:tcPr/>
          <w:p>
            <w:pPr>
              <w:pStyle w:val="Compact"/>
              <w:jc w:val="left"/>
            </w:pPr>
            <w:r>
              <w:t xml:space="preserve">Mode5</w:t>
            </w:r>
            <w:r>
              <w:t xml:space="preserve"> </w:t>
            </w:r>
            <m:oMath>
              <m:r>
                <m:rPr>
                  <m:sty m:val="p"/>
                </m:rPr>
                <m:t>→</m:t>
              </m:r>
            </m:oMath>
            <w:r>
              <w:t xml:space="preserve"> </w:t>
            </w:r>
            <w:r>
              <w:t xml:space="preserve">Mode7</w:t>
            </w:r>
          </w:p>
        </w:tc>
        <w:tc>
          <w:tcPr/>
          <w:p>
            <w:pPr>
              <w:pStyle w:val="Compact"/>
              <w:jc w:val="left"/>
            </w:pPr>
            <w:r>
              <w:t xml:space="preserve">9.36 dB-Hz</w:t>
            </w:r>
          </w:p>
        </w:tc>
      </w:tr>
      <w:tr>
        <w:tc>
          <w:tcPr/>
          <w:p>
            <w:pPr>
              <w:pStyle w:val="Compact"/>
              <w:jc w:val="left"/>
            </w:pPr>
            <w:r>
              <w:t xml:space="preserve">Mode </w:t>
            </w:r>
            <w:r>
              <w:rPr>
                <w:rFonts w:hint="eastAsia"/>
              </w:rPr>
              <w:t xml:space="preserve">切换点</w:t>
            </w:r>
            <w:r>
              <w:t xml:space="preserve"> 10</w:t>
            </w:r>
          </w:p>
        </w:tc>
        <w:tc>
          <w:tcPr/>
          <w:p>
            <w:pPr>
              <w:pStyle w:val="Compact"/>
              <w:jc w:val="left"/>
            </w:pPr>
            <w:r>
              <w:t xml:space="preserve">2020/8/22</w:t>
            </w:r>
          </w:p>
        </w:tc>
        <w:tc>
          <w:tcPr/>
          <w:p>
            <w:pPr>
              <w:pStyle w:val="Compact"/>
              <w:jc w:val="left"/>
            </w:pPr>
            <w:r>
              <w:t xml:space="preserve">Mode7</w:t>
            </w:r>
            <w:r>
              <w:t xml:space="preserve"> </w:t>
            </w:r>
            <m:oMath>
              <m:r>
                <m:rPr>
                  <m:sty m:val="p"/>
                </m:rPr>
                <m:t>→</m:t>
              </m:r>
            </m:oMath>
            <w:r>
              <w:t xml:space="preserve"> </w:t>
            </w:r>
            <w:r>
              <w:t xml:space="preserve">Mode8</w:t>
            </w:r>
          </w:p>
        </w:tc>
        <w:tc>
          <w:tcPr/>
          <w:p>
            <w:pPr>
              <w:pStyle w:val="Compact"/>
              <w:jc w:val="left"/>
            </w:pPr>
            <w:r>
              <w:t xml:space="preserve">9.95 dB-Hz</w:t>
            </w:r>
          </w:p>
        </w:tc>
      </w:tr>
      <w:tr>
        <w:tc>
          <w:tcPr/>
          <w:p>
            <w:pPr>
              <w:pStyle w:val="Compact"/>
              <w:jc w:val="left"/>
            </w:pPr>
            <w:r>
              <w:t xml:space="preserve">Mode </w:t>
            </w:r>
            <w:r>
              <w:rPr>
                <w:rFonts w:hint="eastAsia"/>
              </w:rPr>
              <w:t xml:space="preserve">切换点</w:t>
            </w:r>
            <w:r>
              <w:t xml:space="preserve"> 11</w:t>
            </w:r>
          </w:p>
        </w:tc>
        <w:tc>
          <w:tcPr/>
          <w:p>
            <w:pPr>
              <w:pStyle w:val="Compact"/>
              <w:jc w:val="left"/>
            </w:pPr>
            <w:r>
              <w:t xml:space="preserve">2020/9/13</w:t>
            </w:r>
          </w:p>
        </w:tc>
        <w:tc>
          <w:tcPr/>
          <w:p>
            <w:pPr>
              <w:pStyle w:val="Compact"/>
              <w:jc w:val="left"/>
            </w:pPr>
            <w:r>
              <w:t xml:space="preserve">Mode8</w:t>
            </w:r>
            <w:r>
              <w:t xml:space="preserve"> </w:t>
            </w:r>
            <m:oMath>
              <m:r>
                <m:rPr>
                  <m:sty m:val="p"/>
                </m:rPr>
                <m:t>→</m:t>
              </m:r>
            </m:oMath>
            <w:r>
              <w:t xml:space="preserve"> </w:t>
            </w:r>
            <w:r>
              <w:t xml:space="preserve">None</w:t>
            </w:r>
          </w:p>
        </w:tc>
        <w:tc>
          <w:tcPr/>
          <w:p>
            <w:pPr>
              <w:pStyle w:val="Compact"/>
              <w:jc w:val="left"/>
            </w:pPr>
            <w:r>
              <w:t xml:space="preserve">0 dB-Hz</w:t>
            </w:r>
          </w:p>
        </w:tc>
      </w:tr>
      <w:tr>
        <w:tc>
          <w:tcPr/>
          <w:p>
            <w:pPr>
              <w:pStyle w:val="Compact"/>
              <w:jc w:val="left"/>
            </w:pPr>
            <w:r>
              <w:t xml:space="preserve">Mode </w:t>
            </w:r>
            <w:r>
              <w:rPr>
                <w:rFonts w:hint="eastAsia"/>
              </w:rPr>
              <w:t xml:space="preserve">切换点</w:t>
            </w:r>
            <w:r>
              <w:t xml:space="preserve"> 12</w:t>
            </w:r>
          </w:p>
        </w:tc>
        <w:tc>
          <w:tcPr/>
          <w:p>
            <w:pPr>
              <w:pStyle w:val="Compact"/>
              <w:jc w:val="left"/>
            </w:pPr>
            <w:r>
              <w:t xml:space="preserve">2020/10/1</w:t>
            </w:r>
          </w:p>
        </w:tc>
        <w:tc>
          <w:tcPr/>
          <w:p>
            <w:pPr>
              <w:pStyle w:val="Compact"/>
              <w:jc w:val="left"/>
            </w:pPr>
            <w:r>
              <w:t xml:space="preserve">None</w:t>
            </w:r>
            <w:r>
              <w:t xml:space="preserve"> </w:t>
            </w:r>
            <m:oMath>
              <m:r>
                <m:rPr>
                  <m:sty m:val="p"/>
                </m:rPr>
                <m:t>→</m:t>
              </m:r>
            </m:oMath>
            <w:r>
              <w:t xml:space="preserve"> </w:t>
            </w:r>
            <w:r>
              <w:t xml:space="preserve">Mode7</w:t>
            </w:r>
          </w:p>
        </w:tc>
        <w:tc>
          <w:tcPr/>
          <w:p>
            <w:pPr>
              <w:pStyle w:val="Compact"/>
              <w:jc w:val="left"/>
            </w:pPr>
            <w:r>
              <w:t xml:space="preserve">0 dB-Hz</w:t>
            </w:r>
          </w:p>
        </w:tc>
      </w:tr>
      <w:tr>
        <w:tc>
          <w:tcPr/>
          <w:p>
            <w:pPr>
              <w:pStyle w:val="Compact"/>
              <w:jc w:val="left"/>
            </w:pPr>
            <w:r>
              <w:t xml:space="preserve">Mode </w:t>
            </w:r>
            <w:r>
              <w:rPr>
                <w:rFonts w:hint="eastAsia"/>
              </w:rPr>
              <w:t xml:space="preserve">切换点</w:t>
            </w:r>
            <w:r>
              <w:t xml:space="preserve"> 13</w:t>
            </w:r>
          </w:p>
        </w:tc>
        <w:tc>
          <w:tcPr/>
          <w:p>
            <w:pPr>
              <w:pStyle w:val="Compact"/>
              <w:jc w:val="left"/>
            </w:pPr>
            <w:r>
              <w:t xml:space="preserve">2020/10/19</w:t>
            </w:r>
          </w:p>
        </w:tc>
        <w:tc>
          <w:tcPr/>
          <w:p>
            <w:pPr>
              <w:pStyle w:val="Compact"/>
              <w:jc w:val="left"/>
            </w:pPr>
            <w:r>
              <w:t xml:space="preserve">Mode7</w:t>
            </w:r>
            <w:r>
              <w:t xml:space="preserve"> </w:t>
            </w:r>
            <m:oMath>
              <m:r>
                <m:rPr>
                  <m:sty m:val="p"/>
                </m:rPr>
                <m:t>→</m:t>
              </m:r>
            </m:oMath>
            <w:r>
              <w:t xml:space="preserve"> </w:t>
            </w:r>
            <w:r>
              <w:t xml:space="preserve">Mode8</w:t>
            </w:r>
          </w:p>
        </w:tc>
        <w:tc>
          <w:tcPr/>
          <w:p>
            <w:pPr>
              <w:pStyle w:val="Compact"/>
              <w:jc w:val="left"/>
            </w:pPr>
            <w:r>
              <w:t xml:space="preserve">9.95 dB-Hz</w:t>
            </w:r>
          </w:p>
        </w:tc>
      </w:tr>
      <w:tr>
        <w:tc>
          <w:tcPr/>
          <w:p>
            <w:pPr>
              <w:pStyle w:val="Compact"/>
              <w:jc w:val="left"/>
            </w:pPr>
            <w:r>
              <w:t xml:space="preserve">Mode </w:t>
            </w:r>
            <w:r>
              <w:rPr>
                <w:rFonts w:hint="eastAsia"/>
              </w:rPr>
              <w:t xml:space="preserve">切换点</w:t>
            </w:r>
            <w:r>
              <w:t xml:space="preserve"> 14</w:t>
            </w:r>
          </w:p>
        </w:tc>
        <w:tc>
          <w:tcPr/>
          <w:p>
            <w:pPr>
              <w:pStyle w:val="Compact"/>
              <w:jc w:val="left"/>
            </w:pPr>
            <w:r>
              <w:t xml:space="preserve">2020/10/24</w:t>
            </w:r>
          </w:p>
        </w:tc>
        <w:tc>
          <w:tcPr/>
          <w:p>
            <w:pPr>
              <w:pStyle w:val="Compact"/>
              <w:jc w:val="left"/>
            </w:pPr>
            <w:r>
              <w:t xml:space="preserve">Mode8</w:t>
            </w:r>
            <w:r>
              <w:t xml:space="preserve"> </w:t>
            </w:r>
            <m:oMath>
              <m:r>
                <m:rPr>
                  <m:sty m:val="p"/>
                </m:rPr>
                <m:t>→</m:t>
              </m:r>
            </m:oMath>
            <w:r>
              <w:t xml:space="preserve"> </w:t>
            </w:r>
            <w:r>
              <w:t xml:space="preserve">Mode7</w:t>
            </w:r>
          </w:p>
        </w:tc>
        <w:tc>
          <w:tcPr/>
          <w:p>
            <w:pPr>
              <w:pStyle w:val="Compact"/>
              <w:jc w:val="left"/>
            </w:pPr>
            <w:r>
              <w:t xml:space="preserve">9.36 dB-Hz</w:t>
            </w:r>
          </w:p>
        </w:tc>
      </w:tr>
      <w:tr>
        <w:tc>
          <w:tcPr/>
          <w:p>
            <w:pPr>
              <w:pStyle w:val="Compact"/>
              <w:jc w:val="left"/>
            </w:pPr>
            <w:r>
              <w:t xml:space="preserve">Mode </w:t>
            </w:r>
            <w:r>
              <w:rPr>
                <w:rFonts w:hint="eastAsia"/>
              </w:rPr>
              <w:t xml:space="preserve">切换点</w:t>
            </w:r>
            <w:r>
              <w:t xml:space="preserve"> 15</w:t>
            </w:r>
          </w:p>
        </w:tc>
        <w:tc>
          <w:tcPr/>
          <w:p>
            <w:pPr>
              <w:pStyle w:val="Compact"/>
              <w:jc w:val="left"/>
            </w:pPr>
            <w:r>
              <w:t xml:space="preserve">2020/10/26</w:t>
            </w:r>
          </w:p>
        </w:tc>
        <w:tc>
          <w:tcPr/>
          <w:p>
            <w:pPr>
              <w:pStyle w:val="Compact"/>
              <w:jc w:val="left"/>
            </w:pPr>
            <w:r>
              <w:t xml:space="preserve">Mode7</w:t>
            </w:r>
            <w:r>
              <w:t xml:space="preserve"> </w:t>
            </w:r>
            <m:oMath>
              <m:r>
                <m:rPr>
                  <m:sty m:val="p"/>
                </m:rPr>
                <m:t>→</m:t>
              </m:r>
            </m:oMath>
            <w:r>
              <w:t xml:space="preserve"> </w:t>
            </w:r>
            <w:r>
              <w:t xml:space="preserve">Mode7</w:t>
            </w:r>
          </w:p>
        </w:tc>
        <w:tc>
          <w:tcPr/>
          <w:p>
            <w:pPr>
              <w:pStyle w:val="Compact"/>
              <w:jc w:val="left"/>
            </w:pPr>
            <w:r>
              <w:t xml:space="preserve">9.36 dB-Hz</w:t>
            </w:r>
          </w:p>
        </w:tc>
      </w:tr>
      <w:tr>
        <w:tc>
          <w:tcPr/>
          <w:p>
            <w:pPr>
              <w:pStyle w:val="Compact"/>
              <w:jc w:val="left"/>
            </w:pPr>
            <w:r>
              <w:t xml:space="preserve">Mode </w:t>
            </w:r>
            <w:r>
              <w:rPr>
                <w:rFonts w:hint="eastAsia"/>
              </w:rPr>
              <w:t xml:space="preserve">切换点</w:t>
            </w:r>
            <w:r>
              <w:t xml:space="preserve"> 16</w:t>
            </w:r>
          </w:p>
        </w:tc>
        <w:tc>
          <w:tcPr/>
          <w:p>
            <w:pPr>
              <w:pStyle w:val="Compact"/>
              <w:jc w:val="left"/>
            </w:pPr>
            <w:r>
              <w:t xml:space="preserve">2020/11/16</w:t>
            </w:r>
          </w:p>
        </w:tc>
        <w:tc>
          <w:tcPr/>
          <w:p>
            <w:pPr>
              <w:pStyle w:val="Compact"/>
              <w:jc w:val="left"/>
            </w:pPr>
            <w:r>
              <w:t xml:space="preserve">Mode7</w:t>
            </w:r>
            <w:r>
              <w:t xml:space="preserve"> </w:t>
            </w:r>
            <m:oMath>
              <m:r>
                <m:rPr>
                  <m:sty m:val="p"/>
                </m:rPr>
                <m:t>→</m:t>
              </m:r>
            </m:oMath>
            <w:r>
              <w:t xml:space="preserve"> </w:t>
            </w:r>
            <w:r>
              <w:t xml:space="preserve">Mode9</w:t>
            </w:r>
          </w:p>
        </w:tc>
        <w:tc>
          <w:tcPr/>
          <w:p>
            <w:pPr>
              <w:pStyle w:val="Compact"/>
              <w:jc w:val="left"/>
            </w:pPr>
            <w:r>
              <w:t xml:space="preserve">9.82 dB-Hz</w:t>
            </w:r>
          </w:p>
        </w:tc>
      </w:tr>
      <w:tr>
        <w:tc>
          <w:tcPr/>
          <w:p>
            <w:pPr>
              <w:pStyle w:val="Compact"/>
              <w:jc w:val="left"/>
            </w:pPr>
            <w:r>
              <w:t xml:space="preserve">Mode </w:t>
            </w:r>
            <w:r>
              <w:rPr>
                <w:rFonts w:hint="eastAsia"/>
              </w:rPr>
              <w:t xml:space="preserve">切换点</w:t>
            </w:r>
            <w:r>
              <w:t xml:space="preserve"> 17</w:t>
            </w:r>
          </w:p>
        </w:tc>
        <w:tc>
          <w:tcPr/>
          <w:p>
            <w:pPr>
              <w:pStyle w:val="Compact"/>
              <w:jc w:val="left"/>
            </w:pPr>
            <w:r>
              <w:t xml:space="preserve">2020/11/21</w:t>
            </w:r>
          </w:p>
        </w:tc>
        <w:tc>
          <w:tcPr/>
          <w:p>
            <w:pPr>
              <w:pStyle w:val="Compact"/>
              <w:jc w:val="left"/>
            </w:pPr>
            <w:r>
              <w:t xml:space="preserve">Mode9</w:t>
            </w:r>
            <w:r>
              <w:t xml:space="preserve"> </w:t>
            </w:r>
            <m:oMath>
              <m:r>
                <m:rPr>
                  <m:sty m:val="p"/>
                </m:rPr>
                <m:t>→</m:t>
              </m:r>
            </m:oMath>
            <w:r>
              <w:t xml:space="preserve"> </w:t>
            </w:r>
            <w:r>
              <w:t xml:space="preserve">Mode7</w:t>
            </w:r>
          </w:p>
        </w:tc>
        <w:tc>
          <w:tcPr/>
          <w:p>
            <w:pPr>
              <w:pStyle w:val="Compact"/>
              <w:jc w:val="left"/>
            </w:pPr>
            <w:r>
              <w:t xml:space="preserve">9.36 dB-Hz</w:t>
            </w:r>
          </w:p>
        </w:tc>
      </w:tr>
    </w:tbl>
    <w:p>
      <w:pPr>
        <w:pStyle w:val="BodyText"/>
      </w:pPr>
      <w:bookmarkStart w:id="17" w:name="tab:mode_switch_s2w"/>
      <w:bookmarkEnd w:id="17"/>
    </w:p>
    <w:p>
      <w:pPr>
        <w:pStyle w:val="BodyText"/>
      </w:pPr>
      <w:r>
        <w:rPr>
          <w:rFonts w:hint="eastAsia"/>
        </w:rPr>
        <w:t xml:space="preserve">当FPD检测异常值处于较低范围内时，说明没有发生窗口前后的值不连续性，表示没有弹性功率事件的发生。且由于硬件传输噪声原因，即使没有弹性功率功能变化，同样会有一定量的窗口差分值存在，表现为0均值附近波动的白噪声异常值。当FPD检测异常值处于较大值时，说明此时捕捉到了第二章所述的</w:t>
      </w:r>
      <w:r>
        <w:rPr>
          <w:rFonts w:hint="eastAsia"/>
        </w:rPr>
        <w:t xml:space="preserve">“阶跃提升”</w:t>
      </w:r>
      <w:r>
        <w:rPr>
          <w:rFonts w:hint="eastAsia"/>
        </w:rPr>
        <w:t xml:space="preserve">的特征，即卫星在测站可视范围内当日有弹性功率状态的切换。而不同大小的异常值则说明了不同弹性功率事件模式功率抬升值不同。</w:t>
      </w:r>
    </w:p>
    <w:p>
      <w:pPr>
        <w:pStyle w:val="BodyText"/>
      </w:pPr>
      <w:r>
        <w:rPr>
          <w:rFonts w:hint="eastAsia"/>
        </w:rPr>
        <w:t xml:space="preserve">分析图</w:t>
      </w:r>
      <w:hyperlink w:anchor="fig:fpd_result1">
        <w:r>
          <w:rPr>
            <w:rStyle w:val="Hyperlink"/>
          </w:rPr>
          <w:t xml:space="preserve">1.2</w:t>
        </w:r>
      </w:hyperlink>
      <w:r>
        <w:rPr>
          <w:rFonts w:hint="eastAsia"/>
        </w:rPr>
        <w:t xml:space="preserve">与图</w:t>
      </w:r>
      <w:hyperlink w:anchor="fig:fpd_result2">
        <w:r>
          <w:rPr>
            <w:rStyle w:val="Hyperlink"/>
          </w:rPr>
          <w:t xml:space="preserve">1.3</w:t>
        </w:r>
      </w:hyperlink>
      <w:r>
        <w:rPr>
          <w:rFonts w:hint="eastAsia"/>
        </w:rPr>
        <w:t xml:space="preserve">，可以直观发现，不同卫星的检测效果存在明显差异。相较于</w:t>
      </w:r>
      <w:r>
        <w:t xml:space="preserve"> G03 </w:t>
      </w:r>
      <w:r>
        <w:rPr>
          <w:rFonts w:hint="eastAsia"/>
        </w:rPr>
        <w:t xml:space="preserve">S2W，G05</w:t>
      </w:r>
      <w:r>
        <w:t xml:space="preserve"> S2W </w:t>
      </w:r>
      <w:r>
        <w:rPr>
          <w:rFonts w:hint="eastAsia"/>
        </w:rPr>
        <w:t xml:space="preserve">的</w:t>
      </w:r>
      <w:r>
        <w:t xml:space="preserve"> FPD </w:t>
      </w:r>
      <w:r>
        <w:rPr>
          <w:rFonts w:hint="eastAsia"/>
        </w:rPr>
        <w:t xml:space="preserve">检测结果整体表现较差：其异常值主要集中在</w:t>
      </w:r>
      <w:r>
        <w:t xml:space="preserve"> Mode6 </w:t>
      </w:r>
      <w:r>
        <w:rPr>
          <w:rFonts w:hint="eastAsia"/>
        </w:rPr>
        <w:t xml:space="preserve">与</w:t>
      </w:r>
      <w:r>
        <w:t xml:space="preserve"> Mode8 </w:t>
      </w:r>
      <w:r>
        <w:rPr>
          <w:rFonts w:hint="eastAsia"/>
        </w:rPr>
        <w:t xml:space="preserve">区间，仅在这些时间段被判定为弹性功率开启状态；而</w:t>
      </w:r>
      <w:r>
        <w:t xml:space="preserve"> G03 S2W </w:t>
      </w:r>
      <w:r>
        <w:rPr>
          <w:rFonts w:hint="eastAsia"/>
        </w:rPr>
        <w:t xml:space="preserve">的检测结果则除</w:t>
      </w:r>
      <w:r>
        <w:t xml:space="preserve"> Mode9 </w:t>
      </w:r>
      <w:r>
        <w:rPr>
          <w:rFonts w:hint="eastAsia"/>
        </w:rPr>
        <w:t xml:space="preserve">未能成功识别外，其余弹性功率模式基本均得到了较为准确的探测。造成这种现象的原因是在第二章中提到过的：由于测站并不能对每一颗MEO卫星进行不间断的跟踪，每日仅能接收到部分信号，因此如果卫星发射端的弹性功率状态切换发生在测站可视范围外，就会导致</w:t>
      </w:r>
      <w:r>
        <w:rPr>
          <w:rFonts w:hint="eastAsia"/>
        </w:rPr>
        <w:t xml:space="preserve">“整体抬升”</w:t>
      </w:r>
      <w:r>
        <w:rPr>
          <w:rFonts w:hint="eastAsia"/>
        </w:rPr>
        <w:t xml:space="preserve">现象的发生。这一现象导致无法从非连续的时序中获得阶跃变化的特征被检测，从而无法实现弹性功率的正确识别。应对这一问题的方法则是使用足够多的测站（例如前文提及的250个测站）对同一颗卫星进行追踪，如果其中一定比例的测站检测出弹性功率事件，则判定为事件发生。</w:t>
      </w:r>
    </w:p>
    <w:bookmarkStart w:id="19" w:name="fig:fpd_result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8" w:name="fig:fpd_result1"/>
            <w:bookmarkEnd w:id="18"/>
          </w:p>
        </w:tc>
      </w:tr>
    </w:tbl>
    <w:bookmarkEnd w:id="19"/>
    <w:bookmarkStart w:id="21" w:name="fig:fpd_result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0" w:name="fig:fpd_result2"/>
            <w:bookmarkEnd w:id="20"/>
          </w:p>
        </w:tc>
      </w:tr>
    </w:tbl>
    <w:bookmarkEnd w:id="21"/>
    <w:p>
      <w:pPr>
        <w:pStyle w:val="BodyText"/>
      </w:pPr>
      <w:r>
        <w:rPr>
          <w:rFonts w:hint="eastAsia"/>
        </w:rPr>
        <w:t xml:space="preserve">从图</w:t>
      </w:r>
      <w:hyperlink w:anchor="fig:fpd_result1">
        <w:r>
          <w:rPr>
            <w:rStyle w:val="Hyperlink"/>
          </w:rPr>
          <w:t xml:space="preserve">1.2</w:t>
        </w:r>
      </w:hyperlink>
      <w:r>
        <w:rPr>
          <w:rFonts w:hint="eastAsia"/>
        </w:rPr>
        <w:t xml:space="preserve">(a)中容易发现，S2W载噪比时序在Mode1和Mode4之间发生切换时刻有明显的不连续性，对应了图</w:t>
      </w:r>
      <w:hyperlink w:anchor="fig:fpd_result1">
        <w:r>
          <w:rPr>
            <w:rStyle w:val="Hyperlink"/>
          </w:rPr>
          <w:t xml:space="preserve">1.2</w:t>
        </w:r>
      </w:hyperlink>
      <w:r>
        <w:rPr>
          <w:rFonts w:hint="eastAsia"/>
        </w:rPr>
        <w:t xml:space="preserve">(b)中具有较大的异常值。相似的现象同样可以在Mode5和Mode6、Mode7和Mode8、Mode7和Mode9切换时刻发现。另一方面，在另外一些Mode的切换时刻，例如Mode4和Mode5之间切换时，却没有检测异常值的明显变化，因此理论上无法仅BAIE这一个测站上反应出不同Mode的切换情况。造成这种现象的原因是不同模式的弹性功率可能具有相同的载噪比抬升值，但是具有不同的物理开启区域，正如第二章的不同模式开启区域可视化图所示。如果要对不同弹性功率模式进行区分，则需要通过绘制多颗卫星的弹性功率开启时间轨迹以判断开启区域和开启中心是否存在模式差异。具体的实施方法会在后续AFPD-DTW方法实验结果分析部分展示。</w:t>
      </w:r>
    </w:p>
    <w:p>
      <w:pPr>
        <w:pStyle w:val="BodyText"/>
      </w:pPr>
      <w:r>
        <w:rPr>
          <w:rFonts w:hint="eastAsia"/>
        </w:rPr>
        <w:t xml:space="preserve">此外，FPD</w:t>
      </w:r>
      <w:r>
        <w:t xml:space="preserve"> </w:t>
      </w:r>
      <w:r>
        <w:rPr>
          <w:rFonts w:hint="eastAsia"/>
        </w:rPr>
        <w:t xml:space="preserve">算法在应用过程中还需对载噪比数据进行高度角过滤，通常设置高度角截止值为</w:t>
      </w:r>
      <w:r>
        <w:t xml:space="preserve"> </w:t>
      </w:r>
      <m:oMath>
        <m:sSup>
          <m:e>
            <m:r>
              <m:t>30</m:t>
            </m:r>
          </m:e>
          <m:sup>
            <m:r>
              <m:rPr>
                <m:sty m:val="p"/>
              </m:rPr>
              <m:t>∘</m:t>
            </m:r>
          </m:sup>
        </m:sSup>
      </m:oMath>
      <w:r>
        <w:rPr>
          <w:rFonts w:hint="eastAsia"/>
        </w:rPr>
        <w:t xml:space="preserve">。这是因为在低高度角条件下，C/N0</w:t>
      </w:r>
      <w:r>
        <w:t xml:space="preserve"> </w:t>
      </w:r>
      <w:r>
        <w:rPr>
          <w:rFonts w:hint="eastAsia"/>
        </w:rPr>
        <w:t xml:space="preserve">数据噪声水平较高，容易出现突变，这类突变恰好是</w:t>
      </w:r>
      <w:r>
        <w:t xml:space="preserve"> FPD </w:t>
      </w:r>
      <w:r>
        <w:rPr>
          <w:rFonts w:hint="eastAsia"/>
        </w:rPr>
        <w:t xml:space="preserve">算法容易误判为弹性功率阶跃的特征，因此必须通过预处理加以抑制。然而，这种过滤策略也会导致大量观测数据被剔除，从而减少可用样本数量。对于弹性功率区域主要出现在较低高度角、或当日高高度角观测本身较少的情况，这种数据损失会显著增加检测难度。图</w:t>
      </w:r>
      <w:hyperlink w:anchor="fig:fpd_deAngle">
        <w:r>
          <w:rPr>
            <w:rStyle w:val="Hyperlink"/>
          </w:rPr>
          <w:t xml:space="preserve">1.4</w:t>
        </w:r>
      </w:hyperlink>
      <w:r>
        <w:rPr>
          <w:rFonts w:hint="eastAsia"/>
        </w:rPr>
        <w:t xml:space="preserve">展示了采用</w:t>
      </w:r>
      <w:r>
        <w:t xml:space="preserve"> </w:t>
      </w:r>
      <m:oMath>
        <m:sSup>
          <m:e>
            <m:r>
              <m:t>30</m:t>
            </m:r>
          </m:e>
          <m:sup>
            <m:r>
              <m:rPr>
                <m:sty m:val="p"/>
              </m:rPr>
              <m:t>∘</m:t>
            </m:r>
          </m:sup>
        </m:sSup>
      </m:oMath>
      <w:r>
        <w:t xml:space="preserve"> </w:t>
      </w:r>
      <w:r>
        <w:rPr>
          <w:rFonts w:hint="eastAsia"/>
        </w:rPr>
        <w:t xml:space="preserve">高度角作为载噪比截止角后的数据分布情况，可以看出该阈值会过滤掉相当比例的有效观测信息。</w:t>
      </w:r>
    </w:p>
    <w:bookmarkStart w:id="23" w:name="fig:fpd_deAngle"/>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2" w:name="fig:fpd_deAngle"/>
            <w:bookmarkEnd w:id="22"/>
          </w:p>
        </w:tc>
      </w:tr>
    </w:tbl>
    <w:bookmarkEnd w:id="23"/>
    <w:p>
      <w:pPr>
        <w:pStyle w:val="BodyText"/>
      </w:pPr>
      <w:r>
        <w:rPr>
          <w:rFonts w:hint="eastAsia"/>
        </w:rPr>
        <w:t xml:space="preserve">在计算效率方面，大量实验表明</w:t>
      </w:r>
      <w:r>
        <w:t xml:space="preserve"> FPD </w:t>
      </w:r>
      <w:r>
        <w:rPr>
          <w:rFonts w:hint="eastAsia"/>
        </w:rPr>
        <w:t xml:space="preserve">算法的整体耗时较长。在一台配置为</w:t>
      </w:r>
      <w:r>
        <w:t xml:space="preserve"> Intel(R) Core(TM) i7-9750H CPU @ 2.60 </w:t>
      </w:r>
      <w:r>
        <w:rPr>
          <w:rFonts w:hint="eastAsia"/>
        </w:rPr>
        <w:t xml:space="preserve">GHz、内存</w:t>
      </w:r>
      <w:r>
        <w:t xml:space="preserve"> 32.0 GB </w:t>
      </w:r>
      <w:r>
        <w:rPr>
          <w:rFonts w:hint="eastAsia"/>
        </w:rPr>
        <w:t xml:space="preserve">的计算机上，采用</w:t>
      </w:r>
      <w:r>
        <w:t xml:space="preserve"> C </w:t>
      </w:r>
      <w:r>
        <w:rPr>
          <w:rFonts w:hint="eastAsia"/>
        </w:rPr>
        <w:t xml:space="preserve">语言实现的</w:t>
      </w:r>
      <w:r>
        <w:t xml:space="preserve"> FPD </w:t>
      </w:r>
      <w:r>
        <w:rPr>
          <w:rFonts w:hint="eastAsia"/>
        </w:rPr>
        <w:t xml:space="preserve">算法对单一频点一整年的数据进行处理约需</w:t>
      </w:r>
      <w:r>
        <w:t xml:space="preserve"> 20 </w:t>
      </w:r>
      <w:r>
        <w:rPr>
          <w:rFonts w:hint="eastAsia"/>
        </w:rPr>
        <w:t xml:space="preserve">min，使用</w:t>
      </w:r>
      <w:r>
        <w:t xml:space="preserve"> Python </w:t>
      </w:r>
      <w:r>
        <w:rPr>
          <w:rFonts w:hint="eastAsia"/>
        </w:rPr>
        <w:t xml:space="preserve">实现耗时约</w:t>
      </w:r>
      <w:r>
        <w:t xml:space="preserve"> 21 </w:t>
      </w:r>
      <w:r>
        <w:rPr>
          <w:rFonts w:hint="eastAsia"/>
        </w:rPr>
        <w:t xml:space="preserve">min，而</w:t>
      </w:r>
      <w:r>
        <w:t xml:space="preserve"> MATLAB </w:t>
      </w:r>
      <w:r>
        <w:rPr>
          <w:rFonts w:hint="eastAsia"/>
        </w:rPr>
        <w:t xml:space="preserve">实现的处理时间则高达约</w:t>
      </w:r>
      <w:r>
        <w:t xml:space="preserve"> 90 </w:t>
      </w:r>
      <w:r>
        <w:rPr>
          <w:rFonts w:hint="eastAsia"/>
        </w:rPr>
        <w:t xml:space="preserve">min。考虑到实际应用中需要同时处理数百个</w:t>
      </w:r>
      <w:r>
        <w:t xml:space="preserve"> IGS </w:t>
      </w:r>
      <w:r>
        <w:rPr>
          <w:rFonts w:hint="eastAsia"/>
        </w:rPr>
        <w:t xml:space="preserve">测站、多个卫星以及多频点数据，FPD</w:t>
      </w:r>
      <w:r>
        <w:t xml:space="preserve"> </w:t>
      </w:r>
      <w:r>
        <w:rPr>
          <w:rFonts w:hint="eastAsia"/>
        </w:rPr>
        <w:t xml:space="preserve">算法在整体计算量和时间消耗较大，这使其在实时弹性功率监测场景中的适用性受到明显限制。</w:t>
      </w:r>
    </w:p>
    <w:bookmarkEnd w:id="24"/>
    <w:bookmarkStart w:id="66" w:name="基于动态时间规划的差分检测方法afpd-dtw"/>
    <w:p>
      <w:pPr>
        <w:pStyle w:val="Heading2"/>
      </w:pPr>
      <w:r>
        <w:rPr>
          <w:rFonts w:hint="eastAsia"/>
        </w:rPr>
        <w:t xml:space="preserve">基于动态时间规划的差分检测方法（AFPD-DTW）</w:t>
      </w:r>
    </w:p>
    <w:p>
      <w:pPr>
        <w:pStyle w:val="FirstParagraph"/>
      </w:pPr>
      <w:r>
        <w:rPr>
          <w:rFonts w:hint="eastAsia"/>
        </w:rPr>
        <w:t xml:space="preserve">虽然FPD检测算法通过多测站联合统计实现了弹性功率的自动化识别，但其核心机制仍存在两点显著局限。首先，FPD本质上是一种基于瞬时梯度特征的检测器，它高度依赖于观测序列中出现的显著阶跃信号。然而，实验表明，当卫星在测站视场外发生整体提升或处于低仰角区域时，这种阶跃特征往往无法被检测，导致召回率较低。其次，FPD需要使用大量测站来进行投票，无论是在后处理还是实时检测方面都对检测速度都不是最优方案。针对上述不足，本节提出了一种基于全序列模式匹配的新型检测方法–AFPD-DTW（Adaptive</w:t>
      </w:r>
      <w:r>
        <w:t xml:space="preserve"> Flex Power Detector based on Dynamic Time </w:t>
      </w:r>
      <w:r>
        <w:rPr>
          <w:rFonts w:hint="eastAsia"/>
        </w:rPr>
        <w:t xml:space="preserve">Warping）。</w:t>
      </w:r>
    </w:p>
    <w:bookmarkStart w:id="27" w:name="afpd-dtw处理流程"/>
    <w:p>
      <w:pPr>
        <w:pStyle w:val="Heading3"/>
      </w:pPr>
      <w:r>
        <w:rPr>
          <w:rFonts w:hint="eastAsia"/>
        </w:rPr>
        <w:t xml:space="preserve">AFPD-DTW处理流程</w:t>
      </w:r>
    </w:p>
    <w:p>
      <w:pPr>
        <w:pStyle w:val="FirstParagraph"/>
      </w:pPr>
      <w:r>
        <w:t xml:space="preserve">AFPD-DTW </w:t>
      </w:r>
      <w:r>
        <w:rPr>
          <w:rFonts w:hint="eastAsia"/>
        </w:rPr>
        <w:t xml:space="preserve">的处理流程包括三个主要步骤，如图</w:t>
      </w:r>
      <w:hyperlink w:anchor="fig:afpd_4">
        <w:r>
          <w:rPr>
            <w:rStyle w:val="Hyperlink"/>
          </w:rPr>
          <w:t xml:space="preserve">1.5</w:t>
        </w:r>
      </w:hyperlink>
      <w:r>
        <w:rPr>
          <w:rFonts w:hint="eastAsia"/>
        </w:rPr>
        <w:t xml:space="preserve">所示。第一步是数据处理模块，它收集多站观测数据，包括观测文件、导航星历以及提供站坐标的</w:t>
      </w:r>
      <w:r>
        <w:t xml:space="preserve"> SINEX </w:t>
      </w:r>
      <w:r>
        <w:rPr>
          <w:rFonts w:hint="eastAsia"/>
        </w:rPr>
        <w:t xml:space="preserve">文件。随后提取</w:t>
      </w:r>
      <w:r>
        <w:t xml:space="preserve"> C/N0 </w:t>
      </w:r>
      <w:r>
        <w:rPr>
          <w:rFonts w:hint="eastAsia"/>
        </w:rPr>
        <w:t xml:space="preserve">观测值，并与计算得到的卫星高度角进行结合。参考</w:t>
      </w:r>
      <w:r>
        <w:t xml:space="preserve"> FPD </w:t>
      </w:r>
      <w:r>
        <w:rPr>
          <w:rFonts w:hint="eastAsia"/>
        </w:rPr>
        <w:t xml:space="preserve">方法</w:t>
      </w:r>
      <w:r>
        <w:rPr>
          <w:rFonts w:hint="eastAsia"/>
        </w:rPr>
        <w:t xml:space="preserve">中的实际策略，为减轻多路径与噪声影响，剔除高度角低于</w:t>
      </w:r>
      <w:r>
        <w:t xml:space="preserve"> 30° </w:t>
      </w:r>
      <w:r>
        <w:rPr>
          <w:rFonts w:hint="eastAsia"/>
        </w:rPr>
        <w:t xml:space="preserve">的数据。</w:t>
      </w:r>
    </w:p>
    <w:bookmarkStart w:id="26" w:name="fig:afpd_4"/>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5" w:name="fig:afpd_4"/>
            <w:bookmarkEnd w:id="25"/>
          </w:p>
        </w:tc>
      </w:tr>
    </w:tbl>
    <w:bookmarkEnd w:id="26"/>
    <w:p>
      <w:pPr>
        <w:pStyle w:val="BodyText"/>
      </w:pPr>
      <w:r>
        <w:rPr>
          <w:rFonts w:hint="eastAsia"/>
        </w:rPr>
        <w:t xml:space="preserve">第二步是将预处理后的数据输入</w:t>
      </w:r>
      <w:r>
        <w:t xml:space="preserve"> AFPD-DTW </w:t>
      </w:r>
      <w:r>
        <w:rPr>
          <w:rFonts w:hint="eastAsia"/>
        </w:rPr>
        <w:t xml:space="preserve">检测模块。具体而言，当</w:t>
      </w:r>
      <w:r>
        <w:t xml:space="preserve"> AFPD-DTW </w:t>
      </w:r>
      <w:r>
        <w:rPr>
          <w:rFonts w:hint="eastAsia"/>
        </w:rPr>
        <w:t xml:space="preserve">接收到新的数据时，若为事后处理，系统会首先检查当日序列是否完整；若不完整，则重置模型。而在实时检测中，则直接使用当前窗口的数据。随后流程会验证当前是否存在有效模型：若不存在，则将当前数据作为新模型，将该日标记为检测起始日，并等待下一批观测数据；若存在有效模型，则使用重叠序列计算</w:t>
      </w:r>
      <w:r>
        <w:t xml:space="preserve"> DTW </w:t>
      </w:r>
      <w:r>
        <w:rPr>
          <w:rFonts w:hint="eastAsia"/>
        </w:rPr>
        <w:t xml:space="preserve">异常得分。当该得分超过由四分位距（IQR）方法确定的阈值时，即判定存在弹性功率事件；反之，则将当前数据纳入模型以进一步更新，从而增强模型的稳健性。</w:t>
      </w:r>
    </w:p>
    <w:p>
      <w:pPr>
        <w:pStyle w:val="BodyText"/>
      </w:pPr>
      <w:r>
        <w:rPr>
          <w:rFonts w:hint="eastAsia"/>
        </w:rPr>
        <w:t xml:space="preserve">第三步是数据融合模块，用于对同一卫星的多站结果进行整合。具体而言，每颗卫星会对应多个</w:t>
      </w:r>
      <w:r>
        <w:t xml:space="preserve"> DTW </w:t>
      </w:r>
      <w:r>
        <w:rPr>
          <w:rFonts w:hint="eastAsia"/>
        </w:rPr>
        <w:t xml:space="preserve">异常得分，这些得分通过加权投票方案进行融合，得到最终的异常得分。当该得分超过阈值时，即检测到弹性功率事件。为验证检测事件的空间一致性，还利用卫星地面轨迹检查激活区域及激活中心。最终输出内容包括检测到的弹性功率事件列表及对应的检测时间线。</w:t>
      </w:r>
    </w:p>
    <w:bookmarkEnd w:id="27"/>
    <w:bookmarkStart w:id="30" w:name="afpd-dtw检测方法"/>
    <w:p>
      <w:pPr>
        <w:pStyle w:val="Heading3"/>
      </w:pPr>
      <w:r>
        <w:rPr>
          <w:rFonts w:hint="eastAsia"/>
        </w:rPr>
        <w:t xml:space="preserve">AFPD-DTW检测方法</w:t>
      </w:r>
    </w:p>
    <w:p>
      <w:pPr>
        <w:pStyle w:val="FirstParagraph"/>
      </w:pPr>
      <w:r>
        <w:t xml:space="preserve">AFPD-DTW </w:t>
      </w:r>
      <w:r>
        <w:rPr>
          <w:rFonts w:hint="eastAsia"/>
        </w:rPr>
        <w:t xml:space="preserve">的核心假设是：在非弹性功率条件下，GNSS</w:t>
      </w:r>
      <w:r>
        <w:t xml:space="preserve"> </w:t>
      </w:r>
      <w:r>
        <w:rPr>
          <w:rFonts w:hint="eastAsia"/>
        </w:rPr>
        <w:t xml:space="preserve">信号的</w:t>
      </w:r>
      <w:r>
        <w:t xml:space="preserve"> C/N0 </w:t>
      </w:r>
      <w:r>
        <w:rPr>
          <w:rFonts w:hint="eastAsia"/>
        </w:rPr>
        <w:t xml:space="preserve">时间序列呈现高度可重复的日周期模式。当目标日的序列模式与前几天存在显著偏离时，即表明发生了弹性功率变化。与基线建模方法相比，AFPD-DTW</w:t>
      </w:r>
      <w:r>
        <w:t xml:space="preserve"> </w:t>
      </w:r>
      <w:r>
        <w:rPr>
          <w:rFonts w:hint="eastAsia"/>
        </w:rPr>
        <w:t xml:space="preserve">使用前几天的稳定序列作为动态参考模型，并利用</w:t>
      </w:r>
      <w:r>
        <w:t xml:space="preserve"> DTW </w:t>
      </w:r>
      <w:r>
        <w:rPr>
          <w:rFonts w:hint="eastAsia"/>
        </w:rPr>
        <w:t xml:space="preserve">计算当前序列与该模型之间的异常得分。</w:t>
      </w:r>
    </w:p>
    <w:p>
      <w:pPr>
        <w:pStyle w:val="BodyText"/>
      </w:pPr>
      <w:r>
        <w:rPr>
          <w:rFonts w:hint="eastAsia"/>
        </w:rPr>
        <w:t xml:space="preserve">在事后处理模式下，设</w:t>
      </w:r>
    </w:p>
    <w:p>
      <w:pPr>
        <w:pStyle w:val="BodyText"/>
      </w:pPr>
      <m:oMathPara>
        <m:oMathParaPr>
          <m:jc m:val="center"/>
        </m:oMathParaPr>
        <m:oMath>
          <m:sSub>
            <m:e>
              <m:r>
                <m:t>S</m:t>
              </m:r>
            </m:e>
            <m:sub>
              <m:r>
                <m:t>i</m:t>
              </m:r>
            </m:sub>
          </m:sSub>
          <m:r>
            <m:rPr>
              <m:sty m:val="p"/>
            </m:rPr>
            <m:t>=</m:t>
          </m:r>
          <m:r>
            <m:rPr>
              <m:sty m:val="p"/>
            </m:rPr>
            <m:t>(</m:t>
          </m:r>
          <m:sSub>
            <m:e>
              <m:r>
                <m:t>s</m:t>
              </m:r>
            </m:e>
            <m:sub>
              <m:r>
                <m:t>i</m:t>
              </m:r>
              <m:r>
                <m:rPr>
                  <m:sty m:val="p"/>
                </m:rPr>
                <m:t>,</m:t>
              </m:r>
              <m:r>
                <m:t>1</m:t>
              </m:r>
            </m:sub>
          </m:sSub>
          <m:r>
            <m:rPr>
              <m:sty m:val="p"/>
            </m:rPr>
            <m:t>,</m:t>
          </m:r>
          <m:sSub>
            <m:e>
              <m:r>
                <m:t>s</m:t>
              </m:r>
            </m:e>
            <m:sub>
              <m:r>
                <m:t>i</m:t>
              </m:r>
              <m:r>
                <m:rPr>
                  <m:sty m:val="p"/>
                </m:rPr>
                <m:t>,</m:t>
              </m:r>
              <m:r>
                <m:t>2</m:t>
              </m:r>
            </m:sub>
          </m:sSub>
          <m:r>
            <m:rPr>
              <m:sty m:val="p"/>
            </m:rPr>
            <m:t>,</m:t>
          </m:r>
          <m:r>
            <m:rPr>
              <m:sty m:val="p"/>
            </m:rPr>
            <m:t>…</m:t>
          </m:r>
          <m:r>
            <m:rPr>
              <m:sty m:val="p"/>
            </m:rPr>
            <m:t>,</m:t>
          </m:r>
          <m:sSub>
            <m:e>
              <m:r>
                <m:t>s</m:t>
              </m:r>
            </m:e>
            <m:sub>
              <m:r>
                <m:t>i</m:t>
              </m:r>
              <m:r>
                <m:rPr>
                  <m:sty m:val="p"/>
                </m:rPr>
                <m:t>,</m:t>
              </m:r>
              <m:r>
                <m:t>T</m:t>
              </m:r>
            </m:sub>
          </m:sSub>
          <m:r>
            <m:rPr>
              <m:sty m:val="p"/>
            </m:rPr>
            <m:t>)</m:t>
          </m:r>
        </m:oMath>
      </m:oMathPara>
    </w:p>
    <w:p>
      <w:pPr>
        <w:pStyle w:val="FirstParagraph"/>
      </w:pPr>
      <w:r>
        <w:rPr>
          <w:rFonts w:hint="eastAsia"/>
        </w:rPr>
        <w:t xml:space="preserve">表示需要检测的当天</w:t>
      </w:r>
      <w:r>
        <w:t xml:space="preserve"> C/N0 </w:t>
      </w:r>
      <w:r>
        <w:rPr>
          <w:rFonts w:hint="eastAsia"/>
        </w:rPr>
        <w:t xml:space="preserve">序列，其中</w:t>
      </w:r>
      <w:r>
        <w:t xml:space="preserve"> </w:t>
      </w:r>
      <m:oMath>
        <m:r>
          <m:t>T</m:t>
        </m:r>
      </m:oMath>
      <w:r>
        <w:t xml:space="preserve"> </w:t>
      </w:r>
      <w:r>
        <w:rPr>
          <w:rFonts w:hint="eastAsia"/>
        </w:rPr>
        <w:t xml:space="preserve">为当日观测历元数。该序列与前</w:t>
      </w:r>
      <w:r>
        <w:t xml:space="preserve"> </w:t>
      </w:r>
      <m:oMath>
        <m:r>
          <m:t>N</m:t>
        </m:r>
      </m:oMath>
      <w:r>
        <w:t xml:space="preserve"> </w:t>
      </w:r>
      <w:r>
        <w:rPr>
          <w:rFonts w:hint="eastAsia"/>
        </w:rPr>
        <w:t xml:space="preserve">天的平均序列比较：</w:t>
      </w:r>
    </w:p>
    <w:p>
      <w:pPr>
        <w:pStyle w:val="BodyText"/>
      </w:pPr>
      <m:oMathPara>
        <m:oMathParaPr>
          <m:jc m:val="center"/>
        </m:oMathParaPr>
        <m:oMath>
          <m:sSub>
            <m:e>
              <m:r>
                <m:t>S</m:t>
              </m:r>
            </m:e>
            <m:sub>
              <m:r>
                <m:rPr>
                  <m:nor/>
                  <m:sty m:val="p"/>
                </m:rPr>
                <m:t>model</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S</m:t>
                  </m:r>
                </m:e>
                <m:sub>
                  <m:r>
                    <m:t>i</m:t>
                  </m:r>
                  <m:r>
                    <m:rPr>
                      <m:sty m:val="p"/>
                    </m:rPr>
                    <m:t>−</m:t>
                  </m:r>
                  <m:r>
                    <m:t>j</m:t>
                  </m:r>
                </m:sub>
              </m:sSub>
            </m:e>
          </m:nary>
          <m:r>
            <m:rPr>
              <m:sty m:val="p"/>
            </m:rPr>
            <m:t>.</m:t>
          </m:r>
        </m:oMath>
      </m:oMathPara>
    </w:p>
    <w:p>
      <w:pPr>
        <w:pStyle w:val="FirstParagraph"/>
      </w:pPr>
      <w:r>
        <w:rPr>
          <w:rFonts w:hint="eastAsia"/>
        </w:rPr>
        <w:t xml:space="preserve">采用平均可平滑逐日波动，得到更稳健的参考序列。随后计算差分：</w:t>
      </w:r>
    </w:p>
    <w:p>
      <w:pPr>
        <w:pStyle w:val="BodyText"/>
      </w:pPr>
      <m:oMathPara>
        <m:oMathParaPr>
          <m:jc m:val="center"/>
        </m:oMathParaPr>
        <m:oMath>
          <m:sSub>
            <m:e>
              <m:r>
                <m:rPr>
                  <m:sty m:val="p"/>
                </m:rPr>
                <m:t>d</m:t>
              </m:r>
              <m:r>
                <m:rPr>
                  <m:sty m:val="p"/>
                </m:rPr>
                <m:t>i</m:t>
              </m:r>
              <m:r>
                <m:rPr>
                  <m:sty m:val="p"/>
                </m:rPr>
                <m:t>f</m:t>
              </m:r>
              <m:r>
                <m:rPr>
                  <m:sty m:val="p"/>
                </m:rPr>
                <m:t>f</m:t>
              </m:r>
            </m:e>
            <m:sub>
              <m:r>
                <m:t>S</m:t>
              </m:r>
            </m:sub>
          </m:sSub>
          <m:r>
            <m:rPr>
              <m:sty m:val="p"/>
            </m:rPr>
            <m:t>=</m:t>
          </m:r>
          <m:sSub>
            <m:e>
              <m:r>
                <m:t>S</m:t>
              </m:r>
            </m:e>
            <m:sub>
              <m:r>
                <m:t>i</m:t>
              </m:r>
            </m:sub>
          </m:sSub>
          <m:r>
            <m:rPr>
              <m:sty m:val="p"/>
            </m:rPr>
            <m:t>−</m:t>
          </m:r>
          <m:sSub>
            <m:e>
              <m:r>
                <m:t>S</m:t>
              </m:r>
            </m:e>
            <m:sub>
              <m:r>
                <m:rPr>
                  <m:nor/>
                  <m:sty m:val="p"/>
                </m:rPr>
                <m:t>model</m:t>
              </m:r>
            </m:sub>
          </m:sSub>
          <m:r>
            <m:rPr>
              <m:sty m:val="p"/>
            </m:rPr>
            <m:t>.</m:t>
          </m:r>
        </m:oMath>
      </m:oMathPara>
    </w:p>
    <w:p>
      <w:pPr>
        <w:pStyle w:val="FirstParagraph"/>
      </w:pPr>
      <w:r>
        <w:rPr>
          <w:rFonts w:hint="eastAsia"/>
        </w:rPr>
        <w:t xml:space="preserve">若</w:t>
      </w:r>
      <w:r>
        <w:t xml:space="preserve"> </w:t>
      </w:r>
      <m:oMath>
        <m:sSub>
          <m:e>
            <m:r>
              <m:rPr>
                <m:sty m:val="p"/>
              </m:rPr>
              <m:t>d</m:t>
            </m:r>
            <m:r>
              <m:rPr>
                <m:sty m:val="p"/>
              </m:rPr>
              <m:t>i</m:t>
            </m:r>
            <m:r>
              <m:rPr>
                <m:sty m:val="p"/>
              </m:rPr>
              <m:t>f</m:t>
            </m:r>
            <m:r>
              <m:rPr>
                <m:sty m:val="p"/>
              </m:rPr>
              <m:t>f</m:t>
            </m:r>
          </m:e>
          <m:sub>
            <m:r>
              <m:t>S</m:t>
            </m:r>
          </m:sub>
        </m:sSub>
      </m:oMath>
      <w:r>
        <w:t xml:space="preserve"> </w:t>
      </w:r>
      <w:r>
        <w:rPr>
          <w:rFonts w:hint="eastAsia"/>
        </w:rPr>
        <w:t xml:space="preserve">超过阈值</w:t>
      </w:r>
      <w:r>
        <w:t xml:space="preserve"> </w:t>
      </w:r>
      <m:oMath>
        <m:r>
          <m:rPr>
            <m:sty m:val="p"/>
          </m:rPr>
          <m:t>t</m:t>
        </m:r>
        <m:r>
          <m:rPr>
            <m:sty m:val="p"/>
          </m:rPr>
          <m:t>h</m:t>
        </m:r>
        <m:r>
          <m:rPr>
            <m:sty m:val="p"/>
          </m:rPr>
          <m:t>r</m:t>
        </m:r>
        <m:r>
          <m:rPr>
            <m:sty m:val="p"/>
          </m:rPr>
          <m:t>e</m:t>
        </m:r>
      </m:oMath>
      <w:r>
        <w:rPr>
          <w:rFonts w:hint="eastAsia"/>
        </w:rPr>
        <w:t xml:space="preserve">，则判定为弹性功率事件。</w:t>
      </w:r>
    </w:p>
    <w:p>
      <w:pPr>
        <w:pStyle w:val="BodyText"/>
      </w:pPr>
      <w:r>
        <w:rPr>
          <w:rFonts w:hint="eastAsia"/>
        </w:rPr>
        <w:t xml:space="preserve">然而，该直接差分方法虽然高效，但其对</w:t>
      </w:r>
      <w:r>
        <w:t xml:space="preserve"> C/N0 </w:t>
      </w:r>
      <w:r>
        <w:rPr>
          <w:rFonts w:hint="eastAsia"/>
        </w:rPr>
        <w:t xml:space="preserve">噪声非常敏感，易产生虚警。同时，由于序列间存在时间错位，即GPS</w:t>
      </w:r>
      <w:r>
        <w:t xml:space="preserve"> </w:t>
      </w:r>
      <w:r>
        <w:rPr>
          <w:rFonts w:hint="eastAsia"/>
        </w:rPr>
        <w:t xml:space="preserve">轨道重复周期为</w:t>
      </w:r>
      <w:r>
        <w:t xml:space="preserve"> 11 h 58 </w:t>
      </w:r>
      <w:r>
        <w:rPr>
          <w:rFonts w:hint="eastAsia"/>
        </w:rPr>
        <w:t xml:space="preserve">min，而观测为</w:t>
      </w:r>
      <w:r>
        <w:t xml:space="preserve"> 24 h </w:t>
      </w:r>
      <w:r>
        <w:rPr>
          <w:rFonts w:hint="eastAsia"/>
        </w:rPr>
        <w:t xml:space="preserve">太阳日，导致逐日比较容易出错。</w:t>
      </w:r>
    </w:p>
    <w:p>
      <w:pPr>
        <w:pStyle w:val="BodyText"/>
      </w:pPr>
      <w:r>
        <w:rPr>
          <w:rFonts w:hint="eastAsia"/>
        </w:rPr>
        <w:t xml:space="preserve">为解决上述问题，引入动态时间规整（Dynamic</w:t>
      </w:r>
      <w:r>
        <w:t xml:space="preserve"> Time Warping, </w:t>
      </w:r>
      <w:r>
        <w:rPr>
          <w:rFonts w:hint="eastAsia"/>
        </w:rPr>
        <w:t xml:space="preserve">DTW）。DTW</w:t>
      </w:r>
      <w:r>
        <w:t xml:space="preserve"> </w:t>
      </w:r>
      <w:r>
        <w:rPr>
          <w:rFonts w:hint="eastAsia"/>
        </w:rPr>
        <w:t xml:space="preserve">通过动态对齐序列并计算最优路径距离来衡量相似性</w:t>
      </w:r>
      <w:r>
        <w:t xml:space="preserve"> </w:t>
      </w:r>
      <w:r>
        <w:rPr>
          <w:rFonts w:hint="eastAsia"/>
        </w:rPr>
        <w:t xml:space="preserve">。给定模型序列</w:t>
      </w:r>
      <w:r>
        <w:t xml:space="preserve"> </w:t>
      </w:r>
      <m:oMath>
        <m:sSub>
          <m:e>
            <m:r>
              <m:t>S</m:t>
            </m:r>
          </m:e>
          <m:sub>
            <m:r>
              <m:rPr>
                <m:nor/>
                <m:sty m:val="p"/>
              </m:rPr>
              <m:t>model</m:t>
            </m:r>
          </m:sub>
        </m:sSub>
      </m:oMath>
      <w:r>
        <w:t xml:space="preserve"> </w:t>
      </w:r>
      <w:r>
        <w:rPr>
          <w:rFonts w:hint="eastAsia"/>
        </w:rPr>
        <w:t xml:space="preserve">和目标序列</w:t>
      </w:r>
      <w:r>
        <w:t xml:space="preserve"> </w:t>
      </w:r>
      <m:oMath>
        <m:sSub>
          <m:e>
            <m:r>
              <m:t>S</m:t>
            </m:r>
          </m:e>
          <m:sub>
            <m:r>
              <m:rPr>
                <m:nor/>
                <m:sty m:val="p"/>
              </m:rPr>
              <m:t>target</m:t>
            </m:r>
          </m:sub>
        </m:sSub>
      </m:oMath>
      <w:r>
        <w:rPr>
          <w:rFonts w:hint="eastAsia"/>
        </w:rPr>
        <w:t xml:space="preserve">：</w:t>
      </w:r>
    </w:p>
    <w:p>
      <w:pPr>
        <w:pStyle w:val="BodyText"/>
      </w:pPr>
      <w:r>
        <w:t xml:space="preserve">$$\begin{equation}
        S_{\text{model}} = (x_1, x_2, \ldots, x_N), \qquad\\
        S_{\text{target}} = (y_1, y_2, \ldots, y_M),
    \end{equation}$$</w:t>
      </w:r>
    </w:p>
    <w:p>
      <w:pPr>
        <w:pStyle w:val="FirstParagraph"/>
      </w:pPr>
      <w:r>
        <w:rPr>
          <w:rFonts w:hint="eastAsia"/>
        </w:rPr>
        <w:t xml:space="preserve">其中</w:t>
      </w:r>
      <w:r>
        <w:t xml:space="preserve"> </w:t>
      </w:r>
      <m:oMath>
        <m:r>
          <m:t>N</m:t>
        </m:r>
      </m:oMath>
      <w:r>
        <w:t xml:space="preserve"> </w:t>
      </w:r>
      <w:r>
        <w:rPr>
          <w:rFonts w:hint="eastAsia"/>
        </w:rPr>
        <w:t xml:space="preserve">和</w:t>
      </w:r>
      <w:r>
        <w:t xml:space="preserve"> </w:t>
      </w:r>
      <m:oMath>
        <m:r>
          <m:t>M</m:t>
        </m:r>
      </m:oMath>
      <w:r>
        <w:t xml:space="preserve"> </w:t>
      </w:r>
      <w:r>
        <w:rPr>
          <w:rFonts w:hint="eastAsia"/>
        </w:rPr>
        <w:t xml:space="preserve">为两序列长度。定义局部距离函数：</w:t>
      </w:r>
    </w:p>
    <w:p>
      <w:pPr>
        <w:pStyle w:val="BodyText"/>
      </w:pPr>
      <m:oMathPara>
        <m:oMathParaPr>
          <m:jc m:val="center"/>
        </m:oMathParaPr>
        <m:oMath>
          <m:r>
            <m:t>D</m:t>
          </m:r>
          <m:r>
            <m:rPr>
              <m:sty m:val="p"/>
            </m:rPr>
            <m:t>(</m:t>
          </m:r>
          <m:r>
            <m:t>i</m:t>
          </m:r>
          <m:r>
            <m:rPr>
              <m:sty m:val="p"/>
            </m:rPr>
            <m:t>,</m:t>
          </m:r>
          <m:r>
            <m:t>j</m:t>
          </m:r>
          <m:r>
            <m:rPr>
              <m:sty m:val="p"/>
            </m:rPr>
            <m:t>)</m:t>
          </m:r>
          <m:r>
            <m:rPr>
              <m:sty m:val="p"/>
            </m:rPr>
            <m:t>=</m:t>
          </m:r>
          <m:r>
            <m:t>d</m:t>
          </m:r>
          <m:r>
            <m:rPr>
              <m:sty m:val="p"/>
            </m:rPr>
            <m:t>(</m:t>
          </m:r>
          <m:sSub>
            <m:e>
              <m:r>
                <m:t>x</m:t>
              </m:r>
            </m:e>
            <m:sub>
              <m:r>
                <m:t>i</m:t>
              </m:r>
            </m:sub>
          </m:sSub>
          <m:r>
            <m:rPr>
              <m:sty m:val="p"/>
            </m:rPr>
            <m:t>,</m:t>
          </m:r>
          <m:sSub>
            <m:e>
              <m:r>
                <m:t>y</m:t>
              </m:r>
            </m:e>
            <m:sub>
              <m:r>
                <m:t>j</m:t>
              </m:r>
            </m:sub>
          </m:sSub>
          <m:r>
            <m:rPr>
              <m:sty m:val="p"/>
            </m:rPr>
            <m:t>)</m:t>
          </m:r>
          <m:r>
            <m:rPr>
              <m:sty m:val="p"/>
            </m:rPr>
            <m:t>=</m:t>
          </m:r>
          <m:r>
            <m:rPr>
              <m:sty m:val="p"/>
            </m:rPr>
            <m:t>|</m:t>
          </m:r>
          <m:sSub>
            <m:e>
              <m:r>
                <m:t>x</m:t>
              </m:r>
            </m:e>
            <m:sub>
              <m:r>
                <m:t>i</m:t>
              </m:r>
            </m:sub>
          </m:sSub>
          <m:r>
            <m:rPr>
              <m:sty m:val="p"/>
            </m:rPr>
            <m:t>−</m:t>
          </m:r>
          <m:sSub>
            <m:e>
              <m:r>
                <m:t>y</m:t>
              </m:r>
            </m:e>
            <m:sub>
              <m:r>
                <m:t>j</m:t>
              </m:r>
            </m:sub>
          </m:sSub>
          <m:r>
            <m:rPr>
              <m:sty m:val="p"/>
            </m:rPr>
            <m:t>|</m:t>
          </m:r>
          <m:r>
            <m:rPr>
              <m:sty m:val="p"/>
            </m:rPr>
            <m:t>.</m:t>
          </m:r>
        </m:oMath>
      </m:oMathPara>
    </w:p>
    <w:p>
      <w:pPr>
        <w:pStyle w:val="FirstParagraph"/>
      </w:pPr>
      <w:r>
        <w:rPr>
          <w:rFonts w:hint="eastAsia"/>
        </w:rPr>
        <w:t xml:space="preserve">累积距离矩阵</w:t>
      </w:r>
      <w:r>
        <w:t xml:space="preserve"> </w:t>
      </w:r>
      <m:oMath>
        <m:r>
          <m:t>C</m:t>
        </m:r>
      </m:oMath>
      <w:r>
        <w:t xml:space="preserve"> </w:t>
      </w:r>
      <w:r>
        <w:rPr>
          <w:rFonts w:hint="eastAsia"/>
        </w:rPr>
        <w:t xml:space="preserve">通过下式递推得到：</w:t>
      </w:r>
    </w:p>
    <w:p>
      <w:pPr>
        <w:pStyle w:val="BodyText"/>
      </w:pPr>
      <m:oMathPara>
        <m:oMathParaPr>
          <m:jc m:val="center"/>
        </m:oMathParaPr>
        <m:oMath>
          <m:r>
            <m:t>C</m:t>
          </m:r>
          <m:r>
            <m:rPr>
              <m:sty m:val="p"/>
            </m:rPr>
            <m:t>(</m:t>
          </m:r>
          <m:r>
            <m:t>i</m:t>
          </m:r>
          <m:r>
            <m:rPr>
              <m:sty m:val="p"/>
            </m:rPr>
            <m:t>,</m:t>
          </m:r>
          <m:r>
            <m:t>j</m:t>
          </m:r>
          <m:r>
            <m:rPr>
              <m:sty m:val="p"/>
            </m:rPr>
            <m:t>)</m:t>
          </m:r>
          <m:r>
            <m:rPr>
              <m:sty m:val="p"/>
            </m:rPr>
            <m:t>=</m:t>
          </m:r>
          <m:r>
            <m:t>D</m:t>
          </m:r>
          <m:r>
            <m:rPr>
              <m:sty m:val="p"/>
            </m:rPr>
            <m:t>(</m:t>
          </m:r>
          <m:r>
            <m:t>i</m:t>
          </m:r>
          <m:r>
            <m:rPr>
              <m:sty m:val="p"/>
            </m:rPr>
            <m:t>,</m:t>
          </m:r>
          <m:r>
            <m:t>j</m:t>
          </m:r>
          <m:r>
            <m:rPr>
              <m:sty m:val="p"/>
            </m:rPr>
            <m:t>)</m:t>
          </m:r>
          <m:r>
            <m:rPr>
              <m:sty m:val="p"/>
            </m:rPr>
            <m:t>+</m:t>
          </m:r>
          <m:r>
            <m:rPr>
              <m:sty m:val="p"/>
            </m:rPr>
            <m:t>min</m:t>
          </m:r>
          <m:d>
            <m:dPr>
              <m:begChr m:val="("/>
              <m:sepChr m:val=""/>
              <m:endChr m:val=")"/>
              <m:grow/>
            </m:dPr>
            <m:e>
              <m:r>
                <m:t>C</m:t>
              </m:r>
              <m:r>
                <m:rPr>
                  <m:sty m:val="p"/>
                </m:rPr>
                <m:t>(</m:t>
              </m:r>
              <m:r>
                <m:t>i</m:t>
              </m:r>
              <m:r>
                <m:rPr>
                  <m:sty m:val="p"/>
                </m:rPr>
                <m:t>−</m:t>
              </m:r>
              <m:r>
                <m:t>1</m:t>
              </m:r>
              <m:r>
                <m:rPr>
                  <m:sty m:val="p"/>
                </m:rPr>
                <m:t>,</m:t>
              </m:r>
              <m:r>
                <m:t>j</m:t>
              </m:r>
              <m:r>
                <m:rPr>
                  <m:sty m:val="p"/>
                </m:rPr>
                <m:t>)</m:t>
              </m:r>
              <m:r>
                <m:rPr>
                  <m:sty m:val="p"/>
                </m:rPr>
                <m:t>,</m:t>
              </m:r>
              <m:r>
                <m:t> </m:t>
              </m:r>
              <m:r>
                <m:t>C</m:t>
              </m:r>
              <m:r>
                <m:rPr>
                  <m:sty m:val="p"/>
                </m:rPr>
                <m:t>(</m:t>
              </m:r>
              <m:r>
                <m:t>i</m:t>
              </m:r>
              <m:r>
                <m:rPr>
                  <m:sty m:val="p"/>
                </m:rPr>
                <m:t>,</m:t>
              </m:r>
              <m:r>
                <m:t>j</m:t>
              </m:r>
              <m:r>
                <m:rPr>
                  <m:sty m:val="p"/>
                </m:rPr>
                <m:t>−</m:t>
              </m:r>
              <m:r>
                <m:t>1</m:t>
              </m:r>
              <m:r>
                <m:rPr>
                  <m:sty m:val="p"/>
                </m:rPr>
                <m:t>)</m:t>
              </m:r>
              <m:r>
                <m:rPr>
                  <m:sty m:val="p"/>
                </m:rPr>
                <m:t>,</m:t>
              </m:r>
              <m:r>
                <m:t> </m:t>
              </m:r>
              <m:r>
                <m:t>C</m:t>
              </m:r>
              <m:r>
                <m:rPr>
                  <m:sty m:val="p"/>
                </m:rPr>
                <m:t>(</m:t>
              </m:r>
              <m:r>
                <m:t>i</m:t>
              </m:r>
              <m:r>
                <m:rPr>
                  <m:sty m:val="p"/>
                </m:rPr>
                <m:t>−</m:t>
              </m:r>
              <m:r>
                <m:t>1</m:t>
              </m:r>
              <m:r>
                <m:rPr>
                  <m:sty m:val="p"/>
                </m:rPr>
                <m:t>,</m:t>
              </m:r>
              <m:r>
                <m:t>j</m:t>
              </m:r>
              <m:r>
                <m:rPr>
                  <m:sty m:val="p"/>
                </m:rPr>
                <m:t>−</m:t>
              </m:r>
              <m:r>
                <m:t>1</m:t>
              </m:r>
              <m:r>
                <m:rPr>
                  <m:sty m:val="p"/>
                </m:rPr>
                <m:t>)</m:t>
              </m:r>
            </m:e>
          </m:d>
          <m:r>
            <m:rPr>
              <m:sty m:val="p"/>
            </m:rPr>
            <m:t>,</m:t>
          </m:r>
        </m:oMath>
      </m:oMathPara>
    </w:p>
    <w:p>
      <w:pPr>
        <w:pStyle w:val="FirstParagraph"/>
      </w:pPr>
      <w:r>
        <w:rPr>
          <w:rFonts w:hint="eastAsia"/>
        </w:rPr>
        <w:t xml:space="preserve">初始化为</w:t>
      </w:r>
      <w:r>
        <w:t xml:space="preserve"> </w:t>
      </w:r>
      <m:oMath>
        <m:r>
          <m:t>C</m:t>
        </m:r>
        <m:r>
          <m:rPr>
            <m:sty m:val="p"/>
          </m:rPr>
          <m:t>(</m:t>
        </m:r>
        <m:r>
          <m:t>1</m:t>
        </m:r>
        <m:r>
          <m:rPr>
            <m:sty m:val="p"/>
          </m:rPr>
          <m:t>,</m:t>
        </m:r>
        <m:r>
          <m:t>1</m:t>
        </m:r>
        <m:r>
          <m:rPr>
            <m:sty m:val="p"/>
          </m:rPr>
          <m:t>)</m:t>
        </m:r>
        <m:r>
          <m:rPr>
            <m:sty m:val="p"/>
          </m:rPr>
          <m:t>=</m:t>
        </m:r>
        <m:r>
          <m:t>D</m:t>
        </m:r>
        <m:r>
          <m:rPr>
            <m:sty m:val="p"/>
          </m:rPr>
          <m:t>(</m:t>
        </m:r>
        <m:r>
          <m:t>1</m:t>
        </m:r>
        <m:r>
          <m:rPr>
            <m:sty m:val="p"/>
          </m:rPr>
          <m:t>,</m:t>
        </m:r>
        <m:r>
          <m:t>1</m:t>
        </m:r>
        <m:r>
          <m:rPr>
            <m:sty m:val="p"/>
          </m:rPr>
          <m:t>)</m:t>
        </m:r>
      </m:oMath>
      <w:r>
        <w:rPr>
          <w:rFonts w:hint="eastAsia"/>
        </w:rPr>
        <w:t xml:space="preserve">。最终</w:t>
      </w:r>
      <w:r>
        <w:t xml:space="preserve"> DTW </w:t>
      </w:r>
      <w:r>
        <w:rPr>
          <w:rFonts w:hint="eastAsia"/>
        </w:rPr>
        <w:t xml:space="preserve">距离为</w:t>
      </w:r>
    </w:p>
    <w:p>
      <w:pPr>
        <w:pStyle w:val="BodyText"/>
      </w:pPr>
      <m:oMathPara>
        <m:oMathParaPr>
          <m:jc m:val="center"/>
        </m:oMathParaPr>
        <m:oMath>
          <m:r>
            <m:rPr>
              <m:sty m:val="p"/>
            </m:rPr>
            <m:t>D</m:t>
          </m:r>
          <m:r>
            <m:rPr>
              <m:sty m:val="p"/>
            </m:rPr>
            <m:t>T</m:t>
          </m:r>
          <m:r>
            <m:rPr>
              <m:sty m:val="p"/>
            </m:rPr>
            <m:t>W</m:t>
          </m:r>
          <m:r>
            <m:rPr>
              <m:sty m:val="p"/>
            </m:rPr>
            <m:t>(</m:t>
          </m:r>
          <m:sSub>
            <m:e>
              <m:r>
                <m:t>S</m:t>
              </m:r>
            </m:e>
            <m:sub>
              <m:r>
                <m:rPr>
                  <m:nor/>
                  <m:sty m:val="p"/>
                </m:rPr>
                <m:t>model</m:t>
              </m:r>
            </m:sub>
          </m:sSub>
          <m:r>
            <m:rPr>
              <m:sty m:val="p"/>
            </m:rPr>
            <m:t>,</m:t>
          </m:r>
          <m:sSub>
            <m:e>
              <m:r>
                <m:t>S</m:t>
              </m:r>
            </m:e>
            <m:sub>
              <m:r>
                <m:rPr>
                  <m:nor/>
                  <m:sty m:val="p"/>
                </m:rPr>
                <m:t>target</m:t>
              </m:r>
            </m:sub>
          </m:sSub>
          <m:r>
            <m:rPr>
              <m:sty m:val="p"/>
            </m:rPr>
            <m:t>)</m:t>
          </m:r>
          <m:r>
            <m:rPr>
              <m:sty m:val="p"/>
            </m:rPr>
            <m:t>=</m:t>
          </m:r>
          <m:r>
            <m:t>C</m:t>
          </m:r>
          <m:r>
            <m:rPr>
              <m:sty m:val="p"/>
            </m:rPr>
            <m:t>(</m:t>
          </m:r>
          <m:r>
            <m:t>N</m:t>
          </m:r>
          <m:r>
            <m:rPr>
              <m:sty m:val="p"/>
            </m:rPr>
            <m:t>,</m:t>
          </m:r>
          <m:r>
            <m:t>M</m:t>
          </m:r>
          <m:r>
            <m:rPr>
              <m:sty m:val="p"/>
            </m:rPr>
            <m:t>)</m:t>
          </m:r>
          <m:r>
            <m:rPr>
              <m:sty m:val="p"/>
            </m:rPr>
            <m:t>,</m:t>
          </m:r>
        </m:oMath>
      </m:oMathPara>
    </w:p>
    <w:p>
      <w:pPr>
        <w:pStyle w:val="FirstParagraph"/>
      </w:pPr>
      <w:r>
        <w:rPr>
          <w:rFonts w:hint="eastAsia"/>
        </w:rPr>
        <w:t xml:space="preserve">作为异常度量，其值越小序列越相似，越大则可能存在弹性功率变化。检测规则为：</w:t>
      </w:r>
    </w:p>
    <w:p>
      <w:pPr>
        <w:pStyle w:val="BodyText"/>
      </w:pPr>
      <m:oMathPara>
        <m:oMathParaPr>
          <m:jc m:val="center"/>
        </m:oMathParaPr>
        <m:oMath>
          <m:eqArr>
            <m:e>
              <m:sSub>
                <m:e>
                  <m:r>
                    <m:rPr>
                      <m:sty m:val="p"/>
                    </m:rPr>
                    <m:t>D</m:t>
                  </m:r>
                  <m:r>
                    <m:rPr>
                      <m:sty m:val="p"/>
                    </m:rPr>
                    <m:t>T</m:t>
                  </m:r>
                  <m:r>
                    <m:rPr>
                      <m:sty m:val="p"/>
                    </m:rPr>
                    <m:t>W</m:t>
                  </m:r>
                </m:e>
                <m:sub>
                  <m:r>
                    <m:t>S</m:t>
                  </m:r>
                </m:sub>
              </m:sSub>
              <m:r>
                <m:rPr>
                  <m:sty m:val="p"/>
                </m:rPr>
                <m:t>&gt;</m:t>
              </m:r>
              <m:r>
                <m:rPr>
                  <m:sty m:val="p"/>
                </m:rPr>
                <m:t>t</m:t>
              </m:r>
              <m:r>
                <m:rPr>
                  <m:sty m:val="p"/>
                </m:rPr>
                <m:t>h</m:t>
              </m:r>
              <m:r>
                <m:rPr>
                  <m:sty m:val="p"/>
                </m:rPr>
                <m:t>r</m:t>
              </m:r>
              <m:r>
                <m:rPr>
                  <m:sty m:val="p"/>
                </m:rPr>
                <m:t>e</m:t>
              </m:r>
              <m:r>
                <m:t>&amp;</m:t>
              </m:r>
              <m:r>
                <m:rPr>
                  <m:sty m:val="p"/>
                </m:rPr>
                <m:t>⇒</m:t>
              </m:r>
              <m:r>
                <m:rPr>
                  <m:nor/>
                  <m:sty m:val="p"/>
                </m:rPr>
                <m:t>弹性功率事件</m:t>
              </m:r>
              <m:r>
                <m:rPr>
                  <m:sty m:val="p"/>
                </m:rPr>
                <m:t>,</m:t>
              </m:r>
            </m:e>
            <m:e>
              <m:sSub>
                <m:e>
                  <m:r>
                    <m:rPr>
                      <m:sty m:val="p"/>
                    </m:rPr>
                    <m:t>D</m:t>
                  </m:r>
                  <m:r>
                    <m:rPr>
                      <m:sty m:val="p"/>
                    </m:rPr>
                    <m:t>T</m:t>
                  </m:r>
                  <m:r>
                    <m:rPr>
                      <m:sty m:val="p"/>
                    </m:rPr>
                    <m:t>W</m:t>
                  </m:r>
                </m:e>
                <m:sub>
                  <m:r>
                    <m:t>S</m:t>
                  </m:r>
                </m:sub>
              </m:sSub>
              <m:r>
                <m:rPr>
                  <m:sty m:val="p"/>
                </m:rPr>
                <m:t>≤</m:t>
              </m:r>
              <m:r>
                <m:rPr>
                  <m:sty m:val="p"/>
                </m:rPr>
                <m:t>t</m:t>
              </m:r>
              <m:r>
                <m:rPr>
                  <m:sty m:val="p"/>
                </m:rPr>
                <m:t>h</m:t>
              </m:r>
              <m:r>
                <m:rPr>
                  <m:sty m:val="p"/>
                </m:rPr>
                <m:t>r</m:t>
              </m:r>
              <m:r>
                <m:rPr>
                  <m:sty m:val="p"/>
                </m:rPr>
                <m:t>e</m:t>
              </m:r>
              <m:r>
                <m:t>&amp;</m:t>
              </m:r>
              <m:r>
                <m:rPr>
                  <m:sty m:val="p"/>
                </m:rPr>
                <m:t>⇒</m:t>
              </m:r>
              <m:r>
                <m:rPr>
                  <m:nor/>
                  <m:sty m:val="p"/>
                </m:rPr>
                <m:t>正常状态</m:t>
              </m:r>
              <m:r>
                <m:rPr>
                  <m:sty m:val="p"/>
                </m:rPr>
                <m:t>.</m:t>
              </m:r>
            </m:e>
          </m:eqArr>
        </m:oMath>
      </m:oMathPara>
    </w:p>
    <w:p>
      <w:pPr>
        <w:pStyle w:val="FirstParagraph"/>
      </w:pPr>
      <w:r>
        <w:rPr>
          <w:rFonts w:hint="eastAsia"/>
        </w:rPr>
        <w:t xml:space="preserve">在实时检测中，设采样间隔为</w:t>
      </w:r>
      <w:r>
        <w:t xml:space="preserve"> </w:t>
      </w:r>
      <m:oMath>
        <m:r>
          <m:rPr>
            <m:sty m:val="p"/>
          </m:rPr>
          <m:t>Δ</m:t>
        </m:r>
        <m:r>
          <m:t>t</m:t>
        </m:r>
      </m:oMath>
      <w:r>
        <w:rPr>
          <w:rFonts w:hint="eastAsia"/>
        </w:rPr>
        <w:t xml:space="preserve">，窗口长度为</w:t>
      </w:r>
      <w:r>
        <w:t xml:space="preserve"> </w:t>
      </w:r>
      <m:oMath>
        <m:r>
          <m:t>W</m:t>
        </m:r>
      </m:oMath>
      <w:r>
        <w:rPr>
          <w:rFonts w:hint="eastAsia"/>
        </w:rPr>
        <w:t xml:space="preserve">。定义当前窗口与模型窗口为：</w:t>
      </w:r>
    </w:p>
    <w:p>
      <w:pPr>
        <w:pStyle w:val="BodyText"/>
      </w:pPr>
      <m:oMathPara>
        <m:oMathParaPr>
          <m:jc m:val="center"/>
        </m:oMathParaPr>
        <m:oMath>
          <m:sSub>
            <m:e>
              <m:r>
                <m:rPr>
                  <m:scr m:val="script"/>
                  <m:sty m:val="p"/>
                </m:rPr>
                <m:t>W</m:t>
              </m:r>
            </m:e>
            <m:sub>
              <m:r>
                <m:t>t</m:t>
              </m:r>
            </m:sub>
          </m:sSub>
          <m:r>
            <m:rPr>
              <m:sty m:val="p"/>
            </m:rPr>
            <m:t>=</m:t>
          </m:r>
          <m:r>
            <m:rPr>
              <m:sty m:val="p"/>
            </m:rPr>
            <m:t>{</m:t>
          </m:r>
          <m:r>
            <m:t>t</m:t>
          </m:r>
          <m:r>
            <m:rPr>
              <m:sty m:val="p"/>
            </m:rPr>
            <m:t>−</m:t>
          </m:r>
          <m:r>
            <m:t>W</m:t>
          </m:r>
          <m:r>
            <m:rPr>
              <m:sty m:val="p"/>
            </m:rPr>
            <m:t>+</m:t>
          </m:r>
          <m:r>
            <m:t>1</m:t>
          </m:r>
          <m:r>
            <m:rPr>
              <m:sty m:val="p"/>
            </m:rPr>
            <m:t>,</m:t>
          </m:r>
          <m:r>
            <m:rPr>
              <m:sty m:val="p"/>
            </m:rPr>
            <m:t>…</m:t>
          </m:r>
          <m:r>
            <m:rPr>
              <m:sty m:val="p"/>
            </m:rPr>
            <m:t>,</m:t>
          </m:r>
          <m:r>
            <m:t>t</m:t>
          </m:r>
          <m:r>
            <m:rPr>
              <m:sty m:val="p"/>
            </m:rPr>
            <m:t>}</m:t>
          </m:r>
          <m:r>
            <m:rPr>
              <m:sty m:val="p"/>
            </m:rPr>
            <m:t>,</m:t>
          </m:r>
          <m:r>
            <m:t>  </m:t>
          </m:r>
          <m:sSubSup>
            <m:e>
              <m:r>
                <m:t>S</m:t>
              </m:r>
            </m:e>
            <m:sub>
              <m:r>
                <m:t>i</m:t>
              </m:r>
            </m:sub>
            <m:sup>
              <m:r>
                <m:t>t</m:t>
              </m:r>
            </m:sup>
          </m:sSubSup>
          <m:r>
            <m:rPr>
              <m:sty m:val="p"/>
            </m:rPr>
            <m:t>=</m:t>
          </m:r>
          <m:r>
            <m:rPr>
              <m:sty m:val="p"/>
            </m:rPr>
            <m:t>{</m:t>
          </m:r>
          <m:sSub>
            <m:e>
              <m:r>
                <m:t>s</m:t>
              </m:r>
            </m:e>
            <m:sub>
              <m:r>
                <m:t>i</m:t>
              </m:r>
              <m:r>
                <m:rPr>
                  <m:sty m:val="p"/>
                </m:rPr>
                <m:t>,</m:t>
              </m:r>
              <m:r>
                <m:t>τ</m:t>
              </m:r>
            </m:sub>
          </m:sSub>
          <m:r>
            <m:rPr>
              <m:sty m:val="p"/>
            </m:rPr>
            <m:t>∣</m:t>
          </m:r>
          <m:r>
            <m:t>τ</m:t>
          </m:r>
          <m:r>
            <m:rPr>
              <m:sty m:val="p"/>
            </m:rPr>
            <m:t>∈</m:t>
          </m:r>
          <m:sSub>
            <m:e>
              <m:r>
                <m:rPr>
                  <m:scr m:val="script"/>
                  <m:sty m:val="p"/>
                </m:rPr>
                <m:t>W</m:t>
              </m:r>
            </m:e>
            <m:sub>
              <m:r>
                <m:t>t</m:t>
              </m:r>
            </m:sub>
          </m:sSub>
          <m:r>
            <m:rPr>
              <m:sty m:val="p"/>
            </m:rPr>
            <m:t>}</m:t>
          </m:r>
          <m:r>
            <m:rPr>
              <m:sty m:val="p"/>
            </m:rPr>
            <m:t>,</m:t>
          </m:r>
          <m:r>
            <m:t>  </m:t>
          </m:r>
          <m:sSub>
            <m:e>
              <m:r>
                <m:t>M</m:t>
              </m:r>
            </m:e>
            <m:sub>
              <m:r>
                <m:t>t</m:t>
              </m:r>
            </m:sub>
          </m:sSub>
          <m:r>
            <m:rPr>
              <m:sty m:val="p"/>
            </m:rPr>
            <m:t>=</m:t>
          </m:r>
          <m:r>
            <m:rPr>
              <m:sty m:val="p"/>
            </m:rPr>
            <m:t>{</m:t>
          </m:r>
          <m:sSub>
            <m:e>
              <m:r>
                <m:t>m</m:t>
              </m:r>
            </m:e>
            <m:sub>
              <m:r>
                <m:t>τ</m:t>
              </m:r>
            </m:sub>
          </m:sSub>
          <m:r>
            <m:rPr>
              <m:sty m:val="p"/>
            </m:rPr>
            <m:t>∣</m:t>
          </m:r>
          <m:r>
            <m:t>τ</m:t>
          </m:r>
          <m:r>
            <m:rPr>
              <m:sty m:val="p"/>
            </m:rPr>
            <m:t>∈</m:t>
          </m:r>
          <m:sSub>
            <m:e>
              <m:r>
                <m:rPr>
                  <m:scr m:val="script"/>
                  <m:sty m:val="p"/>
                </m:rPr>
                <m:t>W</m:t>
              </m:r>
            </m:e>
            <m:sub>
              <m:r>
                <m:t>t</m:t>
              </m:r>
            </m:sub>
          </m:sSub>
          <m:r>
            <m:rPr>
              <m:sty m:val="p"/>
            </m:rPr>
            <m:t>}</m:t>
          </m:r>
          <m:r>
            <m:rPr>
              <m:sty m:val="p"/>
            </m:rPr>
            <m:t>.</m:t>
          </m:r>
        </m:oMath>
      </m:oMathPara>
    </w:p>
    <w:p>
      <w:pPr>
        <w:pStyle w:val="FirstParagraph"/>
      </w:pPr>
      <w:r>
        <w:rPr>
          <w:rFonts w:hint="eastAsia"/>
        </w:rPr>
        <w:t xml:space="preserve">其中</w:t>
      </w:r>
      <w:r>
        <w:t xml:space="preserve"> </w:t>
      </w:r>
      <m:oMath>
        <m:sSub>
          <m:e>
            <m:r>
              <m:t>s</m:t>
            </m:r>
          </m:e>
          <m:sub>
            <m:r>
              <m:t>i</m:t>
            </m:r>
            <m:r>
              <m:rPr>
                <m:sty m:val="p"/>
              </m:rPr>
              <m:t>,</m:t>
            </m:r>
            <m:r>
              <m:t>τ</m:t>
            </m:r>
          </m:sub>
        </m:sSub>
      </m:oMath>
      <w:r>
        <w:t xml:space="preserve"> </w:t>
      </w:r>
      <w:r>
        <w:rPr>
          <w:rFonts w:hint="eastAsia"/>
        </w:rPr>
        <w:t xml:space="preserve">为第</w:t>
      </w:r>
      <w:r>
        <w:t xml:space="preserve"> </w:t>
      </w:r>
      <m:oMath>
        <m:r>
          <m:t>i</m:t>
        </m:r>
      </m:oMath>
      <w:r>
        <w:t xml:space="preserve"> </w:t>
      </w:r>
      <w:r>
        <w:rPr>
          <w:rFonts w:hint="eastAsia"/>
        </w:rPr>
        <w:t xml:space="preserve">天第</w:t>
      </w:r>
      <w:r>
        <w:t xml:space="preserve"> </w:t>
      </w:r>
      <m:oMath>
        <m:r>
          <m:t>τ</m:t>
        </m:r>
      </m:oMath>
      <w:r>
        <w:t xml:space="preserve"> </w:t>
      </w:r>
      <w:r>
        <w:rPr>
          <w:rFonts w:hint="eastAsia"/>
        </w:rPr>
        <w:t xml:space="preserve">历元的</w:t>
      </w:r>
      <w:r>
        <w:t xml:space="preserve"> </w:t>
      </w:r>
      <w:r>
        <w:rPr>
          <w:rFonts w:hint="eastAsia"/>
        </w:rPr>
        <w:t xml:space="preserve">C/N0，</w:t>
      </w:r>
      <m:oMath>
        <m:sSub>
          <m:e>
            <m:r>
              <m:t>m</m:t>
            </m:r>
          </m:e>
          <m:sub>
            <m:r>
              <m:t>τ</m:t>
            </m:r>
          </m:sub>
        </m:sSub>
      </m:oMath>
      <w:r>
        <w:t xml:space="preserve"> </w:t>
      </w:r>
      <w:r>
        <w:rPr>
          <w:rFonts w:hint="eastAsia"/>
        </w:rPr>
        <w:t xml:space="preserve">为模型序列对齐至对应历元的值。</w:t>
      </w:r>
    </w:p>
    <w:p>
      <w:pPr>
        <w:pStyle w:val="BodyText"/>
      </w:pPr>
      <w:r>
        <w:rPr>
          <w:rFonts w:hint="eastAsia"/>
        </w:rPr>
        <w:t xml:space="preserve">实时</w:t>
      </w:r>
      <w:r>
        <w:t xml:space="preserve"> DTW </w:t>
      </w:r>
      <w:r>
        <w:rPr>
          <w:rFonts w:hint="eastAsia"/>
        </w:rPr>
        <w:t xml:space="preserve">使用</w:t>
      </w:r>
      <w:r>
        <w:t xml:space="preserve"> Sakoe–Chiba </w:t>
      </w:r>
      <w:r>
        <w:rPr>
          <w:rFonts w:hint="eastAsia"/>
        </w:rPr>
        <w:t xml:space="preserve">带约束（半宽</w:t>
      </w:r>
      <w:r>
        <w:t xml:space="preserve"> </w:t>
      </w:r>
      <m:oMath>
        <m:r>
          <m:t>r</m:t>
        </m:r>
        <m:r>
          <m:rPr>
            <m:sty m:val="p"/>
          </m:rPr>
          <m:t>≤</m:t>
        </m:r>
        <m:r>
          <m:t>3</m:t>
        </m:r>
      </m:oMath>
      <w:r>
        <w:rPr>
          <w:rFonts w:hint="eastAsia"/>
        </w:rPr>
        <w:t xml:space="preserve">）：</w:t>
      </w:r>
    </w:p>
    <w:p>
      <w:pPr>
        <w:pStyle w:val="BodyText"/>
      </w:pPr>
      <m:oMathPara>
        <m:oMathParaPr>
          <m:jc m:val="center"/>
        </m:oMathParaPr>
        <m:oMath>
          <m:r>
            <m:rPr>
              <m:sty m:val="p"/>
            </m:rPr>
            <m:t>|</m:t>
          </m:r>
          <m:r>
            <m:t>p</m:t>
          </m:r>
          <m:r>
            <m:rPr>
              <m:sty m:val="p"/>
            </m:rPr>
            <m:t>−</m:t>
          </m:r>
          <m:r>
            <m:t>q</m:t>
          </m:r>
          <m:r>
            <m:rPr>
              <m:sty m:val="p"/>
            </m:rPr>
            <m:t>|</m:t>
          </m:r>
          <m:r>
            <m:rPr>
              <m:sty m:val="p"/>
            </m:rPr>
            <m:t>≤</m:t>
          </m:r>
          <m:r>
            <m:t>r</m:t>
          </m:r>
          <m:r>
            <m:rPr>
              <m:sty m:val="p"/>
            </m:rPr>
            <m:t>.</m:t>
          </m:r>
        </m:oMath>
      </m:oMathPara>
    </w:p>
    <w:p>
      <w:pPr>
        <w:pStyle w:val="FirstParagraph"/>
      </w:pPr>
      <w:r>
        <w:rPr>
          <w:rFonts w:hint="eastAsia"/>
        </w:rPr>
        <w:t xml:space="preserve">它限制时间偏移并将计算复杂度由</w:t>
      </w:r>
      <w:r>
        <w:t xml:space="preserve"> </w:t>
      </w:r>
      <m:oMath>
        <m:r>
          <m:t>O</m:t>
        </m:r>
        <m:r>
          <m:rPr>
            <m:sty m:val="p"/>
          </m:rPr>
          <m:t>(</m:t>
        </m:r>
        <m:sSup>
          <m:e>
            <m:r>
              <m:t>W</m:t>
            </m:r>
          </m:e>
          <m:sup>
            <m:r>
              <m:t>2</m:t>
            </m:r>
          </m:sup>
        </m:sSup>
        <m:r>
          <m:rPr>
            <m:sty m:val="p"/>
          </m:rPr>
          <m:t>)</m:t>
        </m:r>
      </m:oMath>
      <w:r>
        <w:t xml:space="preserve"> </w:t>
      </w:r>
      <w:r>
        <w:rPr>
          <w:rFonts w:hint="eastAsia"/>
        </w:rPr>
        <w:t xml:space="preserve">降到</w:t>
      </w:r>
      <w:r>
        <w:t xml:space="preserve"> </w:t>
      </w:r>
      <m:oMath>
        <m:r>
          <m:t>O</m:t>
        </m:r>
        <m:r>
          <m:rPr>
            <m:sty m:val="p"/>
          </m:rPr>
          <m:t>(</m:t>
        </m:r>
        <m:r>
          <m:t>W</m:t>
        </m:r>
        <m:r>
          <m:t>r</m:t>
        </m:r>
        <m:r>
          <m:rPr>
            <m:sty m:val="p"/>
          </m:rPr>
          <m:t>)</m:t>
        </m:r>
      </m:oMath>
      <w:r>
        <w:t xml:space="preserve">。</w:t>
      </w:r>
    </w:p>
    <w:p>
      <w:pPr>
        <w:pStyle w:val="BodyText"/>
      </w:pPr>
      <w:r>
        <w:rPr>
          <w:rFonts w:hint="eastAsia"/>
        </w:rPr>
        <w:t xml:space="preserve">局部代价与带约束递推为：</w:t>
      </w:r>
    </w:p>
    <w:p>
      <w:pPr>
        <w:pStyle w:val="BodyText"/>
      </w:pPr>
      <m:oMathPara>
        <m:oMathParaPr>
          <m:jc m:val="center"/>
        </m:oMathParaPr>
        <m:oMath>
          <m:r>
            <m:t>d</m:t>
          </m:r>
          <m:r>
            <m:rPr>
              <m:sty m:val="p"/>
            </m:rPr>
            <m:t>(</m:t>
          </m:r>
          <m:sSub>
            <m:e>
              <m:r>
                <m:t>s</m:t>
              </m:r>
            </m:e>
            <m:sub>
              <m:r>
                <m:t>i</m:t>
              </m:r>
              <m:r>
                <m:rPr>
                  <m:sty m:val="p"/>
                </m:rPr>
                <m:t>,</m:t>
              </m:r>
              <m:r>
                <m:t>τ</m:t>
              </m:r>
            </m:sub>
          </m:sSub>
          <m:r>
            <m:rPr>
              <m:sty m:val="p"/>
            </m:rPr>
            <m:t>,</m:t>
          </m:r>
          <m:sSub>
            <m:e>
              <m:r>
                <m:t>m</m:t>
              </m:r>
            </m:e>
            <m:sub>
              <m:r>
                <m:t>κ</m:t>
              </m:r>
            </m:sub>
          </m:sSub>
          <m:r>
            <m:rPr>
              <m:sty m:val="p"/>
            </m:rPr>
            <m:t>)</m:t>
          </m:r>
          <m:r>
            <m:rPr>
              <m:sty m:val="p"/>
            </m:rPr>
            <m:t>=</m:t>
          </m:r>
          <m:sSub>
            <m:e>
              <m:r>
                <m:t>s</m:t>
              </m:r>
            </m:e>
            <m:sub>
              <m:r>
                <m:t>i</m:t>
              </m:r>
              <m:r>
                <m:rPr>
                  <m:sty m:val="p"/>
                </m:rPr>
                <m:t>,</m:t>
              </m:r>
              <m:r>
                <m:t>τ</m:t>
              </m:r>
            </m:sub>
          </m:sSub>
          <m:r>
            <m:rPr>
              <m:sty m:val="p"/>
            </m:rPr>
            <m:t>−</m:t>
          </m:r>
          <m:sSub>
            <m:e>
              <m:r>
                <m:t>m</m:t>
              </m:r>
            </m:e>
            <m:sub>
              <m:r>
                <m:t>κ</m:t>
              </m:r>
            </m:sub>
          </m:sSub>
          <m:r>
            <m:rPr>
              <m:sty m:val="p"/>
            </m:rPr>
            <m:t>,</m:t>
          </m:r>
        </m:oMath>
      </m:oMathPara>
    </w:p>
    <w:p>
      <w:pPr>
        <w:pStyle w:val="FirstParagraph"/>
      </w:pPr>
      <m:oMathPara>
        <m:oMathParaPr>
          <m:jc m:val="center"/>
        </m:oMathParaPr>
        <m:oMath>
          <m:sSub>
            <m:e>
              <m:r>
                <m:t>C</m:t>
              </m:r>
            </m:e>
            <m:sub>
              <m:r>
                <m:t>t</m:t>
              </m:r>
            </m:sub>
          </m:sSub>
          <m:r>
            <m:rPr>
              <m:sty m:val="p"/>
            </m:rPr>
            <m:t>(</m:t>
          </m:r>
          <m:r>
            <m:t>p</m:t>
          </m:r>
          <m:r>
            <m:rPr>
              <m:sty m:val="p"/>
            </m:rPr>
            <m:t>,</m:t>
          </m:r>
          <m:r>
            <m:t>q</m:t>
          </m:r>
          <m:r>
            <m:rPr>
              <m:sty m:val="p"/>
            </m:rPr>
            <m:t>)</m:t>
          </m:r>
          <m:r>
            <m:rPr>
              <m:sty m:val="p"/>
            </m:rPr>
            <m:t>=</m:t>
          </m:r>
          <m:r>
            <m:t>d</m:t>
          </m:r>
          <m:r>
            <m:rPr>
              <m:sty m:val="p"/>
            </m:rPr>
            <m:t>(</m:t>
          </m:r>
          <m:sSub>
            <m:e>
              <m:r>
                <m:t>s</m:t>
              </m:r>
            </m:e>
            <m:sub>
              <m:r>
                <m:t>i</m:t>
              </m:r>
              <m:r>
                <m:rPr>
                  <m:sty m:val="p"/>
                </m:rPr>
                <m:t>,</m:t>
              </m:r>
              <m:r>
                <m:t>t</m:t>
              </m:r>
              <m:r>
                <m:rPr>
                  <m:sty m:val="p"/>
                </m:rPr>
                <m:t>−</m:t>
              </m:r>
              <m:r>
                <m:t>W</m:t>
              </m:r>
              <m:r>
                <m:rPr>
                  <m:sty m:val="p"/>
                </m:rPr>
                <m:t>+</m:t>
              </m:r>
              <m:r>
                <m:t>p</m:t>
              </m:r>
            </m:sub>
          </m:sSub>
          <m:r>
            <m:rPr>
              <m:sty m:val="p"/>
            </m:rPr>
            <m:t>,</m:t>
          </m:r>
          <m:sSub>
            <m:e>
              <m:r>
                <m:t>m</m:t>
              </m:r>
            </m:e>
            <m:sub>
              <m:r>
                <m:t>t</m:t>
              </m:r>
              <m:r>
                <m:rPr>
                  <m:sty m:val="p"/>
                </m:rPr>
                <m:t>−</m:t>
              </m:r>
              <m:r>
                <m:t>W</m:t>
              </m:r>
              <m:r>
                <m:rPr>
                  <m:sty m:val="p"/>
                </m:rPr>
                <m:t>+</m:t>
              </m:r>
              <m:r>
                <m:t>q</m:t>
              </m:r>
            </m:sub>
          </m:sSub>
          <m:r>
            <m:rPr>
              <m:sty m:val="p"/>
            </m:rPr>
            <m:t>)</m:t>
          </m:r>
          <m:r>
            <m:rPr>
              <m:sty m:val="p"/>
            </m:rPr>
            <m:t>+</m:t>
          </m:r>
          <m:r>
            <m:rPr>
              <m:sty m:val="p"/>
            </m:rPr>
            <m:t>min</m:t>
          </m:r>
          <m:d>
            <m:dPr>
              <m:begChr m:val="("/>
              <m:sepChr m:val=""/>
              <m:endChr m:val=")"/>
              <m:grow/>
            </m:dPr>
            <m:e>
              <m:sSub>
                <m:e>
                  <m:r>
                    <m:t>C</m:t>
                  </m:r>
                </m:e>
                <m:sub>
                  <m:r>
                    <m:t>t</m:t>
                  </m:r>
                </m:sub>
              </m:sSub>
              <m:r>
                <m:rPr>
                  <m:sty m:val="p"/>
                </m:rPr>
                <m:t>(</m:t>
              </m:r>
              <m:r>
                <m:t>p</m:t>
              </m:r>
              <m:r>
                <m:rPr>
                  <m:sty m:val="p"/>
                </m:rPr>
                <m:t>−</m:t>
              </m:r>
              <m:r>
                <m:t>1</m:t>
              </m:r>
              <m:r>
                <m:rPr>
                  <m:sty m:val="p"/>
                </m:rPr>
                <m:t>,</m:t>
              </m:r>
              <m:r>
                <m:t>q</m:t>
              </m:r>
              <m:r>
                <m:rPr>
                  <m:sty m:val="p"/>
                </m:rPr>
                <m:t>)</m:t>
              </m:r>
              <m:r>
                <m:rPr>
                  <m:sty m:val="p"/>
                </m:rPr>
                <m:t>,</m:t>
              </m:r>
              <m:r>
                <m:t> </m:t>
              </m:r>
              <m:sSub>
                <m:e>
                  <m:r>
                    <m:t>C</m:t>
                  </m:r>
                </m:e>
                <m:sub>
                  <m:r>
                    <m:t>t</m:t>
                  </m:r>
                </m:sub>
              </m:sSub>
              <m:r>
                <m:rPr>
                  <m:sty m:val="p"/>
                </m:rPr>
                <m:t>(</m:t>
              </m:r>
              <m:r>
                <m:t>p</m:t>
              </m:r>
              <m:r>
                <m:rPr>
                  <m:sty m:val="p"/>
                </m:rPr>
                <m:t>,</m:t>
              </m:r>
              <m:r>
                <m:t>q</m:t>
              </m:r>
              <m:r>
                <m:rPr>
                  <m:sty m:val="p"/>
                </m:rPr>
                <m:t>−</m:t>
              </m:r>
              <m:r>
                <m:t>1</m:t>
              </m:r>
              <m:r>
                <m:rPr>
                  <m:sty m:val="p"/>
                </m:rPr>
                <m:t>)</m:t>
              </m:r>
              <m:r>
                <m:rPr>
                  <m:sty m:val="p"/>
                </m:rPr>
                <m:t>,</m:t>
              </m:r>
              <m:r>
                <m:t> </m:t>
              </m:r>
              <m:sSub>
                <m:e>
                  <m:r>
                    <m:t>C</m:t>
                  </m:r>
                </m:e>
                <m:sub>
                  <m:r>
                    <m:t>t</m:t>
                  </m:r>
                </m:sub>
              </m:sSub>
              <m:r>
                <m:rPr>
                  <m:sty m:val="p"/>
                </m:rPr>
                <m:t>(</m:t>
              </m:r>
              <m:r>
                <m:t>p</m:t>
              </m:r>
              <m:r>
                <m:rPr>
                  <m:sty m:val="p"/>
                </m:rPr>
                <m:t>−</m:t>
              </m:r>
              <m:r>
                <m:t>1</m:t>
              </m:r>
              <m:r>
                <m:rPr>
                  <m:sty m:val="p"/>
                </m:rPr>
                <m:t>,</m:t>
              </m:r>
              <m:r>
                <m:t>q</m:t>
              </m:r>
              <m:r>
                <m:rPr>
                  <m:sty m:val="p"/>
                </m:rPr>
                <m:t>−</m:t>
              </m:r>
              <m:r>
                <m:t>1</m:t>
              </m:r>
              <m:r>
                <m:rPr>
                  <m:sty m:val="p"/>
                </m:rPr>
                <m:t>)</m:t>
              </m:r>
            </m:e>
          </m:d>
          <m:r>
            <m:rPr>
              <m:sty m:val="p"/>
            </m:rPr>
            <m:t>,</m:t>
          </m:r>
        </m:oMath>
      </m:oMathPara>
    </w:p>
    <w:p>
      <w:pPr>
        <w:pStyle w:val="FirstParagraph"/>
      </w:pPr>
      <w:r>
        <w:rPr>
          <w:rFonts w:hint="eastAsia"/>
        </w:rPr>
        <w:t xml:space="preserve">其中</w:t>
      </w:r>
      <w:r>
        <w:t xml:space="preserve"> </w:t>
      </w:r>
      <m:oMath>
        <m:r>
          <m:t>p</m:t>
        </m:r>
        <m:r>
          <m:rPr>
            <m:sty m:val="p"/>
          </m:rPr>
          <m:t>,</m:t>
        </m:r>
        <m:r>
          <m:t>q</m:t>
        </m:r>
        <m:r>
          <m:rPr>
            <m:sty m:val="p"/>
          </m:rPr>
          <m:t>∈</m:t>
        </m:r>
        <m:r>
          <m:rPr>
            <m:sty m:val="p"/>
          </m:rPr>
          <m:t>{</m:t>
        </m:r>
        <m:r>
          <m:t>1</m:t>
        </m:r>
        <m:r>
          <m:rPr>
            <m:sty m:val="p"/>
          </m:rPr>
          <m:t>,</m:t>
        </m:r>
        <m:r>
          <m:rPr>
            <m:sty m:val="p"/>
          </m:rPr>
          <m:t>…</m:t>
        </m:r>
        <m:r>
          <m:rPr>
            <m:sty m:val="p"/>
          </m:rPr>
          <m:t>,</m:t>
        </m:r>
        <m:r>
          <m:t>W</m:t>
        </m:r>
        <m:r>
          <m:rPr>
            <m:sty m:val="p"/>
          </m:rPr>
          <m:t>}</m:t>
        </m:r>
      </m:oMath>
      <w:r>
        <w:t xml:space="preserve"> </w:t>
      </w:r>
      <w:r>
        <w:rPr>
          <w:rFonts w:hint="eastAsia"/>
        </w:rPr>
        <w:t xml:space="preserve">且须满足</w:t>
      </w:r>
      <w:r>
        <w:t xml:space="preserve"> </w:t>
      </w:r>
      <m:oMath>
        <m:r>
          <m:rPr>
            <m:sty m:val="p"/>
          </m:rPr>
          <m:t>|</m:t>
        </m:r>
        <m:r>
          <m:t>p</m:t>
        </m:r>
        <m:r>
          <m:rPr>
            <m:sty m:val="p"/>
          </m:rPr>
          <m:t>−</m:t>
        </m:r>
        <m:r>
          <m:t>q</m:t>
        </m:r>
        <m:r>
          <m:rPr>
            <m:sty m:val="p"/>
          </m:rPr>
          <m:t>|</m:t>
        </m:r>
        <m:r>
          <m:rPr>
            <m:sty m:val="p"/>
          </m:rPr>
          <m:t>≤</m:t>
        </m:r>
        <m:r>
          <m:t>r</m:t>
        </m:r>
      </m:oMath>
      <w:r>
        <w:rPr>
          <w:rFonts w:hint="eastAsia"/>
        </w:rPr>
        <w:t xml:space="preserve">，初始化为：</w:t>
      </w:r>
    </w:p>
    <w:p>
      <w:pPr>
        <w:pStyle w:val="BodyText"/>
      </w:pPr>
      <m:oMathPara>
        <m:oMathParaPr>
          <m:jc m:val="center"/>
        </m:oMathParaPr>
        <m:oMath>
          <m:sSub>
            <m:e>
              <m:r>
                <m:t>C</m:t>
              </m:r>
            </m:e>
            <m:sub>
              <m:r>
                <m:t>t</m:t>
              </m:r>
            </m:sub>
          </m:sSub>
          <m:r>
            <m:rPr>
              <m:sty m:val="p"/>
            </m:rPr>
            <m:t>(</m:t>
          </m:r>
          <m:r>
            <m:t>1</m:t>
          </m:r>
          <m:r>
            <m:rPr>
              <m:sty m:val="p"/>
            </m:rPr>
            <m:t>,</m:t>
          </m:r>
          <m:r>
            <m:t>1</m:t>
          </m:r>
          <m:r>
            <m:rPr>
              <m:sty m:val="p"/>
            </m:rPr>
            <m:t>)</m:t>
          </m:r>
          <m:r>
            <m:rPr>
              <m:sty m:val="p"/>
            </m:rPr>
            <m:t>=</m:t>
          </m:r>
          <m:r>
            <m:t>d</m:t>
          </m:r>
          <m:r>
            <m:rPr>
              <m:sty m:val="p"/>
            </m:rPr>
            <m:t>(</m:t>
          </m:r>
          <m:sSub>
            <m:e>
              <m:r>
                <m:t>s</m:t>
              </m:r>
            </m:e>
            <m:sub>
              <m:r>
                <m:t>i</m:t>
              </m:r>
              <m:r>
                <m:rPr>
                  <m:sty m:val="p"/>
                </m:rPr>
                <m:t>,</m:t>
              </m:r>
              <m:r>
                <m:t>t</m:t>
              </m:r>
              <m:r>
                <m:rPr>
                  <m:sty m:val="p"/>
                </m:rPr>
                <m:t>−</m:t>
              </m:r>
              <m:r>
                <m:t>W</m:t>
              </m:r>
              <m:r>
                <m:rPr>
                  <m:sty m:val="p"/>
                </m:rPr>
                <m:t>+</m:t>
              </m:r>
              <m:r>
                <m:t>1</m:t>
              </m:r>
            </m:sub>
          </m:sSub>
          <m:r>
            <m:rPr>
              <m:sty m:val="p"/>
            </m:rPr>
            <m:t>,</m:t>
          </m:r>
          <m:sSub>
            <m:e>
              <m:r>
                <m:t>m</m:t>
              </m:r>
            </m:e>
            <m:sub>
              <m:r>
                <m:t>t</m:t>
              </m:r>
              <m:r>
                <m:rPr>
                  <m:sty m:val="p"/>
                </m:rPr>
                <m:t>−</m:t>
              </m:r>
              <m:r>
                <m:t>W</m:t>
              </m:r>
              <m:r>
                <m:rPr>
                  <m:sty m:val="p"/>
                </m:rPr>
                <m:t>+</m:t>
              </m:r>
              <m:r>
                <m:t>1</m:t>
              </m:r>
            </m:sub>
          </m:sSub>
          <m:r>
            <m:rPr>
              <m:sty m:val="p"/>
            </m:rPr>
            <m:t>)</m:t>
          </m:r>
          <m:r>
            <m:rPr>
              <m:sty m:val="p"/>
            </m:rPr>
            <m:t>.</m:t>
          </m:r>
        </m:oMath>
      </m:oMathPara>
    </w:p>
    <w:p>
      <w:pPr>
        <w:pStyle w:val="FirstParagraph"/>
      </w:pPr>
      <w:r>
        <w:rPr>
          <w:rFonts w:hint="eastAsia"/>
        </w:rPr>
        <w:t xml:space="preserve">最优路径</w:t>
      </w:r>
      <w:r>
        <w:t xml:space="preserve"> </w:t>
      </w:r>
      <m:oMath>
        <m:sSub>
          <m:e>
            <m:r>
              <m:t>P</m:t>
            </m:r>
          </m:e>
          <m:sub>
            <m:r>
              <m:t>t</m:t>
            </m:r>
          </m:sub>
        </m:sSub>
      </m:oMath>
      <w:r>
        <w:t xml:space="preserve"> </w:t>
      </w:r>
      <w:r>
        <w:rPr>
          <w:rFonts w:hint="eastAsia"/>
        </w:rPr>
        <w:t xml:space="preserve">的长度为</w:t>
      </w:r>
      <w:r>
        <w:t xml:space="preserve"> </w:t>
      </w:r>
      <m:oMath>
        <m:r>
          <m:t>L</m:t>
        </m:r>
        <m:r>
          <m:rPr>
            <m:sty m:val="p"/>
          </m:rPr>
          <m:t>(</m:t>
        </m:r>
        <m:sSub>
          <m:e>
            <m:r>
              <m:t>P</m:t>
            </m:r>
          </m:e>
          <m:sub>
            <m:r>
              <m:t>t</m:t>
            </m:r>
          </m:sub>
        </m:sSub>
        <m:r>
          <m:rPr>
            <m:sty m:val="p"/>
          </m:rPr>
          <m:t>)</m:t>
        </m:r>
      </m:oMath>
      <w:r>
        <w:rPr>
          <w:rFonts w:hint="eastAsia"/>
        </w:rPr>
        <w:t xml:space="preserve">，归一化</w:t>
      </w:r>
      <w:r>
        <w:t xml:space="preserve"> DTW </w:t>
      </w:r>
      <w:r>
        <w:rPr>
          <w:rFonts w:hint="eastAsia"/>
        </w:rPr>
        <w:t xml:space="preserve">距离为：</w:t>
      </w:r>
    </w:p>
    <w:p>
      <w:pPr>
        <w:pStyle w:val="BodyText"/>
      </w:pPr>
      <m:oMathPara>
        <m:oMathParaPr>
          <m:jc m:val="center"/>
        </m:oMathParaPr>
        <m:oMath>
          <m:sSub>
            <m:e>
              <m:r>
                <m:t>d</m:t>
              </m:r>
            </m:e>
            <m:sub>
              <m:r>
                <m:t>t</m:t>
              </m:r>
            </m:sub>
          </m:sSub>
          <m:r>
            <m:rPr>
              <m:sty m:val="p"/>
            </m:rPr>
            <m:t>=</m:t>
          </m:r>
          <m:f>
            <m:fPr>
              <m:type m:val="bar"/>
            </m:fPr>
            <m:num>
              <m:sSub>
                <m:e>
                  <m:r>
                    <m:t>C</m:t>
                  </m:r>
                </m:e>
                <m:sub>
                  <m:r>
                    <m:t>t</m:t>
                  </m:r>
                </m:sub>
              </m:sSub>
              <m:r>
                <m:rPr>
                  <m:sty m:val="p"/>
                </m:rPr>
                <m:t>(</m:t>
              </m:r>
              <m:r>
                <m:t>W</m:t>
              </m:r>
              <m:r>
                <m:rPr>
                  <m:sty m:val="p"/>
                </m:rPr>
                <m:t>,</m:t>
              </m:r>
              <m:r>
                <m:t>W</m:t>
              </m:r>
              <m:r>
                <m:rPr>
                  <m:sty m:val="p"/>
                </m:rPr>
                <m:t>)</m:t>
              </m:r>
            </m:num>
            <m:den>
              <m:r>
                <m:t>L</m:t>
              </m:r>
              <m:r>
                <m:rPr>
                  <m:sty m:val="p"/>
                </m:rPr>
                <m:t>(</m:t>
              </m:r>
              <m:sSub>
                <m:e>
                  <m:r>
                    <m:t>P</m:t>
                  </m:r>
                </m:e>
                <m:sub>
                  <m:r>
                    <m:t>t</m:t>
                  </m:r>
                </m:sub>
              </m:sSub>
              <m:r>
                <m:rPr>
                  <m:sty m:val="p"/>
                </m:rPr>
                <m:t>)</m:t>
              </m:r>
            </m:den>
          </m:f>
          <m:r>
            <m:rPr>
              <m:sty m:val="p"/>
            </m:rPr>
            <m:t>.</m:t>
          </m:r>
        </m:oMath>
      </m:oMathPara>
    </w:p>
    <w:p>
      <w:pPr>
        <w:pStyle w:val="FirstParagraph"/>
      </w:pPr>
      <w:r>
        <w:rPr>
          <w:rFonts w:hint="eastAsia"/>
        </w:rPr>
        <w:t xml:space="preserve">实时判决规则为：</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sSub>
                      <m:e>
                        <m:r>
                          <m:t>d</m:t>
                        </m:r>
                      </m:e>
                      <m:sub>
                        <m:r>
                          <m:t>t</m:t>
                        </m:r>
                      </m:sub>
                    </m:sSub>
                    <m:r>
                      <m:rPr>
                        <m:sty m:val="p"/>
                      </m:rPr>
                      <m:t>&gt;</m:t>
                    </m:r>
                    <m:sSub>
                      <m:e>
                        <m:r>
                          <m:rPr>
                            <m:sty m:val="p"/>
                          </m:rPr>
                          <m:t>t</m:t>
                        </m:r>
                        <m:r>
                          <m:rPr>
                            <m:sty m:val="p"/>
                          </m:rPr>
                          <m:t>h</m:t>
                        </m:r>
                        <m:r>
                          <m:rPr>
                            <m:sty m:val="p"/>
                          </m:rPr>
                          <m:t>r</m:t>
                        </m:r>
                        <m:r>
                          <m:rPr>
                            <m:sty m:val="p"/>
                          </m:rPr>
                          <m:t>e</m:t>
                        </m:r>
                      </m:e>
                      <m:sub>
                        <m:r>
                          <m:rPr>
                            <m:sty m:val="p"/>
                          </m:rPr>
                          <m:t>r</m:t>
                        </m:r>
                        <m:r>
                          <m:rPr>
                            <m:sty m:val="p"/>
                          </m:rPr>
                          <m:t>t</m:t>
                        </m:r>
                      </m:sub>
                    </m:sSub>
                    <m:r>
                      <m:rPr>
                        <m:sty m:val="p"/>
                      </m:rPr>
                      <m:t>,</m:t>
                    </m:r>
                  </m:e>
                  <m:e>
                    <m:r>
                      <m:rPr>
                        <m:nor/>
                        <m:sty m:val="p"/>
                      </m:rPr>
                      <m:t>弹性功率事件</m:t>
                    </m:r>
                    <m:r>
                      <m:rPr>
                        <m:sty m:val="p"/>
                      </m:rPr>
                      <m:t>,</m:t>
                    </m:r>
                  </m:e>
                </m:mr>
                <m:mr>
                  <m:e>
                    <m:sSub>
                      <m:e>
                        <m:r>
                          <m:t>d</m:t>
                        </m:r>
                      </m:e>
                      <m:sub>
                        <m:r>
                          <m:t>t</m:t>
                        </m:r>
                      </m:sub>
                    </m:sSub>
                    <m:r>
                      <m:rPr>
                        <m:sty m:val="p"/>
                      </m:rPr>
                      <m:t>≤</m:t>
                    </m:r>
                    <m:sSub>
                      <m:e>
                        <m:r>
                          <m:rPr>
                            <m:sty m:val="p"/>
                          </m:rPr>
                          <m:t>t</m:t>
                        </m:r>
                        <m:r>
                          <m:rPr>
                            <m:sty m:val="p"/>
                          </m:rPr>
                          <m:t>h</m:t>
                        </m:r>
                        <m:r>
                          <m:rPr>
                            <m:sty m:val="p"/>
                          </m:rPr>
                          <m:t>r</m:t>
                        </m:r>
                        <m:r>
                          <m:rPr>
                            <m:sty m:val="p"/>
                          </m:rPr>
                          <m:t>e</m:t>
                        </m:r>
                      </m:e>
                      <m:sub>
                        <m:r>
                          <m:rPr>
                            <m:sty m:val="p"/>
                          </m:rPr>
                          <m:t>r</m:t>
                        </m:r>
                        <m:r>
                          <m:rPr>
                            <m:sty m:val="p"/>
                          </m:rPr>
                          <m:t>t</m:t>
                        </m:r>
                      </m:sub>
                    </m:sSub>
                    <m:r>
                      <m:rPr>
                        <m:sty m:val="p"/>
                      </m:rPr>
                      <m:t>,</m:t>
                    </m:r>
                  </m:e>
                  <m:e>
                    <m:r>
                      <m:rPr>
                        <m:nor/>
                        <m:sty m:val="p"/>
                      </m:rPr>
                      <m:t>非事件</m:t>
                    </m:r>
                    <m:r>
                      <m:rPr>
                        <m:sty m:val="p"/>
                      </m:rPr>
                      <m:t>.</m:t>
                    </m:r>
                  </m:e>
                </m:mr>
              </m:m>
            </m:e>
          </m:d>
        </m:oMath>
      </m:oMathPara>
    </w:p>
    <w:p>
      <w:pPr>
        <w:pStyle w:val="FirstParagraph"/>
      </w:pPr>
      <w:r>
        <w:rPr>
          <w:rFonts w:hint="eastAsia"/>
        </w:rPr>
        <w:t xml:space="preserve">当不同日期处于相同的弹性功率状态时，DTW</w:t>
      </w:r>
      <w:r>
        <w:t xml:space="preserve"> </w:t>
      </w:r>
      <w:r>
        <w:rPr>
          <w:rFonts w:hint="eastAsia"/>
        </w:rPr>
        <w:t xml:space="preserve">值保持较低。如图</w:t>
      </w:r>
      <w:hyperlink w:anchor="fig:afpd_5">
        <w:r>
          <w:rPr>
            <w:rStyle w:val="Hyperlink"/>
          </w:rPr>
          <w:t xml:space="preserve">1.6</w:t>
        </w:r>
      </w:hyperlink>
      <w:r>
        <w:rPr>
          <w:rFonts w:hint="eastAsia"/>
        </w:rPr>
        <w:t xml:space="preserve">所示，可以观察到当两序列均为</w:t>
      </w:r>
      <w:r>
        <w:t xml:space="preserve"> FP OFF </w:t>
      </w:r>
      <w:r>
        <w:rPr>
          <w:rFonts w:hint="eastAsia"/>
        </w:rPr>
        <w:t xml:space="preserve">状态时，残差小于</w:t>
      </w:r>
      <w:r>
        <w:t xml:space="preserve"> </w:t>
      </w:r>
      <w:r>
        <w:rPr>
          <w:rFonts w:hint="eastAsia"/>
        </w:rPr>
        <w:t xml:space="preserve">1，DTW</w:t>
      </w:r>
      <w:r>
        <w:t xml:space="preserve"> </w:t>
      </w:r>
      <w:r>
        <w:rPr>
          <w:rFonts w:hint="eastAsia"/>
        </w:rPr>
        <w:t xml:space="preserve">值为</w:t>
      </w:r>
      <w:r>
        <w:t xml:space="preserve"> </w:t>
      </w:r>
      <w:r>
        <w:rPr>
          <w:rFonts w:hint="eastAsia"/>
        </w:rPr>
        <w:t xml:space="preserve">116.92；当两序列均为</w:t>
      </w:r>
      <w:r>
        <w:t xml:space="preserve"> ON </w:t>
      </w:r>
      <w:r>
        <w:rPr>
          <w:rFonts w:hint="eastAsia"/>
        </w:rPr>
        <w:t xml:space="preserve">且无阶跃偏移时，DTW</w:t>
      </w:r>
      <w:r>
        <w:t xml:space="preserve"> = </w:t>
      </w:r>
      <w:r>
        <w:rPr>
          <w:rFonts w:hint="eastAsia"/>
        </w:rPr>
        <w:t xml:space="preserve">76.91；当存在阶跃偏移时，尽管残差超过</w:t>
      </w:r>
      <w:r>
        <w:t xml:space="preserve"> </w:t>
      </w:r>
      <w:r>
        <w:rPr>
          <w:rFonts w:hint="eastAsia"/>
        </w:rPr>
        <w:t xml:space="preserve">5，DTW</w:t>
      </w:r>
      <w:r>
        <w:t xml:space="preserve"> = 131.57 </w:t>
      </w:r>
      <w:r>
        <w:rPr>
          <w:rFonts w:hint="eastAsia"/>
        </w:rPr>
        <w:t xml:space="preserve">仍与前例接近，说明</w:t>
      </w:r>
      <w:r>
        <w:t xml:space="preserve"> DTW </w:t>
      </w:r>
      <w:r>
        <w:rPr>
          <w:rFonts w:hint="eastAsia"/>
        </w:rPr>
        <w:t xml:space="preserve">能识别模式相似性且对时间偏移不敏感。</w:t>
      </w:r>
    </w:p>
    <w:p>
      <w:pPr>
        <w:pStyle w:val="BodyText"/>
      </w:pPr>
      <w:r>
        <w:rPr>
          <w:rFonts w:hint="eastAsia"/>
        </w:rPr>
        <w:t xml:space="preserve">相比之下，当实际发生弹性功率变化时，DTW</w:t>
      </w:r>
      <w:r>
        <w:t xml:space="preserve"> </w:t>
      </w:r>
      <w:r>
        <w:rPr>
          <w:rFonts w:hint="eastAsia"/>
        </w:rPr>
        <w:t xml:space="preserve">值会显著升高。在图</w:t>
      </w:r>
      <w:hyperlink w:anchor="fig:afpd_5">
        <w:r>
          <w:rPr>
            <w:rStyle w:val="Hyperlink"/>
          </w:rPr>
          <w:t xml:space="preserve">1.6</w:t>
        </w:r>
      </w:hyperlink>
      <w:r>
        <w:rPr>
          <w:rFonts w:hint="eastAsia"/>
        </w:rPr>
        <w:t xml:space="preserve">(d)与图</w:t>
      </w:r>
      <w:hyperlink w:anchor="fig:afpd_5">
        <w:r>
          <w:rPr>
            <w:rStyle w:val="Hyperlink"/>
          </w:rPr>
          <w:t xml:space="preserve">1.6</w:t>
        </w:r>
      </w:hyperlink>
      <w:r>
        <w:rPr>
          <w:rFonts w:hint="eastAsia"/>
        </w:rPr>
        <w:t xml:space="preserve">(e)中，当</w:t>
      </w:r>
      <w:r>
        <w:t xml:space="preserve"> C/N0 </w:t>
      </w:r>
      <w:r>
        <w:rPr>
          <w:rFonts w:hint="eastAsia"/>
        </w:rPr>
        <w:t xml:space="preserve">数据出现阶跃式提升或整体提升时，DTW</w:t>
      </w:r>
      <w:r>
        <w:t xml:space="preserve"> </w:t>
      </w:r>
      <w:r>
        <w:rPr>
          <w:rFonts w:hint="eastAsia"/>
        </w:rPr>
        <w:t xml:space="preserve">值分别上升至</w:t>
      </w:r>
      <w:r>
        <w:t xml:space="preserve"> 2368.88 </w:t>
      </w:r>
      <w:r>
        <w:rPr>
          <w:rFonts w:hint="eastAsia"/>
        </w:rPr>
        <w:t xml:space="preserve">和</w:t>
      </w:r>
      <w:r>
        <w:t xml:space="preserve"> </w:t>
      </w:r>
      <w:r>
        <w:rPr>
          <w:rFonts w:hint="eastAsia"/>
        </w:rPr>
        <w:t xml:space="preserve">2681.97，其量级比保持一致状态时高出一个数量级。</w:t>
      </w:r>
    </w:p>
    <w:p>
      <w:pPr>
        <w:pStyle w:val="BodyText"/>
      </w:pPr>
      <w:r>
        <w:rPr>
          <w:rFonts w:hint="eastAsia"/>
        </w:rPr>
        <w:t xml:space="preserve">值得注意的是，DTW</w:t>
      </w:r>
      <w:r>
        <w:t xml:space="preserve"> </w:t>
      </w:r>
      <w:r>
        <w:rPr>
          <w:rFonts w:hint="eastAsia"/>
        </w:rPr>
        <w:t xml:space="preserve">同样能够有效处理中存在较强噪声的情况。在图</w:t>
      </w:r>
      <w:hyperlink w:anchor="fig:afpd_5">
        <w:r>
          <w:rPr>
            <w:rStyle w:val="Hyperlink"/>
          </w:rPr>
          <w:t xml:space="preserve">1.6</w:t>
        </w:r>
      </w:hyperlink>
      <w:r>
        <w:rPr>
          <w:rFonts w:hint="eastAsia"/>
        </w:rPr>
        <w:t xml:space="preserve">(f)中，尽管测试数据包含明显噪声，差分值最高达到</w:t>
      </w:r>
      <w:r>
        <w:t xml:space="preserve"> </w:t>
      </w:r>
      <w:r>
        <w:rPr>
          <w:rFonts w:hint="eastAsia"/>
        </w:rPr>
        <w:t xml:space="preserve">10，但</w:t>
      </w:r>
      <w:r>
        <w:t xml:space="preserve"> DTW </w:t>
      </w:r>
      <w:r>
        <w:rPr>
          <w:rFonts w:hint="eastAsia"/>
        </w:rPr>
        <w:t xml:space="preserve">值仍保持在较低水平（286.04）。这种对噪声具有强鲁棒性的检测能力，使</w:t>
      </w:r>
      <w:r>
        <w:t xml:space="preserve"> DTW </w:t>
      </w:r>
      <w:r>
        <w:rPr>
          <w:rFonts w:hint="eastAsia"/>
        </w:rPr>
        <w:t xml:space="preserve">方法能够同时适用于阶跃式提升和整体提升两类模式。</w:t>
      </w:r>
    </w:p>
    <w:bookmarkStart w:id="29" w:name="fig:afpd_5"/>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8" w:name="fig:afpd_5"/>
            <w:bookmarkEnd w:id="28"/>
          </w:p>
        </w:tc>
      </w:tr>
    </w:tbl>
    <w:bookmarkEnd w:id="29"/>
    <w:bookmarkEnd w:id="30"/>
    <w:bookmarkStart w:id="31" w:name="阈值策略"/>
    <w:p>
      <w:pPr>
        <w:pStyle w:val="Heading3"/>
      </w:pPr>
      <w:r>
        <w:rPr>
          <w:rFonts w:hint="eastAsia"/>
        </w:rPr>
        <w:t xml:space="preserve">阈值策略</w:t>
      </w:r>
    </w:p>
    <w:p>
      <w:pPr>
        <w:pStyle w:val="FirstParagraph"/>
      </w:pPr>
      <w:r>
        <w:rPr>
          <w:rFonts w:hint="eastAsia"/>
        </w:rPr>
        <w:t xml:space="preserve">有效的阈值确定对于将</w:t>
      </w:r>
      <w:r>
        <w:t xml:space="preserve"> DTW </w:t>
      </w:r>
      <w:r>
        <w:rPr>
          <w:rFonts w:hint="eastAsia"/>
        </w:rPr>
        <w:t xml:space="preserve">距离度量正确转化为弹性功率检测结果至关重要。阈值过小会导致误报，而阈值过大则会造成漏检。本文采用</w:t>
      </w:r>
      <w:r>
        <w:t xml:space="preserve"> IQR </w:t>
      </w:r>
      <w:r>
        <w:rPr>
          <w:rFonts w:hint="eastAsia"/>
        </w:rPr>
        <w:t xml:space="preserve">方法，其自适应阈值特性在实际应用中效果良好。相比之下，静态阈值无法在不同卫星与站点之间通用，而机器学习方法则需要标注数据与频繁更新模型，因此均不适用于本场景。</w:t>
      </w:r>
    </w:p>
    <w:p>
      <w:pPr>
        <w:pStyle w:val="BodyText"/>
      </w:pPr>
      <w:r>
        <w:rPr>
          <w:rFonts w:hint="eastAsia"/>
        </w:rPr>
        <w:t xml:space="preserve">首先从</w:t>
      </w:r>
      <w:r>
        <w:t xml:space="preserve"> DTW </w:t>
      </w:r>
      <w:r>
        <w:rPr>
          <w:rFonts w:hint="eastAsia"/>
        </w:rPr>
        <w:t xml:space="preserve">序列</w:t>
      </w:r>
      <w:r>
        <w:t xml:space="preserve"> </w:t>
      </w:r>
      <m:oMath>
        <m:sSub>
          <m:e>
            <m:r>
              <m:rPr>
                <m:sty m:val="p"/>
              </m:rPr>
              <m:t>D</m:t>
            </m:r>
            <m:r>
              <m:rPr>
                <m:sty m:val="p"/>
              </m:rPr>
              <m:t>T</m:t>
            </m:r>
            <m:r>
              <m:rPr>
                <m:sty m:val="p"/>
              </m:rPr>
              <m:t>W</m:t>
            </m:r>
          </m:e>
          <m:sub>
            <m:r>
              <m:t>S</m:t>
            </m:r>
          </m:sub>
        </m:sSub>
      </m:oMath>
      <w:r>
        <w:t xml:space="preserve"> </w:t>
      </w:r>
      <w:r>
        <w:rPr>
          <w:rFonts w:hint="eastAsia"/>
        </w:rPr>
        <w:t xml:space="preserve">中计算四分位数，即第</w:t>
      </w:r>
      <w:r>
        <w:t xml:space="preserve"> 25 </w:t>
      </w:r>
      <w:r>
        <w:rPr>
          <w:rFonts w:hint="eastAsia"/>
        </w:rPr>
        <w:t xml:space="preserve">百分位数</w:t>
      </w:r>
      <w:r>
        <w:t xml:space="preserve"> </w:t>
      </w:r>
      <m:oMath>
        <m:sSub>
          <m:e>
            <m:r>
              <m:t>Q</m:t>
            </m:r>
          </m:e>
          <m:sub>
            <m:r>
              <m:t>1</m:t>
            </m:r>
          </m:sub>
        </m:sSub>
      </m:oMath>
      <w:r>
        <w:t xml:space="preserve"> </w:t>
      </w:r>
      <w:r>
        <w:rPr>
          <w:rFonts w:hint="eastAsia"/>
        </w:rPr>
        <w:t xml:space="preserve">和第</w:t>
      </w:r>
      <w:r>
        <w:t xml:space="preserve"> 75 </w:t>
      </w:r>
      <w:r>
        <w:rPr>
          <w:rFonts w:hint="eastAsia"/>
        </w:rPr>
        <w:t xml:space="preserve">百分位数</w:t>
      </w:r>
      <w:r>
        <w:t xml:space="preserve"> </w:t>
      </w:r>
      <m:oMath>
        <m:sSub>
          <m:e>
            <m:r>
              <m:t>Q</m:t>
            </m:r>
          </m:e>
          <m:sub>
            <m:r>
              <m:t>3</m:t>
            </m:r>
          </m:sub>
        </m:sSub>
      </m:oMath>
      <w:r>
        <w:rPr>
          <w:rFonts w:hint="eastAsia"/>
        </w:rPr>
        <w:t xml:space="preserve">。随后计算</w:t>
      </w:r>
      <w:r>
        <w:t xml:space="preserve"> </w:t>
      </w:r>
      <w:r>
        <w:rPr>
          <w:rFonts w:hint="eastAsia"/>
        </w:rPr>
        <w:t xml:space="preserve">IQR：</w:t>
      </w:r>
    </w:p>
    <w:p>
      <w:pPr>
        <w:pStyle w:val="BodyText"/>
      </w:pPr>
      <m:oMathPara>
        <m:oMathParaPr>
          <m:jc m:val="center"/>
        </m:oMathParaPr>
        <m:oMath>
          <m:r>
            <m:rPr>
              <m:sty m:val="p"/>
            </m:rPr>
            <m:t>I</m:t>
          </m:r>
          <m:r>
            <m:rPr>
              <m:sty m:val="p"/>
            </m:rPr>
            <m:t>Q</m:t>
          </m:r>
          <m:r>
            <m:rPr>
              <m:sty m:val="p"/>
            </m:rPr>
            <m:t>R</m:t>
          </m:r>
          <m:r>
            <m:rPr>
              <m:sty m:val="p"/>
            </m:rPr>
            <m:t>=</m:t>
          </m:r>
          <m:sSub>
            <m:e>
              <m:r>
                <m:t>Q</m:t>
              </m:r>
            </m:e>
            <m:sub>
              <m:r>
                <m:t>3</m:t>
              </m:r>
            </m:sub>
          </m:sSub>
          <m:r>
            <m:rPr>
              <m:sty m:val="p"/>
            </m:rPr>
            <m:t>−</m:t>
          </m:r>
          <m:sSub>
            <m:e>
              <m:r>
                <m:t>Q</m:t>
              </m:r>
            </m:e>
            <m:sub>
              <m:r>
                <m:t>1</m:t>
              </m:r>
            </m:sub>
          </m:sSub>
          <m:r>
            <m:rPr>
              <m:sty m:val="p"/>
            </m:rPr>
            <m:t>.</m:t>
          </m:r>
        </m:oMath>
      </m:oMathPara>
    </w:p>
    <w:p>
      <w:pPr>
        <w:pStyle w:val="FirstParagraph"/>
      </w:pPr>
      <w:r>
        <w:rPr>
          <w:rFonts w:hint="eastAsia"/>
        </w:rPr>
        <w:t xml:space="preserve">为了检测异常点，依据</w:t>
      </w:r>
      <w:r>
        <w:t xml:space="preserve"> IQR </w:t>
      </w:r>
      <w:r>
        <w:rPr>
          <w:rFonts w:hint="eastAsia"/>
        </w:rPr>
        <w:t xml:space="preserve">定义上下阈值。通常使用系数</w:t>
      </w:r>
      <w:r>
        <w:t xml:space="preserve"> </w:t>
      </w:r>
      <m:oMath>
        <m:r>
          <m:t>k</m:t>
        </m:r>
      </m:oMath>
      <w:r>
        <w:rPr>
          <w:rFonts w:hint="eastAsia"/>
        </w:rPr>
        <w:t xml:space="preserve">（典型取值为</w:t>
      </w:r>
      <w:r>
        <w:t xml:space="preserve"> </w:t>
      </w:r>
      <w:r>
        <w:rPr>
          <w:rFonts w:hint="eastAsia"/>
        </w:rPr>
        <w:t xml:space="preserve">1.5）：</w:t>
      </w:r>
    </w:p>
    <w:p>
      <w:pPr>
        <w:pStyle w:val="BodyText"/>
      </w:pPr>
      <m:oMathPara>
        <m:oMathParaPr>
          <m:jc m:val="center"/>
        </m:oMathParaPr>
        <m:oMath>
          <m:eqArr>
            <m:e>
              <m:r>
                <m:rPr>
                  <m:nor/>
                  <m:sty m:val="p"/>
                </m:rPr>
                <m:t>Upper threshold</m:t>
              </m:r>
              <m:r>
                <m:t>&amp;</m:t>
              </m:r>
              <m:r>
                <m:rPr>
                  <m:sty m:val="p"/>
                </m:rPr>
                <m:t>=</m:t>
              </m:r>
              <m:sSub>
                <m:e>
                  <m:r>
                    <m:t>Q</m:t>
                  </m:r>
                </m:e>
                <m:sub>
                  <m:r>
                    <m:t>3</m:t>
                  </m:r>
                </m:sub>
              </m:sSub>
              <m:r>
                <m:rPr>
                  <m:sty m:val="p"/>
                </m:rPr>
                <m:t>+</m:t>
              </m:r>
              <m:r>
                <m:t>k</m:t>
              </m:r>
              <m:r>
                <m:rPr>
                  <m:sty m:val="p"/>
                </m:rPr>
                <m:t>⋅</m:t>
              </m:r>
              <m:r>
                <m:rPr>
                  <m:sty m:val="p"/>
                </m:rPr>
                <m:t>I</m:t>
              </m:r>
              <m:r>
                <m:rPr>
                  <m:sty m:val="p"/>
                </m:rPr>
                <m:t>Q</m:t>
              </m:r>
              <m:r>
                <m:rPr>
                  <m:sty m:val="p"/>
                </m:rPr>
                <m:t>R</m:t>
              </m:r>
              <m:r>
                <m:rPr>
                  <m:sty m:val="p"/>
                </m:rPr>
                <m:t>,</m:t>
              </m:r>
            </m:e>
            <m:e>
              <m:r>
                <m:rPr>
                  <m:nor/>
                  <m:sty m:val="p"/>
                </m:rPr>
                <m:t>Lower threshold</m:t>
              </m:r>
              <m:r>
                <m:t>&amp;</m:t>
              </m:r>
              <m:r>
                <m:rPr>
                  <m:sty m:val="p"/>
                </m:rPr>
                <m:t>=</m:t>
              </m:r>
              <m:sSub>
                <m:e>
                  <m:r>
                    <m:t>Q</m:t>
                  </m:r>
                </m:e>
                <m:sub>
                  <m:r>
                    <m:t>1</m:t>
                  </m:r>
                </m:sub>
              </m:sSub>
              <m:r>
                <m:rPr>
                  <m:sty m:val="p"/>
                </m:rPr>
                <m:t>−</m:t>
              </m:r>
              <m:r>
                <m:t>k</m:t>
              </m:r>
              <m:r>
                <m:rPr>
                  <m:sty m:val="p"/>
                </m:rPr>
                <m:t>⋅</m:t>
              </m:r>
              <m:r>
                <m:rPr>
                  <m:sty m:val="p"/>
                </m:rPr>
                <m:t>I</m:t>
              </m:r>
              <m:r>
                <m:rPr>
                  <m:sty m:val="p"/>
                </m:rPr>
                <m:t>Q</m:t>
              </m:r>
              <m:r>
                <m:rPr>
                  <m:sty m:val="p"/>
                </m:rPr>
                <m:t>R</m:t>
              </m:r>
              <m:r>
                <m:rPr>
                  <m:sty m:val="p"/>
                </m:rPr>
                <m:t>.</m:t>
              </m:r>
            </m:e>
          </m:eqArr>
        </m:oMath>
      </m:oMathPara>
    </w:p>
    <w:p>
      <w:pPr>
        <w:pStyle w:val="FirstParagraph"/>
      </w:pPr>
      <w:r>
        <w:rPr>
          <w:rFonts w:hint="eastAsia"/>
        </w:rPr>
        <w:t xml:space="preserve">对</w:t>
      </w:r>
      <w:r>
        <w:t xml:space="preserve"> DTW </w:t>
      </w:r>
      <w:r>
        <w:rPr>
          <w:rFonts w:hint="eastAsia"/>
        </w:rPr>
        <w:t xml:space="preserve">序列中的每个数据点</w:t>
      </w:r>
      <w:r>
        <w:t xml:space="preserve"> </w:t>
      </w:r>
      <m:oMath>
        <m:sSub>
          <m:e>
            <m:r>
              <m:t>x</m:t>
            </m:r>
          </m:e>
          <m:sub>
            <m:r>
              <m:t>i</m:t>
            </m:r>
          </m:sub>
        </m:sSub>
      </m:oMath>
      <w:r>
        <w:t xml:space="preserve"> </w:t>
      </w:r>
      <w:r>
        <w:rPr>
          <w:rFonts w:hint="eastAsia"/>
        </w:rPr>
        <w:t xml:space="preserve">与阈值进行比较，异常判断条件为：</w:t>
      </w:r>
    </w:p>
    <w:p>
      <w:pPr>
        <w:pStyle w:val="BodyText"/>
      </w:pPr>
      <w:r>
        <w:t xml:space="preserve">$$\begin{equation}
    x_i &gt; Q_3 + k\cdot\mathrm{IQR}, \qquad\\
    x_i &lt; Q_1 - k\cdot\mathrm{IQR}.
    \end{equation}$$</w:t>
      </w:r>
    </w:p>
    <w:p>
      <w:pPr>
        <w:pStyle w:val="FirstParagraph"/>
      </w:pPr>
      <w:r>
        <w:rPr>
          <w:rFonts w:hint="eastAsia"/>
        </w:rPr>
        <w:t xml:space="preserve">因此，最终的异常判定规则可写为：</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sSub>
                      <m:e>
                        <m:r>
                          <m:rPr>
                            <m:sty m:val="p"/>
                          </m:rPr>
                          <m:t>D</m:t>
                        </m:r>
                        <m:r>
                          <m:rPr>
                            <m:sty m:val="p"/>
                          </m:rPr>
                          <m:t>T</m:t>
                        </m:r>
                        <m:r>
                          <m:rPr>
                            <m:sty m:val="p"/>
                          </m:rPr>
                          <m:t>W</m:t>
                        </m:r>
                      </m:e>
                      <m:sub>
                        <m:r>
                          <m:t>S</m:t>
                        </m:r>
                      </m:sub>
                    </m:sSub>
                    <m:r>
                      <m:rPr>
                        <m:sty m:val="p"/>
                      </m:rPr>
                      <m:t>&gt;</m:t>
                    </m:r>
                    <m:sSub>
                      <m:e>
                        <m:r>
                          <m:t>Q</m:t>
                        </m:r>
                      </m:e>
                      <m:sub>
                        <m:r>
                          <m:t>3</m:t>
                        </m:r>
                      </m:sub>
                    </m:sSub>
                    <m:r>
                      <m:rPr>
                        <m:sty m:val="p"/>
                      </m:rPr>
                      <m:t>+</m:t>
                    </m:r>
                    <m:r>
                      <m:t>k</m:t>
                    </m:r>
                    <m:r>
                      <m:rPr>
                        <m:sty m:val="p"/>
                      </m:rPr>
                      <m:t>⋅</m:t>
                    </m:r>
                    <m:r>
                      <m:rPr>
                        <m:sty m:val="p"/>
                      </m:rPr>
                      <m:t>I</m:t>
                    </m:r>
                    <m:r>
                      <m:rPr>
                        <m:sty m:val="p"/>
                      </m:rPr>
                      <m:t>Q</m:t>
                    </m:r>
                    <m:r>
                      <m:rPr>
                        <m:sty m:val="p"/>
                      </m:rPr>
                      <m:t>R</m:t>
                    </m:r>
                    <m:r>
                      <m:rPr>
                        <m:sty m:val="p"/>
                      </m:rPr>
                      <m:t>,</m:t>
                    </m:r>
                  </m:e>
                  <m:e>
                    <m:r>
                      <m:rPr>
                        <m:nor/>
                        <m:sty m:val="p"/>
                      </m:rPr>
                      <m:t>弹性功率事件</m:t>
                    </m:r>
                    <m:r>
                      <m:rPr>
                        <m:sty m:val="p"/>
                      </m:rPr>
                      <m:t>,</m:t>
                    </m:r>
                  </m:e>
                </m:mr>
                <m:mr>
                  <m:e>
                    <m:sSub>
                      <m:e>
                        <m:r>
                          <m:rPr>
                            <m:sty m:val="p"/>
                          </m:rPr>
                          <m:t>D</m:t>
                        </m:r>
                        <m:r>
                          <m:rPr>
                            <m:sty m:val="p"/>
                          </m:rPr>
                          <m:t>T</m:t>
                        </m:r>
                        <m:r>
                          <m:rPr>
                            <m:sty m:val="p"/>
                          </m:rPr>
                          <m:t>W</m:t>
                        </m:r>
                      </m:e>
                      <m:sub>
                        <m:r>
                          <m:t>S</m:t>
                        </m:r>
                      </m:sub>
                    </m:sSub>
                    <m:r>
                      <m:rPr>
                        <m:sty m:val="p"/>
                      </m:rPr>
                      <m:t>&lt;</m:t>
                    </m:r>
                    <m:sSub>
                      <m:e>
                        <m:r>
                          <m:t>Q</m:t>
                        </m:r>
                      </m:e>
                      <m:sub>
                        <m:r>
                          <m:t>1</m:t>
                        </m:r>
                      </m:sub>
                    </m:sSub>
                    <m:r>
                      <m:rPr>
                        <m:sty m:val="p"/>
                      </m:rPr>
                      <m:t>−</m:t>
                    </m:r>
                    <m:r>
                      <m:t>k</m:t>
                    </m:r>
                    <m:r>
                      <m:rPr>
                        <m:sty m:val="p"/>
                      </m:rPr>
                      <m:t>⋅</m:t>
                    </m:r>
                    <m:r>
                      <m:rPr>
                        <m:sty m:val="p"/>
                      </m:rPr>
                      <m:t>I</m:t>
                    </m:r>
                    <m:r>
                      <m:rPr>
                        <m:sty m:val="p"/>
                      </m:rPr>
                      <m:t>Q</m:t>
                    </m:r>
                    <m:r>
                      <m:rPr>
                        <m:sty m:val="p"/>
                      </m:rPr>
                      <m:t>R</m:t>
                    </m:r>
                    <m:r>
                      <m:rPr>
                        <m:sty m:val="p"/>
                      </m:rPr>
                      <m:t>,</m:t>
                    </m:r>
                  </m:e>
                  <m:e>
                    <m:r>
                      <m:rPr>
                        <m:nor/>
                        <m:sty m:val="p"/>
                      </m:rPr>
                      <m:t>弹性功率事件</m:t>
                    </m:r>
                    <m:r>
                      <m:rPr>
                        <m:sty m:val="p"/>
                      </m:rPr>
                      <m:t>,</m:t>
                    </m:r>
                  </m:e>
                </m:mr>
                <m:mr>
                  <m:e>
                    <m:sSub>
                      <m:e>
                        <m:r>
                          <m:t>Q</m:t>
                        </m:r>
                      </m:e>
                      <m:sub>
                        <m:r>
                          <m:t>1</m:t>
                        </m:r>
                      </m:sub>
                    </m:sSub>
                    <m:r>
                      <m:rPr>
                        <m:sty m:val="p"/>
                      </m:rPr>
                      <m:t>−</m:t>
                    </m:r>
                    <m:r>
                      <m:t>k</m:t>
                    </m:r>
                    <m:r>
                      <m:rPr>
                        <m:sty m:val="p"/>
                      </m:rPr>
                      <m:t>⋅</m:t>
                    </m:r>
                    <m:r>
                      <m:rPr>
                        <m:sty m:val="p"/>
                      </m:rPr>
                      <m:t>I</m:t>
                    </m:r>
                    <m:r>
                      <m:rPr>
                        <m:sty m:val="p"/>
                      </m:rPr>
                      <m:t>Q</m:t>
                    </m:r>
                    <m:r>
                      <m:rPr>
                        <m:sty m:val="p"/>
                      </m:rPr>
                      <m:t>R</m:t>
                    </m:r>
                    <m:r>
                      <m:rPr>
                        <m:sty m:val="p"/>
                      </m:rPr>
                      <m:t>≤</m:t>
                    </m:r>
                    <m:sSub>
                      <m:e>
                        <m:r>
                          <m:rPr>
                            <m:sty m:val="p"/>
                          </m:rPr>
                          <m:t>D</m:t>
                        </m:r>
                        <m:r>
                          <m:rPr>
                            <m:sty m:val="p"/>
                          </m:rPr>
                          <m:t>T</m:t>
                        </m:r>
                        <m:r>
                          <m:rPr>
                            <m:sty m:val="p"/>
                          </m:rPr>
                          <m:t>W</m:t>
                        </m:r>
                      </m:e>
                      <m:sub>
                        <m:r>
                          <m:t>S</m:t>
                        </m:r>
                      </m:sub>
                    </m:sSub>
                    <m:r>
                      <m:rPr>
                        <m:sty m:val="p"/>
                      </m:rPr>
                      <m:t>≤</m:t>
                    </m:r>
                    <m:sSub>
                      <m:e>
                        <m:r>
                          <m:t>Q</m:t>
                        </m:r>
                      </m:e>
                      <m:sub>
                        <m:r>
                          <m:t>3</m:t>
                        </m:r>
                      </m:sub>
                    </m:sSub>
                    <m:r>
                      <m:rPr>
                        <m:sty m:val="p"/>
                      </m:rPr>
                      <m:t>+</m:t>
                    </m:r>
                    <m:r>
                      <m:t>k</m:t>
                    </m:r>
                    <m:r>
                      <m:rPr>
                        <m:sty m:val="p"/>
                      </m:rPr>
                      <m:t>⋅</m:t>
                    </m:r>
                    <m:r>
                      <m:rPr>
                        <m:sty m:val="p"/>
                      </m:rPr>
                      <m:t>I</m:t>
                    </m:r>
                    <m:r>
                      <m:rPr>
                        <m:sty m:val="p"/>
                      </m:rPr>
                      <m:t>Q</m:t>
                    </m:r>
                    <m:r>
                      <m:rPr>
                        <m:sty m:val="p"/>
                      </m:rPr>
                      <m:t>R</m:t>
                    </m:r>
                    <m:r>
                      <m:rPr>
                        <m:sty m:val="p"/>
                      </m:rPr>
                      <m:t>,</m:t>
                    </m:r>
                  </m:e>
                  <m:e>
                    <m:r>
                      <m:rPr>
                        <m:nor/>
                        <m:sty m:val="p"/>
                      </m:rPr>
                      <m:t>非弹性功率事件</m:t>
                    </m:r>
                    <m:r>
                      <m:rPr>
                        <m:sty m:val="p"/>
                      </m:rPr>
                      <m:t>.</m:t>
                    </m:r>
                  </m:e>
                </m:mr>
              </m:m>
            </m:e>
          </m:d>
        </m:oMath>
      </m:oMathPara>
    </w:p>
    <w:bookmarkEnd w:id="31"/>
    <w:bookmarkStart w:id="37" w:name="数据来源与预处理"/>
    <w:p>
      <w:pPr>
        <w:pStyle w:val="Heading3"/>
      </w:pPr>
      <w:r>
        <w:rPr>
          <w:rFonts w:hint="eastAsia"/>
        </w:rPr>
        <w:t xml:space="preserve">数据来源与预处理</w:t>
      </w:r>
    </w:p>
    <w:p>
      <w:pPr>
        <w:pStyle w:val="FirstParagraph"/>
      </w:pPr>
      <w:r>
        <w:rPr>
          <w:rFonts w:hint="eastAsia"/>
        </w:rPr>
        <w:t xml:space="preserve">为了评估</w:t>
      </w:r>
      <w:r>
        <w:t xml:space="preserve"> AFPD-DTW </w:t>
      </w:r>
      <w:r>
        <w:rPr>
          <w:rFonts w:hint="eastAsia"/>
        </w:rPr>
        <w:t xml:space="preserve">的性能，分别进行了事后处理检测与实时检测实验，使用的数据集如表</w:t>
      </w:r>
      <w:hyperlink w:anchor="tab:afpd_tab_1">
        <w:r>
          <w:rPr>
            <w:rStyle w:val="Hyperlink"/>
          </w:rPr>
          <w:t xml:space="preserve">1.1</w:t>
        </w:r>
      </w:hyperlink>
      <w:r>
        <w:rPr>
          <w:rFonts w:hint="eastAsia"/>
        </w:rPr>
        <w:t xml:space="preserve">所示。在事后处理检测中，使用了</w:t>
      </w:r>
      <w:r>
        <w:t xml:space="preserve"> 2020–2025 </w:t>
      </w:r>
      <w:r>
        <w:rPr>
          <w:rFonts w:hint="eastAsia"/>
        </w:rPr>
        <w:t xml:space="preserve">年间来自</w:t>
      </w:r>
      <w:r>
        <w:t xml:space="preserve"> 8 </w:t>
      </w:r>
      <w:r>
        <w:rPr>
          <w:rFonts w:hint="eastAsia"/>
        </w:rPr>
        <w:t xml:space="preserve">个</w:t>
      </w:r>
      <w:r>
        <w:t xml:space="preserve"> IGS </w:t>
      </w:r>
      <w:r>
        <w:rPr>
          <w:rFonts w:hint="eastAsia"/>
        </w:rPr>
        <w:t xml:space="preserve">站点的每日</w:t>
      </w:r>
      <w:r>
        <w:t xml:space="preserve"> 30 </w:t>
      </w:r>
      <w:r>
        <w:rPr>
          <w:rFonts w:hint="eastAsia"/>
        </w:rPr>
        <w:t xml:space="preserve">秒采样</w:t>
      </w:r>
      <w:r>
        <w:t xml:space="preserve"> S2W C/N0 </w:t>
      </w:r>
      <w:r>
        <w:rPr>
          <w:rFonts w:hint="eastAsia"/>
        </w:rPr>
        <w:t xml:space="preserve">数据，这些站点包括：AIRA、BIK0、CAS1、HAL1、HLFX、KAT1、SAVO</w:t>
      </w:r>
      <w:r>
        <w:t xml:space="preserve"> </w:t>
      </w:r>
      <w:r>
        <w:rPr>
          <w:rFonts w:hint="eastAsia"/>
        </w:rPr>
        <w:t xml:space="preserve">和</w:t>
      </w:r>
      <w:r>
        <w:t xml:space="preserve"> STFU。</w:t>
      </w:r>
    </w:p>
    <w:p>
      <w:pPr>
        <w:pStyle w:val="BodyText"/>
      </w:pPr>
      <w:bookmarkStart w:id="32" w:name="tab:afpd_tab_1"/>
      <w:bookmarkEnd w:id="32"/>
    </w:p>
    <w:bookmarkStart w:id="33" w:name="tab:afpd_tab_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b/>
                <w:bCs/>
              </w:rPr>
              <w:t xml:space="preserve">实验类型</w:t>
            </w:r>
          </w:p>
        </w:tc>
        <w:tc>
          <w:tcPr/>
          <w:p>
            <w:pPr>
              <w:pStyle w:val="Compact"/>
              <w:jc w:val="left"/>
            </w:pPr>
            <w:r>
              <w:rPr>
                <w:rFonts w:hint="eastAsia"/>
                <w:b/>
                <w:bCs/>
              </w:rPr>
              <w:t xml:space="preserve">时间</w:t>
            </w:r>
          </w:p>
        </w:tc>
        <w:tc>
          <w:tcPr/>
          <w:p>
            <w:pPr>
              <w:pStyle w:val="Compact"/>
              <w:jc w:val="left"/>
            </w:pPr>
            <w:r>
              <w:rPr>
                <w:rFonts w:hint="eastAsia"/>
                <w:b/>
                <w:bCs/>
              </w:rPr>
              <w:t xml:space="preserve">测站</w:t>
            </w:r>
          </w:p>
        </w:tc>
        <w:tc>
          <w:tcPr/>
          <w:p>
            <w:pPr>
              <w:pStyle w:val="Compact"/>
              <w:jc w:val="left"/>
            </w:pPr>
            <w:r>
              <w:rPr>
                <w:rFonts w:hint="eastAsia"/>
                <w:b/>
                <w:bCs/>
              </w:rPr>
              <w:t xml:space="preserve">接收机-天线类型</w:t>
            </w:r>
          </w:p>
        </w:tc>
        <w:tc>
          <w:tcPr/>
          <w:p>
            <w:pPr>
              <w:pStyle w:val="Compact"/>
              <w:jc w:val="left"/>
            </w:pPr>
            <w:r>
              <w:rPr>
                <w:rFonts w:hint="eastAsia"/>
                <w:b/>
                <w:bCs/>
              </w:rPr>
              <w:t xml:space="preserve">GNSS&amp;频段</w:t>
            </w:r>
          </w:p>
        </w:tc>
      </w:tr>
      <w:tr>
        <w:tc>
          <w:tcPr>
            <w:vMerge w:val="restart"/>
          </w:tcPr>
          <w:p>
            <w:pPr>
              <w:pStyle w:val="Compact"/>
              <w:jc w:val="left"/>
            </w:pPr>
            <w:r>
              <w:rPr>
                <w:rFonts w:hint="eastAsia"/>
                <w:b/>
                <w:bCs/>
              </w:rPr>
              <w:t xml:space="preserve">后处理</w:t>
            </w:r>
          </w:p>
        </w:tc>
        <w:tc>
          <w:tcPr>
            <w:vMerge w:val="restart"/>
          </w:tcPr>
          <w:p>
            <w:pPr>
              <w:pStyle w:val="Compact"/>
              <w:jc w:val="left"/>
            </w:pPr>
            <w:r>
              <w:t xml:space="preserve">Jan 2020 - July 2025</w:t>
            </w:r>
          </w:p>
        </w:tc>
        <w:tc>
          <w:tcPr/>
          <w:p>
            <w:pPr>
              <w:pStyle w:val="Compact"/>
              <w:jc w:val="left"/>
            </w:pPr>
            <w:r>
              <w:t xml:space="preserve">AIRA</w:t>
            </w:r>
          </w:p>
        </w:tc>
        <w:tc>
          <w:tcPr/>
          <w:p>
            <w:pPr>
              <w:pStyle w:val="Compact"/>
              <w:jc w:val="left"/>
            </w:pPr>
            <w:r>
              <w:t xml:space="preserve">TRIMBLE ALLOY / TRM59800.00</w:t>
            </w:r>
          </w:p>
        </w:tc>
        <w:tc>
          <w:tcPr>
            <w:vMerge w:val="restart"/>
          </w:tcPr>
          <w:p>
            <w:pPr>
              <w:pStyle w:val="Compact"/>
              <w:jc w:val="left"/>
            </w:pPr>
            <w:r>
              <w:t xml:space="preserve">GPS–S2W</w:t>
            </w:r>
          </w:p>
        </w:tc>
      </w:tr>
      <w:tr>
        <w:tc>
          <w:tcPr>
            <w:gridSpan w:val="1"/>
            <w:vMerge w:val="continue"/>
          </w:tcPr>
          <w:p>
            <w:pPr/>
          </w:p>
        </w:tc>
        <w:tc>
          <w:tcPr>
            <w:gridSpan w:val="1"/>
            <w:vMerge w:val="continue"/>
          </w:tcPr>
          <w:p>
            <w:pPr/>
          </w:p>
        </w:tc>
        <w:tc>
          <w:tcPr/>
          <w:p>
            <w:pPr>
              <w:pStyle w:val="Compact"/>
              <w:jc w:val="left"/>
            </w:pPr>
            <w:r>
              <w:t xml:space="preserve">BIK0</w:t>
            </w:r>
          </w:p>
        </w:tc>
        <w:tc>
          <w:tcPr/>
          <w:p>
            <w:pPr>
              <w:pStyle w:val="Compact"/>
              <w:jc w:val="left"/>
            </w:pPr>
            <w:r>
              <w:t xml:space="preserve">SEPT POLARX5 / JAV_RINGANT_G3T</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CAS1</w:t>
            </w:r>
          </w:p>
        </w:tc>
        <w:tc>
          <w:tcPr/>
          <w:p>
            <w:pPr>
              <w:pStyle w:val="Compact"/>
              <w:jc w:val="left"/>
            </w:pPr>
            <w:r>
              <w:t xml:space="preserve">TRIMBLE ALLOY / LEIAR25.R3</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HAL1</w:t>
            </w:r>
          </w:p>
        </w:tc>
        <w:tc>
          <w:tcPr/>
          <w:p>
            <w:pPr>
              <w:pStyle w:val="Compact"/>
              <w:jc w:val="left"/>
            </w:pPr>
            <w:r>
              <w:t xml:space="preserve">SEPT POLARX5 / JAVRINGANT_DM</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HLFX</w:t>
            </w:r>
          </w:p>
        </w:tc>
        <w:tc>
          <w:tcPr/>
          <w:p>
            <w:pPr>
              <w:pStyle w:val="Compact"/>
              <w:jc w:val="left"/>
            </w:pPr>
            <w:r>
              <w:t xml:space="preserve">SEPT POLARX5 / TPSCR.G3</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KAT1</w:t>
            </w:r>
          </w:p>
        </w:tc>
        <w:tc>
          <w:tcPr/>
          <w:p>
            <w:pPr>
              <w:pStyle w:val="Compact"/>
              <w:jc w:val="left"/>
            </w:pPr>
            <w:r>
              <w:t xml:space="preserve">SEPT POLARX5 / LEIAR25.R3</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SAVO</w:t>
            </w:r>
          </w:p>
        </w:tc>
        <w:tc>
          <w:tcPr/>
          <w:p>
            <w:pPr>
              <w:pStyle w:val="Compact"/>
              <w:jc w:val="left"/>
            </w:pPr>
            <w:r>
              <w:t xml:space="preserve">TRIMBLE NETR9 / TRM115000.00</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STFU</w:t>
            </w:r>
          </w:p>
        </w:tc>
        <w:tc>
          <w:tcPr/>
          <w:p>
            <w:pPr>
              <w:pStyle w:val="Compact"/>
              <w:jc w:val="left"/>
            </w:pPr>
            <w:r>
              <w:t xml:space="preserve">JAVAD TRE_G3TH / TRM57971.00</w:t>
            </w:r>
          </w:p>
        </w:tc>
        <w:tc>
          <w:tcPr>
            <w:gridSpan w:val="1"/>
            <w:vMerge w:val="continue"/>
          </w:tcPr>
          <w:p>
            <w:pPr/>
          </w:p>
        </w:tc>
      </w:tr>
      <w:tr>
        <w:tc>
          <w:tcPr>
            <w:vMerge w:val="restart"/>
          </w:tcPr>
          <w:p>
            <w:pPr>
              <w:pStyle w:val="Compact"/>
              <w:jc w:val="left"/>
            </w:pPr>
            <w:r>
              <w:rPr>
                <w:rFonts w:hint="eastAsia"/>
                <w:b/>
                <w:bCs/>
              </w:rPr>
              <w:t xml:space="preserve">实时处理</w:t>
            </w:r>
          </w:p>
        </w:tc>
        <w:tc>
          <w:tcPr>
            <w:vMerge w:val="restart"/>
          </w:tcPr>
          <w:p>
            <w:pPr>
              <w:pStyle w:val="Compact"/>
              <w:jc w:val="left"/>
            </w:pPr>
            <w:r>
              <w:t xml:space="preserve">June 1–7, 2024</w:t>
            </w:r>
          </w:p>
        </w:tc>
        <w:tc>
          <w:tcPr/>
          <w:p>
            <w:pPr>
              <w:pStyle w:val="Compact"/>
              <w:jc w:val="left"/>
            </w:pPr>
            <w:r>
              <w:t xml:space="preserve">ABPO</w:t>
            </w:r>
          </w:p>
        </w:tc>
        <w:tc>
          <w:tcPr/>
          <w:p>
            <w:pPr>
              <w:pStyle w:val="Compact"/>
              <w:jc w:val="left"/>
            </w:pPr>
            <w:r>
              <w:t xml:space="preserve">SEPT POLARX5 / ASH701945G_M</w:t>
            </w:r>
          </w:p>
        </w:tc>
        <w:tc>
          <w:tcPr>
            <w:vMerge w:val="restart"/>
          </w:tcPr>
          <w:p>
            <w:pPr>
              <w:pStyle w:val="Compact"/>
              <w:jc w:val="left"/>
            </w:pPr>
            <w:r>
              <w:t xml:space="preserve">GPS–S2W</w:t>
            </w:r>
          </w:p>
        </w:tc>
      </w:tr>
      <w:tr>
        <w:tc>
          <w:tcPr>
            <w:gridSpan w:val="1"/>
            <w:vMerge w:val="continue"/>
          </w:tcPr>
          <w:p>
            <w:pPr/>
          </w:p>
        </w:tc>
        <w:tc>
          <w:tcPr>
            <w:gridSpan w:val="1"/>
            <w:vMerge w:val="continue"/>
          </w:tcPr>
          <w:p>
            <w:pPr/>
          </w:p>
        </w:tc>
        <w:tc>
          <w:tcPr/>
          <w:p>
            <w:pPr>
              <w:pStyle w:val="Compact"/>
              <w:jc w:val="left"/>
            </w:pPr>
            <w:r>
              <w:t xml:space="preserve">CUSV</w:t>
            </w:r>
          </w:p>
        </w:tc>
        <w:tc>
          <w:tcPr/>
          <w:p>
            <w:pPr>
              <w:pStyle w:val="Compact"/>
              <w:jc w:val="left"/>
            </w:pPr>
            <w:r>
              <w:t xml:space="preserve">JAVAD TRE_3 DELTA / JAVRINGANT_DM</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FAA1</w:t>
            </w:r>
          </w:p>
        </w:tc>
        <w:tc>
          <w:tcPr/>
          <w:p>
            <w:pPr>
              <w:pStyle w:val="Compact"/>
              <w:jc w:val="left"/>
            </w:pPr>
            <w:r>
              <w:t xml:space="preserve">SEPT POLARX5 / LEIAR25.R4</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KOKV</w:t>
            </w:r>
          </w:p>
        </w:tc>
        <w:tc>
          <w:tcPr/>
          <w:p>
            <w:pPr>
              <w:pStyle w:val="Compact"/>
              <w:jc w:val="left"/>
            </w:pPr>
            <w:r>
              <w:t xml:space="preserve">JAVAD TRE_G3TH / ASH701945G_M</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KOS1</w:t>
            </w:r>
          </w:p>
        </w:tc>
        <w:tc>
          <w:tcPr/>
          <w:p>
            <w:pPr>
              <w:pStyle w:val="Compact"/>
              <w:jc w:val="left"/>
            </w:pPr>
            <w:r>
              <w:t xml:space="preserve">SEPT POLARX5E / LEIAR25.R3</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KOUR</w:t>
            </w:r>
          </w:p>
        </w:tc>
        <w:tc>
          <w:tcPr/>
          <w:p>
            <w:pPr>
              <w:pStyle w:val="Compact"/>
              <w:jc w:val="left"/>
            </w:pPr>
            <w:r>
              <w:t xml:space="preserve">SEPT POLARX5TR / SEPCHOKE_B3E6</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MKEA</w:t>
            </w:r>
          </w:p>
        </w:tc>
        <w:tc>
          <w:tcPr/>
          <w:p>
            <w:pPr>
              <w:pStyle w:val="Compact"/>
              <w:jc w:val="left"/>
            </w:pPr>
            <w:r>
              <w:t xml:space="preserve">SEPT POLARX5 / JAVRINGANT_DM</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NKLG</w:t>
            </w:r>
          </w:p>
        </w:tc>
        <w:tc>
          <w:tcPr/>
          <w:p>
            <w:pPr>
              <w:pStyle w:val="Compact"/>
              <w:jc w:val="left"/>
            </w:pPr>
            <w:r>
              <w:t xml:space="preserve">SEPT POLARX5 / TRM59800.00</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NNOR</w:t>
            </w:r>
          </w:p>
        </w:tc>
        <w:tc>
          <w:tcPr/>
          <w:p>
            <w:pPr>
              <w:pStyle w:val="Compact"/>
              <w:jc w:val="left"/>
            </w:pPr>
            <w:r>
              <w:t xml:space="preserve">SEPT POLARX5TR / SEPCHOKE_B3E6</w:t>
            </w:r>
          </w:p>
        </w:tc>
        <w:tc>
          <w:tcPr>
            <w:gridSpan w:val="1"/>
            <w:vMerge w:val="continue"/>
          </w:tcPr>
          <w:p>
            <w:pPr/>
          </w:p>
        </w:tc>
      </w:tr>
      <w:tr>
        <w:tc>
          <w:tcPr>
            <w:gridSpan w:val="1"/>
            <w:vMerge w:val="continue"/>
          </w:tcPr>
          <w:p>
            <w:pPr/>
          </w:p>
        </w:tc>
        <w:tc>
          <w:tcPr>
            <w:gridSpan w:val="1"/>
            <w:vMerge w:val="continue"/>
          </w:tcPr>
          <w:p>
            <w:pPr/>
          </w:p>
        </w:tc>
        <w:tc>
          <w:tcPr/>
          <w:p>
            <w:pPr>
              <w:pStyle w:val="Compact"/>
              <w:jc w:val="left"/>
            </w:pPr>
            <w:r>
              <w:t xml:space="preserve">OUS2</w:t>
            </w:r>
          </w:p>
        </w:tc>
        <w:tc>
          <w:tcPr/>
          <w:p>
            <w:pPr>
              <w:pStyle w:val="Compact"/>
              <w:jc w:val="left"/>
            </w:pPr>
            <w:r>
              <w:t xml:space="preserve">SEPT POLARX5 / SEPCHOKE_B3E6</w:t>
            </w:r>
          </w:p>
        </w:tc>
        <w:tc>
          <w:tcPr>
            <w:gridSpan w:val="1"/>
            <w:vMerge w:val="continue"/>
          </w:tcPr>
          <w:p>
            <w:pPr/>
          </w:p>
        </w:tc>
      </w:tr>
      <w:tr>
        <w:tc>
          <w:tcPr/>
          <w:p>
            <w:pPr>
              <w:pStyle w:val="Compact"/>
              <w:jc w:val="left"/>
            </w:pPr>
            <w:r>
              <w:rPr>
                <w:rFonts w:hint="eastAsia"/>
                <w:b/>
                <w:bCs/>
              </w:rPr>
              <w:t xml:space="preserve">多星座</w:t>
            </w:r>
          </w:p>
        </w:tc>
        <w:tc>
          <w:tcPr/>
          <w:p>
            <w:pPr>
              <w:pStyle w:val="Compact"/>
              <w:jc w:val="left"/>
            </w:pPr>
            <w:r>
              <w:t xml:space="preserve">Jan 2023 - July 2025</w:t>
            </w:r>
          </w:p>
        </w:tc>
        <w:tc>
          <w:tcPr/>
          <w:p>
            <w:pPr>
              <w:pStyle w:val="Compact"/>
              <w:jc w:val="left"/>
            </w:pPr>
            <w:r>
              <w:rPr>
                <w:rFonts w:hint="eastAsia"/>
              </w:rPr>
              <w:t xml:space="preserve">与后处理相同</w:t>
            </w:r>
          </w:p>
        </w:tc>
        <w:tc>
          <w:tcPr/>
          <w:p>
            <w:pPr>
              <w:pStyle w:val="Compact"/>
              <w:jc w:val="left"/>
            </w:pPr>
            <w:r>
              <w:rPr>
                <w:rFonts w:hint="eastAsia"/>
              </w:rPr>
              <w:t xml:space="preserve">与后处理相同</w:t>
            </w:r>
          </w:p>
        </w:tc>
        <w:tc>
          <w:tcPr/>
          <w:p>
            <w:pPr>
              <w:pStyle w:val="Compact"/>
              <w:jc w:val="left"/>
            </w:pPr>
            <w:r>
              <w:t xml:space="preserve">BDS–S2I, S6I, S7I</w:t>
            </w:r>
          </w:p>
        </w:tc>
      </w:tr>
      <w:tr>
        <w:tc>
          <w:tcPr/>
          <w:p>
            <w:pPr>
              <w:pStyle w:val="Compact"/>
              <w:jc w:val="left"/>
            </w:pPr>
            <w:r>
              <w:rPr>
                <w:rFonts w:hint="eastAsia"/>
                <w:b/>
                <w:bCs/>
              </w:rPr>
              <w:t xml:space="preserve">多频段</w:t>
            </w:r>
          </w:p>
        </w:tc>
        <w:tc>
          <w:tcPr/>
          <w:p>
            <w:pPr>
              <w:pStyle w:val="Compact"/>
              <w:jc w:val="left"/>
            </w:pPr>
            <w:r>
              <w:t xml:space="preserve">Jan 2024 - July 2025</w:t>
            </w:r>
          </w:p>
        </w:tc>
        <w:tc>
          <w:tcPr/>
          <w:p>
            <w:pPr>
              <w:pStyle w:val="Compact"/>
              <w:jc w:val="left"/>
            </w:pPr>
            <w:r>
              <w:rPr>
                <w:rFonts w:hint="eastAsia"/>
              </w:rPr>
              <w:t xml:space="preserve">与后处理相同</w:t>
            </w:r>
          </w:p>
        </w:tc>
        <w:tc>
          <w:tcPr/>
          <w:p>
            <w:pPr>
              <w:pStyle w:val="Compact"/>
              <w:jc w:val="left"/>
            </w:pPr>
            <w:r>
              <w:rPr>
                <w:rFonts w:hint="eastAsia"/>
              </w:rPr>
              <w:t xml:space="preserve">与后处理相同</w:t>
            </w:r>
          </w:p>
        </w:tc>
        <w:tc>
          <w:tcPr/>
          <w:p>
            <w:pPr>
              <w:pStyle w:val="Compact"/>
              <w:jc w:val="left"/>
            </w:pPr>
            <w:r>
              <w:t xml:space="preserve">GPS–S1C, S1W</w:t>
            </w:r>
          </w:p>
        </w:tc>
      </w:tr>
    </w:tbl>
    <w:bookmarkEnd w:id="33"/>
    <w:p>
      <w:pPr>
        <w:pStyle w:val="BodyText"/>
      </w:pPr>
      <w:r>
        <w:rPr>
          <w:rFonts w:hint="eastAsia"/>
        </w:rPr>
        <w:t xml:space="preserve">随后，在实时检测实验中，选取了</w:t>
      </w:r>
      <w:r>
        <w:t xml:space="preserve"> 2024 </w:t>
      </w:r>
      <w:r>
        <w:rPr>
          <w:rFonts w:hint="eastAsia"/>
        </w:rPr>
        <w:t xml:space="preserve">年</w:t>
      </w:r>
      <w:r>
        <w:t xml:space="preserve"> 6 </w:t>
      </w:r>
      <w:r>
        <w:rPr>
          <w:rFonts w:hint="eastAsia"/>
        </w:rPr>
        <w:t xml:space="preserve">月</w:t>
      </w:r>
      <w:r>
        <w:t xml:space="preserve"> 1 </w:t>
      </w:r>
      <w:r>
        <w:rPr>
          <w:rFonts w:hint="eastAsia"/>
        </w:rPr>
        <w:t xml:space="preserve">日至</w:t>
      </w:r>
      <w:r>
        <w:t xml:space="preserve"> 2024 </w:t>
      </w:r>
      <w:r>
        <w:rPr>
          <w:rFonts w:hint="eastAsia"/>
        </w:rPr>
        <w:t xml:space="preserve">年</w:t>
      </w:r>
      <w:r>
        <w:t xml:space="preserve"> 6 </w:t>
      </w:r>
      <w:r>
        <w:rPr>
          <w:rFonts w:hint="eastAsia"/>
        </w:rPr>
        <w:t xml:space="preserve">月</w:t>
      </w:r>
      <w:r>
        <w:t xml:space="preserve"> 7 </w:t>
      </w:r>
      <w:r>
        <w:rPr>
          <w:rFonts w:hint="eastAsia"/>
        </w:rPr>
        <w:t xml:space="preserve">日期间来自</w:t>
      </w:r>
      <w:r>
        <w:t xml:space="preserve"> 10 </w:t>
      </w:r>
      <w:r>
        <w:rPr>
          <w:rFonts w:hint="eastAsia"/>
        </w:rPr>
        <w:t xml:space="preserve">个</w:t>
      </w:r>
      <w:r>
        <w:t xml:space="preserve"> IGS </w:t>
      </w:r>
      <w:r>
        <w:rPr>
          <w:rFonts w:hint="eastAsia"/>
        </w:rPr>
        <w:t xml:space="preserve">站点的数据：ABPO、CUSV、FAA1、KOKV、KOS1、KOUR、MKEA、NKLG、NNOR</w:t>
      </w:r>
      <w:r>
        <w:t xml:space="preserve"> </w:t>
      </w:r>
      <w:r>
        <w:rPr>
          <w:rFonts w:hint="eastAsia"/>
        </w:rPr>
        <w:t xml:space="preserve">和</w:t>
      </w:r>
      <w:r>
        <w:t xml:space="preserve"> </w:t>
      </w:r>
      <w:r>
        <w:rPr>
          <w:rFonts w:hint="eastAsia"/>
        </w:rPr>
        <w:t xml:space="preserve">OUS2。站点选择基于两个主要标准：</w:t>
      </w:r>
      <w:r>
        <w:t xml:space="preserve"> </w:t>
      </w:r>
      <w:r>
        <w:rPr>
          <w:rFonts w:hint="eastAsia"/>
        </w:rPr>
        <w:t xml:space="preserve">持续稳定的</w:t>
      </w:r>
      <w:r>
        <w:t xml:space="preserve"> C/N0 </w:t>
      </w:r>
      <w:r>
        <w:rPr>
          <w:rFonts w:hint="eastAsia"/>
        </w:rPr>
        <w:t xml:space="preserve">观测可用性与广泛的地理分布，以确保足够的空间覆盖与冗余。此外，通过</w:t>
      </w:r>
      <w:r>
        <w:t xml:space="preserve"> IGS </w:t>
      </w:r>
      <w:r>
        <w:rPr>
          <w:rFonts w:hint="eastAsia"/>
        </w:rPr>
        <w:t xml:space="preserve">元数据对硬件一致性进行了验证。图</w:t>
      </w:r>
      <w:hyperlink w:anchor="fig:afpd_6">
        <w:r>
          <w:rPr>
            <w:rStyle w:val="Hyperlink"/>
          </w:rPr>
          <w:t xml:space="preserve">1.7</w:t>
        </w:r>
      </w:hyperlink>
      <w:r>
        <w:rPr>
          <w:rFonts w:hint="eastAsia"/>
        </w:rPr>
        <w:t xml:space="preserve">展示了参与这两项实验的站点分布，其中红色三角形与蓝色圆点分别代表用于事后处理与用于实时检测的站点。这些</w:t>
      </w:r>
      <w:r>
        <w:t xml:space="preserve"> 30 </w:t>
      </w:r>
      <w:r>
        <w:rPr>
          <w:rFonts w:hint="eastAsia"/>
        </w:rPr>
        <w:t xml:space="preserve">秒数据均来自</w:t>
      </w:r>
      <w:r>
        <w:t xml:space="preserve"> </w:t>
      </w:r>
      <w:r>
        <w:rPr>
          <w:rFonts w:hint="eastAsia"/>
        </w:rPr>
        <w:t xml:space="preserve">CDDIS（</w:t>
      </w:r>
      <w:hyperlink r:id="rId34">
        <w:r>
          <w:rPr>
            <w:rStyle w:val="Hyperlink"/>
          </w:rPr>
          <w:t xml:space="preserve">https://gdc.cddis.eosdis.nasa.gov/pub/gnss/data/daily</w:t>
        </w:r>
      </w:hyperlink>
      <w:r>
        <w:rPr>
          <w:rFonts w:hint="eastAsia"/>
        </w:rPr>
        <w:t xml:space="preserve">）。</w:t>
      </w:r>
    </w:p>
    <w:bookmarkStart w:id="36" w:name="fig:afpd_6"/>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5" w:name="fig:afpd_6"/>
            <w:bookmarkEnd w:id="35"/>
          </w:p>
        </w:tc>
      </w:tr>
    </w:tbl>
    <w:bookmarkEnd w:id="36"/>
    <w:p>
      <w:pPr>
        <w:pStyle w:val="BodyText"/>
      </w:pPr>
      <w:r>
        <w:rPr>
          <w:rFonts w:hint="eastAsia"/>
        </w:rPr>
        <w:t xml:space="preserve">在多星座与多频点验证方面，沿用事后处理实验中的同一批站点，对</w:t>
      </w:r>
      <w:r>
        <w:t xml:space="preserve"> 2023 </w:t>
      </w:r>
      <w:r>
        <w:rPr>
          <w:rFonts w:hint="eastAsia"/>
        </w:rPr>
        <w:t xml:space="preserve">年</w:t>
      </w:r>
      <w:r>
        <w:t xml:space="preserve"> 1 </w:t>
      </w:r>
      <w:r>
        <w:rPr>
          <w:rFonts w:hint="eastAsia"/>
        </w:rPr>
        <w:t xml:space="preserve">月至</w:t>
      </w:r>
      <w:r>
        <w:t xml:space="preserve"> 2025 </w:t>
      </w:r>
      <w:r>
        <w:rPr>
          <w:rFonts w:hint="eastAsia"/>
        </w:rPr>
        <w:t xml:space="preserve">年</w:t>
      </w:r>
      <w:r>
        <w:t xml:space="preserve"> 7 </w:t>
      </w:r>
      <w:r>
        <w:rPr>
          <w:rFonts w:hint="eastAsia"/>
        </w:rPr>
        <w:t xml:space="preserve">月期间的</w:t>
      </w:r>
      <w:r>
        <w:t xml:space="preserve"> BDS S2I、S6I </w:t>
      </w:r>
      <w:r>
        <w:rPr>
          <w:rFonts w:hint="eastAsia"/>
        </w:rPr>
        <w:t xml:space="preserve">与</w:t>
      </w:r>
      <w:r>
        <w:t xml:space="preserve"> S7I </w:t>
      </w:r>
      <w:r>
        <w:rPr>
          <w:rFonts w:hint="eastAsia"/>
        </w:rPr>
        <w:t xml:space="preserve">信号，以及</w:t>
      </w:r>
      <w:r>
        <w:t xml:space="preserve"> 2024 </w:t>
      </w:r>
      <w:r>
        <w:rPr>
          <w:rFonts w:hint="eastAsia"/>
        </w:rPr>
        <w:t xml:space="preserve">年</w:t>
      </w:r>
      <w:r>
        <w:t xml:space="preserve"> 7 </w:t>
      </w:r>
      <w:r>
        <w:rPr>
          <w:rFonts w:hint="eastAsia"/>
        </w:rPr>
        <w:t xml:space="preserve">月至</w:t>
      </w:r>
      <w:r>
        <w:t xml:space="preserve"> 2025 </w:t>
      </w:r>
      <w:r>
        <w:rPr>
          <w:rFonts w:hint="eastAsia"/>
        </w:rPr>
        <w:t xml:space="preserve">年</w:t>
      </w:r>
      <w:r>
        <w:t xml:space="preserve"> 7 </w:t>
      </w:r>
      <w:r>
        <w:rPr>
          <w:rFonts w:hint="eastAsia"/>
        </w:rPr>
        <w:t xml:space="preserve">月期间的</w:t>
      </w:r>
      <w:r>
        <w:t xml:space="preserve"> GPS S1C </w:t>
      </w:r>
      <w:r>
        <w:rPr>
          <w:rFonts w:hint="eastAsia"/>
        </w:rPr>
        <w:t xml:space="preserve">与</w:t>
      </w:r>
      <w:r>
        <w:t xml:space="preserve"> S1W </w:t>
      </w:r>
      <w:r>
        <w:rPr>
          <w:rFonts w:hint="eastAsia"/>
        </w:rPr>
        <w:t xml:space="preserve">信号进行了检测。</w:t>
      </w:r>
    </w:p>
    <w:bookmarkEnd w:id="37"/>
    <w:bookmarkStart w:id="65" w:name="基于afpd-dtw方法的检测结果"/>
    <w:p>
      <w:pPr>
        <w:pStyle w:val="Heading3"/>
      </w:pPr>
      <w:r>
        <w:rPr>
          <w:rFonts w:hint="eastAsia"/>
        </w:rPr>
        <w:t xml:space="preserve">基于AFPD-DTW方法的检测结果</w:t>
      </w:r>
    </w:p>
    <w:p>
      <w:pPr>
        <w:pStyle w:val="FirstParagraph"/>
      </w:pPr>
      <w:r>
        <w:rPr>
          <w:rFonts w:hint="eastAsia"/>
        </w:rPr>
        <w:t xml:space="preserve">本节将通过事后处理、实时检测以及多星座／多频点检测实验对</w:t>
      </w:r>
      <w:r>
        <w:t xml:space="preserve"> AFPD-DTW </w:t>
      </w:r>
      <w:r>
        <w:rPr>
          <w:rFonts w:hint="eastAsia"/>
        </w:rPr>
        <w:t xml:space="preserve">进行评估，并进一步与现有方法进行对比分析。</w:t>
      </w:r>
    </w:p>
    <w:bookmarkStart w:id="46" w:name="后处理结果分析"/>
    <w:p>
      <w:pPr>
        <w:pStyle w:val="Heading4"/>
      </w:pPr>
      <w:r>
        <w:rPr>
          <w:rFonts w:hint="eastAsia"/>
        </w:rPr>
        <w:t xml:space="preserve">后处理结果分析</w:t>
      </w:r>
    </w:p>
    <w:p>
      <w:pPr>
        <w:pStyle w:val="FirstParagraph"/>
      </w:pPr>
      <w:r>
        <w:rPr>
          <w:rFonts w:hint="eastAsia"/>
        </w:rPr>
        <w:t xml:space="preserve">事后处理检测使用</w:t>
      </w:r>
      <w:r>
        <w:t xml:space="preserve"> 2020–2025 </w:t>
      </w:r>
      <w:r>
        <w:rPr>
          <w:rFonts w:hint="eastAsia"/>
        </w:rPr>
        <w:t xml:space="preserve">年的全年数据进行验证。图</w:t>
      </w:r>
      <w:hyperlink w:anchor="fig:afpd_7">
        <w:r>
          <w:rPr>
            <w:rStyle w:val="Hyperlink"/>
          </w:rPr>
          <w:t xml:space="preserve">1.8</w:t>
        </w:r>
      </w:hyperlink>
      <w:r>
        <w:rPr>
          <w:rFonts w:hint="eastAsia"/>
        </w:rPr>
        <w:t xml:space="preserve">和图</w:t>
      </w:r>
      <w:hyperlink w:anchor="fig:afpd_8">
        <w:r>
          <w:rPr>
            <w:rStyle w:val="Hyperlink"/>
          </w:rPr>
          <w:t xml:space="preserve">1.9</w:t>
        </w:r>
      </w:hyperlink>
      <w:r>
        <w:rPr>
          <w:rFonts w:hint="eastAsia"/>
        </w:rPr>
        <w:t xml:space="preserve">展示了各站点的</w:t>
      </w:r>
      <w:r>
        <w:t xml:space="preserve"> S2W </w:t>
      </w:r>
      <w:r>
        <w:rPr>
          <w:rFonts w:hint="eastAsia"/>
        </w:rPr>
        <w:t xml:space="preserve">信号</w:t>
      </w:r>
      <w:r>
        <w:t xml:space="preserve"> DTW </w:t>
      </w:r>
      <w:r>
        <w:rPr>
          <w:rFonts w:hint="eastAsia"/>
        </w:rPr>
        <w:t xml:space="preserve">异常得分。在按天统计的异常得分中，数值越高表示发生弹性功率变化事件的可能性越大，不同颜色代表不同的卫星。图中可以清晰观察到某些日期多个卫星同时出现高异常得分的情况，特别是在</w:t>
      </w:r>
      <w:r>
        <w:t xml:space="preserve"> 2021 </w:t>
      </w:r>
      <w:r>
        <w:rPr>
          <w:rFonts w:hint="eastAsia"/>
        </w:rPr>
        <w:t xml:space="preserve">年的弹性功率事件期间尤为明显。相比之下，2020</w:t>
      </w:r>
      <w:r>
        <w:t xml:space="preserve"> </w:t>
      </w:r>
      <w:r>
        <w:rPr>
          <w:rFonts w:hint="eastAsia"/>
        </w:rPr>
        <w:t xml:space="preserve">年的弹性功率事件更加集中，这与当年更复杂且频繁的弹性功率活动相对应。</w:t>
      </w:r>
    </w:p>
    <w:bookmarkStart w:id="39" w:name="fig:afpd_7"/>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8" w:name="fig:afpd_7"/>
            <w:bookmarkEnd w:id="38"/>
          </w:p>
        </w:tc>
      </w:tr>
    </w:tbl>
    <w:bookmarkEnd w:id="39"/>
    <w:bookmarkStart w:id="41" w:name="fig:afpd_8"/>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0" w:name="fig:afpd_8"/>
            <w:bookmarkEnd w:id="40"/>
          </w:p>
        </w:tc>
      </w:tr>
    </w:tbl>
    <w:bookmarkEnd w:id="41"/>
    <w:p>
      <w:pPr>
        <w:pStyle w:val="BodyText"/>
      </w:pPr>
      <w:r>
        <w:rPr>
          <w:rFonts w:hint="eastAsia"/>
        </w:rPr>
        <w:t xml:space="preserve">需要注意的是，由于数据缺失，部分日期未显示异常得分，例如</w:t>
      </w:r>
      <w:r>
        <w:t xml:space="preserve"> CAS1 </w:t>
      </w:r>
      <w:r>
        <w:rPr>
          <w:rFonts w:hint="eastAsia"/>
        </w:rPr>
        <w:t xml:space="preserve">站在</w:t>
      </w:r>
      <w:r>
        <w:t xml:space="preserve"> 2020 </w:t>
      </w:r>
      <w:r>
        <w:rPr>
          <w:rFonts w:hint="eastAsia"/>
        </w:rPr>
        <w:t xml:space="preserve">年</w:t>
      </w:r>
      <w:r>
        <w:t xml:space="preserve"> 4 </w:t>
      </w:r>
      <w:r>
        <w:rPr>
          <w:rFonts w:hint="eastAsia"/>
        </w:rPr>
        <w:t xml:space="preserve">月至</w:t>
      </w:r>
      <w:r>
        <w:t xml:space="preserve"> 6 </w:t>
      </w:r>
      <w:r>
        <w:rPr>
          <w:rFonts w:hint="eastAsia"/>
        </w:rPr>
        <w:t xml:space="preserve">月期间的缺测。通过多站点的验证发现：若具备高质量</w:t>
      </w:r>
      <w:r>
        <w:t xml:space="preserve"> C/N0 </w:t>
      </w:r>
      <w:r>
        <w:rPr>
          <w:rFonts w:hint="eastAsia"/>
        </w:rPr>
        <w:t xml:space="preserve">数据，即便使用极少量站点，也能够确定弹性功率激活日期。</w:t>
      </w:r>
    </w:p>
    <w:p>
      <w:pPr>
        <w:pStyle w:val="BodyText"/>
      </w:pPr>
      <w:r>
        <w:rPr>
          <w:rFonts w:hint="eastAsia"/>
        </w:rPr>
        <w:t xml:space="preserve">为了识别具体的弹性功率事件日期，对</w:t>
      </w:r>
      <w:r>
        <w:t xml:space="preserve"> DTW </w:t>
      </w:r>
      <w:r>
        <w:rPr>
          <w:rFonts w:hint="eastAsia"/>
        </w:rPr>
        <w:t xml:space="preserve">异常得分进行了异常检测。图</w:t>
      </w:r>
      <w:hyperlink w:anchor="fig:afpd_9">
        <w:r>
          <w:rPr>
            <w:rStyle w:val="Hyperlink"/>
          </w:rPr>
          <w:t xml:space="preserve">1.10</w:t>
        </w:r>
      </w:hyperlink>
      <w:r>
        <w:rPr>
          <w:rFonts w:hint="eastAsia"/>
        </w:rPr>
        <w:t xml:space="preserve">展示了基于动态</w:t>
      </w:r>
      <w:r>
        <w:t xml:space="preserve"> IQR </w:t>
      </w:r>
      <w:r>
        <w:rPr>
          <w:rFonts w:hint="eastAsia"/>
        </w:rPr>
        <w:t xml:space="preserve">阈值方法的九组分类结果，用于区分弹性功率事件。由于弹性功率激活日期远少于非激活日期，IQR</w:t>
      </w:r>
      <w:r>
        <w:t xml:space="preserve"> </w:t>
      </w:r>
      <w:r>
        <w:rPr>
          <w:rFonts w:hint="eastAsia"/>
        </w:rPr>
        <w:t xml:space="preserve">分类器会将激活日期识别为异常点。对于分类表现欠佳的情况（如图</w:t>
      </w:r>
      <w:hyperlink w:anchor="fig:afpd_9">
        <w:r>
          <w:rPr>
            <w:rStyle w:val="Hyperlink"/>
          </w:rPr>
          <w:t xml:space="preserve">1.10</w:t>
        </w:r>
      </w:hyperlink>
      <w:r>
        <w:rPr>
          <w:rFonts w:hint="eastAsia"/>
        </w:rPr>
        <w:t xml:space="preserve">中</w:t>
      </w:r>
      <w:r>
        <w:t xml:space="preserve"> SAVO G01 </w:t>
      </w:r>
      <w:r>
        <w:rPr>
          <w:rFonts w:hint="eastAsia"/>
        </w:rPr>
        <w:t xml:space="preserve">与</w:t>
      </w:r>
      <w:r>
        <w:t xml:space="preserve"> </w:t>
      </w:r>
      <w:r>
        <w:rPr>
          <w:rFonts w:hint="eastAsia"/>
        </w:rPr>
        <w:t xml:space="preserve">G03），可通过多个站点与多个卫星的简单等权或加权投票策略有效避免误判。</w:t>
      </w:r>
    </w:p>
    <w:p>
      <w:pPr>
        <w:pStyle w:val="BodyText"/>
      </w:pPr>
      <w:r>
        <w:rPr>
          <w:rFonts w:hint="eastAsia"/>
        </w:rPr>
        <w:t xml:space="preserve">表</w:t>
      </w:r>
      <w:hyperlink w:anchor="tab:afpd_tab_2">
        <w:r>
          <w:rPr>
            <w:rStyle w:val="Hyperlink"/>
          </w:rPr>
          <w:t xml:space="preserve">[tab:afpd_tab_2]</w:t>
        </w:r>
      </w:hyperlink>
      <w:r>
        <w:rPr>
          <w:rFonts w:hint="eastAsia"/>
        </w:rPr>
        <w:t xml:space="preserve">给出了</w:t>
      </w:r>
      <w:r>
        <w:t xml:space="preserve"> AFPD-DTW </w:t>
      </w:r>
      <w:r>
        <w:rPr>
          <w:rFonts w:hint="eastAsia"/>
        </w:rPr>
        <w:t xml:space="preserve">事后处理算法在</w:t>
      </w:r>
      <w:r>
        <w:t xml:space="preserve"> 2020 </w:t>
      </w:r>
      <w:r>
        <w:rPr>
          <w:rFonts w:hint="eastAsia"/>
        </w:rPr>
        <w:t xml:space="preserve">与</w:t>
      </w:r>
      <w:r>
        <w:t xml:space="preserve"> 2021 </w:t>
      </w:r>
      <w:r>
        <w:rPr>
          <w:rFonts w:hint="eastAsia"/>
        </w:rPr>
        <w:t xml:space="preserve">年的弹性功率事件检测结果，这些结果与已有研究</w:t>
      </w:r>
      <w:r>
        <w:rPr>
          <w:rFonts w:hint="eastAsia"/>
        </w:rPr>
        <w:t xml:space="preserve">报告的事件高度一致。表</w:t>
      </w:r>
      <w:hyperlink w:anchor="tab:afpd_tab_3">
        <w:r>
          <w:rPr>
            <w:rStyle w:val="Hyperlink"/>
          </w:rPr>
          <w:t xml:space="preserve">[tab:afpd_tab_3]</w:t>
        </w:r>
      </w:hyperlink>
      <w:r>
        <w:rPr>
          <w:rFonts w:hint="eastAsia"/>
        </w:rPr>
        <w:t xml:space="preserve">将</w:t>
      </w:r>
      <w:r>
        <w:t xml:space="preserve"> AFPD-DTW </w:t>
      </w:r>
      <w:r>
        <w:rPr>
          <w:rFonts w:hint="eastAsia"/>
        </w:rPr>
        <w:t xml:space="preserve">的事后处理结果扩展至</w:t>
      </w:r>
      <w:r>
        <w:t xml:space="preserve"> 2022 </w:t>
      </w:r>
      <w:r>
        <w:rPr>
          <w:rFonts w:hint="eastAsia"/>
        </w:rPr>
        <w:t xml:space="preserve">年</w:t>
      </w:r>
      <w:r>
        <w:t xml:space="preserve"> 1 </w:t>
      </w:r>
      <w:r>
        <w:rPr>
          <w:rFonts w:hint="eastAsia"/>
        </w:rPr>
        <w:t xml:space="preserve">月至</w:t>
      </w:r>
      <w:r>
        <w:t xml:space="preserve"> 2025 </w:t>
      </w:r>
      <w:r>
        <w:rPr>
          <w:rFonts w:hint="eastAsia"/>
        </w:rPr>
        <w:t xml:space="preserve">年</w:t>
      </w:r>
      <w:r>
        <w:t xml:space="preserve"> 7 </w:t>
      </w:r>
      <w:r>
        <w:rPr>
          <w:rFonts w:hint="eastAsia"/>
        </w:rPr>
        <w:t xml:space="preserve">月的弹性功率事件，为后续相关研究提供了重要参考。此外，实验还识别出若干</w:t>
      </w:r>
      <w:r>
        <w:t xml:space="preserve"> FPD </w:t>
      </w:r>
      <w:r>
        <w:rPr>
          <w:rFonts w:hint="eastAsia"/>
        </w:rPr>
        <w:t xml:space="preserve">未能检测到的弹性功率事件（以</w:t>
      </w:r>
      <w:r>
        <w:t xml:space="preserve"> * </w:t>
      </w:r>
      <w:r>
        <w:rPr>
          <w:rFonts w:hint="eastAsia"/>
        </w:rPr>
        <w:t xml:space="preserve">标注），进一步验证了所提出算法的鲁棒性。</w:t>
      </w:r>
    </w:p>
    <w:p>
      <w:pPr>
        <w:pStyle w:val="BodyText"/>
      </w:pPr>
      <w:bookmarkStart w:id="42" w:name="tab:afpd_tab_2"/>
      <w:bookmarkEnd w:id="42"/>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b/>
                <w:bCs/>
              </w:rPr>
              <w:t xml:space="preserve">事件</w:t>
            </w:r>
          </w:p>
        </w:tc>
        <w:tc>
          <w:tcPr/>
          <w:p>
            <w:pPr>
              <w:pStyle w:val="Compact"/>
              <w:jc w:val="center"/>
            </w:pPr>
            <w:r>
              <w:rPr>
                <w:rFonts w:hint="eastAsia"/>
                <w:b/>
                <w:bCs/>
              </w:rPr>
              <w:t xml:space="preserve">日期</w:t>
            </w:r>
          </w:p>
        </w:tc>
        <w:tc>
          <w:tcPr/>
          <w:p>
            <w:pPr>
              <w:pStyle w:val="Compact"/>
              <w:jc w:val="center"/>
            </w:pPr>
            <w:r>
              <w:rPr>
                <w:rFonts w:hint="eastAsia"/>
                <w:b/>
                <w:bCs/>
              </w:rPr>
              <w:t xml:space="preserve">事件</w:t>
            </w:r>
          </w:p>
        </w:tc>
        <w:tc>
          <w:tcPr/>
          <w:p>
            <w:pPr>
              <w:pStyle w:val="Compact"/>
              <w:jc w:val="center"/>
            </w:pPr>
            <w:r>
              <w:rPr>
                <w:rFonts w:hint="eastAsia"/>
                <w:b/>
                <w:bCs/>
              </w:rPr>
              <w:t xml:space="preserve">日期</w:t>
            </w:r>
          </w:p>
        </w:tc>
        <w:tc>
          <w:tcPr/>
          <w:p>
            <w:pPr>
              <w:pStyle w:val="Compact"/>
              <w:jc w:val="center"/>
            </w:pPr>
            <w:r>
              <w:rPr>
                <w:rFonts w:hint="eastAsia"/>
                <w:b/>
                <w:bCs/>
              </w:rPr>
              <w:t xml:space="preserve">事件</w:t>
            </w:r>
          </w:p>
        </w:tc>
        <w:tc>
          <w:tcPr/>
          <w:p>
            <w:pPr>
              <w:pStyle w:val="Compact"/>
              <w:jc w:val="center"/>
            </w:pPr>
            <w:r>
              <w:rPr>
                <w:rFonts w:hint="eastAsia"/>
                <w:b/>
                <w:bCs/>
              </w:rPr>
              <w:t xml:space="preserve">日期</w:t>
            </w:r>
          </w:p>
        </w:tc>
        <w:tc>
          <w:tcPr/>
          <w:p>
            <w:pPr>
              <w:pStyle w:val="Compact"/>
              <w:jc w:val="center"/>
            </w:pPr>
            <w:r>
              <w:rPr>
                <w:rFonts w:hint="eastAsia"/>
                <w:b/>
                <w:bCs/>
              </w:rPr>
              <w:t xml:space="preserve">事件</w:t>
            </w:r>
          </w:p>
        </w:tc>
        <w:tc>
          <w:tcPr/>
          <w:p>
            <w:pPr>
              <w:pStyle w:val="Compact"/>
              <w:jc w:val="center"/>
            </w:pPr>
            <w:r>
              <w:rPr>
                <w:rFonts w:hint="eastAsia"/>
                <w:b/>
                <w:bCs/>
              </w:rPr>
              <w:t xml:space="preserve">日期</w:t>
            </w:r>
          </w:p>
        </w:tc>
      </w:tr>
      <w:tr>
        <w:tc>
          <w:tcPr/>
          <w:p>
            <w:pPr>
              <w:pStyle w:val="Compact"/>
              <w:jc w:val="center"/>
            </w:pPr>
            <w:r>
              <w:t xml:space="preserve">1</w:t>
            </w:r>
          </w:p>
        </w:tc>
        <w:tc>
          <w:tcPr/>
          <w:p>
            <w:pPr>
              <w:pStyle w:val="Compact"/>
              <w:jc w:val="center"/>
            </w:pPr>
            <w:r>
              <w:t xml:space="preserve">2020/2/14</w:t>
            </w:r>
          </w:p>
        </w:tc>
        <w:tc>
          <w:tcPr/>
          <w:p>
            <w:pPr>
              <w:pStyle w:val="Compact"/>
              <w:jc w:val="center"/>
            </w:pPr>
            <w:r>
              <w:t xml:space="preserve">12</w:t>
            </w:r>
          </w:p>
        </w:tc>
        <w:tc>
          <w:tcPr/>
          <w:p>
            <w:pPr>
              <w:pStyle w:val="Compact"/>
              <w:jc w:val="center"/>
            </w:pPr>
            <w:r>
              <w:t xml:space="preserve">2020/9/13</w:t>
            </w:r>
          </w:p>
        </w:tc>
        <w:tc>
          <w:tcPr/>
          <w:p>
            <w:pPr>
              <w:pStyle w:val="Compact"/>
              <w:jc w:val="center"/>
            </w:pPr>
            <w:r>
              <w:t xml:space="preserve">23</w:t>
            </w:r>
          </w:p>
        </w:tc>
        <w:tc>
          <w:tcPr/>
          <w:p>
            <w:pPr>
              <w:pStyle w:val="Compact"/>
              <w:jc w:val="center"/>
            </w:pPr>
            <w:r>
              <w:t xml:space="preserve">2021/1/16</w:t>
            </w:r>
          </w:p>
        </w:tc>
        <w:tc>
          <w:tcPr/>
          <w:p>
            <w:pPr>
              <w:pStyle w:val="Compact"/>
              <w:jc w:val="center"/>
            </w:pPr>
            <w:r>
              <w:t xml:space="preserve">34</w:t>
            </w:r>
          </w:p>
        </w:tc>
        <w:tc>
          <w:tcPr/>
          <w:p>
            <w:pPr>
              <w:pStyle w:val="Compact"/>
              <w:jc w:val="center"/>
            </w:pPr>
            <w:r>
              <w:t xml:space="preserve">2021/10/23</w:t>
            </w:r>
          </w:p>
        </w:tc>
      </w:tr>
      <w:tr>
        <w:tc>
          <w:tcPr/>
          <w:p>
            <w:pPr>
              <w:pStyle w:val="Compact"/>
              <w:jc w:val="center"/>
            </w:pPr>
            <w:r>
              <w:t xml:space="preserve">2</w:t>
            </w:r>
          </w:p>
        </w:tc>
        <w:tc>
          <w:tcPr/>
          <w:p>
            <w:pPr>
              <w:pStyle w:val="Compact"/>
              <w:jc w:val="center"/>
            </w:pPr>
            <w:r>
              <w:t xml:space="preserve">2020/5/4</w:t>
            </w:r>
          </w:p>
        </w:tc>
        <w:tc>
          <w:tcPr/>
          <w:p>
            <w:pPr>
              <w:pStyle w:val="Compact"/>
              <w:jc w:val="center"/>
            </w:pPr>
            <w:r>
              <w:t xml:space="preserve">13</w:t>
            </w:r>
          </w:p>
        </w:tc>
        <w:tc>
          <w:tcPr/>
          <w:p>
            <w:pPr>
              <w:pStyle w:val="Compact"/>
              <w:jc w:val="center"/>
            </w:pPr>
            <w:r>
              <w:rPr>
                <w:b/>
                <w:bCs/>
              </w:rPr>
              <w:t xml:space="preserve">*2020/9/18</w:t>
            </w:r>
          </w:p>
        </w:tc>
        <w:tc>
          <w:tcPr/>
          <w:p>
            <w:pPr>
              <w:pStyle w:val="Compact"/>
              <w:jc w:val="center"/>
            </w:pPr>
            <w:r>
              <w:t xml:space="preserve">24</w:t>
            </w:r>
          </w:p>
        </w:tc>
        <w:tc>
          <w:tcPr/>
          <w:p>
            <w:pPr>
              <w:pStyle w:val="Compact"/>
              <w:jc w:val="center"/>
            </w:pPr>
            <w:r>
              <w:t xml:space="preserve">2021/3/5</w:t>
            </w:r>
          </w:p>
        </w:tc>
        <w:tc>
          <w:tcPr/>
          <w:p>
            <w:pPr>
              <w:pStyle w:val="Compact"/>
              <w:jc w:val="center"/>
            </w:pPr>
            <w:r>
              <w:t xml:space="preserve">35</w:t>
            </w:r>
          </w:p>
        </w:tc>
        <w:tc>
          <w:tcPr/>
          <w:p>
            <w:pPr>
              <w:pStyle w:val="Compact"/>
              <w:jc w:val="center"/>
            </w:pPr>
            <w:r>
              <w:t xml:space="preserve">2021/10/24</w:t>
            </w:r>
          </w:p>
        </w:tc>
      </w:tr>
      <w:tr>
        <w:tc>
          <w:tcPr/>
          <w:p>
            <w:pPr>
              <w:pStyle w:val="Compact"/>
              <w:jc w:val="center"/>
            </w:pPr>
            <w:r>
              <w:t xml:space="preserve">3</w:t>
            </w:r>
          </w:p>
        </w:tc>
        <w:tc>
          <w:tcPr/>
          <w:p>
            <w:pPr>
              <w:pStyle w:val="Compact"/>
              <w:jc w:val="center"/>
            </w:pPr>
            <w:r>
              <w:t xml:space="preserve">2020/5/5</w:t>
            </w:r>
          </w:p>
        </w:tc>
        <w:tc>
          <w:tcPr/>
          <w:p>
            <w:pPr>
              <w:pStyle w:val="Compact"/>
              <w:jc w:val="center"/>
            </w:pPr>
            <w:r>
              <w:t xml:space="preserve">14</w:t>
            </w:r>
          </w:p>
        </w:tc>
        <w:tc>
          <w:tcPr/>
          <w:p>
            <w:pPr>
              <w:pStyle w:val="Compact"/>
              <w:jc w:val="center"/>
            </w:pPr>
            <w:r>
              <w:rPr>
                <w:b/>
                <w:bCs/>
              </w:rPr>
              <w:t xml:space="preserve">*2020/9/19</w:t>
            </w:r>
          </w:p>
        </w:tc>
        <w:tc>
          <w:tcPr/>
          <w:p>
            <w:pPr>
              <w:pStyle w:val="Compact"/>
              <w:jc w:val="center"/>
            </w:pPr>
            <w:r>
              <w:t xml:space="preserve">25</w:t>
            </w:r>
          </w:p>
        </w:tc>
        <w:tc>
          <w:tcPr/>
          <w:p>
            <w:pPr>
              <w:pStyle w:val="Compact"/>
              <w:jc w:val="center"/>
            </w:pPr>
            <w:r>
              <w:t xml:space="preserve">2021/3/6</w:t>
            </w:r>
          </w:p>
        </w:tc>
        <w:tc>
          <w:tcPr/>
          <w:p>
            <w:pPr>
              <w:pStyle w:val="Compact"/>
              <w:jc w:val="center"/>
            </w:pPr>
            <w:r>
              <w:t xml:space="preserve">36</w:t>
            </w:r>
          </w:p>
        </w:tc>
        <w:tc>
          <w:tcPr/>
          <w:p>
            <w:pPr>
              <w:pStyle w:val="Compact"/>
              <w:jc w:val="center"/>
            </w:pPr>
            <w:r>
              <w:t xml:space="preserve">2021/10/26</w:t>
            </w:r>
          </w:p>
        </w:tc>
      </w:tr>
      <w:tr>
        <w:tc>
          <w:tcPr/>
          <w:p>
            <w:pPr>
              <w:pStyle w:val="Compact"/>
              <w:jc w:val="center"/>
            </w:pPr>
            <w:r>
              <w:t xml:space="preserve">4</w:t>
            </w:r>
          </w:p>
        </w:tc>
        <w:tc>
          <w:tcPr/>
          <w:p>
            <w:pPr>
              <w:pStyle w:val="Compact"/>
              <w:jc w:val="center"/>
            </w:pPr>
            <w:r>
              <w:t xml:space="preserve">2020/5/9</w:t>
            </w:r>
          </w:p>
        </w:tc>
        <w:tc>
          <w:tcPr/>
          <w:p>
            <w:pPr>
              <w:pStyle w:val="Compact"/>
              <w:jc w:val="center"/>
            </w:pPr>
            <w:r>
              <w:t xml:space="preserve">15</w:t>
            </w:r>
          </w:p>
        </w:tc>
        <w:tc>
          <w:tcPr/>
          <w:p>
            <w:pPr>
              <w:pStyle w:val="Compact"/>
              <w:jc w:val="center"/>
            </w:pPr>
            <w:r>
              <w:t xml:space="preserve">2020/10/1</w:t>
            </w:r>
          </w:p>
        </w:tc>
        <w:tc>
          <w:tcPr/>
          <w:p>
            <w:pPr>
              <w:pStyle w:val="Compact"/>
              <w:jc w:val="center"/>
            </w:pPr>
            <w:r>
              <w:t xml:space="preserve">26</w:t>
            </w:r>
          </w:p>
        </w:tc>
        <w:tc>
          <w:tcPr/>
          <w:p>
            <w:pPr>
              <w:pStyle w:val="Compact"/>
              <w:jc w:val="center"/>
            </w:pPr>
            <w:r>
              <w:t xml:space="preserve">2021/5/2</w:t>
            </w:r>
          </w:p>
        </w:tc>
        <w:tc>
          <w:tcPr/>
          <w:p>
            <w:pPr>
              <w:pStyle w:val="Compact"/>
              <w:jc w:val="center"/>
            </w:pPr>
            <w:r>
              <w:t xml:space="preserve">37</w:t>
            </w:r>
          </w:p>
        </w:tc>
        <w:tc>
          <w:tcPr/>
          <w:p>
            <w:pPr>
              <w:pStyle w:val="Compact"/>
              <w:jc w:val="center"/>
            </w:pPr>
            <w:r>
              <w:t xml:space="preserve">2021/10/27</w:t>
            </w:r>
          </w:p>
        </w:tc>
      </w:tr>
      <w:tr>
        <w:tc>
          <w:tcPr/>
          <w:p>
            <w:pPr>
              <w:pStyle w:val="Compact"/>
              <w:jc w:val="center"/>
            </w:pPr>
            <w:r>
              <w:t xml:space="preserve">5</w:t>
            </w:r>
          </w:p>
        </w:tc>
        <w:tc>
          <w:tcPr/>
          <w:p>
            <w:pPr>
              <w:pStyle w:val="Compact"/>
              <w:jc w:val="center"/>
            </w:pPr>
            <w:r>
              <w:t xml:space="preserve">2020/6/14</w:t>
            </w:r>
          </w:p>
        </w:tc>
        <w:tc>
          <w:tcPr/>
          <w:p>
            <w:pPr>
              <w:pStyle w:val="Compact"/>
              <w:jc w:val="center"/>
            </w:pPr>
            <w:r>
              <w:t xml:space="preserve">16</w:t>
            </w:r>
          </w:p>
        </w:tc>
        <w:tc>
          <w:tcPr/>
          <w:p>
            <w:pPr>
              <w:pStyle w:val="Compact"/>
              <w:jc w:val="center"/>
            </w:pPr>
            <w:r>
              <w:t xml:space="preserve">2020/10/19</w:t>
            </w:r>
          </w:p>
        </w:tc>
        <w:tc>
          <w:tcPr/>
          <w:p>
            <w:pPr>
              <w:pStyle w:val="Compact"/>
              <w:jc w:val="center"/>
            </w:pPr>
            <w:r>
              <w:t xml:space="preserve">27</w:t>
            </w:r>
          </w:p>
        </w:tc>
        <w:tc>
          <w:tcPr/>
          <w:p>
            <w:pPr>
              <w:pStyle w:val="Compact"/>
              <w:jc w:val="center"/>
            </w:pPr>
            <w:r>
              <w:t xml:space="preserve">2021/5/17</w:t>
            </w:r>
          </w:p>
        </w:tc>
        <w:tc>
          <w:tcPr/>
          <w:p>
            <w:pPr>
              <w:pStyle w:val="Compact"/>
              <w:jc w:val="center"/>
            </w:pPr>
            <w:r>
              <w:t xml:space="preserve">38</w:t>
            </w:r>
          </w:p>
        </w:tc>
        <w:tc>
          <w:tcPr/>
          <w:p>
            <w:pPr>
              <w:pStyle w:val="Compact"/>
              <w:jc w:val="center"/>
            </w:pPr>
            <w:r>
              <w:rPr>
                <w:b/>
                <w:bCs/>
              </w:rPr>
              <w:t xml:space="preserve">*2021/11/3</w:t>
            </w:r>
          </w:p>
        </w:tc>
      </w:tr>
      <w:tr>
        <w:tc>
          <w:tcPr/>
          <w:p>
            <w:pPr>
              <w:pStyle w:val="Compact"/>
              <w:jc w:val="center"/>
            </w:pPr>
            <w:r>
              <w:t xml:space="preserve">6</w:t>
            </w:r>
          </w:p>
        </w:tc>
        <w:tc>
          <w:tcPr/>
          <w:p>
            <w:pPr>
              <w:pStyle w:val="Compact"/>
              <w:jc w:val="center"/>
            </w:pPr>
            <w:r>
              <w:t xml:space="preserve">2020/6/20</w:t>
            </w:r>
          </w:p>
        </w:tc>
        <w:tc>
          <w:tcPr/>
          <w:p>
            <w:pPr>
              <w:pStyle w:val="Compact"/>
              <w:jc w:val="center"/>
            </w:pPr>
            <w:r>
              <w:t xml:space="preserve">17</w:t>
            </w:r>
          </w:p>
        </w:tc>
        <w:tc>
          <w:tcPr/>
          <w:p>
            <w:pPr>
              <w:pStyle w:val="Compact"/>
              <w:jc w:val="center"/>
            </w:pPr>
            <w:r>
              <w:t xml:space="preserve">2020/10/24</w:t>
            </w:r>
          </w:p>
        </w:tc>
        <w:tc>
          <w:tcPr/>
          <w:p>
            <w:pPr>
              <w:pStyle w:val="Compact"/>
              <w:jc w:val="center"/>
            </w:pPr>
            <w:r>
              <w:t xml:space="preserve">28</w:t>
            </w:r>
          </w:p>
        </w:tc>
        <w:tc>
          <w:tcPr/>
          <w:p>
            <w:pPr>
              <w:pStyle w:val="Compact"/>
              <w:jc w:val="center"/>
            </w:pPr>
            <w:r>
              <w:t xml:space="preserve">2021/5/31</w:t>
            </w:r>
          </w:p>
        </w:tc>
        <w:tc>
          <w:tcPr/>
          <w:p>
            <w:pPr>
              <w:pStyle w:val="Compact"/>
              <w:jc w:val="center"/>
            </w:pPr>
            <w:r>
              <w:t xml:space="preserve">39</w:t>
            </w:r>
          </w:p>
        </w:tc>
        <w:tc>
          <w:tcPr/>
          <w:p>
            <w:pPr>
              <w:pStyle w:val="Compact"/>
              <w:jc w:val="center"/>
            </w:pPr>
            <w:r>
              <w:rPr>
                <w:b/>
                <w:bCs/>
              </w:rPr>
              <w:t xml:space="preserve">*2021/11/4</w:t>
            </w:r>
          </w:p>
        </w:tc>
      </w:tr>
      <w:tr>
        <w:tc>
          <w:tcPr/>
          <w:p>
            <w:pPr>
              <w:pStyle w:val="Compact"/>
              <w:jc w:val="center"/>
            </w:pPr>
            <w:r>
              <w:t xml:space="preserve">7</w:t>
            </w:r>
          </w:p>
        </w:tc>
        <w:tc>
          <w:tcPr/>
          <w:p>
            <w:pPr>
              <w:pStyle w:val="Compact"/>
              <w:jc w:val="center"/>
            </w:pPr>
            <w:r>
              <w:t xml:space="preserve">2020/6/23</w:t>
            </w:r>
          </w:p>
        </w:tc>
        <w:tc>
          <w:tcPr/>
          <w:p>
            <w:pPr>
              <w:pStyle w:val="Compact"/>
              <w:jc w:val="center"/>
            </w:pPr>
            <w:r>
              <w:t xml:space="preserve">18</w:t>
            </w:r>
          </w:p>
        </w:tc>
        <w:tc>
          <w:tcPr/>
          <w:p>
            <w:pPr>
              <w:pStyle w:val="Compact"/>
              <w:jc w:val="center"/>
            </w:pPr>
            <w:r>
              <w:t xml:space="preserve">2020/10/26</w:t>
            </w:r>
          </w:p>
        </w:tc>
        <w:tc>
          <w:tcPr/>
          <w:p>
            <w:pPr>
              <w:pStyle w:val="Compact"/>
              <w:jc w:val="center"/>
            </w:pPr>
            <w:r>
              <w:t xml:space="preserve">29</w:t>
            </w:r>
          </w:p>
        </w:tc>
        <w:tc>
          <w:tcPr/>
          <w:p>
            <w:pPr>
              <w:pStyle w:val="Compact"/>
              <w:jc w:val="center"/>
            </w:pPr>
            <w:r>
              <w:t xml:space="preserve">2021/6/5</w:t>
            </w:r>
          </w:p>
        </w:tc>
        <w:tc>
          <w:tcPr/>
          <w:p>
            <w:pPr>
              <w:pStyle w:val="Compact"/>
              <w:jc w:val="center"/>
            </w:pPr>
            <w:r>
              <w:t xml:space="preserve">40</w:t>
            </w:r>
          </w:p>
        </w:tc>
        <w:tc>
          <w:tcPr/>
          <w:p>
            <w:pPr>
              <w:pStyle w:val="Compact"/>
              <w:jc w:val="center"/>
            </w:pPr>
            <w:r>
              <w:t xml:space="preserve">2021/11/16</w:t>
            </w:r>
          </w:p>
        </w:tc>
      </w:tr>
      <w:tr>
        <w:tc>
          <w:tcPr/>
          <w:p>
            <w:pPr>
              <w:pStyle w:val="Compact"/>
              <w:jc w:val="center"/>
            </w:pPr>
            <w:r>
              <w:t xml:space="preserve">8</w:t>
            </w:r>
          </w:p>
        </w:tc>
        <w:tc>
          <w:tcPr/>
          <w:p>
            <w:pPr>
              <w:pStyle w:val="Compact"/>
              <w:jc w:val="center"/>
            </w:pPr>
            <w:r>
              <w:t xml:space="preserve">2020/7/3</w:t>
            </w:r>
          </w:p>
        </w:tc>
        <w:tc>
          <w:tcPr/>
          <w:p>
            <w:pPr>
              <w:pStyle w:val="Compact"/>
              <w:jc w:val="center"/>
            </w:pPr>
            <w:r>
              <w:t xml:space="preserve">19</w:t>
            </w:r>
          </w:p>
        </w:tc>
        <w:tc>
          <w:tcPr/>
          <w:p>
            <w:pPr>
              <w:pStyle w:val="Compact"/>
              <w:jc w:val="center"/>
            </w:pPr>
            <w:r>
              <w:t xml:space="preserve">2020/11/5</w:t>
            </w:r>
          </w:p>
        </w:tc>
        <w:tc>
          <w:tcPr/>
          <w:p>
            <w:pPr>
              <w:pStyle w:val="Compact"/>
              <w:jc w:val="center"/>
            </w:pPr>
            <w:r>
              <w:t xml:space="preserve">30</w:t>
            </w:r>
          </w:p>
        </w:tc>
        <w:tc>
          <w:tcPr/>
          <w:p>
            <w:pPr>
              <w:pStyle w:val="Compact"/>
              <w:jc w:val="center"/>
            </w:pPr>
            <w:r>
              <w:t xml:space="preserve">2021/9/11</w:t>
            </w:r>
          </w:p>
        </w:tc>
        <w:tc>
          <w:tcPr/>
          <w:p>
            <w:pPr>
              <w:pStyle w:val="Compact"/>
              <w:jc w:val="center"/>
            </w:pPr>
            <w:r>
              <w:t xml:space="preserve">41</w:t>
            </w:r>
          </w:p>
        </w:tc>
        <w:tc>
          <w:tcPr/>
          <w:p>
            <w:pPr>
              <w:pStyle w:val="Compact"/>
              <w:jc w:val="center"/>
            </w:pPr>
            <w:r>
              <w:t xml:space="preserve">2021/11/17</w:t>
            </w:r>
          </w:p>
        </w:tc>
      </w:tr>
      <w:tr>
        <w:tc>
          <w:tcPr/>
          <w:p>
            <w:pPr>
              <w:pStyle w:val="Compact"/>
              <w:jc w:val="center"/>
            </w:pPr>
            <w:r>
              <w:t xml:space="preserve">9</w:t>
            </w:r>
          </w:p>
        </w:tc>
        <w:tc>
          <w:tcPr/>
          <w:p>
            <w:pPr>
              <w:pStyle w:val="Compact"/>
              <w:jc w:val="center"/>
            </w:pPr>
            <w:r>
              <w:rPr>
                <w:b/>
                <w:bCs/>
              </w:rPr>
              <w:t xml:space="preserve">*2020/7/10</w:t>
            </w:r>
          </w:p>
        </w:tc>
        <w:tc>
          <w:tcPr/>
          <w:p>
            <w:pPr>
              <w:pStyle w:val="Compact"/>
              <w:jc w:val="center"/>
            </w:pPr>
            <w:r>
              <w:t xml:space="preserve">20</w:t>
            </w:r>
          </w:p>
        </w:tc>
        <w:tc>
          <w:tcPr/>
          <w:p>
            <w:pPr>
              <w:pStyle w:val="Compact"/>
              <w:jc w:val="center"/>
            </w:pPr>
            <w:r>
              <w:t xml:space="preserve">2020/11/16</w:t>
            </w:r>
          </w:p>
        </w:tc>
        <w:tc>
          <w:tcPr/>
          <w:p>
            <w:pPr>
              <w:pStyle w:val="Compact"/>
              <w:jc w:val="center"/>
            </w:pPr>
            <w:r>
              <w:t xml:space="preserve">31</w:t>
            </w:r>
          </w:p>
        </w:tc>
        <w:tc>
          <w:tcPr/>
          <w:p>
            <w:pPr>
              <w:pStyle w:val="Compact"/>
              <w:jc w:val="center"/>
            </w:pPr>
            <w:r>
              <w:t xml:space="preserve">2021/9/15</w:t>
            </w:r>
          </w:p>
        </w:tc>
        <w:tc>
          <w:tcPr/>
          <w:p>
            <w:pPr>
              <w:pStyle w:val="Compact"/>
            </w:pPr>
          </w:p>
        </w:tc>
        <w:tc>
          <w:tcPr/>
          <w:p>
            <w:pPr>
              <w:pStyle w:val="Compact"/>
            </w:pPr>
          </w:p>
        </w:tc>
      </w:tr>
      <w:tr>
        <w:tc>
          <w:tcPr/>
          <w:p>
            <w:pPr>
              <w:pStyle w:val="Compact"/>
              <w:jc w:val="center"/>
            </w:pPr>
            <w:r>
              <w:t xml:space="preserve">10</w:t>
            </w:r>
          </w:p>
        </w:tc>
        <w:tc>
          <w:tcPr/>
          <w:p>
            <w:pPr>
              <w:pStyle w:val="Compact"/>
              <w:jc w:val="center"/>
            </w:pPr>
            <w:r>
              <w:t xml:space="preserve">2020/8/3</w:t>
            </w:r>
          </w:p>
        </w:tc>
        <w:tc>
          <w:tcPr/>
          <w:p>
            <w:pPr>
              <w:pStyle w:val="Compact"/>
              <w:jc w:val="center"/>
            </w:pPr>
            <w:r>
              <w:t xml:space="preserve">21</w:t>
            </w:r>
          </w:p>
        </w:tc>
        <w:tc>
          <w:tcPr/>
          <w:p>
            <w:pPr>
              <w:pStyle w:val="Compact"/>
              <w:jc w:val="center"/>
            </w:pPr>
            <w:r>
              <w:t xml:space="preserve">2020/11/21</w:t>
            </w:r>
          </w:p>
        </w:tc>
        <w:tc>
          <w:tcPr/>
          <w:p>
            <w:pPr>
              <w:pStyle w:val="Compact"/>
              <w:jc w:val="center"/>
            </w:pPr>
            <w:r>
              <w:t xml:space="preserve">32</w:t>
            </w:r>
          </w:p>
        </w:tc>
        <w:tc>
          <w:tcPr/>
          <w:p>
            <w:pPr>
              <w:pStyle w:val="Compact"/>
              <w:jc w:val="center"/>
            </w:pPr>
            <w:r>
              <w:t xml:space="preserve">2021/9/23</w:t>
            </w:r>
          </w:p>
        </w:tc>
        <w:tc>
          <w:tcPr/>
          <w:p>
            <w:pPr>
              <w:pStyle w:val="Compact"/>
            </w:pPr>
          </w:p>
        </w:tc>
        <w:tc>
          <w:tcPr/>
          <w:p>
            <w:pPr>
              <w:pStyle w:val="Compact"/>
            </w:pPr>
          </w:p>
        </w:tc>
      </w:tr>
      <w:tr>
        <w:tc>
          <w:tcPr/>
          <w:p>
            <w:pPr>
              <w:pStyle w:val="Compact"/>
              <w:jc w:val="center"/>
            </w:pPr>
            <w:r>
              <w:t xml:space="preserve">11</w:t>
            </w:r>
          </w:p>
        </w:tc>
        <w:tc>
          <w:tcPr/>
          <w:p>
            <w:pPr>
              <w:pStyle w:val="Compact"/>
              <w:jc w:val="center"/>
            </w:pPr>
            <w:r>
              <w:t xml:space="preserve">2020/8/22</w:t>
            </w:r>
          </w:p>
        </w:tc>
        <w:tc>
          <w:tcPr/>
          <w:p>
            <w:pPr>
              <w:pStyle w:val="Compact"/>
              <w:jc w:val="center"/>
            </w:pPr>
            <w:r>
              <w:t xml:space="preserve">22</w:t>
            </w:r>
          </w:p>
        </w:tc>
        <w:tc>
          <w:tcPr/>
          <w:p>
            <w:pPr>
              <w:pStyle w:val="Compact"/>
              <w:jc w:val="center"/>
            </w:pPr>
            <w:r>
              <w:t xml:space="preserve">2021/1/12</w:t>
            </w:r>
          </w:p>
        </w:tc>
        <w:tc>
          <w:tcPr/>
          <w:p>
            <w:pPr>
              <w:pStyle w:val="Compact"/>
              <w:jc w:val="center"/>
            </w:pPr>
            <w:r>
              <w:t xml:space="preserve">33</w:t>
            </w:r>
          </w:p>
        </w:tc>
        <w:tc>
          <w:tcPr/>
          <w:p>
            <w:pPr>
              <w:pStyle w:val="Compact"/>
              <w:jc w:val="center"/>
            </w:pPr>
            <w:r>
              <w:t xml:space="preserve">2021/9/25</w:t>
            </w:r>
          </w:p>
        </w:tc>
        <w:tc>
          <w:tcPr/>
          <w:p>
            <w:pPr>
              <w:pStyle w:val="Compact"/>
            </w:pPr>
          </w:p>
        </w:tc>
        <w:tc>
          <w:tcPr/>
          <w:p>
            <w:pPr>
              <w:pStyle w:val="Compact"/>
            </w:pPr>
          </w:p>
        </w:tc>
      </w:tr>
    </w:tbl>
    <w:p>
      <w:pPr>
        <w:pStyle w:val="BodyText"/>
      </w:pPr>
      <w:r>
        <w:t xml:space="preserve">YYYYYYYY</w:t>
      </w:r>
      <w:r>
        <w:t xml:space="preserve"> </w:t>
      </w:r>
      <w:r>
        <w:rPr>
          <w:b/>
          <w:bCs/>
        </w:rPr>
        <w:t xml:space="preserve">Event</w:t>
      </w:r>
      <w:r>
        <w:t xml:space="preserve"> </w:t>
      </w:r>
      <w:r>
        <w:t xml:space="preserve">&amp;</w:t>
      </w:r>
      <w:r>
        <w:t xml:space="preserve"> </w:t>
      </w:r>
      <w:r>
        <w:rPr>
          <w:b/>
          <w:bCs/>
        </w:rPr>
        <w:t xml:space="preserve">Date</w:t>
      </w:r>
      <w:r>
        <w:t xml:space="preserve"> </w:t>
      </w:r>
      <w:r>
        <w:t xml:space="preserve">&amp;</w:t>
      </w:r>
      <w:r>
        <w:t xml:space="preserve"> </w:t>
      </w:r>
      <w:r>
        <w:rPr>
          <w:b/>
          <w:bCs/>
        </w:rPr>
        <w:t xml:space="preserve">Event</w:t>
      </w:r>
      <w:r>
        <w:t xml:space="preserve"> </w:t>
      </w:r>
      <w:r>
        <w:t xml:space="preserve">&amp;</w:t>
      </w:r>
      <w:r>
        <w:t xml:space="preserve"> </w:t>
      </w:r>
      <w:r>
        <w:rPr>
          <w:b/>
          <w:bCs/>
        </w:rPr>
        <w:t xml:space="preserve">Date</w:t>
      </w:r>
      <w:r>
        <w:t xml:space="preserve"> </w:t>
      </w:r>
      <w:r>
        <w:t xml:space="preserve">&amp;</w:t>
      </w:r>
      <w:r>
        <w:t xml:space="preserve"> </w:t>
      </w:r>
      <w:r>
        <w:rPr>
          <w:b/>
          <w:bCs/>
        </w:rPr>
        <w:t xml:space="preserve">Event</w:t>
      </w:r>
      <w:r>
        <w:t xml:space="preserve"> </w:t>
      </w:r>
      <w:r>
        <w:t xml:space="preserve">&amp;</w:t>
      </w:r>
      <w:r>
        <w:t xml:space="preserve"> </w:t>
      </w:r>
      <w:r>
        <w:rPr>
          <w:b/>
          <w:bCs/>
        </w:rPr>
        <w:t xml:space="preserve">Date</w:t>
      </w:r>
      <w:r>
        <w:t xml:space="preserve"> </w:t>
      </w:r>
      <w:r>
        <w:t xml:space="preserve">&amp;</w:t>
      </w:r>
      <w:r>
        <w:t xml:space="preserve"> </w:t>
      </w:r>
      <w:r>
        <w:rPr>
          <w:b/>
          <w:bCs/>
        </w:rPr>
        <w:t xml:space="preserve">Event</w:t>
      </w:r>
      <w:r>
        <w:t xml:space="preserve"> </w:t>
      </w:r>
      <w:r>
        <w:t xml:space="preserve">&amp;</w:t>
      </w:r>
      <w:r>
        <w:t xml:space="preserve"> </w:t>
      </w:r>
      <w:r>
        <w:rPr>
          <w:b/>
          <w:bCs/>
        </w:rPr>
        <w:t xml:space="preserve">Date</w:t>
      </w:r>
      <w:r>
        <w:br/>
      </w:r>
    </w:p>
    <w:p>
      <w:pPr>
        <w:pStyle w:val="BodyText"/>
      </w:pPr>
      <w:r>
        <w:t xml:space="preserve">1 &amp; 2022/5/24 &amp; 30 &amp; 2023/6/22 &amp; 59 &amp; 2023/11/6 &amp; 88 &amp; 2024/2/17</w:t>
      </w:r>
      <w:r>
        <w:br/>
      </w:r>
      <w:r>
        <w:t xml:space="preserve">2 &amp; 2022/5/25 &amp; 31 &amp; 2023/6/23 &amp; 60 &amp; 2023/11/7 &amp; 89 &amp; 2024/3/5</w:t>
      </w:r>
      <w:r>
        <w:br/>
      </w:r>
      <w:r>
        <w:t xml:space="preserve">3 &amp; 2022/6/13 &amp; 32 &amp; 2023/6/24 &amp; 61 &amp; 2023/11/9 &amp; 90 &amp; 2024/4/29</w:t>
      </w:r>
      <w:r>
        <w:br/>
      </w:r>
      <w:r>
        <w:t xml:space="preserve">4 &amp; 2022/6/18 &amp; 33 &amp; 2023/6/26 &amp; 62 &amp; 2023/11/10 &amp; 91 &amp; 2024/4/30</w:t>
      </w:r>
      <w:r>
        <w:br/>
      </w:r>
      <w:r>
        <w:t xml:space="preserve">5 &amp; 2022/7/11 &amp; 34 &amp; 2023/6/27 &amp; 63 &amp; 2023/12/4 &amp; 92 &amp; 2024/5/10</w:t>
      </w:r>
      <w:r>
        <w:br/>
      </w:r>
      <w:r>
        <w:t xml:space="preserve">6 &amp; 2022/7/12 &amp; 35 &amp; 2023/6/29 &amp; 64 &amp; 2023/12/8 &amp; 93 &amp; 2024/5/11</w:t>
      </w:r>
      <w:r>
        <w:br/>
      </w:r>
      <w:r>
        <w:t xml:space="preserve">7 &amp; 2022/7/16 &amp; 36 &amp; 2023/7/22 &amp; 65 &amp; 2023/12/11 &amp; 94 &amp; 2024/5/26</w:t>
      </w:r>
      <w:r>
        <w:br/>
      </w:r>
      <w:r>
        <w:t xml:space="preserve">8 &amp; 2022/8/18 &amp; 37 &amp; 2023/7/29 &amp; 66 &amp; 2023/12/12 &amp; 95 &amp; 2024/5/27</w:t>
      </w:r>
      <w:r>
        <w:br/>
      </w:r>
      <w:r>
        <w:t xml:space="preserve">9 &amp; 2022/8/19 &amp; 38 &amp; 2023/8/22 &amp; 67 &amp; 2023/12/14 &amp; 96 &amp; 2024/6/4</w:t>
      </w:r>
      <w:r>
        <w:br/>
      </w:r>
      <w:r>
        <w:t xml:space="preserve">10 &amp; 2022/8/20 &amp; 39 &amp; 2023/8/23 &amp; 68 &amp; 2024/1/4 &amp; 97 &amp; 2024/6/7</w:t>
      </w:r>
      <w:r>
        <w:br/>
      </w:r>
      <w:r>
        <w:t xml:space="preserve">11 &amp; 2022/8/21 &amp; 40 &amp; 2023/8/24 &amp; 69 &amp; 2024/1/19 &amp; 98 &amp; 2024/6/8</w:t>
      </w:r>
      <w:r>
        <w:br/>
      </w:r>
      <w:r>
        <w:t xml:space="preserve">12 &amp; 2022/8/22 &amp; 41 &amp; 2023/8/25 &amp; 70 &amp; 2024/1/20 &amp; 99 &amp; 2024/6/15</w:t>
      </w:r>
      <w:r>
        <w:br/>
      </w:r>
      <w:r>
        <w:t xml:space="preserve">13 &amp; 2022/8/23 &amp; 42 &amp; 2023/8/26 &amp; 71 &amp; 2024/1/20 &amp; 100 &amp; 2024/6/26</w:t>
      </w:r>
      <w:r>
        <w:br/>
      </w:r>
      <w:r>
        <w:t xml:space="preserve">14 &amp; 2022/8/24 &amp; 43 &amp; 2023/8/27 &amp; 72 &amp; 2024/1/21 &amp; 101 &amp; 2024/6/27</w:t>
      </w:r>
      <w:r>
        <w:br/>
      </w:r>
      <w:r>
        <w:t xml:space="preserve">15 &amp; 2022/9/6 &amp; 44 &amp; 2023/8/28 &amp; 73 &amp; 2024/1/22 &amp; 102 &amp; 2024/7/25</w:t>
      </w:r>
      <w:r>
        <w:br/>
      </w:r>
      <w:r>
        <w:t xml:space="preserve">16 &amp; 2022/9/7 &amp; 45 &amp; 2023/8/29 &amp; 74 &amp; 2024/1/23 &amp; 103 &amp; 2024/7/26</w:t>
      </w:r>
      <w:r>
        <w:br/>
      </w:r>
      <w:r>
        <w:t xml:space="preserve">17 &amp; 2022/9/10 &amp; 46 &amp; 2023/9/21 &amp; 75 &amp; 2024/1/24 &amp; 104 &amp; 2025/3/31</w:t>
      </w:r>
      <w:r>
        <w:br/>
      </w:r>
      <w:r>
        <w:t xml:space="preserve">18 &amp; 2022/9/18 &amp; 47 &amp; 2023/9/22 &amp; 76 &amp; 2024/1/25 &amp; 105 &amp; 2025/4/4</w:t>
      </w:r>
      <w:r>
        <w:br/>
      </w:r>
      <w:r>
        <w:t xml:space="preserve">19 &amp; 2022/9/26 &amp; 48 &amp; 2023/9/23 &amp; 77 &amp; 2024/1/26 &amp; 106 &amp; 2025/4/5</w:t>
      </w:r>
      <w:r>
        <w:br/>
      </w:r>
      <w:r>
        <w:t xml:space="preserve">20 &amp; 2022/10/3 &amp; 49 &amp; 2023/9/24 &amp; 78 &amp; 2024/1/30 &amp; 107 &amp; 2025/4/12</w:t>
      </w:r>
      <w:r>
        <w:br/>
      </w:r>
      <w:r>
        <w:t xml:space="preserve">21 &amp; 2022/10/6 &amp; 50 &amp; 2023/10/3 &amp; 79 &amp; 2024/1/31 &amp; 108 &amp; 2025/4/14</w:t>
      </w:r>
      <w:r>
        <w:br/>
      </w:r>
      <w:r>
        <w:t xml:space="preserve">22 &amp; 2022/12/5 &amp; 51 &amp; 2023/10/4 &amp; 80 &amp; 2024/2/1 &amp; 109 &amp; 2025/4/19</w:t>
      </w:r>
      <w:r>
        <w:br/>
      </w:r>
      <w:r>
        <w:t xml:space="preserve">23 &amp; 2022/12/10 &amp; 52 &amp; 2023/10/6 &amp; 81 &amp; 2024/2/2 &amp; 110 &amp; 2025/4/28</w:t>
      </w:r>
      <w:r>
        <w:br/>
      </w:r>
      <w:r>
        <w:t xml:space="preserve">24 &amp; 2023/4/24 &amp; 53 &amp; 2023/10/7 &amp; 82 &amp; 2024/2/5 &amp; 111 &amp; 2025/4/29</w:t>
      </w:r>
      <w:r>
        <w:br/>
      </w:r>
      <w:r>
        <w:t xml:space="preserve">25 &amp; 2023/4/25 &amp; 54 &amp; 2023/10/24 &amp; 83 &amp; 2024/2/6 &amp; 112 &amp; 2025/5/1</w:t>
      </w:r>
      <w:r>
        <w:br/>
      </w:r>
      <w:r>
        <w:t xml:space="preserve">26 &amp; 2023/4/28 &amp; 55 &amp; 2023/10/25 &amp; 84 &amp; 2024/2/9 &amp; 113 &amp; 2025/5/8</w:t>
      </w:r>
      <w:r>
        <w:br/>
      </w:r>
      <w:r>
        <w:t xml:space="preserve">27 &amp; 2023/4/29 &amp; 56 &amp; 2023/10/26 &amp; 85 &amp; 2024/2/10 &amp; 114 &amp; 2025/5/9</w:t>
      </w:r>
      <w:r>
        <w:br/>
      </w:r>
      <w:r>
        <w:t xml:space="preserve">28 &amp; 2023/5/1 &amp; 57 &amp; 2023/11/1 &amp; 86 &amp; 2024/2/14 &amp; 115 &amp; 2025/5/13</w:t>
      </w:r>
      <w:r>
        <w:br/>
      </w:r>
      <w:r>
        <w:t xml:space="preserve">29 &amp; 2023/5/16 &amp; 58 &amp; 2023/11/2 &amp; 87 &amp; 2024/2/15 &amp; &amp;</w:t>
      </w:r>
      <w:r>
        <w:br/>
      </w:r>
    </w:p>
    <w:p>
      <w:pPr>
        <w:pStyle w:val="BodyText"/>
      </w:pPr>
      <w:bookmarkStart w:id="43" w:name="tab:afpd_tab_3"/>
      <w:bookmarkEnd w:id="43"/>
    </w:p>
    <w:p>
      <w:pPr>
        <w:pStyle w:val="BodyText"/>
      </w:pPr>
      <w:r>
        <w:rPr>
          <w:rFonts w:hint="eastAsia"/>
        </w:rPr>
        <w:t xml:space="preserve">图</w:t>
      </w:r>
      <w:hyperlink w:anchor="fig:afpd_10">
        <w:r>
          <w:rPr>
            <w:rStyle w:val="Hyperlink"/>
          </w:rPr>
          <w:t xml:space="preserve">1.11</w:t>
        </w:r>
      </w:hyperlink>
      <w:r>
        <w:rPr>
          <w:rFonts w:hint="eastAsia"/>
        </w:rPr>
        <w:t xml:space="preserve">展示了三例</w:t>
      </w:r>
      <w:r>
        <w:t xml:space="preserve"> AFPD-DTW </w:t>
      </w:r>
      <w:r>
        <w:rPr>
          <w:rFonts w:hint="eastAsia"/>
        </w:rPr>
        <w:t xml:space="preserve">成功检测而</w:t>
      </w:r>
      <w:r>
        <w:t xml:space="preserve"> FPD </w:t>
      </w:r>
      <w:r>
        <w:rPr>
          <w:rFonts w:hint="eastAsia"/>
        </w:rPr>
        <w:t xml:space="preserve">未检测到的</w:t>
      </w:r>
      <w:r>
        <w:t xml:space="preserve"> 2020–2021 </w:t>
      </w:r>
      <w:r>
        <w:rPr>
          <w:rFonts w:hint="eastAsia"/>
        </w:rPr>
        <w:t xml:space="preserve">年多站点</w:t>
      </w:r>
      <w:r>
        <w:t xml:space="preserve"> S2W C/N0 </w:t>
      </w:r>
      <w:r>
        <w:rPr>
          <w:rFonts w:hint="eastAsia"/>
        </w:rPr>
        <w:t xml:space="preserve">时间序列。其中不同颜色的点代表不同站点的观测，红色与绿色阴影线分别表示弹性功率的激活与关闭区间，并附有时间戳。</w:t>
      </w:r>
    </w:p>
    <w:bookmarkStart w:id="45" w:name="fig:afpd_9"/>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4" w:name="fig:afpd_9"/>
            <w:bookmarkEnd w:id="44"/>
          </w:p>
        </w:tc>
      </w:tr>
    </w:tbl>
    <w:bookmarkEnd w:id="45"/>
    <w:p>
      <w:pPr>
        <w:pStyle w:val="BodyText"/>
      </w:pPr>
      <w:r>
        <w:rPr>
          <w:rFonts w:hint="eastAsia"/>
        </w:rPr>
        <w:t xml:space="preserve">例如，2020</w:t>
      </w:r>
      <w:r>
        <w:t xml:space="preserve"> </w:t>
      </w:r>
      <w:r>
        <w:rPr>
          <w:rFonts w:hint="eastAsia"/>
        </w:rPr>
        <w:t xml:space="preserve">年</w:t>
      </w:r>
      <w:r>
        <w:t xml:space="preserve"> 7 </w:t>
      </w:r>
      <w:r>
        <w:rPr>
          <w:rFonts w:hint="eastAsia"/>
        </w:rPr>
        <w:t xml:space="preserve">月</w:t>
      </w:r>
      <w:r>
        <w:t xml:space="preserve"> 8 </w:t>
      </w:r>
      <w:r>
        <w:rPr>
          <w:rFonts w:hint="eastAsia"/>
        </w:rPr>
        <w:t xml:space="preserve">日与</w:t>
      </w:r>
      <w:r>
        <w:t xml:space="preserve"> 9 </w:t>
      </w:r>
      <w:r>
        <w:rPr>
          <w:rFonts w:hint="eastAsia"/>
        </w:rPr>
        <w:t xml:space="preserve">日，G05</w:t>
      </w:r>
      <w:r>
        <w:t xml:space="preserve"> </w:t>
      </w:r>
      <w:r>
        <w:rPr>
          <w:rFonts w:hint="eastAsia"/>
        </w:rPr>
        <w:t xml:space="preserve">的弹性功率分别在</w:t>
      </w:r>
      <w:r>
        <w:t xml:space="preserve"> 1:24 </w:t>
      </w:r>
      <w:r>
        <w:rPr>
          <w:rFonts w:hint="eastAsia"/>
        </w:rPr>
        <w:t xml:space="preserve">关闭、11:25</w:t>
      </w:r>
      <w:r>
        <w:t xml:space="preserve"> </w:t>
      </w:r>
      <w:r>
        <w:rPr>
          <w:rFonts w:hint="eastAsia"/>
        </w:rPr>
        <w:t xml:space="preserve">激活，而在</w:t>
      </w:r>
      <w:r>
        <w:t xml:space="preserve"> 7 </w:t>
      </w:r>
      <w:r>
        <w:rPr>
          <w:rFonts w:hint="eastAsia"/>
        </w:rPr>
        <w:t xml:space="preserve">月</w:t>
      </w:r>
      <w:r>
        <w:t xml:space="preserve"> 10 </w:t>
      </w:r>
      <w:r>
        <w:rPr>
          <w:rFonts w:hint="eastAsia"/>
        </w:rPr>
        <w:t xml:space="preserve">日，这两个时刻变为</w:t>
      </w:r>
      <w:r>
        <w:t xml:space="preserve"> 0:22 </w:t>
      </w:r>
      <w:r>
        <w:rPr>
          <w:rFonts w:hint="eastAsia"/>
        </w:rPr>
        <w:t xml:space="preserve">与</w:t>
      </w:r>
      <w:r>
        <w:t xml:space="preserve"> </w:t>
      </w:r>
      <w:r>
        <w:rPr>
          <w:rFonts w:hint="eastAsia"/>
        </w:rPr>
        <w:t xml:space="preserve">13:15，显示出模式转换。2020</w:t>
      </w:r>
      <w:r>
        <w:t xml:space="preserve"> </w:t>
      </w:r>
      <w:r>
        <w:rPr>
          <w:rFonts w:hint="eastAsia"/>
        </w:rPr>
        <w:t xml:space="preserve">年</w:t>
      </w:r>
      <w:r>
        <w:t xml:space="preserve"> 9 </w:t>
      </w:r>
      <w:r>
        <w:rPr>
          <w:rFonts w:hint="eastAsia"/>
        </w:rPr>
        <w:t xml:space="preserve">月</w:t>
      </w:r>
      <w:r>
        <w:t xml:space="preserve"> 18 </w:t>
      </w:r>
      <w:r>
        <w:rPr>
          <w:rFonts w:hint="eastAsia"/>
        </w:rPr>
        <w:t xml:space="preserve">日，弹性功率切换到全球覆盖模式，并于</w:t>
      </w:r>
      <w:r>
        <w:t xml:space="preserve"> 9 </w:t>
      </w:r>
      <w:r>
        <w:rPr>
          <w:rFonts w:hint="eastAsia"/>
        </w:rPr>
        <w:t xml:space="preserve">月</w:t>
      </w:r>
      <w:r>
        <w:t xml:space="preserve"> 19 </w:t>
      </w:r>
      <w:r>
        <w:rPr>
          <w:rFonts w:hint="eastAsia"/>
        </w:rPr>
        <w:t xml:space="preserve">日关闭。类似地，2021</w:t>
      </w:r>
      <w:r>
        <w:t xml:space="preserve"> </w:t>
      </w:r>
      <w:r>
        <w:rPr>
          <w:rFonts w:hint="eastAsia"/>
        </w:rPr>
        <w:t xml:space="preserve">年</w:t>
      </w:r>
      <w:r>
        <w:t xml:space="preserve"> 11 </w:t>
      </w:r>
      <w:r>
        <w:rPr>
          <w:rFonts w:hint="eastAsia"/>
        </w:rPr>
        <w:t xml:space="preserve">月</w:t>
      </w:r>
      <w:r>
        <w:t xml:space="preserve"> 3 </w:t>
      </w:r>
      <w:r>
        <w:rPr>
          <w:rFonts w:hint="eastAsia"/>
        </w:rPr>
        <w:t xml:space="preserve">日，激活/关闭时间由</w:t>
      </w:r>
      <w:r>
        <w:t xml:space="preserve"> 00:00/12:00 </w:t>
      </w:r>
      <w:r>
        <w:rPr>
          <w:rFonts w:hint="eastAsia"/>
        </w:rPr>
        <w:t xml:space="preserve">突然变为</w:t>
      </w:r>
      <w:r>
        <w:t xml:space="preserve"> </w:t>
      </w:r>
      <w:r>
        <w:rPr>
          <w:rFonts w:hint="eastAsia"/>
        </w:rPr>
        <w:t xml:space="preserve">00:00/3:01，表明发生了另一次模式变化。这些模式转换均被</w:t>
      </w:r>
      <w:r>
        <w:t xml:space="preserve"> AFPD-DTW </w:t>
      </w:r>
      <w:r>
        <w:rPr>
          <w:rFonts w:hint="eastAsia"/>
        </w:rPr>
        <w:t xml:space="preserve">成功检出，而</w:t>
      </w:r>
      <w:r>
        <w:t xml:space="preserve"> FPD </w:t>
      </w:r>
      <w:r>
        <w:rPr>
          <w:rFonts w:hint="eastAsia"/>
        </w:rPr>
        <w:t xml:space="preserve">未能识别，进一步凸显了本方法的有效性。</w:t>
      </w:r>
    </w:p>
    <w:bookmarkEnd w:id="46"/>
    <w:bookmarkStart w:id="57" w:name="实时结果分析"/>
    <w:p>
      <w:pPr>
        <w:pStyle w:val="Heading4"/>
      </w:pPr>
      <w:r>
        <w:rPr>
          <w:rFonts w:hint="eastAsia"/>
        </w:rPr>
        <w:t xml:space="preserve">实时结果分析</w:t>
      </w:r>
    </w:p>
    <w:p>
      <w:pPr>
        <w:pStyle w:val="FirstParagraph"/>
      </w:pPr>
      <w:r>
        <w:rPr>
          <w:rFonts w:hint="eastAsia"/>
        </w:rPr>
        <w:t xml:space="preserve">为了确保实时检测中对全天信号的完整覆盖，使用了</w:t>
      </w:r>
      <w:r>
        <w:t xml:space="preserve"> 10 </w:t>
      </w:r>
      <w:r>
        <w:rPr>
          <w:rFonts w:hint="eastAsia"/>
        </w:rPr>
        <w:t xml:space="preserve">个站点在</w:t>
      </w:r>
      <w:r>
        <w:t xml:space="preserve"> 2024 </w:t>
      </w:r>
      <w:r>
        <w:rPr>
          <w:rFonts w:hint="eastAsia"/>
        </w:rPr>
        <w:t xml:space="preserve">年</w:t>
      </w:r>
      <w:r>
        <w:t xml:space="preserve"> 6 </w:t>
      </w:r>
      <w:r>
        <w:rPr>
          <w:rFonts w:hint="eastAsia"/>
        </w:rPr>
        <w:t xml:space="preserve">月</w:t>
      </w:r>
      <w:r>
        <w:t xml:space="preserve"> 1–7 </w:t>
      </w:r>
      <w:r>
        <w:rPr>
          <w:rFonts w:hint="eastAsia"/>
        </w:rPr>
        <w:t xml:space="preserve">日期间的观测数据。图</w:t>
      </w:r>
      <w:hyperlink w:anchor="fig:afpd_11">
        <w:r>
          <w:rPr>
            <w:rStyle w:val="Hyperlink"/>
          </w:rPr>
          <w:t xml:space="preserve">1.12</w:t>
        </w:r>
      </w:hyperlink>
      <w:r>
        <w:rPr>
          <w:rFonts w:hint="eastAsia"/>
        </w:rPr>
        <w:t xml:space="preserve">给出了</w:t>
      </w:r>
      <w:r>
        <w:t xml:space="preserve"> AFPD-DTW </w:t>
      </w:r>
      <w:r>
        <w:rPr>
          <w:rFonts w:hint="eastAsia"/>
        </w:rPr>
        <w:t xml:space="preserve">的实时检测结果，其中蓝色、绿色、红色和橙色分别表示</w:t>
      </w:r>
      <w:r>
        <w:t xml:space="preserve"> TP、TN、FP </w:t>
      </w:r>
      <w:r>
        <w:rPr>
          <w:rFonts w:hint="eastAsia"/>
        </w:rPr>
        <w:t xml:space="preserve">和</w:t>
      </w:r>
      <w:r>
        <w:t xml:space="preserve"> </w:t>
      </w:r>
      <w:r>
        <w:rPr>
          <w:rFonts w:hint="eastAsia"/>
        </w:rPr>
        <w:t xml:space="preserve">FN。表</w:t>
      </w:r>
      <w:hyperlink w:anchor="tab:afpd_tab_4">
        <w:r>
          <w:rPr>
            <w:rStyle w:val="Hyperlink"/>
          </w:rPr>
          <w:t xml:space="preserve">[tab:afpd_tab_4]</w:t>
        </w:r>
      </w:hyperlink>
      <w:r>
        <w:rPr>
          <w:rFonts w:hint="eastAsia"/>
        </w:rPr>
        <w:t xml:space="preserve">的性能分析显示，AFPD-DTW</w:t>
      </w:r>
      <w:r>
        <w:t xml:space="preserve"> </w:t>
      </w:r>
      <w:r>
        <w:rPr>
          <w:rFonts w:hint="eastAsia"/>
        </w:rPr>
        <w:t xml:space="preserve">在实时检测中具有极高的可靠性。对所有</w:t>
      </w:r>
      <w:r>
        <w:t xml:space="preserve"> PRN </w:t>
      </w:r>
      <w:r>
        <w:rPr>
          <w:rFonts w:hint="eastAsia"/>
        </w:rPr>
        <w:t xml:space="preserve">而言，TPR</w:t>
      </w:r>
      <w:r>
        <w:t xml:space="preserve"> </w:t>
      </w:r>
      <w:r>
        <w:rPr>
          <w:rFonts w:hint="eastAsia"/>
        </w:rPr>
        <w:t xml:space="preserve">均超过</w:t>
      </w:r>
      <w:r>
        <w:t xml:space="preserve"> </w:t>
      </w:r>
      <w:r>
        <w:rPr>
          <w:rFonts w:hint="eastAsia"/>
        </w:rPr>
        <w:t xml:space="preserve">99.6%，其中</w:t>
      </w:r>
      <w:r>
        <w:t xml:space="preserve"> G15 </w:t>
      </w:r>
      <w:r>
        <w:rPr>
          <w:rFonts w:hint="eastAsia"/>
        </w:rPr>
        <w:t xml:space="preserve">的检测率最高，达到</w:t>
      </w:r>
      <w:r>
        <w:t xml:space="preserve"> 99.93%。FPR </w:t>
      </w:r>
      <w:r>
        <w:rPr>
          <w:rFonts w:hint="eastAsia"/>
        </w:rPr>
        <w:t xml:space="preserve">极低，G01、G05、G06、G25</w:t>
      </w:r>
      <w:r>
        <w:t xml:space="preserve"> </w:t>
      </w:r>
      <w:r>
        <w:rPr>
          <w:rFonts w:hint="eastAsia"/>
        </w:rPr>
        <w:t xml:space="preserve">和</w:t>
      </w:r>
      <w:r>
        <w:t xml:space="preserve"> G31 </w:t>
      </w:r>
      <w:r>
        <w:rPr>
          <w:rFonts w:hint="eastAsia"/>
        </w:rPr>
        <w:t xml:space="preserve">的假阳性率为零。整体准确度（Accuracy）始终保持在</w:t>
      </w:r>
      <w:r>
        <w:t xml:space="preserve"> 99.74% </w:t>
      </w:r>
      <w:r>
        <w:rPr>
          <w:rFonts w:hint="eastAsia"/>
        </w:rPr>
        <w:t xml:space="preserve">至</w:t>
      </w:r>
      <w:r>
        <w:t xml:space="preserve"> 99.97% </w:t>
      </w:r>
      <w:r>
        <w:rPr>
          <w:rFonts w:hint="eastAsia"/>
        </w:rPr>
        <w:t xml:space="preserve">之间。Precision</w:t>
      </w:r>
      <w:r>
        <w:t xml:space="preserve"> </w:t>
      </w:r>
      <w:r>
        <w:rPr>
          <w:rFonts w:hint="eastAsia"/>
        </w:rPr>
        <w:t xml:space="preserve">表现尤为优秀，多颗卫星达到</w:t>
      </w:r>
      <w:r>
        <w:t xml:space="preserve"> </w:t>
      </w:r>
      <w:r>
        <w:rPr>
          <w:rFonts w:hint="eastAsia"/>
        </w:rPr>
        <w:t xml:space="preserve">100%，最低</w:t>
      </w:r>
      <w:r>
        <w:t xml:space="preserve"> Precision </w:t>
      </w:r>
      <w:r>
        <w:rPr>
          <w:rFonts w:hint="eastAsia"/>
        </w:rPr>
        <w:t xml:space="preserve">也超过</w:t>
      </w:r>
      <w:r>
        <w:t xml:space="preserve"> </w:t>
      </w:r>
      <w:r>
        <w:rPr>
          <w:rFonts w:hint="eastAsia"/>
        </w:rPr>
        <w:t xml:space="preserve">99.95%。总体而言，AFPD-DTW</w:t>
      </w:r>
      <w:r>
        <w:t xml:space="preserve"> </w:t>
      </w:r>
      <w:r>
        <w:rPr>
          <w:rFonts w:hint="eastAsia"/>
        </w:rPr>
        <w:t xml:space="preserve">的平均</w:t>
      </w:r>
      <w:r>
        <w:t xml:space="preserve"> TPR </w:t>
      </w:r>
      <w:r>
        <w:rPr>
          <w:rFonts w:hint="eastAsia"/>
        </w:rPr>
        <w:t xml:space="preserve">为</w:t>
      </w:r>
      <w:r>
        <w:t xml:space="preserve"> </w:t>
      </w:r>
      <w:r>
        <w:rPr>
          <w:rFonts w:hint="eastAsia"/>
        </w:rPr>
        <w:t xml:space="preserve">99.86%，FPR</w:t>
      </w:r>
      <w:r>
        <w:t xml:space="preserve"> </w:t>
      </w:r>
      <w:r>
        <w:rPr>
          <w:rFonts w:hint="eastAsia"/>
        </w:rPr>
        <w:t xml:space="preserve">为</w:t>
      </w:r>
      <w:r>
        <w:t xml:space="preserve"> </w:t>
      </w:r>
      <w:r>
        <w:rPr>
          <w:rFonts w:hint="eastAsia"/>
        </w:rPr>
        <w:t xml:space="preserve">0.053%，Accuracy</w:t>
      </w:r>
      <w:r>
        <w:t xml:space="preserve"> </w:t>
      </w:r>
      <w:r>
        <w:rPr>
          <w:rFonts w:hint="eastAsia"/>
        </w:rPr>
        <w:t xml:space="preserve">为</w:t>
      </w:r>
      <w:r>
        <w:t xml:space="preserve"> </w:t>
      </w:r>
      <w:r>
        <w:rPr>
          <w:rFonts w:hint="eastAsia"/>
        </w:rPr>
        <w:t xml:space="preserve">99.88%，Precision</w:t>
      </w:r>
      <w:r>
        <w:t xml:space="preserve"> </w:t>
      </w:r>
      <w:r>
        <w:rPr>
          <w:rFonts w:hint="eastAsia"/>
        </w:rPr>
        <w:t xml:space="preserve">为</w:t>
      </w:r>
      <w:r>
        <w:t xml:space="preserve"> </w:t>
      </w:r>
      <w:r>
        <w:rPr>
          <w:rFonts w:hint="eastAsia"/>
        </w:rPr>
        <w:t xml:space="preserve">99.98%，充分展示了其在实时弹性功率检测中的卓越性能。</w:t>
      </w:r>
    </w:p>
    <w:p>
      <w:pPr>
        <w:pStyle w:val="BodyText"/>
      </w:pPr>
      <w:r>
        <w:rPr>
          <w:rFonts w:hint="eastAsia"/>
        </w:rPr>
        <w:t xml:space="preserve">模式</w:t>
      </w:r>
      <w:r>
        <w:t xml:space="preserve"> 1 </w:t>
      </w:r>
      <w:r>
        <w:rPr>
          <w:rFonts w:hint="eastAsia"/>
        </w:rPr>
        <w:t xml:space="preserve">具有区域覆盖特征，覆盖范围为</w:t>
      </w:r>
      <w:r>
        <w:t xml:space="preserve"> 30°W </w:t>
      </w:r>
      <w:r>
        <w:rPr>
          <w:rFonts w:hint="eastAsia"/>
        </w:rPr>
        <w:t xml:space="preserve">至</w:t>
      </w:r>
      <w:r>
        <w:t xml:space="preserve"> </w:t>
      </w:r>
      <w:r>
        <w:rPr>
          <w:rFonts w:hint="eastAsia"/>
        </w:rPr>
        <w:t xml:space="preserve">150°E，但未呈现明显的激活中心（见图</w:t>
      </w:r>
      <w:hyperlink w:anchor="fig:afpd_12">
        <w:r>
          <w:rPr>
            <w:rStyle w:val="Hyperlink"/>
          </w:rPr>
          <w:t xml:space="preserve">1.13</w:t>
        </w:r>
      </w:hyperlink>
      <w:r>
        <w:rPr>
          <w:rFonts w:hint="eastAsia"/>
        </w:rPr>
        <w:t xml:space="preserve">）。相比之下，模式</w:t>
      </w:r>
      <w:r>
        <w:t xml:space="preserve"> 2 </w:t>
      </w:r>
      <w:r>
        <w:rPr>
          <w:rFonts w:hint="eastAsia"/>
        </w:rPr>
        <w:t xml:space="preserve">提供全球覆盖（见图</w:t>
      </w:r>
      <w:hyperlink w:anchor="fig:afpd_13">
        <w:r>
          <w:rPr>
            <w:rStyle w:val="Hyperlink"/>
          </w:rPr>
          <w:t xml:space="preserve">1.14</w:t>
        </w:r>
      </w:hyperlink>
      <w:r>
        <w:rPr>
          <w:rFonts w:hint="eastAsia"/>
        </w:rPr>
        <w:t xml:space="preserve">）。</w:t>
      </w:r>
    </w:p>
    <w:bookmarkStart w:id="48" w:name="fig:afpd_10"/>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7" w:name="fig:afpd_10"/>
            <w:bookmarkEnd w:id="47"/>
          </w:p>
        </w:tc>
      </w:tr>
    </w:tbl>
    <w:bookmarkEnd w:id="48"/>
    <w:p>
      <w:pPr>
        <w:pStyle w:val="BodyText"/>
      </w:pPr>
      <w:r>
        <w:rPr>
          <w:rFonts w:hint="eastAsia"/>
        </w:rPr>
        <w:t xml:space="preserve">与此同时，图</w:t>
      </w:r>
      <w:hyperlink w:anchor="fig:afpd_11">
        <w:r>
          <w:rPr>
            <w:rStyle w:val="Hyperlink"/>
          </w:rPr>
          <w:t xml:space="preserve">1.12</w:t>
        </w:r>
      </w:hyperlink>
      <w:r>
        <w:rPr>
          <w:rFonts w:hint="eastAsia"/>
        </w:rPr>
        <w:t xml:space="preserve">还揭示了检测期间弹性功率模式随时间的显著变化。在观测时段内，共检测到两种模式。模式</w:t>
      </w:r>
      <w:r>
        <w:t xml:space="preserve"> 1 </w:t>
      </w:r>
      <w:r>
        <w:rPr>
          <w:rFonts w:hint="eastAsia"/>
        </w:rPr>
        <w:t xml:space="preserve">出现在</w:t>
      </w:r>
      <w:r>
        <w:t xml:space="preserve"> 6 </w:t>
      </w:r>
      <w:r>
        <w:rPr>
          <w:rFonts w:hint="eastAsia"/>
        </w:rPr>
        <w:t xml:space="preserve">月</w:t>
      </w:r>
      <w:r>
        <w:t xml:space="preserve"> 1–3 </w:t>
      </w:r>
      <w:r>
        <w:rPr>
          <w:rFonts w:hint="eastAsia"/>
        </w:rPr>
        <w:t xml:space="preserve">日及</w:t>
      </w:r>
      <w:r>
        <w:t xml:space="preserve"> 6 </w:t>
      </w:r>
      <w:r>
        <w:rPr>
          <w:rFonts w:hint="eastAsia"/>
        </w:rPr>
        <w:t xml:space="preserve">月</w:t>
      </w:r>
      <w:r>
        <w:t xml:space="preserve"> 7 </w:t>
      </w:r>
      <w:r>
        <w:rPr>
          <w:rFonts w:hint="eastAsia"/>
        </w:rPr>
        <w:t xml:space="preserve">日的部分时间段内；而模式</w:t>
      </w:r>
      <w:r>
        <w:t xml:space="preserve"> 2 </w:t>
      </w:r>
      <w:r>
        <w:rPr>
          <w:rFonts w:hint="eastAsia"/>
        </w:rPr>
        <w:t xml:space="preserve">则在</w:t>
      </w:r>
      <w:r>
        <w:t xml:space="preserve"> 6 </w:t>
      </w:r>
      <w:r>
        <w:rPr>
          <w:rFonts w:hint="eastAsia"/>
        </w:rPr>
        <w:t xml:space="preserve">月</w:t>
      </w:r>
      <w:r>
        <w:t xml:space="preserve"> 4–6 </w:t>
      </w:r>
      <w:r>
        <w:rPr>
          <w:rFonts w:hint="eastAsia"/>
        </w:rPr>
        <w:t xml:space="preserve">日全天处于激活状态。表</w:t>
      </w:r>
      <w:hyperlink w:anchor="tab:afpd_tab_5">
        <w:r>
          <w:rPr>
            <w:rStyle w:val="Hyperlink"/>
          </w:rPr>
          <w:t xml:space="preserve">[tab:afpd_tab_5]</w:t>
        </w:r>
      </w:hyperlink>
      <w:r>
        <w:rPr>
          <w:rFonts w:hint="eastAsia"/>
        </w:rPr>
        <w:t xml:space="preserve">总结了这两种模式的开始与结束时间戳，其差异十分明显。</w:t>
      </w:r>
    </w:p>
    <w:bookmarkStart w:id="50" w:name="fig:afpd_1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9" w:name="fig:afpd_11"/>
            <w:bookmarkEnd w:id="49"/>
          </w:p>
        </w:tc>
      </w:tr>
    </w:tbl>
    <w:bookmarkEnd w:id="50"/>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PRN</w:t>
            </w:r>
          </w:p>
        </w:tc>
        <w:tc>
          <w:tcPr/>
          <w:p>
            <w:pPr>
              <w:pStyle w:val="Compact"/>
              <w:jc w:val="center"/>
            </w:pPr>
            <w:r>
              <w:rPr>
                <w:b/>
                <w:bCs/>
              </w:rPr>
              <w:t xml:space="preserve">TPR</w:t>
            </w:r>
          </w:p>
        </w:tc>
        <w:tc>
          <w:tcPr/>
          <w:p>
            <w:pPr>
              <w:pStyle w:val="Compact"/>
              <w:jc w:val="center"/>
            </w:pPr>
            <w:r>
              <w:rPr>
                <w:b/>
                <w:bCs/>
              </w:rPr>
              <w:t xml:space="preserve">FPR</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left"/>
            </w:pPr>
            <w:r>
              <w:rPr>
                <w:b/>
                <w:bCs/>
              </w:rPr>
              <w:t xml:space="preserve">PRN</w:t>
            </w:r>
          </w:p>
        </w:tc>
        <w:tc>
          <w:tcPr/>
          <w:p>
            <w:pPr>
              <w:pStyle w:val="Compact"/>
              <w:jc w:val="center"/>
            </w:pPr>
            <w:r>
              <w:rPr>
                <w:b/>
                <w:bCs/>
              </w:rPr>
              <w:t xml:space="preserve">TPR</w:t>
            </w:r>
          </w:p>
        </w:tc>
        <w:tc>
          <w:tcPr/>
          <w:p>
            <w:pPr>
              <w:pStyle w:val="Compact"/>
              <w:jc w:val="center"/>
            </w:pPr>
            <w:r>
              <w:rPr>
                <w:b/>
                <w:bCs/>
              </w:rPr>
              <w:t xml:space="preserve">FPR</w:t>
            </w:r>
          </w:p>
        </w:tc>
        <w:tc>
          <w:tcPr/>
          <w:p>
            <w:pPr>
              <w:pStyle w:val="Compact"/>
              <w:jc w:val="center"/>
            </w:pPr>
            <w:r>
              <w:rPr>
                <w:b/>
                <w:bCs/>
              </w:rPr>
              <w:t xml:space="preserve">Accuracy</w:t>
            </w:r>
          </w:p>
        </w:tc>
        <w:tc>
          <w:tcPr/>
          <w:p>
            <w:pPr>
              <w:pStyle w:val="Compact"/>
              <w:jc w:val="center"/>
            </w:pPr>
            <w:r>
              <w:rPr>
                <w:b/>
                <w:bCs/>
              </w:rPr>
              <w:t xml:space="preserve">Precision</w:t>
            </w:r>
          </w:p>
        </w:tc>
      </w:tr>
      <w:tr>
        <w:tc>
          <w:tcPr/>
          <w:p>
            <w:pPr>
              <w:pStyle w:val="Compact"/>
              <w:jc w:val="left"/>
            </w:pPr>
            <w:r>
              <w:rPr>
                <w:b/>
                <w:bCs/>
              </w:rPr>
              <w:t xml:space="preserve">G01</w:t>
            </w:r>
          </w:p>
        </w:tc>
        <w:tc>
          <w:tcPr/>
          <w:p>
            <w:pPr>
              <w:pStyle w:val="Compact"/>
              <w:jc w:val="center"/>
            </w:pPr>
            <w:r>
              <w:t xml:space="preserve">99.89</w:t>
            </w:r>
          </w:p>
        </w:tc>
        <w:tc>
          <w:tcPr/>
          <w:p>
            <w:pPr>
              <w:pStyle w:val="Compact"/>
              <w:jc w:val="center"/>
            </w:pPr>
            <w:r>
              <w:t xml:space="preserve">0</w:t>
            </w:r>
          </w:p>
        </w:tc>
        <w:tc>
          <w:tcPr/>
          <w:p>
            <w:pPr>
              <w:pStyle w:val="Compact"/>
              <w:jc w:val="center"/>
            </w:pPr>
            <w:r>
              <w:t xml:space="preserve">99.92</w:t>
            </w:r>
          </w:p>
        </w:tc>
        <w:tc>
          <w:tcPr/>
          <w:p>
            <w:pPr>
              <w:pStyle w:val="Compact"/>
              <w:jc w:val="center"/>
            </w:pPr>
            <w:r>
              <w:t xml:space="preserve">100</w:t>
            </w:r>
          </w:p>
        </w:tc>
        <w:tc>
          <w:tcPr/>
          <w:p>
            <w:pPr>
              <w:pStyle w:val="Compact"/>
              <w:jc w:val="left"/>
            </w:pPr>
            <w:r>
              <w:rPr>
                <w:b/>
                <w:bCs/>
              </w:rPr>
              <w:t xml:space="preserve">G17</w:t>
            </w:r>
          </w:p>
        </w:tc>
        <w:tc>
          <w:tcPr/>
          <w:p>
            <w:pPr>
              <w:pStyle w:val="Compact"/>
              <w:jc w:val="center"/>
            </w:pPr>
            <w:r>
              <w:t xml:space="preserve">99.79</w:t>
            </w:r>
          </w:p>
        </w:tc>
        <w:tc>
          <w:tcPr/>
          <w:p>
            <w:pPr>
              <w:pStyle w:val="Compact"/>
              <w:jc w:val="center"/>
            </w:pPr>
            <w:r>
              <w:t xml:space="preserve">0.08</w:t>
            </w:r>
          </w:p>
        </w:tc>
        <w:tc>
          <w:tcPr/>
          <w:p>
            <w:pPr>
              <w:pStyle w:val="Compact"/>
              <w:jc w:val="center"/>
            </w:pPr>
            <w:r>
              <w:t xml:space="preserve">99.82</w:t>
            </w:r>
          </w:p>
        </w:tc>
        <w:tc>
          <w:tcPr/>
          <w:p>
            <w:pPr>
              <w:pStyle w:val="Compact"/>
              <w:jc w:val="center"/>
            </w:pPr>
            <w:r>
              <w:t xml:space="preserve">99.97</w:t>
            </w:r>
          </w:p>
        </w:tc>
      </w:tr>
      <w:tr>
        <w:tc>
          <w:tcPr/>
          <w:p>
            <w:pPr>
              <w:pStyle w:val="Compact"/>
              <w:jc w:val="left"/>
            </w:pPr>
            <w:r>
              <w:rPr>
                <w:b/>
                <w:bCs/>
              </w:rPr>
              <w:t xml:space="preserve">G03</w:t>
            </w:r>
          </w:p>
        </w:tc>
        <w:tc>
          <w:tcPr/>
          <w:p>
            <w:pPr>
              <w:pStyle w:val="Compact"/>
              <w:jc w:val="center"/>
            </w:pPr>
            <w:r>
              <w:t xml:space="preserve">99.85</w:t>
            </w:r>
          </w:p>
        </w:tc>
        <w:tc>
          <w:tcPr/>
          <w:p>
            <w:pPr>
              <w:pStyle w:val="Compact"/>
              <w:jc w:val="center"/>
            </w:pPr>
            <w:r>
              <w:t xml:space="preserve">0.09</w:t>
            </w:r>
          </w:p>
        </w:tc>
        <w:tc>
          <w:tcPr/>
          <w:p>
            <w:pPr>
              <w:pStyle w:val="Compact"/>
              <w:jc w:val="center"/>
            </w:pPr>
            <w:r>
              <w:t xml:space="preserve">99.87</w:t>
            </w:r>
          </w:p>
        </w:tc>
        <w:tc>
          <w:tcPr/>
          <w:p>
            <w:pPr>
              <w:pStyle w:val="Compact"/>
              <w:jc w:val="center"/>
            </w:pPr>
            <w:r>
              <w:t xml:space="preserve">99.97</w:t>
            </w:r>
          </w:p>
        </w:tc>
        <w:tc>
          <w:tcPr/>
          <w:p>
            <w:pPr>
              <w:pStyle w:val="Compact"/>
              <w:jc w:val="left"/>
            </w:pPr>
            <w:r>
              <w:rPr>
                <w:b/>
                <w:bCs/>
              </w:rPr>
              <w:t xml:space="preserve">G24</w:t>
            </w:r>
          </w:p>
        </w:tc>
        <w:tc>
          <w:tcPr/>
          <w:p>
            <w:pPr>
              <w:pStyle w:val="Compact"/>
              <w:jc w:val="center"/>
            </w:pPr>
            <w:r>
              <w:t xml:space="preserve">99.92</w:t>
            </w:r>
          </w:p>
        </w:tc>
        <w:tc>
          <w:tcPr/>
          <w:p>
            <w:pPr>
              <w:pStyle w:val="Compact"/>
              <w:jc w:val="center"/>
            </w:pPr>
            <w:r>
              <w:t xml:space="preserve">0.04</w:t>
            </w:r>
          </w:p>
        </w:tc>
        <w:tc>
          <w:tcPr/>
          <w:p>
            <w:pPr>
              <w:pStyle w:val="Compact"/>
              <w:jc w:val="center"/>
            </w:pPr>
            <w:r>
              <w:t xml:space="preserve">99.93</w:t>
            </w:r>
          </w:p>
        </w:tc>
        <w:tc>
          <w:tcPr/>
          <w:p>
            <w:pPr>
              <w:pStyle w:val="Compact"/>
              <w:jc w:val="center"/>
            </w:pPr>
            <w:r>
              <w:t xml:space="preserve">99.99</w:t>
            </w:r>
          </w:p>
        </w:tc>
      </w:tr>
      <w:tr>
        <w:tc>
          <w:tcPr/>
          <w:p>
            <w:pPr>
              <w:pStyle w:val="Compact"/>
              <w:jc w:val="left"/>
            </w:pPr>
            <w:r>
              <w:rPr>
                <w:b/>
                <w:bCs/>
              </w:rPr>
              <w:t xml:space="preserve">G05</w:t>
            </w:r>
          </w:p>
        </w:tc>
        <w:tc>
          <w:tcPr/>
          <w:p>
            <w:pPr>
              <w:pStyle w:val="Compact"/>
              <w:jc w:val="center"/>
            </w:pPr>
            <w:r>
              <w:t xml:space="preserve">99.92</w:t>
            </w:r>
          </w:p>
        </w:tc>
        <w:tc>
          <w:tcPr/>
          <w:p>
            <w:pPr>
              <w:pStyle w:val="Compact"/>
              <w:jc w:val="center"/>
            </w:pPr>
            <w:r>
              <w:t xml:space="preserve">0</w:t>
            </w:r>
          </w:p>
        </w:tc>
        <w:tc>
          <w:tcPr/>
          <w:p>
            <w:pPr>
              <w:pStyle w:val="Compact"/>
              <w:jc w:val="center"/>
            </w:pPr>
            <w:r>
              <w:t xml:space="preserve">99.94</w:t>
            </w:r>
          </w:p>
        </w:tc>
        <w:tc>
          <w:tcPr/>
          <w:p>
            <w:pPr>
              <w:pStyle w:val="Compact"/>
              <w:jc w:val="center"/>
            </w:pPr>
            <w:r>
              <w:t xml:space="preserve">100</w:t>
            </w:r>
          </w:p>
        </w:tc>
        <w:tc>
          <w:tcPr/>
          <w:p>
            <w:pPr>
              <w:pStyle w:val="Compact"/>
              <w:jc w:val="left"/>
            </w:pPr>
            <w:r>
              <w:rPr>
                <w:b/>
                <w:bCs/>
              </w:rPr>
              <w:t xml:space="preserve">G25</w:t>
            </w:r>
          </w:p>
        </w:tc>
        <w:tc>
          <w:tcPr/>
          <w:p>
            <w:pPr>
              <w:pStyle w:val="Compact"/>
              <w:jc w:val="center"/>
            </w:pPr>
            <w:r>
              <w:t xml:space="preserve">99.90</w:t>
            </w:r>
          </w:p>
        </w:tc>
        <w:tc>
          <w:tcPr/>
          <w:p>
            <w:pPr>
              <w:pStyle w:val="Compact"/>
              <w:jc w:val="center"/>
            </w:pPr>
            <w:r>
              <w:t xml:space="preserve">0</w:t>
            </w:r>
          </w:p>
        </w:tc>
        <w:tc>
          <w:tcPr/>
          <w:p>
            <w:pPr>
              <w:pStyle w:val="Compact"/>
              <w:jc w:val="center"/>
            </w:pPr>
            <w:r>
              <w:t xml:space="preserve">99.93</w:t>
            </w:r>
          </w:p>
        </w:tc>
        <w:tc>
          <w:tcPr/>
          <w:p>
            <w:pPr>
              <w:pStyle w:val="Compact"/>
              <w:jc w:val="center"/>
            </w:pPr>
            <w:r>
              <w:t xml:space="preserve">100</w:t>
            </w:r>
          </w:p>
        </w:tc>
      </w:tr>
      <w:tr>
        <w:tc>
          <w:tcPr/>
          <w:p>
            <w:pPr>
              <w:pStyle w:val="Compact"/>
              <w:jc w:val="left"/>
            </w:pPr>
            <w:r>
              <w:rPr>
                <w:b/>
                <w:bCs/>
              </w:rPr>
              <w:t xml:space="preserve">G06</w:t>
            </w:r>
          </w:p>
        </w:tc>
        <w:tc>
          <w:tcPr/>
          <w:p>
            <w:pPr>
              <w:pStyle w:val="Compact"/>
              <w:jc w:val="center"/>
            </w:pPr>
            <w:r>
              <w:t xml:space="preserve">99.77</w:t>
            </w:r>
          </w:p>
        </w:tc>
        <w:tc>
          <w:tcPr/>
          <w:p>
            <w:pPr>
              <w:pStyle w:val="Compact"/>
              <w:jc w:val="center"/>
            </w:pPr>
            <w:r>
              <w:t xml:space="preserve">0</w:t>
            </w:r>
          </w:p>
        </w:tc>
        <w:tc>
          <w:tcPr/>
          <w:p>
            <w:pPr>
              <w:pStyle w:val="Compact"/>
              <w:jc w:val="center"/>
            </w:pPr>
            <w:r>
              <w:t xml:space="preserve">99.83</w:t>
            </w:r>
          </w:p>
        </w:tc>
        <w:tc>
          <w:tcPr/>
          <w:p>
            <w:pPr>
              <w:pStyle w:val="Compact"/>
              <w:jc w:val="center"/>
            </w:pPr>
            <w:r>
              <w:t xml:space="preserve">100</w:t>
            </w:r>
          </w:p>
        </w:tc>
        <w:tc>
          <w:tcPr/>
          <w:p>
            <w:pPr>
              <w:pStyle w:val="Compact"/>
              <w:jc w:val="left"/>
            </w:pPr>
            <w:r>
              <w:rPr>
                <w:b/>
                <w:bCs/>
              </w:rPr>
              <w:t xml:space="preserve">G26</w:t>
            </w:r>
          </w:p>
        </w:tc>
        <w:tc>
          <w:tcPr/>
          <w:p>
            <w:pPr>
              <w:pStyle w:val="Compact"/>
              <w:jc w:val="center"/>
            </w:pPr>
            <w:r>
              <w:t xml:space="preserve">99.92</w:t>
            </w:r>
          </w:p>
        </w:tc>
        <w:tc>
          <w:tcPr/>
          <w:p>
            <w:pPr>
              <w:pStyle w:val="Compact"/>
              <w:jc w:val="center"/>
            </w:pPr>
            <w:r>
              <w:t xml:space="preserve">0.04</w:t>
            </w:r>
          </w:p>
        </w:tc>
        <w:tc>
          <w:tcPr/>
          <w:p>
            <w:pPr>
              <w:pStyle w:val="Compact"/>
              <w:jc w:val="center"/>
            </w:pPr>
            <w:r>
              <w:t xml:space="preserve">99.93</w:t>
            </w:r>
          </w:p>
        </w:tc>
        <w:tc>
          <w:tcPr/>
          <w:p>
            <w:pPr>
              <w:pStyle w:val="Compact"/>
              <w:jc w:val="center"/>
            </w:pPr>
            <w:r>
              <w:t xml:space="preserve">99.99</w:t>
            </w:r>
          </w:p>
        </w:tc>
      </w:tr>
      <w:tr>
        <w:tc>
          <w:tcPr/>
          <w:p>
            <w:pPr>
              <w:pStyle w:val="Compact"/>
              <w:jc w:val="left"/>
            </w:pPr>
            <w:r>
              <w:rPr>
                <w:b/>
                <w:bCs/>
              </w:rPr>
              <w:t xml:space="preserve">G07</w:t>
            </w:r>
          </w:p>
        </w:tc>
        <w:tc>
          <w:tcPr/>
          <w:p>
            <w:pPr>
              <w:pStyle w:val="Compact"/>
              <w:jc w:val="center"/>
            </w:pPr>
            <w:r>
              <w:t xml:space="preserve">99.95</w:t>
            </w:r>
          </w:p>
        </w:tc>
        <w:tc>
          <w:tcPr/>
          <w:p>
            <w:pPr>
              <w:pStyle w:val="Compact"/>
              <w:jc w:val="center"/>
            </w:pPr>
            <w:r>
              <w:t xml:space="preserve">0.10</w:t>
            </w:r>
          </w:p>
        </w:tc>
        <w:tc>
          <w:tcPr/>
          <w:p>
            <w:pPr>
              <w:pStyle w:val="Compact"/>
              <w:jc w:val="center"/>
            </w:pPr>
            <w:r>
              <w:t xml:space="preserve">99.94</w:t>
            </w:r>
          </w:p>
        </w:tc>
        <w:tc>
          <w:tcPr/>
          <w:p>
            <w:pPr>
              <w:pStyle w:val="Compact"/>
              <w:jc w:val="center"/>
            </w:pPr>
            <w:r>
              <w:t xml:space="preserve">99.97</w:t>
            </w:r>
          </w:p>
        </w:tc>
        <w:tc>
          <w:tcPr/>
          <w:p>
            <w:pPr>
              <w:pStyle w:val="Compact"/>
              <w:jc w:val="left"/>
            </w:pPr>
            <w:r>
              <w:rPr>
                <w:b/>
                <w:bCs/>
              </w:rPr>
              <w:t xml:space="preserve">G27</w:t>
            </w:r>
          </w:p>
        </w:tc>
        <w:tc>
          <w:tcPr/>
          <w:p>
            <w:pPr>
              <w:pStyle w:val="Compact"/>
              <w:jc w:val="center"/>
            </w:pPr>
            <w:r>
              <w:t xml:space="preserve">99.92</w:t>
            </w:r>
          </w:p>
        </w:tc>
        <w:tc>
          <w:tcPr/>
          <w:p>
            <w:pPr>
              <w:pStyle w:val="Compact"/>
              <w:jc w:val="center"/>
            </w:pPr>
            <w:r>
              <w:t xml:space="preserve">0.06</w:t>
            </w:r>
          </w:p>
        </w:tc>
        <w:tc>
          <w:tcPr/>
          <w:p>
            <w:pPr>
              <w:pStyle w:val="Compact"/>
              <w:jc w:val="center"/>
            </w:pPr>
            <w:r>
              <w:t xml:space="preserve">99.92</w:t>
            </w:r>
          </w:p>
        </w:tc>
        <w:tc>
          <w:tcPr/>
          <w:p>
            <w:pPr>
              <w:pStyle w:val="Compact"/>
              <w:jc w:val="center"/>
            </w:pPr>
            <w:r>
              <w:t xml:space="preserve">99.98</w:t>
            </w:r>
          </w:p>
        </w:tc>
      </w:tr>
      <w:tr>
        <w:tc>
          <w:tcPr/>
          <w:p>
            <w:pPr>
              <w:pStyle w:val="Compact"/>
              <w:jc w:val="left"/>
            </w:pPr>
            <w:r>
              <w:rPr>
                <w:b/>
                <w:bCs/>
              </w:rPr>
              <w:t xml:space="preserve">G08</w:t>
            </w:r>
          </w:p>
        </w:tc>
        <w:tc>
          <w:tcPr/>
          <w:p>
            <w:pPr>
              <w:pStyle w:val="Compact"/>
              <w:jc w:val="center"/>
            </w:pPr>
            <w:r>
              <w:t xml:space="preserve">99.79</w:t>
            </w:r>
          </w:p>
        </w:tc>
        <w:tc>
          <w:tcPr/>
          <w:p>
            <w:pPr>
              <w:pStyle w:val="Compact"/>
              <w:jc w:val="center"/>
            </w:pPr>
            <w:r>
              <w:t xml:space="preserve">0.07</w:t>
            </w:r>
          </w:p>
        </w:tc>
        <w:tc>
          <w:tcPr/>
          <w:p>
            <w:pPr>
              <w:pStyle w:val="Compact"/>
              <w:jc w:val="center"/>
            </w:pPr>
            <w:r>
              <w:t xml:space="preserve">99.82</w:t>
            </w:r>
          </w:p>
        </w:tc>
        <w:tc>
          <w:tcPr/>
          <w:p>
            <w:pPr>
              <w:pStyle w:val="Compact"/>
              <w:jc w:val="center"/>
            </w:pPr>
            <w:r>
              <w:t xml:space="preserve">99.98</w:t>
            </w:r>
          </w:p>
        </w:tc>
        <w:tc>
          <w:tcPr/>
          <w:p>
            <w:pPr>
              <w:pStyle w:val="Compact"/>
              <w:jc w:val="left"/>
            </w:pPr>
            <w:r>
              <w:rPr>
                <w:b/>
                <w:bCs/>
              </w:rPr>
              <w:t xml:space="preserve">G29</w:t>
            </w:r>
          </w:p>
        </w:tc>
        <w:tc>
          <w:tcPr/>
          <w:p>
            <w:pPr>
              <w:pStyle w:val="Compact"/>
              <w:jc w:val="center"/>
            </w:pPr>
            <w:r>
              <w:t xml:space="preserve">99.87</w:t>
            </w:r>
          </w:p>
        </w:tc>
        <w:tc>
          <w:tcPr/>
          <w:p>
            <w:pPr>
              <w:pStyle w:val="Compact"/>
              <w:jc w:val="center"/>
            </w:pPr>
            <w:r>
              <w:t xml:space="preserve">0.12</w:t>
            </w:r>
          </w:p>
        </w:tc>
        <w:tc>
          <w:tcPr/>
          <w:p>
            <w:pPr>
              <w:pStyle w:val="Compact"/>
              <w:jc w:val="center"/>
            </w:pPr>
            <w:r>
              <w:t xml:space="preserve">99.87</w:t>
            </w:r>
          </w:p>
        </w:tc>
        <w:tc>
          <w:tcPr/>
          <w:p>
            <w:pPr>
              <w:pStyle w:val="Compact"/>
              <w:jc w:val="center"/>
            </w:pPr>
            <w:r>
              <w:t xml:space="preserve">99.95</w:t>
            </w:r>
          </w:p>
        </w:tc>
      </w:tr>
      <w:tr>
        <w:tc>
          <w:tcPr/>
          <w:p>
            <w:pPr>
              <w:pStyle w:val="Compact"/>
              <w:jc w:val="left"/>
            </w:pPr>
            <w:r>
              <w:rPr>
                <w:b/>
                <w:bCs/>
              </w:rPr>
              <w:t xml:space="preserve">G09</w:t>
            </w:r>
          </w:p>
        </w:tc>
        <w:tc>
          <w:tcPr/>
          <w:p>
            <w:pPr>
              <w:pStyle w:val="Compact"/>
              <w:jc w:val="center"/>
            </w:pPr>
            <w:r>
              <w:t xml:space="preserve">99.93</w:t>
            </w:r>
          </w:p>
        </w:tc>
        <w:tc>
          <w:tcPr/>
          <w:p>
            <w:pPr>
              <w:pStyle w:val="Compact"/>
              <w:jc w:val="center"/>
            </w:pPr>
            <w:r>
              <w:t xml:space="preserve">0.09</w:t>
            </w:r>
          </w:p>
        </w:tc>
        <w:tc>
          <w:tcPr/>
          <w:p>
            <w:pPr>
              <w:pStyle w:val="Compact"/>
              <w:jc w:val="center"/>
            </w:pPr>
            <w:r>
              <w:t xml:space="preserve">99.93</w:t>
            </w:r>
          </w:p>
        </w:tc>
        <w:tc>
          <w:tcPr/>
          <w:p>
            <w:pPr>
              <w:pStyle w:val="Compact"/>
              <w:jc w:val="center"/>
            </w:pPr>
            <w:r>
              <w:t xml:space="preserve">99.97</w:t>
            </w:r>
          </w:p>
        </w:tc>
        <w:tc>
          <w:tcPr/>
          <w:p>
            <w:pPr>
              <w:pStyle w:val="Compact"/>
              <w:jc w:val="left"/>
            </w:pPr>
            <w:r>
              <w:rPr>
                <w:b/>
                <w:bCs/>
              </w:rPr>
              <w:t xml:space="preserve">G30</w:t>
            </w:r>
          </w:p>
        </w:tc>
        <w:tc>
          <w:tcPr/>
          <w:p>
            <w:pPr>
              <w:pStyle w:val="Compact"/>
              <w:jc w:val="center"/>
            </w:pPr>
            <w:r>
              <w:t xml:space="preserve">99.77</w:t>
            </w:r>
          </w:p>
        </w:tc>
        <w:tc>
          <w:tcPr/>
          <w:p>
            <w:pPr>
              <w:pStyle w:val="Compact"/>
              <w:jc w:val="center"/>
            </w:pPr>
            <w:r>
              <w:t xml:space="preserve">0.08</w:t>
            </w:r>
          </w:p>
        </w:tc>
        <w:tc>
          <w:tcPr/>
          <w:p>
            <w:pPr>
              <w:pStyle w:val="Compact"/>
              <w:jc w:val="center"/>
            </w:pPr>
            <w:r>
              <w:t xml:space="preserve">99.81</w:t>
            </w:r>
          </w:p>
        </w:tc>
        <w:tc>
          <w:tcPr/>
          <w:p>
            <w:pPr>
              <w:pStyle w:val="Compact"/>
              <w:jc w:val="center"/>
            </w:pPr>
            <w:r>
              <w:t xml:space="preserve">99.97</w:t>
            </w:r>
          </w:p>
        </w:tc>
      </w:tr>
      <w:tr>
        <w:tc>
          <w:tcPr/>
          <w:p>
            <w:pPr>
              <w:pStyle w:val="Compact"/>
              <w:jc w:val="left"/>
            </w:pPr>
            <w:r>
              <w:rPr>
                <w:b/>
                <w:bCs/>
              </w:rPr>
              <w:t xml:space="preserve">G10</w:t>
            </w:r>
          </w:p>
        </w:tc>
        <w:tc>
          <w:tcPr/>
          <w:p>
            <w:pPr>
              <w:pStyle w:val="Compact"/>
              <w:jc w:val="center"/>
            </w:pPr>
            <w:r>
              <w:t xml:space="preserve">99.66</w:t>
            </w:r>
          </w:p>
        </w:tc>
        <w:tc>
          <w:tcPr/>
          <w:p>
            <w:pPr>
              <w:pStyle w:val="Compact"/>
              <w:jc w:val="center"/>
            </w:pPr>
            <w:r>
              <w:t xml:space="preserve">0.04</w:t>
            </w:r>
          </w:p>
        </w:tc>
        <w:tc>
          <w:tcPr/>
          <w:p>
            <w:pPr>
              <w:pStyle w:val="Compact"/>
              <w:jc w:val="center"/>
            </w:pPr>
            <w:r>
              <w:t xml:space="preserve">99.74</w:t>
            </w:r>
          </w:p>
        </w:tc>
        <w:tc>
          <w:tcPr/>
          <w:p>
            <w:pPr>
              <w:pStyle w:val="Compact"/>
              <w:jc w:val="center"/>
            </w:pPr>
            <w:r>
              <w:t xml:space="preserve">99.99</w:t>
            </w:r>
          </w:p>
        </w:tc>
        <w:tc>
          <w:tcPr/>
          <w:p>
            <w:pPr>
              <w:pStyle w:val="Compact"/>
              <w:jc w:val="left"/>
            </w:pPr>
            <w:r>
              <w:rPr>
                <w:b/>
                <w:bCs/>
              </w:rPr>
              <w:t xml:space="preserve">G31</w:t>
            </w:r>
          </w:p>
        </w:tc>
        <w:tc>
          <w:tcPr/>
          <w:p>
            <w:pPr>
              <w:pStyle w:val="Compact"/>
              <w:jc w:val="center"/>
            </w:pPr>
            <w:r>
              <w:t xml:space="preserve">99.77</w:t>
            </w:r>
          </w:p>
        </w:tc>
        <w:tc>
          <w:tcPr/>
          <w:p>
            <w:pPr>
              <w:pStyle w:val="Compact"/>
              <w:jc w:val="center"/>
            </w:pPr>
            <w:r>
              <w:t xml:space="preserve">0</w:t>
            </w:r>
          </w:p>
        </w:tc>
        <w:tc>
          <w:tcPr/>
          <w:p>
            <w:pPr>
              <w:pStyle w:val="Compact"/>
              <w:jc w:val="center"/>
            </w:pPr>
            <w:r>
              <w:t xml:space="preserve">99.83</w:t>
            </w:r>
          </w:p>
        </w:tc>
        <w:tc>
          <w:tcPr/>
          <w:p>
            <w:pPr>
              <w:pStyle w:val="Compact"/>
              <w:jc w:val="center"/>
            </w:pPr>
            <w:r>
              <w:t xml:space="preserve">100</w:t>
            </w:r>
          </w:p>
        </w:tc>
      </w:tr>
      <w:tr>
        <w:tc>
          <w:tcPr/>
          <w:p>
            <w:pPr>
              <w:pStyle w:val="Compact"/>
              <w:jc w:val="left"/>
            </w:pPr>
            <w:r>
              <w:rPr>
                <w:b/>
                <w:bCs/>
              </w:rPr>
              <w:t xml:space="preserve">G12</w:t>
            </w:r>
          </w:p>
        </w:tc>
        <w:tc>
          <w:tcPr/>
          <w:p>
            <w:pPr>
              <w:pStyle w:val="Compact"/>
              <w:jc w:val="center"/>
            </w:pPr>
            <w:r>
              <w:t xml:space="preserve">99.98</w:t>
            </w:r>
          </w:p>
        </w:tc>
        <w:tc>
          <w:tcPr/>
          <w:p>
            <w:pPr>
              <w:pStyle w:val="Compact"/>
              <w:jc w:val="center"/>
            </w:pPr>
            <w:r>
              <w:t xml:space="preserve">0.07</w:t>
            </w:r>
          </w:p>
        </w:tc>
        <w:tc>
          <w:tcPr/>
          <w:p>
            <w:pPr>
              <w:pStyle w:val="Compact"/>
              <w:jc w:val="center"/>
            </w:pPr>
            <w:r>
              <w:t xml:space="preserve">99.97</w:t>
            </w:r>
          </w:p>
        </w:tc>
        <w:tc>
          <w:tcPr/>
          <w:p>
            <w:pPr>
              <w:pStyle w:val="Compact"/>
              <w:jc w:val="center"/>
            </w:pPr>
            <w:r>
              <w:t xml:space="preserve">99.97</w:t>
            </w:r>
          </w:p>
        </w:tc>
        <w:tc>
          <w:tcPr/>
          <w:p>
            <w:pPr>
              <w:pStyle w:val="Compact"/>
              <w:jc w:val="left"/>
            </w:pPr>
            <w:r>
              <w:rPr>
                <w:b/>
                <w:bCs/>
              </w:rPr>
              <w:t xml:space="preserve">G32</w:t>
            </w:r>
          </w:p>
        </w:tc>
        <w:tc>
          <w:tcPr/>
          <w:p>
            <w:pPr>
              <w:pStyle w:val="Compact"/>
              <w:jc w:val="center"/>
            </w:pPr>
            <w:r>
              <w:t xml:space="preserve">99.77</w:t>
            </w:r>
          </w:p>
        </w:tc>
        <w:tc>
          <w:tcPr/>
          <w:p>
            <w:pPr>
              <w:pStyle w:val="Compact"/>
              <w:jc w:val="center"/>
            </w:pPr>
            <w:r>
              <w:t xml:space="preserve">0.12</w:t>
            </w:r>
          </w:p>
        </w:tc>
        <w:tc>
          <w:tcPr/>
          <w:p>
            <w:pPr>
              <w:pStyle w:val="Compact"/>
              <w:jc w:val="center"/>
            </w:pPr>
            <w:r>
              <w:t xml:space="preserve">99.80</w:t>
            </w:r>
          </w:p>
        </w:tc>
        <w:tc>
          <w:tcPr/>
          <w:p>
            <w:pPr>
              <w:pStyle w:val="Compact"/>
              <w:jc w:val="center"/>
            </w:pPr>
            <w:r>
              <w:t xml:space="preserve">99.96</w:t>
            </w:r>
          </w:p>
        </w:tc>
      </w:tr>
      <w:tr>
        <w:tc>
          <w:tcPr/>
          <w:p>
            <w:pPr>
              <w:pStyle w:val="Compact"/>
              <w:jc w:val="left"/>
            </w:pPr>
            <w:r>
              <w:rPr>
                <w:b/>
                <w:bCs/>
              </w:rPr>
              <w:t xml:space="preserve">G15</w:t>
            </w:r>
          </w:p>
        </w:tc>
        <w:tc>
          <w:tcPr/>
          <w:p>
            <w:pPr>
              <w:pStyle w:val="Compact"/>
              <w:jc w:val="center"/>
            </w:pPr>
            <w:r>
              <w:t xml:space="preserve">99.93</w:t>
            </w:r>
          </w:p>
        </w:tc>
        <w:tc>
          <w:tcPr/>
          <w:p>
            <w:pPr>
              <w:pStyle w:val="Compact"/>
              <w:jc w:val="center"/>
            </w:pPr>
            <w:r>
              <w:t xml:space="preserve">0.02</w:t>
            </w:r>
          </w:p>
        </w:tc>
        <w:tc>
          <w:tcPr/>
          <w:p>
            <w:pPr>
              <w:pStyle w:val="Compact"/>
              <w:jc w:val="center"/>
            </w:pPr>
            <w:r>
              <w:t xml:space="preserve">99.95</w:t>
            </w:r>
          </w:p>
        </w:tc>
        <w:tc>
          <w:tcPr/>
          <w:p>
            <w:pPr>
              <w:pStyle w:val="Compact"/>
              <w:jc w:val="center"/>
            </w:pPr>
            <w:r>
              <w:t xml:space="preserve">99.99</w:t>
            </w:r>
          </w:p>
        </w:tc>
        <w:tc>
          <w:tcPr/>
          <w:p>
            <w:pPr>
              <w:pStyle w:val="Compact"/>
              <w:jc w:val="left"/>
            </w:pPr>
            <w:r>
              <w:rPr>
                <w:b/>
                <w:bCs/>
              </w:rPr>
              <w:t xml:space="preserve">Ave</w:t>
            </w:r>
          </w:p>
        </w:tc>
        <w:tc>
          <w:tcPr/>
          <w:p>
            <w:pPr>
              <w:pStyle w:val="Compact"/>
              <w:jc w:val="center"/>
            </w:pPr>
            <w:r>
              <w:t xml:space="preserve">99.86</w:t>
            </w:r>
          </w:p>
        </w:tc>
        <w:tc>
          <w:tcPr/>
          <w:p>
            <w:pPr>
              <w:pStyle w:val="Compact"/>
              <w:jc w:val="center"/>
            </w:pPr>
            <w:r>
              <w:t xml:space="preserve">0.05</w:t>
            </w:r>
          </w:p>
        </w:tc>
        <w:tc>
          <w:tcPr/>
          <w:p>
            <w:pPr>
              <w:pStyle w:val="Compact"/>
              <w:jc w:val="center"/>
            </w:pPr>
            <w:r>
              <w:t xml:space="preserve">99.88</w:t>
            </w:r>
          </w:p>
        </w:tc>
        <w:tc>
          <w:tcPr/>
          <w:p>
            <w:pPr>
              <w:pStyle w:val="Compact"/>
              <w:jc w:val="center"/>
            </w:pPr>
            <w:r>
              <w:t xml:space="preserve">99.98</w:t>
            </w:r>
          </w:p>
        </w:tc>
      </w:tr>
    </w:tbl>
    <w:p>
      <w:pPr>
        <w:pStyle w:val="BodyText"/>
      </w:pPr>
      <w:bookmarkStart w:id="51" w:name="tab:afpd_tab_4"/>
      <w:bookmarkEnd w:id="51"/>
    </w:p>
    <w:p>
      <w:pPr>
        <w:pStyle w:val="BodyText"/>
      </w:pPr>
      <w:bookmarkStart w:id="52" w:name="tab:afpd_tab_5"/>
      <w:bookmarkEnd w:id="52"/>
    </w:p>
    <w:p>
      <w:pPr>
        <w:pStyle w:val="BodyText"/>
      </w:pPr>
      <w:r>
        <w:t xml:space="preserve">YYYYYYYY</w:t>
      </w:r>
      <w:r>
        <w:t xml:space="preserve"> </w:t>
      </w:r>
      <w:r>
        <w:rPr>
          <w:b/>
          <w:bCs/>
        </w:rPr>
        <w:t xml:space="preserve">PRN</w:t>
      </w:r>
      <w:r>
        <w:t xml:space="preserve"> </w:t>
      </w:r>
      <w:r>
        <w:t xml:space="preserve">&amp;</w:t>
      </w:r>
      <w:r>
        <w:t xml:space="preserve"> </w:t>
      </w:r>
      <w:r>
        <w:rPr>
          <w:b/>
          <w:bCs/>
        </w:rPr>
        <w:t xml:space="preserve">Block</w:t>
      </w:r>
      <w:r>
        <w:t xml:space="preserve"> </w:t>
      </w:r>
      <w:r>
        <w:t xml:space="preserve">&amp;</w:t>
      </w:r>
      <w:r>
        <w:t xml:space="preserve"> </w:t>
      </w:r>
      <w:r>
        <w:rPr>
          <w:b/>
          <w:bCs/>
        </w:rPr>
        <w:t xml:space="preserve">Start</w:t>
      </w:r>
      <w:r>
        <w:t xml:space="preserve"> </w:t>
      </w:r>
      <w:r>
        <w:t xml:space="preserve">&amp;</w:t>
      </w:r>
      <w:r>
        <w:t xml:space="preserve"> </w:t>
      </w:r>
      <w:r>
        <w:rPr>
          <w:b/>
          <w:bCs/>
        </w:rPr>
        <w:t xml:space="preserve">End</w:t>
      </w:r>
      <w:r>
        <w:t xml:space="preserve"> </w:t>
      </w:r>
      <w:r>
        <w:t xml:space="preserve">&amp;</w:t>
      </w:r>
      <w:r>
        <w:t xml:space="preserve"> </w:t>
      </w:r>
      <w:r>
        <w:rPr>
          <w:b/>
          <w:bCs/>
        </w:rPr>
        <w:t xml:space="preserve">PRN</w:t>
      </w:r>
      <w:r>
        <w:t xml:space="preserve"> </w:t>
      </w:r>
      <w:r>
        <w:t xml:space="preserve">&amp;</w:t>
      </w:r>
      <w:r>
        <w:t xml:space="preserve"> </w:t>
      </w:r>
      <w:r>
        <w:rPr>
          <w:b/>
          <w:bCs/>
        </w:rPr>
        <w:t xml:space="preserve">Block</w:t>
      </w:r>
      <w:r>
        <w:t xml:space="preserve"> </w:t>
      </w:r>
      <w:r>
        <w:t xml:space="preserve">&amp;</w:t>
      </w:r>
      <w:r>
        <w:t xml:space="preserve"> </w:t>
      </w:r>
      <w:r>
        <w:rPr>
          <w:b/>
          <w:bCs/>
        </w:rPr>
        <w:t xml:space="preserve">Start</w:t>
      </w:r>
      <w:r>
        <w:t xml:space="preserve"> </w:t>
      </w:r>
      <w:r>
        <w:t xml:space="preserve">&amp;</w:t>
      </w:r>
      <w:r>
        <w:t xml:space="preserve"> </w:t>
      </w:r>
      <w:r>
        <w:rPr>
          <w:b/>
          <w:bCs/>
        </w:rPr>
        <w:t xml:space="preserve">End</w:t>
      </w:r>
      <w:r>
        <w:br/>
      </w:r>
    </w:p>
    <w:p>
      <w:pPr>
        <w:pStyle w:val="BodyText"/>
      </w:pPr>
      <w:r>
        <w:rPr>
          <w:b/>
          <w:bCs/>
        </w:rPr>
        <w:t xml:space="preserve">G01</w:t>
      </w:r>
      <w:r>
        <w:t xml:space="preserve"> </w:t>
      </w:r>
      <w:r>
        <w:t xml:space="preserve">&amp; IIF &amp; 07:12:00 &amp; 18:59:30 &amp;</w:t>
      </w:r>
      <w:r>
        <w:t xml:space="preserve"> </w:t>
      </w:r>
      <w:r>
        <w:rPr>
          <w:b/>
          <w:bCs/>
        </w:rPr>
        <w:t xml:space="preserve">G15</w:t>
      </w:r>
      <w:r>
        <w:t xml:space="preserve"> </w:t>
      </w:r>
      <w:r>
        <w:t xml:space="preserve">&amp; IIR-M &amp; 00:00:00 &amp; 11:23:30</w:t>
      </w:r>
      <w:r>
        <w:br/>
      </w:r>
      <w:r>
        <w:rPr>
          <w:b/>
          <w:bCs/>
        </w:rPr>
        <w:t xml:space="preserve">G03</w:t>
      </w:r>
      <w:r>
        <w:t xml:space="preserve"> </w:t>
      </w:r>
      <w:r>
        <w:t xml:space="preserve">&amp; IIF &amp; 00:00:00 &amp; 02:00:30 &amp; &amp; &amp; 23:24:00 &amp; 23:59:30</w:t>
      </w:r>
      <w:r>
        <w:br/>
      </w:r>
      <w:r>
        <w:t xml:space="preserve">&amp; &amp; 14:00:30 &amp; 23:59:30 &amp;</w:t>
      </w:r>
      <w:r>
        <w:t xml:space="preserve"> </w:t>
      </w:r>
      <w:r>
        <w:rPr>
          <w:b/>
          <w:bCs/>
        </w:rPr>
        <w:t xml:space="preserve">G17</w:t>
      </w:r>
      <w:r>
        <w:t xml:space="preserve"> </w:t>
      </w:r>
      <w:r>
        <w:t xml:space="preserve">&amp; IIR-M &amp; 00:00:00 &amp; 06:36:00</w:t>
      </w:r>
      <w:r>
        <w:br/>
      </w:r>
      <w:r>
        <w:rPr>
          <w:b/>
          <w:bCs/>
        </w:rPr>
        <w:t xml:space="preserve">G05</w:t>
      </w:r>
      <w:r>
        <w:t xml:space="preserve"> </w:t>
      </w:r>
      <w:r>
        <w:t xml:space="preserve">&amp; IIR-M &amp; 00:00:00 &amp; 09:35:30 &amp; &amp; &amp; 18:36:00 &amp; 23:59:30</w:t>
      </w:r>
      <w:r>
        <w:br/>
      </w:r>
      <w:r>
        <w:t xml:space="preserve">&amp; &amp; 21:36:00 &amp; 23:59:30 &amp;</w:t>
      </w:r>
      <w:r>
        <w:t xml:space="preserve"> </w:t>
      </w:r>
      <w:r>
        <w:rPr>
          <w:b/>
          <w:bCs/>
        </w:rPr>
        <w:t xml:space="preserve">G24</w:t>
      </w:r>
      <w:r>
        <w:t xml:space="preserve"> </w:t>
      </w:r>
      <w:r>
        <w:t xml:space="preserve">&amp; IIF &amp; 01:00:30 &amp; 13:00:00</w:t>
      </w:r>
      <w:r>
        <w:br/>
      </w:r>
      <w:r>
        <w:rPr>
          <w:b/>
          <w:bCs/>
        </w:rPr>
        <w:t xml:space="preserve">G06</w:t>
      </w:r>
      <w:r>
        <w:t xml:space="preserve"> </w:t>
      </w:r>
      <w:r>
        <w:t xml:space="preserve">&amp; IIF &amp; 00:00:00 &amp; 05:48:00 &amp;</w:t>
      </w:r>
      <w:r>
        <w:t xml:space="preserve"> </w:t>
      </w:r>
      <w:r>
        <w:rPr>
          <w:b/>
          <w:bCs/>
        </w:rPr>
        <w:t xml:space="preserve">G25</w:t>
      </w:r>
      <w:r>
        <w:t xml:space="preserve"> </w:t>
      </w:r>
      <w:r>
        <w:t xml:space="preserve">&amp; IIF &amp; 03:24:30 &amp; 15:24:00</w:t>
      </w:r>
      <w:r>
        <w:br/>
      </w:r>
      <w:r>
        <w:t xml:space="preserve">&amp; &amp; 17:49:00 &amp; 23:59:30 &amp;</w:t>
      </w:r>
      <w:r>
        <w:t xml:space="preserve"> </w:t>
      </w:r>
      <w:r>
        <w:rPr>
          <w:b/>
          <w:bCs/>
        </w:rPr>
        <w:t xml:space="preserve">G26</w:t>
      </w:r>
      <w:r>
        <w:t xml:space="preserve"> </w:t>
      </w:r>
      <w:r>
        <w:t xml:space="preserve">&amp; IIF &amp; 07:24:30 &amp; 19:24:00</w:t>
      </w:r>
      <w:r>
        <w:br/>
      </w:r>
      <w:r>
        <w:rPr>
          <w:b/>
          <w:bCs/>
        </w:rPr>
        <w:t xml:space="preserve">G07</w:t>
      </w:r>
      <w:r>
        <w:t xml:space="preserve"> </w:t>
      </w:r>
      <w:r>
        <w:t xml:space="preserve">&amp; IIR-M &amp; 00:00:00 &amp; 03:24:00 &amp;</w:t>
      </w:r>
      <w:r>
        <w:t xml:space="preserve"> </w:t>
      </w:r>
      <w:r>
        <w:rPr>
          <w:b/>
          <w:bCs/>
        </w:rPr>
        <w:t xml:space="preserve">G27</w:t>
      </w:r>
      <w:r>
        <w:t xml:space="preserve"> </w:t>
      </w:r>
      <w:r>
        <w:t xml:space="preserve">&amp; IIF &amp; 09:48:30 &amp; 21:48:00</w:t>
      </w:r>
      <w:r>
        <w:br/>
      </w:r>
      <w:r>
        <w:t xml:space="preserve">&amp; &amp; 15:24:00 &amp; 23:59:30 &amp;</w:t>
      </w:r>
      <w:r>
        <w:t xml:space="preserve"> </w:t>
      </w:r>
      <w:r>
        <w:rPr>
          <w:b/>
          <w:bCs/>
        </w:rPr>
        <w:t xml:space="preserve">G29</w:t>
      </w:r>
      <w:r>
        <w:t xml:space="preserve"> </w:t>
      </w:r>
      <w:r>
        <w:t xml:space="preserve">&amp; IIR-M &amp; 01:48:00 &amp; 13:36:00</w:t>
      </w:r>
      <w:r>
        <w:br/>
      </w:r>
      <w:r>
        <w:rPr>
          <w:b/>
          <w:bCs/>
        </w:rPr>
        <w:t xml:space="preserve">G08</w:t>
      </w:r>
      <w:r>
        <w:t xml:space="preserve"> </w:t>
      </w:r>
      <w:r>
        <w:t xml:space="preserve">&amp; IIF &amp; 11:13:00 &amp; 23:59:30 &amp;</w:t>
      </w:r>
      <w:r>
        <w:t xml:space="preserve"> </w:t>
      </w:r>
      <w:r>
        <w:rPr>
          <w:b/>
          <w:bCs/>
        </w:rPr>
        <w:t xml:space="preserve">G30</w:t>
      </w:r>
      <w:r>
        <w:t xml:space="preserve"> </w:t>
      </w:r>
      <w:r>
        <w:t xml:space="preserve">&amp; IIF &amp; 00:00:00 &amp; 04:48:30</w:t>
      </w:r>
      <w:r>
        <w:br/>
      </w:r>
      <w:r>
        <w:rPr>
          <w:b/>
          <w:bCs/>
        </w:rPr>
        <w:t xml:space="preserve">G09</w:t>
      </w:r>
      <w:r>
        <w:t xml:space="preserve"> </w:t>
      </w:r>
      <w:r>
        <w:t xml:space="preserve">&amp; IIF &amp; 00:00:00 &amp; 02:24:00 &amp; &amp; &amp; 16:49:00 &amp; 23:59:30</w:t>
      </w:r>
      <w:r>
        <w:br/>
      </w:r>
      <w:r>
        <w:t xml:space="preserve">&amp; &amp; 14:24:30 &amp; 23:59:30 &amp;</w:t>
      </w:r>
      <w:r>
        <w:t xml:space="preserve"> </w:t>
      </w:r>
      <w:r>
        <w:rPr>
          <w:b/>
          <w:bCs/>
        </w:rPr>
        <w:t xml:space="preserve">G31</w:t>
      </w:r>
      <w:r>
        <w:t xml:space="preserve"> </w:t>
      </w:r>
      <w:r>
        <w:t xml:space="preserve">&amp; IIR-M &amp; 07:24:00 &amp; 19:23:30</w:t>
      </w:r>
      <w:r>
        <w:br/>
      </w:r>
      <w:r>
        <w:rPr>
          <w:b/>
          <w:bCs/>
        </w:rPr>
        <w:t xml:space="preserve">G10</w:t>
      </w:r>
      <w:r>
        <w:t xml:space="preserve"> </w:t>
      </w:r>
      <w:r>
        <w:t xml:space="preserve">&amp; IIF &amp; 06:24:30 &amp; 18:24:00 &amp;</w:t>
      </w:r>
      <w:r>
        <w:t xml:space="preserve"> </w:t>
      </w:r>
      <w:r>
        <w:rPr>
          <w:b/>
          <w:bCs/>
        </w:rPr>
        <w:t xml:space="preserve">G32</w:t>
      </w:r>
      <w:r>
        <w:t xml:space="preserve"> </w:t>
      </w:r>
      <w:r>
        <w:t xml:space="preserve">&amp; IIF &amp; 07:12:30 &amp; 19:12:00</w:t>
      </w:r>
      <w:r>
        <w:br/>
      </w:r>
      <w:r>
        <w:rPr>
          <w:b/>
          <w:bCs/>
        </w:rPr>
        <w:t xml:space="preserve">G12</w:t>
      </w:r>
      <w:r>
        <w:t xml:space="preserve"> </w:t>
      </w:r>
      <w:r>
        <w:t xml:space="preserve">&amp; IIR-M &amp; 00:00:00 &amp; 11:48:00 &amp; &amp; &amp; &amp;</w:t>
      </w:r>
      <w:r>
        <w:br/>
      </w:r>
      <w:r>
        <w:t xml:space="preserve">&amp; &amp; 23:48:30 &amp; 23:59:30 &amp; &amp; &amp; &amp;</w:t>
      </w:r>
      <w:r>
        <w:br/>
      </w:r>
    </w:p>
    <w:bookmarkStart w:id="54" w:name="fig:afpd_1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3" w:name="fig:afpd_12"/>
            <w:bookmarkEnd w:id="53"/>
          </w:p>
        </w:tc>
      </w:tr>
    </w:tbl>
    <w:bookmarkEnd w:id="54"/>
    <w:bookmarkStart w:id="56" w:name="fig:afpd_1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5" w:name="fig:afpd_13"/>
            <w:bookmarkEnd w:id="55"/>
          </w:p>
        </w:tc>
      </w:tr>
    </w:tbl>
    <w:bookmarkEnd w:id="56"/>
    <w:bookmarkEnd w:id="57"/>
    <w:bookmarkStart w:id="61" w:name="多星座与多频段检测"/>
    <w:p>
      <w:pPr>
        <w:pStyle w:val="Heading4"/>
      </w:pPr>
      <w:r>
        <w:rPr>
          <w:rFonts w:hint="eastAsia"/>
        </w:rPr>
        <w:t xml:space="preserve">多星座与多频段检测</w:t>
      </w:r>
    </w:p>
    <w:p>
      <w:pPr>
        <w:pStyle w:val="FirstParagraph"/>
      </w:pPr>
      <w:r>
        <w:rPr>
          <w:rFonts w:hint="eastAsia"/>
        </w:rPr>
        <w:t xml:space="preserve">为了评估</w:t>
      </w:r>
      <w:r>
        <w:t xml:space="preserve"> AFPD-DTW </w:t>
      </w:r>
      <w:r>
        <w:rPr>
          <w:rFonts w:hint="eastAsia"/>
        </w:rPr>
        <w:t xml:space="preserve">在多星座与多频点场景中的适用性，采用了表</w:t>
      </w:r>
      <w:hyperlink w:anchor="tab:afpd_tab_1">
        <w:r>
          <w:rPr>
            <w:rStyle w:val="Hyperlink"/>
          </w:rPr>
          <w:t xml:space="preserve">1.1</w:t>
        </w:r>
      </w:hyperlink>
      <w:r>
        <w:rPr>
          <w:rFonts w:hint="eastAsia"/>
        </w:rPr>
        <w:t xml:space="preserve">中事后处理实验使用的同一组站点。对于BDS，对</w:t>
      </w:r>
      <w:r>
        <w:t xml:space="preserve"> 2023 </w:t>
      </w:r>
      <w:r>
        <w:rPr>
          <w:rFonts w:hint="eastAsia"/>
        </w:rPr>
        <w:t xml:space="preserve">年</w:t>
      </w:r>
      <w:r>
        <w:t xml:space="preserve"> 1 </w:t>
      </w:r>
      <w:r>
        <w:rPr>
          <w:rFonts w:hint="eastAsia"/>
        </w:rPr>
        <w:t xml:space="preserve">月至</w:t>
      </w:r>
      <w:r>
        <w:t xml:space="preserve"> 2025 </w:t>
      </w:r>
      <w:r>
        <w:rPr>
          <w:rFonts w:hint="eastAsia"/>
        </w:rPr>
        <w:t xml:space="preserve">年</w:t>
      </w:r>
      <w:r>
        <w:t xml:space="preserve"> 7 </w:t>
      </w:r>
      <w:r>
        <w:rPr>
          <w:rFonts w:hint="eastAsia"/>
        </w:rPr>
        <w:t xml:space="preserve">月期间的</w:t>
      </w:r>
      <w:r>
        <w:t xml:space="preserve"> S2I、S6I </w:t>
      </w:r>
      <w:r>
        <w:rPr>
          <w:rFonts w:hint="eastAsia"/>
        </w:rPr>
        <w:t xml:space="preserve">和</w:t>
      </w:r>
      <w:r>
        <w:t xml:space="preserve"> S7I </w:t>
      </w:r>
      <w:r>
        <w:rPr>
          <w:rFonts w:hint="eastAsia"/>
        </w:rPr>
        <w:t xml:space="preserve">信号进行了分析；对于</w:t>
      </w:r>
      <w:r>
        <w:t xml:space="preserve"> </w:t>
      </w:r>
      <w:r>
        <w:rPr>
          <w:rFonts w:hint="eastAsia"/>
        </w:rPr>
        <w:t xml:space="preserve">GPS，则分析了</w:t>
      </w:r>
      <w:r>
        <w:t xml:space="preserve"> 2024 </w:t>
      </w:r>
      <w:r>
        <w:rPr>
          <w:rFonts w:hint="eastAsia"/>
        </w:rPr>
        <w:t xml:space="preserve">年</w:t>
      </w:r>
      <w:r>
        <w:t xml:space="preserve"> 1 </w:t>
      </w:r>
      <w:r>
        <w:rPr>
          <w:rFonts w:hint="eastAsia"/>
        </w:rPr>
        <w:t xml:space="preserve">月至</w:t>
      </w:r>
      <w:r>
        <w:t xml:space="preserve"> 2025 </w:t>
      </w:r>
      <w:r>
        <w:rPr>
          <w:rFonts w:hint="eastAsia"/>
        </w:rPr>
        <w:t xml:space="preserve">年</w:t>
      </w:r>
      <w:r>
        <w:t xml:space="preserve"> 7 </w:t>
      </w:r>
      <w:r>
        <w:rPr>
          <w:rFonts w:hint="eastAsia"/>
        </w:rPr>
        <w:t xml:space="preserve">月期间的</w:t>
      </w:r>
      <w:r>
        <w:t xml:space="preserve"> S1C </w:t>
      </w:r>
      <w:r>
        <w:rPr>
          <w:rFonts w:hint="eastAsia"/>
        </w:rPr>
        <w:t xml:space="preserve">与</w:t>
      </w:r>
      <w:r>
        <w:t xml:space="preserve"> S1W </w:t>
      </w:r>
      <w:r>
        <w:rPr>
          <w:rFonts w:hint="eastAsia"/>
        </w:rPr>
        <w:t xml:space="preserve">信号。</w:t>
      </w:r>
    </w:p>
    <w:p>
      <w:pPr>
        <w:pStyle w:val="BodyText"/>
      </w:pPr>
      <w:bookmarkStart w:id="58" w:name="tab:afpd_tab_6"/>
      <w:bookmarkEnd w:id="58"/>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b/>
                <w:bCs/>
              </w:rPr>
              <w:t xml:space="preserve">星座</w:t>
            </w:r>
          </w:p>
        </w:tc>
        <w:tc>
          <w:tcPr/>
          <w:p>
            <w:pPr>
              <w:pStyle w:val="Compact"/>
              <w:jc w:val="center"/>
            </w:pPr>
            <w:r>
              <w:rPr>
                <w:rFonts w:hint="eastAsia"/>
                <w:b/>
                <w:bCs/>
              </w:rPr>
              <w:t xml:space="preserve">事件编号</w:t>
            </w:r>
          </w:p>
        </w:tc>
        <w:tc>
          <w:tcPr/>
          <w:p>
            <w:pPr>
              <w:pStyle w:val="Compact"/>
              <w:jc w:val="center"/>
            </w:pPr>
            <w:r>
              <w:rPr>
                <w:rFonts w:hint="eastAsia"/>
                <w:b/>
                <w:bCs/>
              </w:rPr>
              <w:t xml:space="preserve">日期</w:t>
            </w:r>
          </w:p>
        </w:tc>
        <w:tc>
          <w:tcPr/>
          <w:p>
            <w:pPr>
              <w:pStyle w:val="Compact"/>
              <w:jc w:val="center"/>
            </w:pPr>
            <w:r>
              <w:rPr>
                <w:rFonts w:hint="eastAsia"/>
                <w:b/>
                <w:bCs/>
              </w:rPr>
              <w:t xml:space="preserve">频点</w:t>
            </w:r>
          </w:p>
        </w:tc>
        <w:tc>
          <w:tcPr/>
          <w:p>
            <w:pPr>
              <w:pStyle w:val="Compact"/>
              <w:jc w:val="center"/>
            </w:pPr>
            <w:r>
              <w:rPr>
                <w:b/>
                <w:bCs/>
              </w:rPr>
              <w:t xml:space="preserve">PRNs</w:t>
            </w:r>
          </w:p>
        </w:tc>
      </w:tr>
      <w:tr>
        <w:tc>
          <w:tcPr>
            <w:vMerge w:val="restart"/>
          </w:tcPr>
          <w:p>
            <w:pPr>
              <w:pStyle w:val="Compact"/>
              <w:jc w:val="left"/>
            </w:pPr>
            <w:r>
              <w:rPr>
                <w:b/>
                <w:bCs/>
              </w:rPr>
              <w:t xml:space="preserve">BDS</w:t>
            </w:r>
          </w:p>
        </w:tc>
        <w:tc>
          <w:tcPr/>
          <w:p>
            <w:pPr>
              <w:pStyle w:val="Compact"/>
              <w:jc w:val="center"/>
            </w:pPr>
            <w:r>
              <w:t xml:space="preserve">1</w:t>
            </w:r>
          </w:p>
        </w:tc>
        <w:tc>
          <w:tcPr/>
          <w:p>
            <w:pPr>
              <w:pStyle w:val="Compact"/>
              <w:jc w:val="center"/>
            </w:pPr>
            <w:r>
              <w:t xml:space="preserve">2023/9/27</w:t>
            </w:r>
          </w:p>
        </w:tc>
        <w:tc>
          <w:tcPr>
            <w:vMerge w:val="restart"/>
          </w:tcPr>
          <w:p>
            <w:pPr>
              <w:pStyle w:val="Compact"/>
              <w:jc w:val="center"/>
            </w:pPr>
            <w:r>
              <w:t xml:space="preserve">S6I</w:t>
            </w:r>
          </w:p>
        </w:tc>
        <w:tc>
          <w:tcPr/>
          <w:p>
            <w:pPr>
              <w:pStyle w:val="Compact"/>
              <w:jc w:val="center"/>
            </w:pPr>
            <w:r>
              <w:t xml:space="preserve">IGSO: C06, C07, C08, C09, C10, C13, C16</w:t>
            </w:r>
          </w:p>
        </w:tc>
      </w:tr>
      <w:tr>
        <w:tc>
          <w:tcPr>
            <w:gridSpan w:val="1"/>
            <w:vMerge w:val="continue"/>
          </w:tcPr>
          <w:p>
            <w:pPr/>
          </w:p>
        </w:tc>
        <w:tc>
          <w:tcPr/>
          <w:p>
            <w:pPr>
              <w:pStyle w:val="Compact"/>
              <w:jc w:val="center"/>
            </w:pPr>
            <w:r>
              <w:t xml:space="preserve">2</w:t>
            </w:r>
          </w:p>
        </w:tc>
        <w:tc>
          <w:tcPr/>
          <w:p>
            <w:pPr>
              <w:pStyle w:val="Compact"/>
              <w:jc w:val="center"/>
            </w:pPr>
            <w:r>
              <w:t xml:space="preserve">2023/9/30</w:t>
            </w:r>
          </w:p>
        </w:tc>
        <w:tc>
          <w:tcPr>
            <w:gridSpan w:val="1"/>
            <w:vMerge w:val="continue"/>
          </w:tcPr>
          <w:p>
            <w:pPr/>
          </w:p>
        </w:tc>
        <w:tc>
          <w:tcPr/>
          <w:p>
            <w:pPr>
              <w:pStyle w:val="Compact"/>
              <w:jc w:val="center"/>
            </w:pPr>
            <w:r>
              <w:t xml:space="preserve">IGSO: C07, C09, C10, C13, C16</w:t>
            </w:r>
          </w:p>
        </w:tc>
      </w:tr>
      <w:tr>
        <w:tc>
          <w:tcPr>
            <w:gridSpan w:val="1"/>
            <w:vMerge w:val="continue"/>
          </w:tcPr>
          <w:p>
            <w:pPr/>
          </w:p>
        </w:tc>
        <w:tc>
          <w:tcPr/>
          <w:p>
            <w:pPr>
              <w:pStyle w:val="Compact"/>
              <w:jc w:val="center"/>
            </w:pPr>
            <w:r>
              <w:t xml:space="preserve">3</w:t>
            </w:r>
          </w:p>
        </w:tc>
        <w:tc>
          <w:tcPr/>
          <w:p>
            <w:pPr>
              <w:pStyle w:val="Compact"/>
              <w:jc w:val="center"/>
            </w:pPr>
            <w:r>
              <w:t xml:space="preserve">2024/9/23</w:t>
            </w:r>
          </w:p>
        </w:tc>
        <w:tc>
          <w:tcPr>
            <w:gridSpan w:val="1"/>
            <w:vMerge w:val="continue"/>
          </w:tcPr>
          <w:p>
            <w:pPr/>
          </w:p>
        </w:tc>
        <w:tc>
          <w:tcPr/>
          <w:p>
            <w:pPr>
              <w:pStyle w:val="Compact"/>
              <w:jc w:val="center"/>
            </w:pPr>
            <w:r>
              <w:t xml:space="preserve">MEO: C11, C12, C14</w:t>
            </w:r>
          </w:p>
        </w:tc>
      </w:tr>
      <w:tr>
        <w:tc>
          <w:tcPr>
            <w:gridSpan w:val="1"/>
            <w:vMerge w:val="continue"/>
          </w:tcPr>
          <w:p>
            <w:pPr/>
          </w:p>
        </w:tc>
        <w:tc>
          <w:tcPr/>
          <w:p>
            <w:pPr>
              <w:pStyle w:val="Compact"/>
              <w:jc w:val="center"/>
            </w:pPr>
            <w:r>
              <w:t xml:space="preserve">4</w:t>
            </w:r>
          </w:p>
        </w:tc>
        <w:tc>
          <w:tcPr/>
          <w:p>
            <w:pPr>
              <w:pStyle w:val="Compact"/>
              <w:jc w:val="center"/>
            </w:pPr>
            <w:r>
              <w:t xml:space="preserve">2024/9/30</w:t>
            </w:r>
          </w:p>
        </w:tc>
        <w:tc>
          <w:tcPr>
            <w:gridSpan w:val="1"/>
            <w:vMerge w:val="continue"/>
          </w:tcPr>
          <w:p>
            <w:pPr/>
          </w:p>
        </w:tc>
        <w:tc>
          <w:tcPr/>
          <w:p>
            <w:pPr>
              <w:pStyle w:val="Compact"/>
              <w:jc w:val="center"/>
            </w:pPr>
            <w:r>
              <w:t xml:space="preserve">IGSO: C07, C08, C09, C10, C13, C16; MEO: C11, C12</w:t>
            </w:r>
          </w:p>
        </w:tc>
      </w:tr>
      <w:tr>
        <w:tc>
          <w:tcPr>
            <w:gridSpan w:val="1"/>
            <w:vMerge w:val="continue"/>
          </w:tcPr>
          <w:p>
            <w:pPr/>
          </w:p>
        </w:tc>
        <w:tc>
          <w:tcPr/>
          <w:p>
            <w:pPr>
              <w:pStyle w:val="Compact"/>
              <w:jc w:val="center"/>
            </w:pPr>
            <w:r>
              <w:t xml:space="preserve">5</w:t>
            </w:r>
          </w:p>
        </w:tc>
        <w:tc>
          <w:tcPr/>
          <w:p>
            <w:pPr>
              <w:pStyle w:val="Compact"/>
              <w:jc w:val="center"/>
            </w:pPr>
            <w:r>
              <w:t xml:space="preserve">2024/10/29</w:t>
            </w:r>
          </w:p>
        </w:tc>
        <w:tc>
          <w:tcPr>
            <w:gridSpan w:val="1"/>
            <w:vMerge w:val="continue"/>
          </w:tcPr>
          <w:p>
            <w:pPr/>
          </w:p>
        </w:tc>
        <w:tc>
          <w:tcPr/>
          <w:p>
            <w:pPr>
              <w:pStyle w:val="Compact"/>
              <w:jc w:val="center"/>
            </w:pPr>
            <w:r>
              <w:t xml:space="preserve">IGSO: C07, C08, C09, C10, C13, C16</w:t>
            </w:r>
          </w:p>
        </w:tc>
      </w:tr>
      <w:tr>
        <w:tc>
          <w:tcPr>
            <w:gridSpan w:val="1"/>
            <w:vMerge w:val="continue"/>
          </w:tcPr>
          <w:p>
            <w:pPr/>
          </w:p>
        </w:tc>
        <w:tc>
          <w:tcPr/>
          <w:p>
            <w:pPr>
              <w:pStyle w:val="Compact"/>
              <w:jc w:val="center"/>
            </w:pPr>
            <w:r>
              <w:t xml:space="preserve">6</w:t>
            </w:r>
          </w:p>
        </w:tc>
        <w:tc>
          <w:tcPr/>
          <w:p>
            <w:pPr>
              <w:pStyle w:val="Compact"/>
              <w:jc w:val="center"/>
            </w:pPr>
            <w:r>
              <w:t xml:space="preserve">2024/10/30</w:t>
            </w:r>
          </w:p>
        </w:tc>
        <w:tc>
          <w:tcPr>
            <w:gridSpan w:val="1"/>
            <w:vMerge w:val="continue"/>
          </w:tcPr>
          <w:p>
            <w:pPr/>
          </w:p>
        </w:tc>
        <w:tc>
          <w:tcPr/>
          <w:p>
            <w:pPr>
              <w:pStyle w:val="Compact"/>
              <w:jc w:val="center"/>
            </w:pPr>
            <w:r>
              <w:t xml:space="preserve">MEO: C11, C12</w:t>
            </w:r>
          </w:p>
        </w:tc>
      </w:tr>
      <w:tr>
        <w:tc>
          <w:tcPr>
            <w:gridSpan w:val="1"/>
            <w:vMerge w:val="continue"/>
          </w:tcPr>
          <w:p>
            <w:pPr/>
          </w:p>
        </w:tc>
        <w:tc>
          <w:tcPr/>
          <w:p>
            <w:pPr>
              <w:pStyle w:val="Compact"/>
              <w:jc w:val="center"/>
            </w:pPr>
            <w:r>
              <w:t xml:space="preserve">7</w:t>
            </w:r>
          </w:p>
        </w:tc>
        <w:tc>
          <w:tcPr/>
          <w:p>
            <w:pPr>
              <w:pStyle w:val="Compact"/>
              <w:jc w:val="center"/>
            </w:pPr>
            <w:r>
              <w:t xml:space="preserve">2024/11/9</w:t>
            </w:r>
          </w:p>
        </w:tc>
        <w:tc>
          <w:tcPr>
            <w:gridSpan w:val="1"/>
            <w:vMerge w:val="continue"/>
          </w:tcPr>
          <w:p>
            <w:pPr/>
          </w:p>
        </w:tc>
        <w:tc>
          <w:tcPr/>
          <w:p>
            <w:pPr>
              <w:pStyle w:val="Compact"/>
              <w:jc w:val="center"/>
            </w:pPr>
            <w:r>
              <w:t xml:space="preserve">IGSO: C07, C09, C10, C16</w:t>
            </w:r>
          </w:p>
        </w:tc>
      </w:tr>
      <w:tr>
        <w:tc>
          <w:tcPr>
            <w:gridSpan w:val="1"/>
            <w:vMerge w:val="continue"/>
          </w:tcPr>
          <w:p>
            <w:pPr/>
          </w:p>
        </w:tc>
        <w:tc>
          <w:tcPr/>
          <w:p>
            <w:pPr>
              <w:pStyle w:val="Compact"/>
              <w:jc w:val="center"/>
            </w:pPr>
            <w:r>
              <w:t xml:space="preserve">8</w:t>
            </w:r>
          </w:p>
        </w:tc>
        <w:tc>
          <w:tcPr/>
          <w:p>
            <w:pPr>
              <w:pStyle w:val="Compact"/>
              <w:jc w:val="center"/>
            </w:pPr>
            <w:r>
              <w:t xml:space="preserve">2024/11/12</w:t>
            </w:r>
          </w:p>
        </w:tc>
        <w:tc>
          <w:tcPr>
            <w:gridSpan w:val="1"/>
            <w:vMerge w:val="continue"/>
          </w:tcPr>
          <w:p>
            <w:pPr/>
          </w:p>
        </w:tc>
        <w:tc>
          <w:tcPr/>
          <w:p>
            <w:pPr>
              <w:pStyle w:val="Compact"/>
            </w:pPr>
          </w:p>
        </w:tc>
      </w:tr>
      <w:tr>
        <w:tc>
          <w:tcPr>
            <w:gridSpan w:val="1"/>
            <w:vMerge w:val="continue"/>
          </w:tcPr>
          <w:p>
            <w:pPr/>
          </w:p>
        </w:tc>
        <w:tc>
          <w:tcPr/>
          <w:p>
            <w:pPr>
              <w:pStyle w:val="Compact"/>
              <w:jc w:val="center"/>
            </w:pPr>
            <w:r>
              <w:t xml:space="preserve">9</w:t>
            </w:r>
          </w:p>
        </w:tc>
        <w:tc>
          <w:tcPr/>
          <w:p>
            <w:pPr>
              <w:pStyle w:val="Compact"/>
              <w:jc w:val="center"/>
            </w:pPr>
            <w:r>
              <w:t xml:space="preserve">2025/4/19</w:t>
            </w:r>
          </w:p>
        </w:tc>
        <w:tc>
          <w:tcPr>
            <w:gridSpan w:val="1"/>
            <w:vMerge w:val="continue"/>
          </w:tcPr>
          <w:p>
            <w:pPr/>
          </w:p>
        </w:tc>
        <w:tc>
          <w:tcPr/>
          <w:p>
            <w:pPr>
              <w:pStyle w:val="Compact"/>
              <w:jc w:val="center"/>
            </w:pPr>
            <w:r>
              <w:t xml:space="preserve">IGSO: C07, C08, C09, C10, C13, C16</w:t>
            </w:r>
          </w:p>
        </w:tc>
      </w:tr>
      <w:tr>
        <w:tc>
          <w:tcPr>
            <w:gridSpan w:val="1"/>
            <w:vMerge w:val="continue"/>
          </w:tcPr>
          <w:p>
            <w:pPr/>
          </w:p>
        </w:tc>
        <w:tc>
          <w:tcPr/>
          <w:p>
            <w:pPr>
              <w:pStyle w:val="Compact"/>
              <w:jc w:val="center"/>
            </w:pPr>
            <w:r>
              <w:t xml:space="preserve">10</w:t>
            </w:r>
          </w:p>
        </w:tc>
        <w:tc>
          <w:tcPr/>
          <w:p>
            <w:pPr>
              <w:pStyle w:val="Compact"/>
              <w:jc w:val="center"/>
            </w:pPr>
            <w:r>
              <w:t xml:space="preserve">2025/4/23</w:t>
            </w:r>
          </w:p>
        </w:tc>
        <w:tc>
          <w:tcPr>
            <w:gridSpan w:val="1"/>
            <w:vMerge w:val="continue"/>
          </w:tcPr>
          <w:p>
            <w:pPr/>
          </w:p>
        </w:tc>
        <w:tc>
          <w:tcPr/>
          <w:p>
            <w:pPr>
              <w:pStyle w:val="Compact"/>
              <w:jc w:val="center"/>
            </w:pPr>
            <w:r>
              <w:t xml:space="preserve">IGSO: C07, C08, C09, C10, C13, C16</w:t>
            </w:r>
          </w:p>
        </w:tc>
      </w:tr>
      <w:tr>
        <w:tc>
          <w:tcPr>
            <w:vMerge w:val="restart"/>
          </w:tcPr>
          <w:p>
            <w:pPr>
              <w:pStyle w:val="Compact"/>
              <w:jc w:val="left"/>
            </w:pPr>
            <w:r>
              <w:rPr>
                <w:b/>
                <w:bCs/>
              </w:rPr>
              <w:t xml:space="preserve">GPS</w:t>
            </w:r>
          </w:p>
        </w:tc>
        <w:tc>
          <w:tcPr/>
          <w:p>
            <w:pPr>
              <w:pStyle w:val="Compact"/>
              <w:jc w:val="center"/>
            </w:pPr>
            <w:r>
              <w:t xml:space="preserve">1</w:t>
            </w:r>
          </w:p>
        </w:tc>
        <w:tc>
          <w:tcPr/>
          <w:p>
            <w:pPr>
              <w:pStyle w:val="Compact"/>
              <w:jc w:val="center"/>
            </w:pPr>
            <w:r>
              <w:t xml:space="preserve">2024/7/25</w:t>
            </w:r>
          </w:p>
        </w:tc>
        <w:tc>
          <w:tcPr/>
          <w:p>
            <w:pPr>
              <w:pStyle w:val="Compact"/>
              <w:jc w:val="center"/>
            </w:pPr>
            <w:r>
              <w:t xml:space="preserve">S1W</w:t>
            </w:r>
          </w:p>
        </w:tc>
        <w:tc>
          <w:tcPr/>
          <w:p>
            <w:pPr>
              <w:pStyle w:val="Compact"/>
            </w:pPr>
          </w:p>
        </w:tc>
      </w:tr>
      <w:tr>
        <w:tc>
          <w:tcPr>
            <w:gridSpan w:val="1"/>
            <w:vMerge w:val="continue"/>
          </w:tcPr>
          <w:p>
            <w:pPr/>
          </w:p>
        </w:tc>
        <w:tc>
          <w:tcPr/>
          <w:p>
            <w:pPr>
              <w:pStyle w:val="Compact"/>
              <w:jc w:val="center"/>
            </w:pPr>
            <w:r>
              <w:t xml:space="preserve">2</w:t>
            </w:r>
          </w:p>
        </w:tc>
        <w:tc>
          <w:tcPr/>
          <w:p>
            <w:pPr>
              <w:pStyle w:val="Compact"/>
              <w:jc w:val="center"/>
            </w:pPr>
            <w:r>
              <w:t xml:space="preserve">2024/7/26</w:t>
            </w:r>
          </w:p>
        </w:tc>
        <w:tc>
          <w:tcPr/>
          <w:p>
            <w:pPr>
              <w:pStyle w:val="Compact"/>
            </w:pPr>
          </w:p>
        </w:tc>
        <w:tc>
          <w:tcPr/>
          <w:p>
            <w:pPr>
              <w:pStyle w:val="Compact"/>
              <w:jc w:val="center"/>
            </w:pPr>
            <w:r>
              <w:t xml:space="preserve">G01, G03, G05, G06, G07, G08, G09, G10, G12, G15,</w:t>
            </w:r>
          </w:p>
        </w:tc>
      </w:tr>
      <w:tr>
        <w:tc>
          <w:tcPr>
            <w:gridSpan w:val="1"/>
            <w:vMerge w:val="continue"/>
          </w:tcPr>
          <w:p>
            <w:pPr/>
          </w:p>
        </w:tc>
        <w:tc>
          <w:tcPr/>
          <w:p>
            <w:pPr>
              <w:pStyle w:val="Compact"/>
            </w:pPr>
          </w:p>
        </w:tc>
        <w:tc>
          <w:tcPr/>
          <w:p>
            <w:pPr>
              <w:pStyle w:val="Compact"/>
            </w:pPr>
          </w:p>
        </w:tc>
        <w:tc>
          <w:tcPr/>
          <w:p>
            <w:pPr>
              <w:pStyle w:val="Compact"/>
            </w:pPr>
          </w:p>
        </w:tc>
        <w:tc>
          <w:tcPr/>
          <w:p>
            <w:pPr>
              <w:pStyle w:val="Compact"/>
              <w:jc w:val="center"/>
            </w:pPr>
            <w:r>
              <w:t xml:space="preserve">G17, G24, G25, G26, G27, G29, G30, G31, G32</w:t>
            </w:r>
          </w:p>
        </w:tc>
      </w:tr>
      <w:tr>
        <w:tc>
          <w:tcPr>
            <w:gridSpan w:val="1"/>
            <w:vMerge w:val="continue"/>
          </w:tcPr>
          <w:p>
            <w:pPr/>
          </w:p>
        </w:tc>
        <w:tc>
          <w:tcPr/>
          <w:p>
            <w:pPr>
              <w:pStyle w:val="Compact"/>
              <w:jc w:val="center"/>
            </w:pPr>
            <w:r>
              <w:t xml:space="preserve">3</w:t>
            </w:r>
          </w:p>
        </w:tc>
        <w:tc>
          <w:tcPr/>
          <w:p>
            <w:pPr>
              <w:pStyle w:val="Compact"/>
              <w:jc w:val="center"/>
            </w:pPr>
            <w:r>
              <w:t xml:space="preserve">2025/3/31</w:t>
            </w:r>
          </w:p>
        </w:tc>
        <w:tc>
          <w:tcPr/>
          <w:p>
            <w:pPr>
              <w:pStyle w:val="Compact"/>
            </w:pPr>
          </w:p>
        </w:tc>
        <w:tc>
          <w:tcPr/>
          <w:p>
            <w:pPr>
              <w:pStyle w:val="Compact"/>
            </w:pPr>
          </w:p>
        </w:tc>
      </w:tr>
      <w:tr>
        <w:tc>
          <w:tcPr>
            <w:gridSpan w:val="1"/>
            <w:vMerge w:val="continue"/>
          </w:tcPr>
          <w:p>
            <w:pPr/>
          </w:p>
        </w:tc>
        <w:tc>
          <w:tcPr/>
          <w:p>
            <w:pPr>
              <w:pStyle w:val="Compact"/>
              <w:jc w:val="center"/>
            </w:pPr>
            <w:r>
              <w:t xml:space="preserve">4</w:t>
            </w:r>
          </w:p>
        </w:tc>
        <w:tc>
          <w:tcPr/>
          <w:p>
            <w:pPr>
              <w:pStyle w:val="Compact"/>
              <w:jc w:val="center"/>
            </w:pPr>
            <w:r>
              <w:t xml:space="preserve">2025/4/4</w:t>
            </w:r>
          </w:p>
        </w:tc>
        <w:tc>
          <w:tcPr/>
          <w:p>
            <w:pPr>
              <w:pStyle w:val="Compact"/>
            </w:pPr>
          </w:p>
        </w:tc>
        <w:tc>
          <w:tcPr/>
          <w:p>
            <w:pPr>
              <w:pStyle w:val="Compact"/>
            </w:pPr>
          </w:p>
        </w:tc>
      </w:tr>
      <w:tr>
        <w:tc>
          <w:tcPr>
            <w:gridSpan w:val="1"/>
            <w:vMerge w:val="continue"/>
          </w:tcPr>
          <w:p>
            <w:pPr/>
          </w:p>
        </w:tc>
        <w:tc>
          <w:tcPr/>
          <w:p>
            <w:pPr>
              <w:pStyle w:val="Compact"/>
              <w:jc w:val="center"/>
            </w:pPr>
            <w:r>
              <w:t xml:space="preserve">5</w:t>
            </w:r>
          </w:p>
        </w:tc>
        <w:tc>
          <w:tcPr/>
          <w:p>
            <w:pPr>
              <w:pStyle w:val="Compact"/>
              <w:jc w:val="center"/>
            </w:pPr>
            <w:r>
              <w:t xml:space="preserve">2025/4/5</w:t>
            </w:r>
          </w:p>
        </w:tc>
        <w:tc>
          <w:tcPr/>
          <w:p>
            <w:pPr>
              <w:pStyle w:val="Compact"/>
            </w:pPr>
          </w:p>
        </w:tc>
        <w:tc>
          <w:tcPr/>
          <w:p>
            <w:pPr>
              <w:pStyle w:val="Compact"/>
            </w:pPr>
          </w:p>
        </w:tc>
      </w:tr>
      <w:tr>
        <w:tc>
          <w:tcPr>
            <w:gridSpan w:val="1"/>
            <w:vMerge w:val="continue"/>
          </w:tcPr>
          <w:p>
            <w:pPr/>
          </w:p>
        </w:tc>
        <w:tc>
          <w:tcPr/>
          <w:p>
            <w:pPr>
              <w:pStyle w:val="Compact"/>
              <w:jc w:val="center"/>
            </w:pPr>
            <w:r>
              <w:t xml:space="preserve">6</w:t>
            </w:r>
          </w:p>
        </w:tc>
        <w:tc>
          <w:tcPr/>
          <w:p>
            <w:pPr>
              <w:pStyle w:val="Compact"/>
              <w:jc w:val="center"/>
            </w:pPr>
            <w:r>
              <w:t xml:space="preserve">2025/4/12</w:t>
            </w:r>
          </w:p>
        </w:tc>
        <w:tc>
          <w:tcPr/>
          <w:p>
            <w:pPr>
              <w:pStyle w:val="Compact"/>
            </w:pPr>
          </w:p>
        </w:tc>
        <w:tc>
          <w:tcPr/>
          <w:p>
            <w:pPr>
              <w:pStyle w:val="Compact"/>
            </w:pPr>
          </w:p>
        </w:tc>
      </w:tr>
      <w:tr>
        <w:tc>
          <w:tcPr>
            <w:gridSpan w:val="1"/>
            <w:vMerge w:val="continue"/>
          </w:tcPr>
          <w:p>
            <w:pPr/>
          </w:p>
        </w:tc>
        <w:tc>
          <w:tcPr/>
          <w:p>
            <w:pPr>
              <w:pStyle w:val="Compact"/>
              <w:jc w:val="center"/>
            </w:pPr>
            <w:r>
              <w:t xml:space="preserve">7</w:t>
            </w:r>
          </w:p>
        </w:tc>
        <w:tc>
          <w:tcPr/>
          <w:p>
            <w:pPr>
              <w:pStyle w:val="Compact"/>
              <w:jc w:val="center"/>
            </w:pPr>
            <w:r>
              <w:t xml:space="preserve">2025/4/14</w:t>
            </w:r>
          </w:p>
        </w:tc>
        <w:tc>
          <w:tcPr/>
          <w:p>
            <w:pPr>
              <w:pStyle w:val="Compact"/>
            </w:pPr>
          </w:p>
        </w:tc>
        <w:tc>
          <w:tcPr/>
          <w:p>
            <w:pPr>
              <w:pStyle w:val="Compact"/>
            </w:pPr>
          </w:p>
        </w:tc>
      </w:tr>
      <w:tr>
        <w:tc>
          <w:tcPr>
            <w:gridSpan w:val="1"/>
            <w:vMerge w:val="continue"/>
          </w:tcPr>
          <w:p>
            <w:pPr/>
          </w:p>
        </w:tc>
        <w:tc>
          <w:tcPr/>
          <w:p>
            <w:pPr>
              <w:pStyle w:val="Compact"/>
              <w:jc w:val="center"/>
            </w:pPr>
            <w:r>
              <w:t xml:space="preserve">8</w:t>
            </w:r>
          </w:p>
        </w:tc>
        <w:tc>
          <w:tcPr/>
          <w:p>
            <w:pPr>
              <w:pStyle w:val="Compact"/>
              <w:jc w:val="center"/>
            </w:pPr>
            <w:r>
              <w:t xml:space="preserve">2025/4/19</w:t>
            </w:r>
          </w:p>
        </w:tc>
        <w:tc>
          <w:tcPr/>
          <w:p>
            <w:pPr>
              <w:pStyle w:val="Compact"/>
            </w:pPr>
          </w:p>
        </w:tc>
        <w:tc>
          <w:tcPr/>
          <w:p>
            <w:pPr>
              <w:pStyle w:val="Compact"/>
              <w:jc w:val="center"/>
            </w:pPr>
            <w:r>
              <w:t xml:space="preserve">G03, G05, G06, G07, G08, G09, G10, G12, G15, G17,</w:t>
            </w:r>
          </w:p>
        </w:tc>
      </w:tr>
      <w:tr>
        <w:tc>
          <w:tcPr>
            <w:gridSpan w:val="1"/>
            <w:vMerge w:val="continue"/>
          </w:tcPr>
          <w:p>
            <w:pPr/>
          </w:p>
        </w:tc>
        <w:tc>
          <w:tcPr/>
          <w:p>
            <w:pPr>
              <w:pStyle w:val="Compact"/>
            </w:pPr>
          </w:p>
        </w:tc>
        <w:tc>
          <w:tcPr/>
          <w:p>
            <w:pPr>
              <w:pStyle w:val="Compact"/>
            </w:pPr>
          </w:p>
        </w:tc>
        <w:tc>
          <w:tcPr/>
          <w:p>
            <w:pPr>
              <w:pStyle w:val="Compact"/>
            </w:pPr>
          </w:p>
        </w:tc>
        <w:tc>
          <w:tcPr/>
          <w:p>
            <w:pPr>
              <w:pStyle w:val="Compact"/>
              <w:jc w:val="center"/>
            </w:pPr>
            <w:r>
              <w:t xml:space="preserve">G24, G25, G26, G27, G29, G30, G31, G32</w:t>
            </w:r>
          </w:p>
        </w:tc>
      </w:tr>
      <w:tr>
        <w:tc>
          <w:tcPr>
            <w:gridSpan w:val="1"/>
            <w:vMerge w:val="continue"/>
          </w:tcPr>
          <w:p>
            <w:pPr/>
          </w:p>
        </w:tc>
        <w:tc>
          <w:tcPr/>
          <w:p>
            <w:pPr>
              <w:pStyle w:val="Compact"/>
              <w:jc w:val="center"/>
            </w:pPr>
            <w:r>
              <w:t xml:space="preserve">9</w:t>
            </w:r>
          </w:p>
        </w:tc>
        <w:tc>
          <w:tcPr/>
          <w:p>
            <w:pPr>
              <w:pStyle w:val="Compact"/>
              <w:jc w:val="center"/>
            </w:pPr>
            <w:r>
              <w:t xml:space="preserve">2025/4/28</w:t>
            </w:r>
          </w:p>
        </w:tc>
        <w:tc>
          <w:tcPr/>
          <w:p>
            <w:pPr>
              <w:pStyle w:val="Compact"/>
            </w:pPr>
          </w:p>
        </w:tc>
        <w:tc>
          <w:tcPr/>
          <w:p>
            <w:pPr>
              <w:pStyle w:val="Compact"/>
            </w:pPr>
          </w:p>
        </w:tc>
      </w:tr>
      <w:tr>
        <w:tc>
          <w:tcPr>
            <w:gridSpan w:val="1"/>
            <w:vMerge w:val="continue"/>
          </w:tcPr>
          <w:p>
            <w:pPr/>
          </w:p>
        </w:tc>
        <w:tc>
          <w:tcPr/>
          <w:p>
            <w:pPr>
              <w:pStyle w:val="Compact"/>
              <w:jc w:val="center"/>
            </w:pPr>
            <w:r>
              <w:t xml:space="preserve">10</w:t>
            </w:r>
          </w:p>
        </w:tc>
        <w:tc>
          <w:tcPr/>
          <w:p>
            <w:pPr>
              <w:pStyle w:val="Compact"/>
              <w:jc w:val="center"/>
            </w:pPr>
            <w:r>
              <w:t xml:space="preserve">2025/4/29</w:t>
            </w:r>
          </w:p>
        </w:tc>
        <w:tc>
          <w:tcPr/>
          <w:p>
            <w:pPr>
              <w:pStyle w:val="Compact"/>
            </w:pPr>
          </w:p>
        </w:tc>
        <w:tc>
          <w:tcPr/>
          <w:p>
            <w:pPr>
              <w:pStyle w:val="Compact"/>
            </w:pPr>
          </w:p>
        </w:tc>
      </w:tr>
      <w:tr>
        <w:tc>
          <w:tcPr>
            <w:gridSpan w:val="1"/>
            <w:vMerge w:val="continue"/>
          </w:tcPr>
          <w:p>
            <w:pPr/>
          </w:p>
        </w:tc>
        <w:tc>
          <w:tcPr/>
          <w:p>
            <w:pPr>
              <w:pStyle w:val="Compact"/>
              <w:jc w:val="center"/>
            </w:pPr>
            <w:r>
              <w:t xml:space="preserve">11</w:t>
            </w:r>
          </w:p>
        </w:tc>
        <w:tc>
          <w:tcPr/>
          <w:p>
            <w:pPr>
              <w:pStyle w:val="Compact"/>
              <w:jc w:val="center"/>
            </w:pPr>
            <w:r>
              <w:t xml:space="preserve">2025/5/1</w:t>
            </w:r>
          </w:p>
        </w:tc>
        <w:tc>
          <w:tcPr/>
          <w:p>
            <w:pPr>
              <w:pStyle w:val="Compact"/>
            </w:pPr>
          </w:p>
        </w:tc>
        <w:tc>
          <w:tcPr/>
          <w:p>
            <w:pPr>
              <w:pStyle w:val="Compact"/>
            </w:pPr>
          </w:p>
        </w:tc>
      </w:tr>
      <w:tr>
        <w:tc>
          <w:tcPr>
            <w:gridSpan w:val="1"/>
            <w:vMerge w:val="continue"/>
          </w:tcPr>
          <w:p>
            <w:pPr/>
          </w:p>
        </w:tc>
        <w:tc>
          <w:tcPr/>
          <w:p>
            <w:pPr>
              <w:pStyle w:val="Compact"/>
              <w:jc w:val="center"/>
            </w:pPr>
            <w:r>
              <w:t xml:space="preserve">12</w:t>
            </w:r>
          </w:p>
        </w:tc>
        <w:tc>
          <w:tcPr/>
          <w:p>
            <w:pPr>
              <w:pStyle w:val="Compact"/>
              <w:jc w:val="center"/>
            </w:pPr>
            <w:r>
              <w:t xml:space="preserve">2025/5/8</w:t>
            </w:r>
          </w:p>
        </w:tc>
        <w:tc>
          <w:tcPr/>
          <w:p>
            <w:pPr>
              <w:pStyle w:val="Compact"/>
            </w:pPr>
          </w:p>
        </w:tc>
        <w:tc>
          <w:tcPr/>
          <w:p>
            <w:pPr>
              <w:pStyle w:val="Compact"/>
            </w:pPr>
          </w:p>
        </w:tc>
      </w:tr>
      <w:tr>
        <w:tc>
          <w:tcPr/>
          <w:p>
            <w:pPr>
              <w:pStyle w:val="Compact"/>
            </w:pPr>
          </w:p>
        </w:tc>
        <w:tc>
          <w:tcPr/>
          <w:p>
            <w:pPr>
              <w:pStyle w:val="Compact"/>
              <w:jc w:val="center"/>
            </w:pPr>
            <w:r>
              <w:t xml:space="preserve">13</w:t>
            </w:r>
          </w:p>
        </w:tc>
        <w:tc>
          <w:tcPr/>
          <w:p>
            <w:pPr>
              <w:pStyle w:val="Compact"/>
              <w:jc w:val="center"/>
            </w:pPr>
            <w:r>
              <w:t xml:space="preserve">2025/5/9</w:t>
            </w:r>
          </w:p>
        </w:tc>
        <w:tc>
          <w:tcPr/>
          <w:p>
            <w:pPr>
              <w:pStyle w:val="Compact"/>
            </w:pPr>
          </w:p>
        </w:tc>
        <w:tc>
          <w:tcPr/>
          <w:p>
            <w:pPr>
              <w:pStyle w:val="Compact"/>
            </w:pPr>
          </w:p>
        </w:tc>
      </w:tr>
      <w:tr>
        <w:tc>
          <w:tcPr/>
          <w:p>
            <w:pPr>
              <w:pStyle w:val="Compact"/>
            </w:pPr>
          </w:p>
        </w:tc>
        <w:tc>
          <w:tcPr/>
          <w:p>
            <w:pPr>
              <w:pStyle w:val="Compact"/>
              <w:jc w:val="center"/>
            </w:pPr>
            <w:r>
              <w:t xml:space="preserve">14</w:t>
            </w:r>
          </w:p>
        </w:tc>
        <w:tc>
          <w:tcPr/>
          <w:p>
            <w:pPr>
              <w:pStyle w:val="Compact"/>
              <w:jc w:val="center"/>
            </w:pPr>
            <w:r>
              <w:t xml:space="preserve">2025/5/13</w:t>
            </w:r>
          </w:p>
        </w:tc>
        <w:tc>
          <w:tcPr/>
          <w:p>
            <w:pPr>
              <w:pStyle w:val="Compact"/>
            </w:pPr>
          </w:p>
        </w:tc>
        <w:tc>
          <w:tcPr/>
          <w:p>
            <w:pPr>
              <w:pStyle w:val="Compact"/>
            </w:pPr>
          </w:p>
        </w:tc>
      </w:tr>
    </w:tbl>
    <w:p>
      <w:pPr>
        <w:pStyle w:val="BodyText"/>
      </w:pPr>
      <w:r>
        <w:rPr>
          <w:rFonts w:hint="eastAsia"/>
        </w:rPr>
        <w:t xml:space="preserve">结果汇总于表</w:t>
      </w:r>
      <w:hyperlink w:anchor="tab:afpd_tab_6">
        <w:r>
          <w:rPr>
            <w:rStyle w:val="Hyperlink"/>
          </w:rPr>
          <w:t xml:space="preserve">[tab:afpd_tab_6]</w:t>
        </w:r>
      </w:hyperlink>
      <w:r>
        <w:rPr>
          <w:rFonts w:hint="eastAsia"/>
        </w:rPr>
        <w:t xml:space="preserve">。未在</w:t>
      </w:r>
      <w:r>
        <w:t xml:space="preserve"> BDS </w:t>
      </w:r>
      <w:r>
        <w:rPr>
          <w:rFonts w:hint="eastAsia"/>
        </w:rPr>
        <w:t xml:space="preserve">的</w:t>
      </w:r>
      <w:r>
        <w:t xml:space="preserve"> S2I </w:t>
      </w:r>
      <w:r>
        <w:rPr>
          <w:rFonts w:hint="eastAsia"/>
        </w:rPr>
        <w:t xml:space="preserve">与</w:t>
      </w:r>
      <w:r>
        <w:t xml:space="preserve"> S7I </w:t>
      </w:r>
      <w:r>
        <w:rPr>
          <w:rFonts w:hint="eastAsia"/>
        </w:rPr>
        <w:t xml:space="preserve">信号，以及</w:t>
      </w:r>
      <w:r>
        <w:t xml:space="preserve"> GPS </w:t>
      </w:r>
      <w:r>
        <w:rPr>
          <w:rFonts w:hint="eastAsia"/>
        </w:rPr>
        <w:t xml:space="preserve">的</w:t>
      </w:r>
      <w:r>
        <w:t xml:space="preserve"> S1C </w:t>
      </w:r>
      <w:r>
        <w:rPr>
          <w:rFonts w:hint="eastAsia"/>
        </w:rPr>
        <w:t xml:space="preserve">信号中检测到弹性功率事件。对于</w:t>
      </w:r>
      <w:r>
        <w:t xml:space="preserve"> GPS </w:t>
      </w:r>
      <w:r>
        <w:rPr>
          <w:rFonts w:hint="eastAsia"/>
        </w:rPr>
        <w:t xml:space="preserve">S1W，所有检测到的事件均与</w:t>
      </w:r>
      <w:r>
        <w:t xml:space="preserve"> S2W </w:t>
      </w:r>
      <w:r>
        <w:rPr>
          <w:rFonts w:hint="eastAsia"/>
        </w:rPr>
        <w:t xml:space="preserve">信号上观测到的事件完全一致。此外，观察到自</w:t>
      </w:r>
      <w:r>
        <w:t xml:space="preserve"> 2025 </w:t>
      </w:r>
      <w:r>
        <w:rPr>
          <w:rFonts w:hint="eastAsia"/>
        </w:rPr>
        <w:t xml:space="preserve">年之后，卫星</w:t>
      </w:r>
      <w:r>
        <w:t xml:space="preserve"> G01 </w:t>
      </w:r>
      <w:r>
        <w:rPr>
          <w:rFonts w:hint="eastAsia"/>
        </w:rPr>
        <w:t xml:space="preserve">不再参与任何事件。经官方记录验证得知，2025</w:t>
      </w:r>
      <w:r>
        <w:t xml:space="preserve"> </w:t>
      </w:r>
      <w:r>
        <w:rPr>
          <w:rFonts w:hint="eastAsia"/>
        </w:rPr>
        <w:t xml:space="preserve">年</w:t>
      </w:r>
      <w:r>
        <w:t xml:space="preserve"> 1 </w:t>
      </w:r>
      <w:r>
        <w:rPr>
          <w:rFonts w:hint="eastAsia"/>
        </w:rPr>
        <w:t xml:space="preserve">月</w:t>
      </w:r>
      <w:r>
        <w:t xml:space="preserve"> 22 </w:t>
      </w:r>
      <w:r>
        <w:rPr>
          <w:rFonts w:hint="eastAsia"/>
        </w:rPr>
        <w:t xml:space="preserve">日，G01</w:t>
      </w:r>
      <w:r>
        <w:t xml:space="preserve"> </w:t>
      </w:r>
      <w:r>
        <w:rPr>
          <w:rFonts w:hint="eastAsia"/>
        </w:rPr>
        <w:t xml:space="preserve">从</w:t>
      </w:r>
      <w:r>
        <w:t xml:space="preserve"> </w:t>
      </w:r>
      <w:r>
        <w:rPr>
          <w:rFonts w:hint="eastAsia"/>
        </w:rPr>
        <w:t xml:space="preserve">SVN63（Block</w:t>
      </w:r>
      <w:r>
        <w:t xml:space="preserve"> </w:t>
      </w:r>
      <w:r>
        <w:rPr>
          <w:rFonts w:hint="eastAsia"/>
        </w:rPr>
        <w:t xml:space="preserve">IIR-M）切换至</w:t>
      </w:r>
      <w:r>
        <w:t xml:space="preserve"> </w:t>
      </w:r>
      <w:r>
        <w:rPr>
          <w:rFonts w:hint="eastAsia"/>
        </w:rPr>
        <w:t xml:space="preserve">SVN80（Block</w:t>
      </w:r>
      <w:r>
        <w:t xml:space="preserve"> </w:t>
      </w:r>
      <w:r>
        <w:rPr>
          <w:rFonts w:hint="eastAsia"/>
        </w:rPr>
        <w:t xml:space="preserve">III）</w:t>
      </w:r>
      <w:r>
        <w:rPr>
          <w:rFonts w:hint="eastAsia"/>
        </w:rPr>
        <w:t xml:space="preserve">，进一步说明目前具备弹性功率能力的主要为</w:t>
      </w:r>
      <w:r>
        <w:t xml:space="preserve"> GPS Block IIR-M </w:t>
      </w:r>
      <w:r>
        <w:rPr>
          <w:rFonts w:hint="eastAsia"/>
        </w:rPr>
        <w:t xml:space="preserve">与</w:t>
      </w:r>
      <w:r>
        <w:t xml:space="preserve"> IIF </w:t>
      </w:r>
      <w:r>
        <w:rPr>
          <w:rFonts w:hint="eastAsia"/>
        </w:rPr>
        <w:t xml:space="preserve">卫星。</w:t>
      </w:r>
    </w:p>
    <w:p>
      <w:pPr>
        <w:pStyle w:val="BodyText"/>
      </w:pPr>
      <w:r>
        <w:rPr>
          <w:rFonts w:hint="eastAsia"/>
        </w:rPr>
        <w:t xml:space="preserve">在</w:t>
      </w:r>
      <w:r>
        <w:t xml:space="preserve"> BDS S6I </w:t>
      </w:r>
      <w:r>
        <w:rPr>
          <w:rFonts w:hint="eastAsia"/>
        </w:rPr>
        <w:t xml:space="preserve">信号上共检测到十次弹性功率事件，且全部发生在</w:t>
      </w:r>
      <w:r>
        <w:t xml:space="preserve"> BDS-2 </w:t>
      </w:r>
      <w:r>
        <w:rPr>
          <w:rFonts w:hint="eastAsia"/>
        </w:rPr>
        <w:t xml:space="preserve">卫星上。进一步分析表明，具有弹性功率功能的北斗卫星均为</w:t>
      </w:r>
      <w:r>
        <w:t xml:space="preserve"> IGSO </w:t>
      </w:r>
      <w:r>
        <w:rPr>
          <w:rFonts w:hint="eastAsia"/>
        </w:rPr>
        <w:t xml:space="preserve">或</w:t>
      </w:r>
      <w:r>
        <w:t xml:space="preserve"> MEO </w:t>
      </w:r>
      <w:r>
        <w:rPr>
          <w:rFonts w:hint="eastAsia"/>
        </w:rPr>
        <w:t xml:space="preserve">卫星，而</w:t>
      </w:r>
      <w:r>
        <w:t xml:space="preserve"> GEO </w:t>
      </w:r>
      <w:r>
        <w:rPr>
          <w:rFonts w:hint="eastAsia"/>
        </w:rPr>
        <w:t xml:space="preserve">卫星未受到影响。</w:t>
      </w:r>
    </w:p>
    <w:p>
      <w:pPr>
        <w:pStyle w:val="BodyText"/>
      </w:pPr>
      <w:r>
        <w:rPr>
          <w:rFonts w:hint="eastAsia"/>
        </w:rPr>
        <w:t xml:space="preserve">通过卫星地面轨迹进行验证，以确认弹性功率激活的实际存在。如图</w:t>
      </w:r>
      <w:hyperlink w:anchor="fig:apfd_14">
        <w:r>
          <w:rPr>
            <w:rStyle w:val="Hyperlink"/>
          </w:rPr>
          <w:t xml:space="preserve">1.15</w:t>
        </w:r>
      </w:hyperlink>
      <w:r>
        <w:rPr>
          <w:rFonts w:hint="eastAsia"/>
        </w:rPr>
        <w:t xml:space="preserve">所示，展示了两个北斗弹性功率事件的示例。区别在于：2023</w:t>
      </w:r>
      <w:r>
        <w:t xml:space="preserve"> </w:t>
      </w:r>
      <w:r>
        <w:rPr>
          <w:rFonts w:hint="eastAsia"/>
        </w:rPr>
        <w:t xml:space="preserve">年的事件同时影响了</w:t>
      </w:r>
      <w:r>
        <w:t xml:space="preserve"> IGSO </w:t>
      </w:r>
      <w:r>
        <w:rPr>
          <w:rFonts w:hint="eastAsia"/>
        </w:rPr>
        <w:t xml:space="preserve">与</w:t>
      </w:r>
      <w:r>
        <w:t xml:space="preserve"> MEO </w:t>
      </w:r>
      <w:r>
        <w:rPr>
          <w:rFonts w:hint="eastAsia"/>
        </w:rPr>
        <w:t xml:space="preserve">卫星，而</w:t>
      </w:r>
      <w:r>
        <w:t xml:space="preserve"> 2024 </w:t>
      </w:r>
      <w:r>
        <w:rPr>
          <w:rFonts w:hint="eastAsia"/>
        </w:rPr>
        <w:t xml:space="preserve">年的事件仅涉及</w:t>
      </w:r>
      <w:r>
        <w:t xml:space="preserve"> IGSO </w:t>
      </w:r>
      <w:r>
        <w:rPr>
          <w:rFonts w:hint="eastAsia"/>
        </w:rPr>
        <w:t xml:space="preserve">卫星。两种情况下，深色阴影区域均对应弹性功率的影响范围。</w:t>
      </w:r>
    </w:p>
    <w:bookmarkStart w:id="60" w:name="fig:apfd_14"/>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9" w:name="fig:apfd_14"/>
            <w:bookmarkEnd w:id="59"/>
          </w:p>
        </w:tc>
      </w:tr>
    </w:tbl>
    <w:bookmarkEnd w:id="60"/>
    <w:p>
      <w:pPr>
        <w:pStyle w:val="BodyText"/>
      </w:pPr>
      <w:r>
        <w:rPr>
          <w:rFonts w:hint="eastAsia"/>
        </w:rPr>
        <w:t xml:space="preserve">值得注意的是，与</w:t>
      </w:r>
      <w:r>
        <w:t xml:space="preserve"> GPS S2W </w:t>
      </w:r>
      <w:r>
        <w:rPr>
          <w:rFonts w:hint="eastAsia"/>
        </w:rPr>
        <w:t xml:space="preserve">信号不同，BDS</w:t>
      </w:r>
      <w:r>
        <w:t xml:space="preserve"> S6I </w:t>
      </w:r>
      <w:r>
        <w:rPr>
          <w:rFonts w:hint="eastAsia"/>
        </w:rPr>
        <w:t xml:space="preserve">信号在激活区域外表现出增强，而在区域内却表现为关闭状态。这可能表明在这两次北斗事件中，S6I</w:t>
      </w:r>
      <w:r>
        <w:t xml:space="preserve"> </w:t>
      </w:r>
      <w:r>
        <w:rPr>
          <w:rFonts w:hint="eastAsia"/>
        </w:rPr>
        <w:t xml:space="preserve">频段的发射功率被重新分配至其他频段，但这些频段的数据并未可用。</w:t>
      </w:r>
    </w:p>
    <w:bookmarkEnd w:id="61"/>
    <w:bookmarkStart w:id="64" w:name="比较与分析"/>
    <w:p>
      <w:pPr>
        <w:pStyle w:val="Heading4"/>
      </w:pPr>
      <w:r>
        <w:rPr>
          <w:rFonts w:hint="eastAsia"/>
        </w:rPr>
        <w:t xml:space="preserve">比较与分析</w:t>
      </w:r>
    </w:p>
    <w:p>
      <w:pPr>
        <w:pStyle w:val="FirstParagraph"/>
      </w:pPr>
      <w:r>
        <w:t xml:space="preserve">AFPD-DTW </w:t>
      </w:r>
      <w:r>
        <w:rPr>
          <w:rFonts w:hint="eastAsia"/>
        </w:rPr>
        <w:t xml:space="preserve">方法与以往方法的综合性能对比见表</w:t>
      </w:r>
      <w:hyperlink w:anchor="tab:afpd_tab_7">
        <w:r>
          <w:rPr>
            <w:rStyle w:val="Hyperlink"/>
          </w:rPr>
          <w:t xml:space="preserve">[tab:afpd_tab_7]</w:t>
        </w:r>
      </w:hyperlink>
      <w:r>
        <w:rPr>
          <w:rFonts w:hint="eastAsia"/>
        </w:rPr>
        <w:t xml:space="preserve">和</w:t>
      </w:r>
      <w:hyperlink w:anchor="tab:afpd_tab_8">
        <w:r>
          <w:rPr>
            <w:rStyle w:val="Hyperlink"/>
          </w:rPr>
          <w:t xml:space="preserve">[tab:afpd_tab_8]</w:t>
        </w:r>
      </w:hyperlink>
      <w:r>
        <w:rPr>
          <w:rFonts w:hint="eastAsia"/>
        </w:rPr>
        <w:t xml:space="preserve">。通过</w:t>
      </w:r>
      <w:r>
        <w:t xml:space="preserve"> C/N0 </w:t>
      </w:r>
      <w:r>
        <w:rPr>
          <w:rFonts w:hint="eastAsia"/>
        </w:rPr>
        <w:t xml:space="preserve">时间序列与卫星轨迹对多星座、多频点的弹性功率状态进行了人工核查，AFPD-DTW</w:t>
      </w:r>
      <w:r>
        <w:t xml:space="preserve"> </w:t>
      </w:r>
      <w:r>
        <w:rPr>
          <w:rFonts w:hint="eastAsia"/>
        </w:rPr>
        <w:t xml:space="preserve">在事后处理检测中取得了</w:t>
      </w:r>
      <w:r>
        <w:t xml:space="preserve"> 99.94% </w:t>
      </w:r>
      <w:r>
        <w:rPr>
          <w:rFonts w:hint="eastAsia"/>
        </w:rPr>
        <w:t xml:space="preserve">的准确率（Accuracy）。在实时检测中，AFPD-DTW</w:t>
      </w:r>
      <w:r>
        <w:t xml:space="preserve"> </w:t>
      </w:r>
      <w:r>
        <w:rPr>
          <w:rFonts w:hint="eastAsia"/>
        </w:rPr>
        <w:t xml:space="preserve">的</w:t>
      </w:r>
      <w:r>
        <w:t xml:space="preserve"> TPR </w:t>
      </w:r>
      <w:r>
        <w:rPr>
          <w:rFonts w:hint="eastAsia"/>
        </w:rPr>
        <w:t xml:space="preserve">达到</w:t>
      </w:r>
      <w:r>
        <w:t xml:space="preserve"> </w:t>
      </w:r>
      <w:r>
        <w:rPr>
          <w:rFonts w:hint="eastAsia"/>
        </w:rPr>
        <w:t xml:space="preserve">99.87%，并在仅使用</w:t>
      </w:r>
      <w:r>
        <w:t xml:space="preserve"> 10 </w:t>
      </w:r>
      <w:r>
        <w:rPr>
          <w:rFonts w:hint="eastAsia"/>
        </w:rPr>
        <w:t xml:space="preserve">个站点的情况下保持了</w:t>
      </w:r>
      <w:r>
        <w:t xml:space="preserve"> 99.89% </w:t>
      </w:r>
      <w:r>
        <w:rPr>
          <w:rFonts w:hint="eastAsia"/>
        </w:rPr>
        <w:t xml:space="preserve">的检测精度与</w:t>
      </w:r>
      <w:r>
        <w:t xml:space="preserve"> 99.98% </w:t>
      </w:r>
      <w:r>
        <w:rPr>
          <w:rFonts w:hint="eastAsia"/>
        </w:rPr>
        <w:t xml:space="preserve">的精确率（Precision）。若进一步结合更多站点数据，这些指标仍有提升空间。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b/>
                <w:bCs/>
              </w:rPr>
              <w:t xml:space="preserve">方法</w:t>
            </w:r>
          </w:p>
        </w:tc>
        <w:tc>
          <w:tcPr/>
          <w:p>
            <w:pPr>
              <w:pStyle w:val="Compact"/>
              <w:jc w:val="center"/>
            </w:pPr>
            <w:r>
              <w:rPr>
                <w:rFonts w:hint="eastAsia"/>
                <w:b/>
                <w:bCs/>
              </w:rPr>
              <w:t xml:space="preserve">年份</w:t>
            </w:r>
          </w:p>
        </w:tc>
        <w:tc>
          <w:tcPr/>
          <w:p>
            <w:pPr>
              <w:pStyle w:val="Compact"/>
              <w:jc w:val="center"/>
            </w:pPr>
            <w:r>
              <w:rPr>
                <w:rFonts w:hint="eastAsia"/>
                <w:b/>
                <w:bCs/>
              </w:rPr>
              <w:t xml:space="preserve">应用场景</w:t>
            </w:r>
          </w:p>
        </w:tc>
        <w:tc>
          <w:tcPr/>
          <w:p>
            <w:pPr>
              <w:pStyle w:val="Compact"/>
              <w:jc w:val="center"/>
            </w:pPr>
            <w:r>
              <w:rPr>
                <w:rFonts w:hint="eastAsia"/>
                <w:b/>
                <w:bCs/>
              </w:rPr>
              <w:t xml:space="preserve">数据需求</w:t>
            </w:r>
          </w:p>
        </w:tc>
        <w:tc>
          <w:tcPr/>
          <w:p>
            <w:pPr>
              <w:pStyle w:val="Compact"/>
              <w:jc w:val="center"/>
            </w:pPr>
            <w:r>
              <w:rPr>
                <w:rFonts w:hint="eastAsia"/>
                <w:b/>
                <w:bCs/>
              </w:rPr>
              <w:t xml:space="preserve">星座</w:t>
            </w:r>
          </w:p>
        </w:tc>
      </w:tr>
      <w:tr>
        <w:tc>
          <w:tcPr/>
          <w:p>
            <w:pPr>
              <w:pStyle w:val="Compact"/>
              <w:jc w:val="left"/>
            </w:pPr>
            <w:r>
              <w:t xml:space="preserve">FPD</w:t>
            </w:r>
          </w:p>
        </w:tc>
        <w:tc>
          <w:tcPr/>
          <w:p>
            <w:pPr>
              <w:pStyle w:val="Compact"/>
              <w:jc w:val="center"/>
            </w:pPr>
            <w:r>
              <w:t xml:space="preserve">2023</w:t>
            </w:r>
          </w:p>
        </w:tc>
        <w:tc>
          <w:tcPr/>
          <w:p>
            <w:pPr>
              <w:pStyle w:val="Compact"/>
              <w:jc w:val="center"/>
            </w:pPr>
            <w:r>
              <w:rPr>
                <w:rFonts w:hint="eastAsia"/>
              </w:rPr>
              <w:t xml:space="preserve">事后处理</w:t>
            </w:r>
          </w:p>
        </w:tc>
        <w:tc>
          <w:tcPr/>
          <w:p>
            <w:pPr>
              <w:pStyle w:val="Compact"/>
              <w:jc w:val="center"/>
            </w:pPr>
            <w:r>
              <w:rPr>
                <w:rFonts w:hint="eastAsia"/>
              </w:rPr>
              <w:t xml:space="preserve">需要超过</w:t>
            </w:r>
            <w:r>
              <w:t xml:space="preserve"> 200 </w:t>
            </w:r>
            <w:r>
              <w:rPr>
                <w:rFonts w:hint="eastAsia"/>
              </w:rPr>
              <w:t xml:space="preserve">个站点数据</w:t>
            </w:r>
          </w:p>
        </w:tc>
        <w:tc>
          <w:tcPr/>
          <w:p>
            <w:pPr>
              <w:pStyle w:val="Compact"/>
              <w:jc w:val="center"/>
            </w:pPr>
            <w:r>
              <w:t xml:space="preserve">GPS</w:t>
            </w:r>
          </w:p>
        </w:tc>
      </w:tr>
      <w:tr>
        <w:tc>
          <w:tcPr/>
          <w:p>
            <w:pPr>
              <w:pStyle w:val="Compact"/>
              <w:jc w:val="left"/>
            </w:pPr>
            <w:r>
              <w:t xml:space="preserve">RF-based</w:t>
            </w:r>
          </w:p>
        </w:tc>
        <w:tc>
          <w:tcPr/>
          <w:p>
            <w:pPr>
              <w:pStyle w:val="Compact"/>
              <w:jc w:val="center"/>
            </w:pPr>
            <w:r>
              <w:t xml:space="preserve">2022</w:t>
            </w:r>
          </w:p>
        </w:tc>
        <w:tc>
          <w:tcPr/>
          <w:p>
            <w:pPr>
              <w:pStyle w:val="Compact"/>
              <w:jc w:val="center"/>
            </w:pPr>
            <w:r>
              <w:rPr>
                <w:rFonts w:hint="eastAsia"/>
              </w:rPr>
              <w:t xml:space="preserve">实时检测</w:t>
            </w:r>
          </w:p>
        </w:tc>
        <w:tc>
          <w:tcPr/>
          <w:p>
            <w:pPr>
              <w:pStyle w:val="Compact"/>
              <w:jc w:val="center"/>
            </w:pPr>
            <w:r>
              <w:rPr>
                <w:rFonts w:hint="eastAsia"/>
              </w:rPr>
              <w:t xml:space="preserve">每个站点均需训练数据集</w:t>
            </w:r>
          </w:p>
        </w:tc>
        <w:tc>
          <w:tcPr/>
          <w:p>
            <w:pPr>
              <w:pStyle w:val="Compact"/>
              <w:jc w:val="center"/>
            </w:pPr>
            <w:r>
              <w:t xml:space="preserve">GPS</w:t>
            </w:r>
          </w:p>
        </w:tc>
      </w:tr>
      <w:tr>
        <w:tc>
          <w:tcPr/>
          <w:p>
            <w:pPr>
              <w:pStyle w:val="Compact"/>
              <w:jc w:val="left"/>
            </w:pPr>
            <w:r>
              <w:t xml:space="preserve">Baseline-modeling</w:t>
            </w:r>
          </w:p>
        </w:tc>
        <w:tc>
          <w:tcPr/>
          <w:p>
            <w:pPr>
              <w:pStyle w:val="Compact"/>
              <w:jc w:val="center"/>
            </w:pPr>
            <w:r>
              <w:t xml:space="preserve">2024</w:t>
            </w:r>
          </w:p>
        </w:tc>
        <w:tc>
          <w:tcPr/>
          <w:p>
            <w:pPr>
              <w:pStyle w:val="Compact"/>
              <w:jc w:val="center"/>
            </w:pPr>
            <w:r>
              <w:rPr>
                <w:rFonts w:hint="eastAsia"/>
              </w:rPr>
              <w:t xml:space="preserve">实时检测</w:t>
            </w:r>
          </w:p>
        </w:tc>
        <w:tc>
          <w:tcPr/>
          <w:p>
            <w:pPr>
              <w:pStyle w:val="Compact"/>
              <w:jc w:val="center"/>
            </w:pPr>
            <w:r>
              <w:rPr>
                <w:rFonts w:hint="eastAsia"/>
              </w:rPr>
              <w:t xml:space="preserve">需要含已知弹性功率状态的历史数据</w:t>
            </w:r>
          </w:p>
        </w:tc>
        <w:tc>
          <w:tcPr/>
          <w:p>
            <w:pPr>
              <w:pStyle w:val="Compact"/>
              <w:jc w:val="center"/>
            </w:pPr>
            <w:r>
              <w:t xml:space="preserve">GPS</w:t>
            </w:r>
          </w:p>
        </w:tc>
      </w:tr>
      <w:tr>
        <w:tc>
          <w:tcPr/>
          <w:p>
            <w:pPr>
              <w:pStyle w:val="Compact"/>
              <w:jc w:val="left"/>
            </w:pPr>
            <w:r>
              <w:t xml:space="preserve">AFPD-DTW</w:t>
            </w:r>
          </w:p>
        </w:tc>
        <w:tc>
          <w:tcPr/>
          <w:p>
            <w:pPr>
              <w:pStyle w:val="Compact"/>
              <w:jc w:val="center"/>
            </w:pPr>
            <w:r>
              <w:t xml:space="preserve">2025</w:t>
            </w:r>
          </w:p>
        </w:tc>
        <w:tc>
          <w:tcPr/>
          <w:p>
            <w:pPr>
              <w:pStyle w:val="Compact"/>
              <w:jc w:val="center"/>
            </w:pPr>
            <w:r>
              <w:rPr>
                <w:rFonts w:hint="eastAsia"/>
              </w:rPr>
              <w:t xml:space="preserve">事后处理</w:t>
            </w:r>
            <w:r>
              <w:t xml:space="preserve"> / </w:t>
            </w:r>
            <w:r>
              <w:rPr>
                <w:rFonts w:hint="eastAsia"/>
              </w:rPr>
              <w:t xml:space="preserve">实时检测</w:t>
            </w:r>
          </w:p>
        </w:tc>
        <w:tc>
          <w:tcPr/>
          <w:p>
            <w:pPr>
              <w:pStyle w:val="Compact"/>
              <w:jc w:val="center"/>
            </w:pPr>
            <w:r>
              <w:rPr>
                <w:rFonts w:hint="eastAsia"/>
              </w:rPr>
              <w:t xml:space="preserve">仅需</w:t>
            </w:r>
            <w:r>
              <w:t xml:space="preserve"> 8–10 </w:t>
            </w:r>
            <w:r>
              <w:rPr>
                <w:rFonts w:hint="eastAsia"/>
              </w:rPr>
              <w:t xml:space="preserve">个站点；无历史数据需求</w:t>
            </w:r>
          </w:p>
        </w:tc>
        <w:tc>
          <w:tcPr/>
          <w:p>
            <w:pPr>
              <w:pStyle w:val="Compact"/>
              <w:jc w:val="center"/>
            </w:pPr>
            <w:r>
              <w:t xml:space="preserve">GPS / BDS</w:t>
            </w:r>
          </w:p>
        </w:tc>
      </w:tr>
    </w:tbl>
    <w:p>
      <w:pPr>
        <w:pStyle w:val="BodyText"/>
      </w:pPr>
      <w:bookmarkStart w:id="62" w:name="tab:afpd_tab_7"/>
      <w:bookmarkEnd w:id="62"/>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b/>
                <w:bCs/>
              </w:rPr>
              <w:t xml:space="preserve">场景</w:t>
            </w:r>
          </w:p>
        </w:tc>
        <w:tc>
          <w:tcPr/>
          <w:p>
            <w:pPr>
              <w:pStyle w:val="Compact"/>
              <w:jc w:val="center"/>
            </w:pPr>
            <w:r>
              <w:rPr>
                <w:rFonts w:hint="eastAsia"/>
                <w:b/>
                <w:bCs/>
              </w:rPr>
              <w:t xml:space="preserve">星座/频率</w:t>
            </w:r>
          </w:p>
        </w:tc>
        <w:tc>
          <w:tcPr/>
          <w:p>
            <w:pPr>
              <w:pStyle w:val="Compact"/>
              <w:jc w:val="center"/>
            </w:pPr>
            <w:r>
              <w:rPr>
                <w:rFonts w:hint="eastAsia"/>
                <w:b/>
                <w:bCs/>
              </w:rPr>
              <w:t xml:space="preserve">时间</w:t>
            </w:r>
          </w:p>
        </w:tc>
        <w:tc>
          <w:tcPr/>
          <w:p>
            <w:pPr>
              <w:pStyle w:val="Compact"/>
              <w:jc w:val="center"/>
            </w:pPr>
            <w:r>
              <w:rPr>
                <w:b/>
                <w:bCs/>
              </w:rPr>
              <w:t xml:space="preserve">Acc (%)</w:t>
            </w:r>
          </w:p>
        </w:tc>
        <w:tc>
          <w:tcPr/>
          <w:p>
            <w:pPr>
              <w:pStyle w:val="Compact"/>
              <w:jc w:val="center"/>
            </w:pPr>
            <w:r>
              <w:rPr>
                <w:b/>
                <w:bCs/>
              </w:rPr>
              <w:t xml:space="preserve">Prec (%)</w:t>
            </w:r>
          </w:p>
        </w:tc>
        <w:tc>
          <w:tcPr/>
          <w:p>
            <w:pPr>
              <w:pStyle w:val="Compact"/>
              <w:jc w:val="center"/>
            </w:pPr>
            <w:r>
              <w:rPr>
                <w:b/>
                <w:bCs/>
              </w:rPr>
              <w:t xml:space="preserve">TPR (%)</w:t>
            </w:r>
          </w:p>
        </w:tc>
        <w:tc>
          <w:tcPr/>
          <w:p>
            <w:pPr>
              <w:pStyle w:val="Compact"/>
              <w:jc w:val="center"/>
            </w:pPr>
            <w:r>
              <w:rPr>
                <w:b/>
                <w:bCs/>
              </w:rPr>
              <w:t xml:space="preserve">FPR (%)</w:t>
            </w:r>
          </w:p>
        </w:tc>
      </w:tr>
      <w:tr>
        <w:tc>
          <w:tcPr>
            <w:vMerge w:val="restart"/>
          </w:tcPr>
          <w:p>
            <w:pPr>
              <w:pStyle w:val="Compact"/>
              <w:jc w:val="left"/>
            </w:pPr>
            <w:r>
              <w:rPr>
                <w:rFonts w:hint="eastAsia"/>
                <w:b/>
                <w:bCs/>
              </w:rPr>
              <w:t xml:space="preserve">后处理</w:t>
            </w:r>
          </w:p>
        </w:tc>
        <w:tc>
          <w:tcPr/>
          <w:p>
            <w:pPr>
              <w:pStyle w:val="Compact"/>
              <w:jc w:val="center"/>
            </w:pPr>
            <w:r>
              <w:t xml:space="preserve">GPS S2W</w:t>
            </w:r>
          </w:p>
        </w:tc>
        <w:tc>
          <w:tcPr/>
          <w:p>
            <w:pPr>
              <w:pStyle w:val="Compact"/>
              <w:jc w:val="center"/>
            </w:pPr>
            <w:r>
              <w:t xml:space="preserve">Jan 2020–July 2025</w:t>
            </w:r>
          </w:p>
        </w:tc>
        <w:tc>
          <w:tcPr/>
          <w:p>
            <w:pPr>
              <w:pStyle w:val="Compact"/>
              <w:jc w:val="center"/>
            </w:pPr>
            <w:r>
              <w:t xml:space="preserve">99.91</w:t>
            </w:r>
          </w:p>
        </w:tc>
        <w:tc>
          <w:tcPr/>
          <w:p>
            <w:pPr>
              <w:pStyle w:val="Compact"/>
              <w:jc w:val="center"/>
            </w:pPr>
            <w:r>
              <w:t xml:space="preserve">99.36</w:t>
            </w:r>
          </w:p>
        </w:tc>
        <w:tc>
          <w:tcPr/>
          <w:p>
            <w:pPr>
              <w:pStyle w:val="Compact"/>
              <w:jc w:val="center"/>
            </w:pPr>
            <w:r>
              <w:t xml:space="preserve">99.36</w:t>
            </w:r>
          </w:p>
        </w:tc>
        <w:tc>
          <w:tcPr/>
          <w:p>
            <w:pPr>
              <w:pStyle w:val="Compact"/>
              <w:jc w:val="center"/>
            </w:pPr>
            <w:r>
              <w:t xml:space="preserve">0.05</w:t>
            </w:r>
          </w:p>
        </w:tc>
      </w:tr>
      <w:tr>
        <w:tc>
          <w:tcPr>
            <w:gridSpan w:val="1"/>
            <w:vMerge w:val="continue"/>
          </w:tcPr>
          <w:p>
            <w:pPr/>
          </w:p>
        </w:tc>
        <w:tc>
          <w:tcPr/>
          <w:p>
            <w:pPr>
              <w:pStyle w:val="Compact"/>
              <w:jc w:val="center"/>
            </w:pPr>
            <w:r>
              <w:t xml:space="preserve">BDS S6I</w:t>
            </w:r>
          </w:p>
        </w:tc>
        <w:tc>
          <w:tcPr/>
          <w:p>
            <w:pPr>
              <w:pStyle w:val="Compact"/>
              <w:jc w:val="center"/>
            </w:pPr>
            <w:r>
              <w:t xml:space="preserve">Jan 2023–July 2025</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w:t>
            </w:r>
          </w:p>
        </w:tc>
      </w:tr>
      <w:tr>
        <w:tc>
          <w:tcPr>
            <w:gridSpan w:val="1"/>
            <w:vMerge w:val="continue"/>
          </w:tcPr>
          <w:p>
            <w:pPr/>
          </w:p>
        </w:tc>
        <w:tc>
          <w:tcPr/>
          <w:p>
            <w:pPr>
              <w:pStyle w:val="Compact"/>
              <w:jc w:val="center"/>
            </w:pPr>
            <w:r>
              <w:t xml:space="preserve">Total</w:t>
            </w:r>
          </w:p>
        </w:tc>
        <w:tc>
          <w:tcPr/>
          <w:p>
            <w:pPr>
              <w:pStyle w:val="Compact"/>
            </w:pPr>
          </w:p>
        </w:tc>
        <w:tc>
          <w:tcPr/>
          <w:p>
            <w:pPr>
              <w:pStyle w:val="Compact"/>
              <w:jc w:val="center"/>
            </w:pPr>
            <w:r>
              <w:t xml:space="preserve">99.94</w:t>
            </w:r>
          </w:p>
        </w:tc>
        <w:tc>
          <w:tcPr/>
          <w:p>
            <w:pPr>
              <w:pStyle w:val="Compact"/>
              <w:jc w:val="center"/>
            </w:pPr>
            <w:r>
              <w:t xml:space="preserve">99.4</w:t>
            </w:r>
          </w:p>
        </w:tc>
        <w:tc>
          <w:tcPr/>
          <w:p>
            <w:pPr>
              <w:pStyle w:val="Compact"/>
              <w:jc w:val="center"/>
            </w:pPr>
            <w:r>
              <w:t xml:space="preserve">99.4</w:t>
            </w:r>
          </w:p>
        </w:tc>
        <w:tc>
          <w:tcPr/>
          <w:p>
            <w:pPr>
              <w:pStyle w:val="Compact"/>
              <w:jc w:val="center"/>
            </w:pPr>
            <w:r>
              <w:t xml:space="preserve">0.03</w:t>
            </w:r>
          </w:p>
        </w:tc>
      </w:tr>
      <w:tr>
        <w:tc>
          <w:tcPr>
            <w:vMerge w:val="restart"/>
          </w:tcPr>
          <w:p>
            <w:pPr>
              <w:pStyle w:val="Compact"/>
              <w:jc w:val="left"/>
            </w:pPr>
            <w:r>
              <w:rPr>
                <w:rFonts w:hint="eastAsia"/>
                <w:b/>
                <w:bCs/>
              </w:rPr>
              <w:t xml:space="preserve">实时</w:t>
            </w:r>
          </w:p>
        </w:tc>
        <w:tc>
          <w:tcPr/>
          <w:p>
            <w:pPr>
              <w:pStyle w:val="Compact"/>
              <w:jc w:val="center"/>
            </w:pPr>
            <w:r>
              <w:t xml:space="preserve">GPS S2W</w:t>
            </w:r>
          </w:p>
        </w:tc>
        <w:tc>
          <w:tcPr/>
          <w:p>
            <w:pPr>
              <w:pStyle w:val="Compact"/>
              <w:jc w:val="center"/>
            </w:pPr>
            <w:r>
              <w:t xml:space="preserve">June 1–7, 2024</w:t>
            </w:r>
          </w:p>
        </w:tc>
        <w:tc>
          <w:tcPr/>
          <w:p>
            <w:pPr>
              <w:pStyle w:val="Compact"/>
              <w:jc w:val="center"/>
            </w:pPr>
            <w:r>
              <w:t xml:space="preserve">99.88</w:t>
            </w:r>
          </w:p>
        </w:tc>
        <w:tc>
          <w:tcPr/>
          <w:p>
            <w:pPr>
              <w:pStyle w:val="Compact"/>
              <w:jc w:val="center"/>
            </w:pPr>
            <w:r>
              <w:t xml:space="preserve">99.98</w:t>
            </w:r>
          </w:p>
        </w:tc>
        <w:tc>
          <w:tcPr/>
          <w:p>
            <w:pPr>
              <w:pStyle w:val="Compact"/>
              <w:jc w:val="center"/>
            </w:pPr>
            <w:r>
              <w:t xml:space="preserve">99.86</w:t>
            </w:r>
          </w:p>
        </w:tc>
        <w:tc>
          <w:tcPr/>
          <w:p>
            <w:pPr>
              <w:pStyle w:val="Compact"/>
              <w:jc w:val="center"/>
            </w:pPr>
            <w:r>
              <w:t xml:space="preserve">0.05</w:t>
            </w:r>
          </w:p>
        </w:tc>
      </w:tr>
      <w:tr>
        <w:tc>
          <w:tcPr>
            <w:gridSpan w:val="1"/>
            <w:vMerge w:val="continue"/>
          </w:tcPr>
          <w:p>
            <w:pPr/>
          </w:p>
        </w:tc>
        <w:tc>
          <w:tcPr/>
          <w:p>
            <w:pPr>
              <w:pStyle w:val="Compact"/>
              <w:jc w:val="center"/>
            </w:pPr>
            <w:r>
              <w:t xml:space="preserve">BDS S6I</w:t>
            </w:r>
          </w:p>
        </w:tc>
        <w:tc>
          <w:tcPr/>
          <w:p>
            <w:pPr>
              <w:pStyle w:val="Compact"/>
              <w:jc w:val="center"/>
            </w:pPr>
            <w:r>
              <w:t xml:space="preserve">Sept 23–30, 2024</w:t>
            </w:r>
          </w:p>
        </w:tc>
        <w:tc>
          <w:tcPr/>
          <w:p>
            <w:pPr>
              <w:pStyle w:val="Compact"/>
              <w:jc w:val="center"/>
            </w:pPr>
            <w:r>
              <w:t xml:space="preserve">99.91</w:t>
            </w:r>
          </w:p>
        </w:tc>
        <w:tc>
          <w:tcPr/>
          <w:p>
            <w:pPr>
              <w:pStyle w:val="Compact"/>
              <w:jc w:val="center"/>
            </w:pPr>
            <w:r>
              <w:t xml:space="preserve">99.99</w:t>
            </w:r>
          </w:p>
        </w:tc>
        <w:tc>
          <w:tcPr/>
          <w:p>
            <w:pPr>
              <w:pStyle w:val="Compact"/>
              <w:jc w:val="center"/>
            </w:pPr>
            <w:r>
              <w:t xml:space="preserve">99.88</w:t>
            </w:r>
          </w:p>
        </w:tc>
        <w:tc>
          <w:tcPr/>
          <w:p>
            <w:pPr>
              <w:pStyle w:val="Compact"/>
              <w:jc w:val="center"/>
            </w:pPr>
            <w:r>
              <w:t xml:space="preserve">0.04</w:t>
            </w:r>
          </w:p>
        </w:tc>
      </w:tr>
      <w:tr>
        <w:tc>
          <w:tcPr>
            <w:gridSpan w:val="1"/>
            <w:vMerge w:val="continue"/>
          </w:tcPr>
          <w:p>
            <w:pPr/>
          </w:p>
        </w:tc>
        <w:tc>
          <w:tcPr/>
          <w:p>
            <w:pPr>
              <w:pStyle w:val="Compact"/>
              <w:jc w:val="center"/>
            </w:pPr>
            <w:r>
              <w:t xml:space="preserve">Total</w:t>
            </w:r>
          </w:p>
        </w:tc>
        <w:tc>
          <w:tcPr/>
          <w:p>
            <w:pPr>
              <w:pStyle w:val="Compact"/>
            </w:pPr>
          </w:p>
        </w:tc>
        <w:tc>
          <w:tcPr/>
          <w:p>
            <w:pPr>
              <w:pStyle w:val="Compact"/>
              <w:jc w:val="center"/>
            </w:pPr>
            <w:r>
              <w:t xml:space="preserve">99.89</w:t>
            </w:r>
          </w:p>
        </w:tc>
        <w:tc>
          <w:tcPr/>
          <w:p>
            <w:pPr>
              <w:pStyle w:val="Compact"/>
              <w:jc w:val="center"/>
            </w:pPr>
            <w:r>
              <w:t xml:space="preserve">99.98</w:t>
            </w:r>
          </w:p>
        </w:tc>
        <w:tc>
          <w:tcPr/>
          <w:p>
            <w:pPr>
              <w:pStyle w:val="Compact"/>
              <w:jc w:val="center"/>
            </w:pPr>
            <w:r>
              <w:t xml:space="preserve">99.87</w:t>
            </w:r>
          </w:p>
        </w:tc>
        <w:tc>
          <w:tcPr/>
          <w:p>
            <w:pPr>
              <w:pStyle w:val="Compact"/>
              <w:jc w:val="center"/>
            </w:pPr>
            <w:r>
              <w:t xml:space="preserve">0.04</w:t>
            </w:r>
          </w:p>
        </w:tc>
      </w:tr>
    </w:tbl>
    <w:p>
      <w:pPr>
        <w:pStyle w:val="BodyText"/>
      </w:pPr>
      <w:bookmarkStart w:id="63" w:name="tab:afpd_tab_8"/>
      <w:bookmarkEnd w:id="63"/>
    </w:p>
    <w:p>
      <w:pPr>
        <w:pStyle w:val="BodyText"/>
      </w:pPr>
      <w:r>
        <w:rPr>
          <w:rFonts w:hint="eastAsia"/>
        </w:rPr>
        <w:t xml:space="preserve">在数据需求方面，AFPD-DTW</w:t>
      </w:r>
      <w:r>
        <w:t xml:space="preserve"> </w:t>
      </w:r>
      <w:r>
        <w:rPr>
          <w:rFonts w:hint="eastAsia"/>
        </w:rPr>
        <w:t xml:space="preserve">不依赖历史数据，仅需</w:t>
      </w:r>
      <w:r>
        <w:t xml:space="preserve"> 8–10 </w:t>
      </w:r>
      <w:r>
        <w:rPr>
          <w:rFonts w:hint="eastAsia"/>
        </w:rPr>
        <w:t xml:space="preserve">个站点即可运行，因此能够在多星座、多频点环境中实现快速、简化的部署。相比之下，FPD</w:t>
      </w:r>
      <w:r>
        <w:t xml:space="preserve"> </w:t>
      </w:r>
      <w:r>
        <w:rPr>
          <w:rFonts w:hint="eastAsia"/>
        </w:rPr>
        <w:t xml:space="preserve">需要超过</w:t>
      </w:r>
      <w:r>
        <w:t xml:space="preserve"> 200 </w:t>
      </w:r>
      <w:r>
        <w:rPr>
          <w:rFonts w:hint="eastAsia"/>
        </w:rPr>
        <w:t xml:space="preserve">个站点，而基于随机森林的方法需要大量标注训练数据；基于模型的方法则依赖大规模先验数据集和特定硬件配置。</w:t>
      </w:r>
    </w:p>
    <w:p>
      <w:pPr>
        <w:pStyle w:val="BodyText"/>
      </w:pPr>
      <w:r>
        <w:rPr>
          <w:rFonts w:hint="eastAsia"/>
        </w:rPr>
        <w:t xml:space="preserve">在检测效率方面，由于</w:t>
      </w:r>
      <w:r>
        <w:t xml:space="preserve"> AFPD-DTW </w:t>
      </w:r>
      <w:r>
        <w:rPr>
          <w:rFonts w:hint="eastAsia"/>
        </w:rPr>
        <w:t xml:space="preserve">仅使用少量站点数据，相比</w:t>
      </w:r>
      <w:r>
        <w:t xml:space="preserve"> FPD </w:t>
      </w:r>
      <w:r>
        <w:rPr>
          <w:rFonts w:hint="eastAsia"/>
        </w:rPr>
        <w:t xml:space="preserve">实现了约</w:t>
      </w:r>
      <w:r>
        <w:t xml:space="preserve"> 20 </w:t>
      </w:r>
      <w:r>
        <w:rPr>
          <w:rFonts w:hint="eastAsia"/>
        </w:rPr>
        <w:t xml:space="preserve">倍的加速。这种大幅度的速度提升使得快速事后处理与实时检测成为可能，尤其是在站网规模不断扩大、卫星星座数量持续增长的背景下，其重要性更加显著。</w:t>
      </w:r>
    </w:p>
    <w:p>
      <w:pPr>
        <w:pStyle w:val="BodyText"/>
      </w:pPr>
      <w:r>
        <w:rPr>
          <w:rFonts w:hint="eastAsia"/>
        </w:rPr>
        <w:t xml:space="preserve">总之，AFPD-DTW</w:t>
      </w:r>
      <w:r>
        <w:t xml:space="preserve"> </w:t>
      </w:r>
      <w:r>
        <w:rPr>
          <w:rFonts w:hint="eastAsia"/>
        </w:rPr>
        <w:t xml:space="preserve">通过利用卫星日周期</w:t>
      </w:r>
      <w:r>
        <w:t xml:space="preserve"> C/N0 </w:t>
      </w:r>
      <w:r>
        <w:rPr>
          <w:rFonts w:hint="eastAsia"/>
        </w:rPr>
        <w:t xml:space="preserve">差分特性，并采用</w:t>
      </w:r>
      <w:r>
        <w:t xml:space="preserve"> DTW </w:t>
      </w:r>
      <w:r>
        <w:rPr>
          <w:rFonts w:hint="eastAsia"/>
        </w:rPr>
        <w:t xml:space="preserve">校正周期不匹配问题，实现了高效且可靠的弹性功率检测。在实时与事后处理两种模式下，它在保持高精度的同时显著提升了检测速度，且对数据需求极低，无需任何预训练的基线模型。</w:t>
      </w:r>
    </w:p>
    <w:bookmarkEnd w:id="64"/>
    <w:bookmarkEnd w:id="65"/>
    <w:bookmarkEnd w:id="66"/>
    <w:bookmarkStart w:id="125" w:name="dlfpd-网络架构设计"/>
    <w:p>
      <w:pPr>
        <w:pStyle w:val="Heading2"/>
      </w:pPr>
      <w:r>
        <w:t xml:space="preserve">DLFPD </w:t>
      </w:r>
      <w:r>
        <w:rPr>
          <w:rFonts w:hint="eastAsia"/>
        </w:rPr>
        <w:t xml:space="preserve">网络架构设计</w:t>
      </w:r>
    </w:p>
    <w:p>
      <w:pPr>
        <w:pStyle w:val="FirstParagraph"/>
      </w:pPr>
      <w:r>
        <w:rPr>
          <w:rFonts w:hint="eastAsia"/>
        </w:rPr>
        <w:t xml:space="preserve">尽管</w:t>
      </w:r>
      <w:r>
        <w:t xml:space="preserve"> AFPD-DTW </w:t>
      </w:r>
      <w:r>
        <w:rPr>
          <w:rFonts w:hint="eastAsia"/>
        </w:rPr>
        <w:t xml:space="preserve">在处理时间错位和噪声方面表现出色，但其本质上属于一种相对检测策略。它依赖于将当前观测值与历史基准进行差分比较。这种机制存在两个固有的局限性。首先，它对初始状态敏感，需要人为确认基准日处于非弹性功率状态；其次，当弹性功率事件基准模型不稳定时，差分方法可能失效，从而难以判断当前的绝对功率状态。</w:t>
      </w:r>
    </w:p>
    <w:p>
      <w:pPr>
        <w:pStyle w:val="BodyText"/>
      </w:pPr>
      <w:r>
        <w:rPr>
          <w:rFonts w:hint="eastAsia"/>
        </w:rPr>
        <w:t xml:space="preserve">为了克服上述缺陷，本节提出一种基于深度学习的端到端检测框架（DLFPD,</w:t>
      </w:r>
      <w:r>
        <w:t xml:space="preserve"> Deep Leaening-Based Flex Power </w:t>
      </w:r>
      <w:r>
        <w:rPr>
          <w:rFonts w:hint="eastAsia"/>
        </w:rPr>
        <w:t xml:space="preserve">Detector）。该方法的核心目标是构建一个具有高泛化能力的通用模型，旨在通过单一模型实现对不同测站、不同卫星对的实时状态判读，而无需针对特定链路进行独立建模。本质上，该方法将弹性功率检测建模为一个多变量时间序列分类问题，即以归一化的信号强度序列及空间几何特征为输入，通过混合神经网络架构提取深层特征，最终输出当前时刻发生弹性功率事件的绝对概率。</w:t>
      </w:r>
    </w:p>
    <w:bookmarkStart w:id="72" w:name="dlfpd方法"/>
    <w:p>
      <w:pPr>
        <w:pStyle w:val="Heading3"/>
      </w:pPr>
      <w:r>
        <w:rPr>
          <w:rFonts w:hint="eastAsia"/>
        </w:rPr>
        <w:t xml:space="preserve">DLFPD方法</w:t>
      </w:r>
    </w:p>
    <w:p>
      <w:pPr>
        <w:pStyle w:val="FirstParagraph"/>
      </w:pPr>
      <w:r>
        <w:rPr>
          <w:rFonts w:hint="eastAsia"/>
        </w:rPr>
        <w:t xml:space="preserve">图</w:t>
      </w:r>
      <w:hyperlink w:anchor="fig:c3_dl_strcut">
        <w:r>
          <w:rPr>
            <w:rStyle w:val="Hyperlink"/>
          </w:rPr>
          <w:t xml:space="preserve">1.16</w:t>
        </w:r>
      </w:hyperlink>
      <w:r>
        <w:rPr>
          <w:rFonts w:hint="eastAsia"/>
        </w:rPr>
        <w:t xml:space="preserve">展示了用于弹性功率检测的DLFPD架构。</w:t>
      </w:r>
    </w:p>
    <w:bookmarkStart w:id="68" w:name="fig:c3_dl_strcu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67" w:name="fig:c3_dl_strcut"/>
            <w:bookmarkEnd w:id="67"/>
          </w:p>
        </w:tc>
      </w:tr>
    </w:tbl>
    <w:bookmarkEnd w:id="68"/>
    <w:bookmarkStart w:id="69" w:name="数据预处理与特征工程"/>
    <w:p>
      <w:pPr>
        <w:pStyle w:val="Heading4"/>
      </w:pPr>
      <w:r>
        <w:rPr>
          <w:rFonts w:hint="eastAsia"/>
        </w:rPr>
        <w:t xml:space="preserve">数据预处理与特征工程</w:t>
      </w:r>
    </w:p>
    <w:p>
      <w:pPr>
        <w:pStyle w:val="FirstParagraph"/>
      </w:pPr>
      <w:r>
        <w:rPr>
          <w:rFonts w:hint="eastAsia"/>
        </w:rPr>
        <w:t xml:space="preserve">深度学习模型的性能高度依赖于输入数据的质量与表征形式。原始数据包括带有时间戳的</w:t>
      </w:r>
      <w:r>
        <w:t xml:space="preserve"> GNSS </w:t>
      </w:r>
      <w:r>
        <w:rPr>
          <w:rFonts w:hint="eastAsia"/>
        </w:rPr>
        <w:t xml:space="preserve">信号日志、测站坐标、卫星位置以及不同信号分量的C/N0。</w:t>
      </w:r>
    </w:p>
    <w:p>
      <w:pPr>
        <w:pStyle w:val="BodyText"/>
      </w:pPr>
      <w:r>
        <w:rPr>
          <w:rFonts w:hint="eastAsia"/>
        </w:rPr>
        <w:t xml:space="preserve">弹性功率</w:t>
      </w:r>
      <w:r>
        <w:t xml:space="preserve"> </w:t>
      </w:r>
      <w:r>
        <w:rPr>
          <w:rFonts w:hint="eastAsia"/>
        </w:rPr>
        <w:t xml:space="preserve">检测的关键物理量为主信号（</w:t>
      </w:r>
      <m:oMath>
        <m:sSub>
          <m:e>
            <m:r>
              <m:t>S</m:t>
            </m:r>
          </m:e>
          <m:sub>
            <m:r>
              <m:t>1</m:t>
            </m:r>
          </m:sub>
        </m:sSub>
      </m:oMath>
      <w:r>
        <w:rPr>
          <w:rFonts w:hint="eastAsia"/>
        </w:rPr>
        <w:t xml:space="preserve">）、副信号（</w:t>
      </w:r>
      <m:oMath>
        <m:sSub>
          <m:e>
            <m:r>
              <m:t>S</m:t>
            </m:r>
          </m:e>
          <m:sub>
            <m:r>
              <m:t>2</m:t>
            </m:r>
          </m:sub>
        </m:sSub>
      </m:oMath>
      <w:r>
        <w:rPr>
          <w:rFonts w:hint="eastAsia"/>
        </w:rPr>
        <w:t xml:space="preserve">）的</w:t>
      </w:r>
      <w:r>
        <w:t xml:space="preserve"> C/N0 </w:t>
      </w:r>
      <w:r>
        <w:rPr>
          <w:rFonts w:hint="eastAsia"/>
        </w:rPr>
        <w:t xml:space="preserve">值及其差值（</w:t>
      </w:r>
      <m:oMath>
        <m:sSub>
          <m:e>
            <m:r>
              <m:rPr>
                <m:sty m:val="p"/>
              </m:rPr>
              <m:t>Δ</m:t>
            </m:r>
          </m:e>
          <m:sub>
            <m:r>
              <m:rPr>
                <m:nor/>
                <m:sty m:val="p"/>
              </m:rPr>
              <m:t>diff</m:t>
            </m:r>
          </m:sub>
        </m:sSub>
        <m:r>
          <m:rPr>
            <m:sty m:val="p"/>
          </m:rPr>
          <m:t>=</m:t>
        </m:r>
        <m:sSub>
          <m:e>
            <m:r>
              <m:t>S</m:t>
            </m:r>
          </m:e>
          <m:sub>
            <m:r>
              <m:t>2</m:t>
            </m:r>
          </m:sub>
        </m:sSub>
        <m:r>
          <m:rPr>
            <m:sty m:val="p"/>
          </m:rPr>
          <m:t>−</m:t>
        </m:r>
        <m:sSub>
          <m:e>
            <m:r>
              <m:t>S</m:t>
            </m:r>
          </m:e>
          <m:sub>
            <m:r>
              <m:t>1</m:t>
            </m:r>
          </m:sub>
        </m:sSub>
      </m:oMath>
      <w:r>
        <w:rPr>
          <w:rFonts w:hint="eastAsia"/>
        </w:rPr>
        <w:t xml:space="preserve">）。由于不同接收机、不同仰角下的基准噪声水平存在显著差异，直接使用原始分贝值会导致模型难以收敛。因此，采用</w:t>
      </w:r>
      <w:r>
        <w:t xml:space="preserve"> Z-Score </w:t>
      </w:r>
      <w:r>
        <w:rPr>
          <w:rFonts w:hint="eastAsia"/>
        </w:rPr>
        <w:t xml:space="preserve">标准化处理：</w:t>
      </w:r>
    </w:p>
    <w:p>
      <w:pPr>
        <w:pStyle w:val="BodyText"/>
      </w:pPr>
      <m:oMathPara>
        <m:oMathParaPr>
          <m:jc m:val="center"/>
        </m:oMathParaPr>
        <m:oMath>
          <m:sSub>
            <m:e>
              <m:r>
                <m:t>x</m:t>
              </m:r>
            </m:e>
            <m:sub>
              <m:r>
                <m:rPr>
                  <m:nor/>
                  <m:sty m:val="p"/>
                </m:rPr>
                <m:t>norm</m:t>
              </m:r>
            </m:sub>
          </m:sSub>
          <m:r>
            <m:rPr>
              <m:sty m:val="p"/>
            </m:rPr>
            <m:t>=</m:t>
          </m:r>
          <m:f>
            <m:fPr>
              <m:type m:val="bar"/>
            </m:fPr>
            <m:num>
              <m:r>
                <m:t>x</m:t>
              </m:r>
              <m:r>
                <m:rPr>
                  <m:sty m:val="p"/>
                </m:rPr>
                <m:t>−</m:t>
              </m:r>
              <m:sSub>
                <m:e>
                  <m:r>
                    <m:t>μ</m:t>
                  </m:r>
                </m:e>
                <m:sub>
                  <m:r>
                    <m:rPr>
                      <m:nor/>
                      <m:sty m:val="p"/>
                    </m:rPr>
                    <m:t>global</m:t>
                  </m:r>
                </m:sub>
              </m:sSub>
            </m:num>
            <m:den>
              <m:sSub>
                <m:e>
                  <m:r>
                    <m:t>σ</m:t>
                  </m:r>
                </m:e>
                <m:sub>
                  <m:r>
                    <m:rPr>
                      <m:nor/>
                      <m:sty m:val="p"/>
                    </m:rPr>
                    <m:t>global</m:t>
                  </m:r>
                </m:sub>
              </m:sSub>
            </m:den>
          </m:f>
          <m:r>
            <m:rPr>
              <m:sty m:val="p"/>
            </m:rPr>
            <m:t>,</m:t>
          </m:r>
        </m:oMath>
      </m:oMathPara>
    </w:p>
    <w:p>
      <w:pPr>
        <w:pStyle w:val="FirstParagraph"/>
      </w:pPr>
      <w:r>
        <w:rPr>
          <w:rFonts w:hint="eastAsia"/>
        </w:rPr>
        <w:t xml:space="preserve">其中，</w:t>
      </w:r>
      <m:oMath>
        <m:sSub>
          <m:e>
            <m:r>
              <m:t>μ</m:t>
            </m:r>
          </m:e>
          <m:sub>
            <m:r>
              <m:rPr>
                <m:nor/>
                <m:sty m:val="p"/>
              </m:rPr>
              <m:t>global</m:t>
            </m:r>
          </m:sub>
        </m:sSub>
      </m:oMath>
      <w:r>
        <w:t xml:space="preserve"> </w:t>
      </w:r>
      <w:r>
        <w:rPr>
          <w:rFonts w:hint="eastAsia"/>
        </w:rPr>
        <w:t xml:space="preserve">和</w:t>
      </w:r>
      <w:r>
        <w:t xml:space="preserve"> </w:t>
      </w:r>
      <m:oMath>
        <m:sSub>
          <m:e>
            <m:r>
              <m:t>σ</m:t>
            </m:r>
          </m:e>
          <m:sub>
            <m:r>
              <m:rPr>
                <m:nor/>
                <m:sty m:val="p"/>
              </m:rPr>
              <m:t>global</m:t>
            </m:r>
          </m:sub>
        </m:sSub>
      </m:oMath>
      <w:r>
        <w:t xml:space="preserve"> </w:t>
      </w:r>
      <w:r>
        <w:rPr>
          <w:rFonts w:hint="eastAsia"/>
        </w:rPr>
        <w:t xml:space="preserve">是在训练集上预先计算的全局均值和标准差。</w:t>
      </w:r>
    </w:p>
    <w:p>
      <w:pPr>
        <w:pStyle w:val="BodyText"/>
      </w:pPr>
      <w:r>
        <w:rPr>
          <w:rFonts w:hint="eastAsia"/>
        </w:rPr>
        <w:t xml:space="preserve">为了捕捉信号的瞬态特征与动态趋势，构建了复合输入向量。其中的当前状态向量为时间点</w:t>
      </w:r>
      <w:r>
        <w:t xml:space="preserve"> </w:t>
      </w:r>
      <m:oMath>
        <m:r>
          <m:t>t</m:t>
        </m:r>
      </m:oMath>
      <w:r>
        <w:t xml:space="preserve"> </w:t>
      </w:r>
      <w:r>
        <w:rPr>
          <w:rFonts w:hint="eastAsia"/>
        </w:rPr>
        <w:t xml:space="preserve">的</w:t>
      </w:r>
      <w:r>
        <w:t xml:space="preserve"> </w:t>
      </w:r>
      <m:oMath>
        <m:sSub>
          <m:e>
            <m:r>
              <m:t>S</m:t>
            </m:r>
          </m:e>
          <m:sub>
            <m:r>
              <m:t>1</m:t>
            </m:r>
          </m:sub>
        </m:sSub>
      </m:oMath>
      <w:r>
        <w:t xml:space="preserve">、</w:t>
      </w:r>
      <m:oMath>
        <m:sSub>
          <m:e>
            <m:r>
              <m:t>S</m:t>
            </m:r>
          </m:e>
          <m:sub>
            <m:r>
              <m:t>2</m:t>
            </m:r>
          </m:sub>
        </m:sSub>
      </m:oMath>
      <w:r>
        <w:t xml:space="preserve"> </w:t>
      </w:r>
      <w:r>
        <w:rPr>
          <w:rFonts w:hint="eastAsia"/>
        </w:rPr>
        <w:t xml:space="preserve">和</w:t>
      </w:r>
      <w:r>
        <w:t xml:space="preserve"> </w:t>
      </w:r>
      <m:oMath>
        <m:sSub>
          <m:e>
            <m:r>
              <m:rPr>
                <m:sty m:val="p"/>
              </m:rPr>
              <m:t>Δ</m:t>
            </m:r>
          </m:e>
          <m:sub>
            <m:r>
              <m:rPr>
                <m:nor/>
                <m:sty m:val="p"/>
              </m:rPr>
              <m:t>diff</m:t>
            </m:r>
          </m:sub>
        </m:sSub>
      </m:oMath>
      <w:r>
        <w:t xml:space="preserve"> </w:t>
      </w:r>
      <w:r>
        <w:rPr>
          <w:rFonts w:hint="eastAsia"/>
        </w:rPr>
        <w:t xml:space="preserve">的瞬时归一化值。其中的时序序列窗口向量则是构建长度为</w:t>
      </w:r>
      <w:r>
        <w:t xml:space="preserve"> </w:t>
      </w:r>
      <m:oMath>
        <m:r>
          <m:t>W</m:t>
        </m:r>
      </m:oMath>
      <w:r>
        <w:t xml:space="preserve"> </w:t>
      </w:r>
      <w:r>
        <w:rPr>
          <w:rFonts w:hint="eastAsia"/>
        </w:rPr>
        <w:t xml:space="preserve">的滑动窗口序列</w:t>
      </w:r>
      <w:r>
        <w:t xml:space="preserve"> </w:t>
      </w:r>
      <m:oMath>
        <m:sSub>
          <m:e>
            <m:r>
              <m:t>X</m:t>
            </m:r>
          </m:e>
          <m:sub>
            <m:r>
              <m:t>s</m:t>
            </m:r>
            <m:r>
              <m:t>e</m:t>
            </m:r>
            <m:r>
              <m:t>q</m:t>
            </m:r>
          </m:sub>
        </m:sSub>
        <m:r>
          <m:rPr>
            <m:sty m:val="p"/>
          </m:rPr>
          <m:t>=</m:t>
        </m:r>
        <m:r>
          <m:rPr>
            <m:sty m:val="p"/>
          </m:rPr>
          <m:t>[</m:t>
        </m:r>
        <m:sSub>
          <m:e>
            <m:r>
              <m:t>x</m:t>
            </m:r>
          </m:e>
          <m:sub>
            <m:r>
              <m:t>t</m:t>
            </m:r>
            <m:r>
              <m:rPr>
                <m:sty m:val="p"/>
              </m:rPr>
              <m:t>−</m:t>
            </m:r>
            <m:r>
              <m:t>W</m:t>
            </m:r>
            <m:r>
              <m:rPr>
                <m:sty m:val="p"/>
              </m:rPr>
              <m:t>+</m:t>
            </m:r>
            <m:r>
              <m:t>1</m:t>
            </m:r>
          </m:sub>
        </m:sSub>
        <m:r>
          <m:rPr>
            <m:sty m:val="p"/>
          </m:rPr>
          <m:t>,</m:t>
        </m:r>
        <m:r>
          <m:rPr>
            <m:sty m:val="p"/>
          </m:rPr>
          <m:t>…</m:t>
        </m:r>
        <m:r>
          <m:rPr>
            <m:sty m:val="p"/>
          </m:rPr>
          <m:t>,</m:t>
        </m:r>
        <m:sSub>
          <m:e>
            <m:r>
              <m:t>x</m:t>
            </m:r>
          </m:e>
          <m:sub>
            <m:r>
              <m:t>t</m:t>
            </m:r>
          </m:sub>
        </m:sSub>
        <m:r>
          <m:rPr>
            <m:sty m:val="p"/>
          </m:rPr>
          <m:t>]</m:t>
        </m:r>
      </m:oMath>
      <w:r>
        <w:rPr>
          <w:rFonts w:hint="eastAsia"/>
        </w:rPr>
        <w:t xml:space="preserve">。这使模型能够观察信号在短时间内的变化模式，从而区分噪声引起的波动与功率阶跃。</w:t>
      </w:r>
    </w:p>
    <w:p>
      <w:pPr>
        <w:pStyle w:val="BodyText"/>
      </w:pPr>
      <w:r>
        <w:t xml:space="preserve">GNSS </w:t>
      </w:r>
      <w:r>
        <w:rPr>
          <w:rFonts w:hint="eastAsia"/>
        </w:rPr>
        <w:t xml:space="preserve">信号强度受多径效应和卫星机动影响显著。为了解耦这些环境因素，设计了显式上下文嵌入。第一种周期性时间编码为了保持时间的连续性（例如</w:t>
      </w:r>
      <w:r>
        <w:t xml:space="preserve"> 23:59 </w:t>
      </w:r>
      <w:r>
        <w:rPr>
          <w:rFonts w:hint="eastAsia"/>
        </w:rPr>
        <w:t xml:space="preserve">与</w:t>
      </w:r>
      <w:r>
        <w:t xml:space="preserve"> 00:01 </w:t>
      </w:r>
      <w:r>
        <w:rPr>
          <w:rFonts w:hint="eastAsia"/>
        </w:rPr>
        <w:t xml:space="preserve">的邻近性），此处将时间分量</w:t>
      </w:r>
      <w:r>
        <w:t xml:space="preserve"> </w:t>
      </w:r>
      <m:oMath>
        <m:r>
          <m:t>v</m:t>
        </m:r>
      </m:oMath>
      <w:r>
        <w:rPr>
          <w:rFonts w:hint="eastAsia"/>
        </w:rPr>
        <w:t xml:space="preserve">（如小时、DOY）分解为正弦与余弦特征：</w:t>
      </w:r>
    </w:p>
    <w:p>
      <w:pPr>
        <w:pStyle w:val="BodyText"/>
      </w:pPr>
      <m:oMathPara>
        <m:oMathParaPr>
          <m:jc m:val="center"/>
        </m:oMathParaPr>
        <m:oMath>
          <m:sSub>
            <m:e>
              <m:r>
                <m:t>v</m:t>
              </m:r>
            </m:e>
            <m:sub>
              <m:r>
                <m:rPr>
                  <m:nor/>
                  <m:sty m:val="p"/>
                </m:rPr>
                <m:t>cyc</m:t>
              </m:r>
            </m:sub>
          </m:sSub>
          <m:r>
            <m:rPr>
              <m:sty m:val="p"/>
            </m:rPr>
            <m:t>=</m:t>
          </m:r>
          <m:d>
            <m:dPr>
              <m:begChr m:val="["/>
              <m:sepChr m:val=""/>
              <m:endChr m:val="]"/>
              <m:grow/>
            </m:dPr>
            <m:e>
              <m:r>
                <m:rPr>
                  <m:sty m:val="p"/>
                </m:rPr>
                <m:t>sin</m:t>
              </m:r>
              <m:d>
                <m:dPr>
                  <m:begChr m:val="("/>
                  <m:sepChr m:val=""/>
                  <m:endChr m:val=")"/>
                  <m:grow/>
                </m:dPr>
                <m:e>
                  <m:f>
                    <m:fPr>
                      <m:type m:val="bar"/>
                    </m:fPr>
                    <m:num>
                      <m:r>
                        <m:t>2</m:t>
                      </m:r>
                      <m:r>
                        <m:t>π</m:t>
                      </m:r>
                      <m:r>
                        <m:t>v</m:t>
                      </m:r>
                    </m:num>
                    <m:den>
                      <m:r>
                        <m:t>P</m:t>
                      </m:r>
                    </m:den>
                  </m:f>
                </m:e>
              </m:d>
              <m:r>
                <m:rPr>
                  <m:sty m:val="p"/>
                </m:rPr>
                <m:t>,</m:t>
              </m:r>
              <m:r>
                <m:rPr>
                  <m:sty m:val="p"/>
                </m:rPr>
                <m:t>cos</m:t>
              </m:r>
              <m:d>
                <m:dPr>
                  <m:begChr m:val="("/>
                  <m:sepChr m:val=""/>
                  <m:endChr m:val=")"/>
                  <m:grow/>
                </m:dPr>
                <m:e>
                  <m:f>
                    <m:fPr>
                      <m:type m:val="bar"/>
                    </m:fPr>
                    <m:num>
                      <m:r>
                        <m:t>2</m:t>
                      </m:r>
                      <m:r>
                        <m:t>π</m:t>
                      </m:r>
                      <m:r>
                        <m:t>v</m:t>
                      </m:r>
                    </m:num>
                    <m:den>
                      <m:r>
                        <m:t>P</m:t>
                      </m:r>
                    </m:den>
                  </m:f>
                </m:e>
              </m:d>
            </m:e>
          </m:d>
          <m:r>
            <m:rPr>
              <m:sty m:val="p"/>
            </m:rPr>
            <m:t>.</m:t>
          </m:r>
        </m:oMath>
      </m:oMathPara>
    </w:p>
    <w:p>
      <w:pPr>
        <w:pStyle w:val="FirstParagraph"/>
      </w:pPr>
      <w:r>
        <w:rPr>
          <w:rFonts w:hint="eastAsia"/>
        </w:rPr>
        <w:t xml:space="preserve">第二种是几何特征嵌入，即卫星的高度角</w:t>
      </w:r>
      <w:r>
        <w:t xml:space="preserve"> </w:t>
      </w:r>
      <m:oMath>
        <m:sSub>
          <m:e>
            <m:r>
              <m:t>θ</m:t>
            </m:r>
          </m:e>
          <m:sub>
            <m:r>
              <m:t>e</m:t>
            </m:r>
            <m:r>
              <m:t>l</m:t>
            </m:r>
          </m:sub>
        </m:sSub>
      </m:oMath>
      <w:r>
        <w:t xml:space="preserve"> </w:t>
      </w:r>
      <w:r>
        <w:rPr>
          <w:rFonts w:hint="eastAsia"/>
        </w:rPr>
        <w:t xml:space="preserve">和方位角</w:t>
      </w:r>
      <w:r>
        <w:t xml:space="preserve"> </w:t>
      </w:r>
      <m:oMath>
        <m:sSub>
          <m:e>
            <m:r>
              <m:t>θ</m:t>
            </m:r>
          </m:e>
          <m:sub>
            <m:r>
              <m:t>a</m:t>
            </m:r>
            <m:r>
              <m:t>z</m:t>
            </m:r>
          </m:sub>
        </m:sSub>
      </m:oMath>
      <w:r>
        <w:t xml:space="preserve"> </w:t>
      </w:r>
      <w:r>
        <w:rPr>
          <w:rFonts w:hint="eastAsia"/>
        </w:rPr>
        <w:t xml:space="preserve">通过三角函数变换映射为连续特征，以辅助模型识别低高度角下的自然多径衰减。</w:t>
      </w:r>
    </w:p>
    <w:p>
      <w:pPr>
        <w:pStyle w:val="BodyText"/>
      </w:pPr>
      <w:r>
        <w:rPr>
          <w:rFonts w:hint="eastAsia"/>
        </w:rPr>
        <w:t xml:space="preserve">第三种卫星身份嵌入表示了不同批次（Block）的卫星可能具有不同的功率特性。此处使用可学习的嵌入层将离散的卫星</w:t>
      </w:r>
      <w:r>
        <w:t xml:space="preserve"> PRN </w:t>
      </w:r>
      <w:r>
        <w:rPr>
          <w:rFonts w:hint="eastAsia"/>
        </w:rPr>
        <w:t xml:space="preserve">编号映射为密集向量</w:t>
      </w:r>
      <w:r>
        <w:t xml:space="preserve"> </w:t>
      </w:r>
      <m:oMath>
        <m:sSub>
          <m:e>
            <m:r>
              <m:t>E</m:t>
            </m:r>
          </m:e>
          <m:sub>
            <m:r>
              <m:rPr>
                <m:nor/>
                <m:sty m:val="p"/>
              </m:rPr>
              <m:t>sat</m:t>
            </m:r>
          </m:sub>
        </m:sSub>
        <m:r>
          <m:rPr>
            <m:sty m:val="p"/>
          </m:rPr>
          <m:t>∈</m:t>
        </m:r>
        <m:sSup>
          <m:e>
            <m:r>
              <m:rPr>
                <m:scr m:val="double-struck"/>
                <m:sty m:val="p"/>
              </m:rPr>
              <m:t>R</m:t>
            </m:r>
          </m:e>
          <m:sup>
            <m:r>
              <m:t>32</m:t>
            </m:r>
          </m:sup>
        </m:sSup>
      </m:oMath>
      <w:r>
        <w:rPr>
          <w:rFonts w:hint="eastAsia"/>
        </w:rPr>
        <w:t xml:space="preserve">，使模型能够自适应地学习特定卫星的硬件偏差。</w:t>
      </w:r>
    </w:p>
    <w:bookmarkEnd w:id="69"/>
    <w:bookmarkStart w:id="70" w:name="混合神经网络架构"/>
    <w:p>
      <w:pPr>
        <w:pStyle w:val="Heading4"/>
      </w:pPr>
      <w:r>
        <w:rPr>
          <w:rFonts w:hint="eastAsia"/>
        </w:rPr>
        <w:t xml:space="preserve">混合神经网络架构</w:t>
      </w:r>
    </w:p>
    <w:p>
      <w:pPr>
        <w:pStyle w:val="FirstParagraph"/>
      </w:pPr>
      <w:r>
        <w:rPr>
          <w:rFonts w:hint="eastAsia"/>
        </w:rPr>
        <w:t xml:space="preserve">为了兼顾局部特征提取与全局依赖建模，本文提出了一个混合</w:t>
      </w:r>
      <w:r>
        <w:t xml:space="preserve"> CNN-Transformer </w:t>
      </w:r>
      <w:r>
        <w:rPr>
          <w:rFonts w:hint="eastAsia"/>
        </w:rPr>
        <w:t xml:space="preserve">网络架构。该架构包含双通道特征提取模块与多模态融合模块。</w:t>
      </w:r>
    </w:p>
    <w:p>
      <w:pPr>
        <w:pStyle w:val="BodyText"/>
      </w:pPr>
      <w:r>
        <w:rPr>
          <w:rFonts w:hint="eastAsia"/>
        </w:rPr>
        <w:t xml:space="preserve">针对输入的时序信号</w:t>
      </w:r>
      <w:r>
        <w:t xml:space="preserve"> </w:t>
      </w:r>
      <m:oMath>
        <m:sSub>
          <m:e>
            <m:r>
              <m:t>X</m:t>
            </m:r>
          </m:e>
          <m:sub>
            <m:r>
              <m:t>s</m:t>
            </m:r>
            <m:r>
              <m:t>e</m:t>
            </m:r>
            <m:r>
              <m:t>q</m:t>
            </m:r>
          </m:sub>
        </m:sSub>
      </m:oMath>
      <w:r>
        <w:rPr>
          <w:rFonts w:hint="eastAsia"/>
        </w:rPr>
        <w:t xml:space="preserve">，设计了双路并行处理分支。第一个通道为多尺度</w:t>
      </w:r>
      <w:r>
        <w:t xml:space="preserve"> CNN </w:t>
      </w:r>
      <w:r>
        <w:rPr>
          <w:rFonts w:hint="eastAsia"/>
        </w:rPr>
        <w:t xml:space="preserve">分支，用于捕捉局部突变。采用一维卷积神经网络（1D-CNN），堆叠三个卷积块，卷积核尺寸依次递增</w:t>
      </w:r>
      <w:r>
        <w:t xml:space="preserve"> (</w:t>
      </w:r>
      <m:oMath>
        <m:r>
          <m:t>k</m:t>
        </m:r>
        <m:r>
          <m:rPr>
            <m:sty m:val="p"/>
          </m:rPr>
          <m:t>=</m:t>
        </m:r>
        <m:r>
          <m:rPr>
            <m:sty m:val="p"/>
          </m:rPr>
          <m:t>[</m:t>
        </m:r>
        <m:r>
          <m:t>3</m:t>
        </m:r>
        <m:r>
          <m:rPr>
            <m:sty m:val="p"/>
          </m:rPr>
          <m:t>,</m:t>
        </m:r>
        <m:r>
          <m:t>5</m:t>
        </m:r>
        <m:r>
          <m:rPr>
            <m:sty m:val="p"/>
          </m:rPr>
          <m:t>,</m:t>
        </m:r>
        <m:r>
          <m:t>7</m:t>
        </m:r>
        <m:r>
          <m:rPr>
            <m:sty m:val="p"/>
          </m:rPr>
          <m:t>]</m:t>
        </m:r>
      </m:oMath>
      <w:r>
        <w:rPr>
          <w:rFonts w:hint="eastAsia"/>
        </w:rPr>
        <w:t xml:space="preserve">)。每个卷积块包含卷积层、批归一化（Batch</w:t>
      </w:r>
      <w:r>
        <w:t xml:space="preserve"> </w:t>
      </w:r>
      <w:r>
        <w:rPr>
          <w:rFonts w:hint="eastAsia"/>
        </w:rPr>
        <w:t xml:space="preserve">Normalization，</w:t>
      </w:r>
      <w:r>
        <w:t xml:space="preserve"> </w:t>
      </w:r>
      <w:r>
        <w:rPr>
          <w:rFonts w:hint="eastAsia"/>
        </w:rPr>
        <w:t xml:space="preserve">BN）、ReLU</w:t>
      </w:r>
      <w:r>
        <w:t xml:space="preserve"> </w:t>
      </w:r>
      <w:r>
        <w:rPr>
          <w:rFonts w:hint="eastAsia"/>
        </w:rPr>
        <w:t xml:space="preserve">激活函数和</w:t>
      </w:r>
      <w:r>
        <w:t xml:space="preserve"> Dropout </w:t>
      </w:r>
      <w:r>
        <w:rPr>
          <w:rFonts w:hint="eastAsia"/>
        </w:rPr>
        <w:t xml:space="preserve">层。第二路通道为Transformer</w:t>
      </w:r>
      <w:r>
        <w:t xml:space="preserve"> </w:t>
      </w:r>
      <w:r>
        <w:rPr>
          <w:rFonts w:hint="eastAsia"/>
        </w:rPr>
        <w:t xml:space="preserve">分支，用于捕捉长程依赖。引入</w:t>
      </w:r>
      <w:r>
        <w:t xml:space="preserve"> Transformer </w:t>
      </w:r>
      <w:r>
        <w:rPr>
          <w:rFonts w:hint="eastAsia"/>
        </w:rPr>
        <w:t xml:space="preserve">编码器，利用多头自注意力机制（Multi-Head</w:t>
      </w:r>
      <w:r>
        <w:t xml:space="preserve"> </w:t>
      </w:r>
      <w:r>
        <w:rPr>
          <w:rFonts w:hint="eastAsia"/>
        </w:rPr>
        <w:t xml:space="preserve">Self-Attention）分析窗口内的全局上下文关联</w:t>
      </w:r>
      <w:r>
        <w:rPr>
          <w:rFonts w:hint="eastAsia"/>
        </w:rPr>
        <w:t xml:space="preserve">：</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r>
            <m:rPr>
              <m:sty m:val="p"/>
            </m:rPr>
            <m:t>.</m:t>
          </m:r>
        </m:oMath>
      </m:oMathPara>
    </w:p>
    <w:p>
      <w:pPr>
        <w:pStyle w:val="FirstParagraph"/>
      </w:pPr>
      <w:r>
        <w:rPr>
          <w:rFonts w:hint="eastAsia"/>
        </w:rPr>
        <w:t xml:space="preserve">这使得模型在判断当前时刻状态时，能够有效利用窗口早期的信号趋势作为参考。</w:t>
      </w:r>
    </w:p>
    <w:p>
      <w:pPr>
        <w:pStyle w:val="BodyText"/>
      </w:pPr>
      <w:r>
        <w:rPr>
          <w:rFonts w:hint="eastAsia"/>
        </w:rPr>
        <w:t xml:space="preserve">模型的最终判决基于多源信息的整合，通过将</w:t>
      </w:r>
      <w:r>
        <w:t xml:space="preserve"> CNN </w:t>
      </w:r>
      <w:r>
        <w:rPr>
          <w:rFonts w:hint="eastAsia"/>
        </w:rPr>
        <w:t xml:space="preserve">提取的局部特征向量、Transformer</w:t>
      </w:r>
      <w:r>
        <w:t xml:space="preserve"> </w:t>
      </w:r>
      <w:r>
        <w:rPr>
          <w:rFonts w:hint="eastAsia"/>
        </w:rPr>
        <w:t xml:space="preserve">提取的全局特征向量、卫星嵌入</w:t>
      </w:r>
      <w:r>
        <w:t xml:space="preserve"> </w:t>
      </w:r>
      <m:oMath>
        <m:sSub>
          <m:e>
            <m:r>
              <m:t>E</m:t>
            </m:r>
          </m:e>
          <m:sub>
            <m:r>
              <m:rPr>
                <m:nor/>
                <m:sty m:val="p"/>
              </m:rPr>
              <m:t>sat</m:t>
            </m:r>
          </m:sub>
        </m:sSub>
      </m:oMath>
      <w:r>
        <w:t xml:space="preserve"> </w:t>
      </w:r>
      <w:r>
        <w:rPr>
          <w:rFonts w:hint="eastAsia"/>
        </w:rPr>
        <w:t xml:space="preserve">以及时空编码特征拼接为统一的特征向量</w:t>
      </w:r>
      <w:r>
        <w:t xml:space="preserve"> </w:t>
      </w:r>
      <m:oMath>
        <m:sSub>
          <m:e>
            <m:r>
              <m:t>F</m:t>
            </m:r>
          </m:e>
          <m:sub>
            <m:r>
              <m:rPr>
                <m:nor/>
                <m:sty m:val="p"/>
              </m:rPr>
              <m:t>fused</m:t>
            </m:r>
          </m:sub>
        </m:sSub>
      </m:oMath>
      <w:r>
        <w:rPr>
          <w:rFonts w:hint="eastAsia"/>
        </w:rPr>
        <w:t xml:space="preserve">。该向量随即通过一个包含层归一化（LayerNorm）和</w:t>
      </w:r>
      <w:r>
        <w:t xml:space="preserve"> ReLU </w:t>
      </w:r>
      <w:r>
        <w:rPr>
          <w:rFonts w:hint="eastAsia"/>
        </w:rPr>
        <w:t xml:space="preserve">的多层感知机（Multi</w:t>
      </w:r>
      <w:r>
        <w:t xml:space="preserve"> Layer Perceptron, </w:t>
      </w:r>
      <w:r>
        <w:rPr>
          <w:rFonts w:hint="eastAsia"/>
        </w:rPr>
        <w:t xml:space="preserve">MLP）融合模块，以建模不同模态间的非线性交互。最后，通过全连接层与</w:t>
      </w:r>
      <w:r>
        <w:t xml:space="preserve"> Sigmoid </w:t>
      </w:r>
      <w:r>
        <w:rPr>
          <w:rFonts w:hint="eastAsia"/>
        </w:rPr>
        <w:t xml:space="preserve">激活函数，输出当前历元发生弹性功率事件的概率</w:t>
      </w:r>
      <w:r>
        <w:t xml:space="preserve"> </w:t>
      </w:r>
      <m:oMath>
        <m:r>
          <m:t>P</m:t>
        </m:r>
        <m:r>
          <m:rPr>
            <m:sty m:val="p"/>
          </m:rPr>
          <m:t>(</m:t>
        </m:r>
        <m:r>
          <m:t>y</m:t>
        </m:r>
        <m:r>
          <m:rPr>
            <m:sty m:val="p"/>
          </m:rPr>
          <m:t>=</m:t>
        </m:r>
        <m:r>
          <m:t>1</m:t>
        </m:r>
        <m:r>
          <m:rPr>
            <m:sty m:val="p"/>
          </m:rPr>
          <m:t>|</m:t>
        </m:r>
        <m:r>
          <m:t>x</m:t>
        </m:r>
        <m:r>
          <m:rPr>
            <m:sty m:val="p"/>
          </m:rPr>
          <m:t>)</m:t>
        </m:r>
      </m:oMath>
      <w:r>
        <w:t xml:space="preserve">。</w:t>
      </w:r>
    </w:p>
    <w:bookmarkEnd w:id="70"/>
    <w:bookmarkStart w:id="71" w:name="损失函数与模型训练"/>
    <w:p>
      <w:pPr>
        <w:pStyle w:val="Heading4"/>
      </w:pPr>
      <w:r>
        <w:rPr>
          <w:rFonts w:hint="eastAsia"/>
        </w:rPr>
        <w:t xml:space="preserve">损失函数与模型训练</w:t>
      </w:r>
    </w:p>
    <w:p>
      <w:pPr>
        <w:pStyle w:val="FirstParagraph"/>
      </w:pPr>
      <w:r>
        <w:rPr>
          <w:rFonts w:hint="eastAsia"/>
        </w:rPr>
        <w:t xml:space="preserve">由于弹性功率事件在长期观测中属于稀疏事件，正负样本比例极不平衡。若使用标准交叉熵损失，模型倾向于预测出无事件以获得较高的统计精度</w:t>
      </w:r>
      <w:r>
        <w:rPr>
          <w:rFonts w:hint="eastAsia"/>
        </w:rPr>
        <w:t xml:space="preserve">。为此，设计了复合损失函数</w:t>
      </w:r>
      <w:r>
        <w:t xml:space="preserve"> </w:t>
      </w:r>
      <m:oMath>
        <m:sSub>
          <m:e>
            <m:r>
              <m:rPr>
                <m:scr m:val="script"/>
                <m:sty m:val="p"/>
              </m:rPr>
              <m:t>L</m:t>
            </m:r>
          </m:e>
          <m:sub>
            <m:r>
              <m:rPr>
                <m:nor/>
                <m:sty m:val="p"/>
              </m:rPr>
              <m:t>total</m:t>
            </m:r>
          </m:sub>
        </m:sSub>
      </m:oMath>
      <w:r>
        <w:t xml:space="preserve">。</w:t>
      </w:r>
    </w:p>
    <w:p>
      <w:pPr>
        <w:pStyle w:val="BodyText"/>
      </w:pPr>
      <w:r>
        <w:rPr>
          <w:rFonts w:hint="eastAsia"/>
        </w:rPr>
        <w:t xml:space="preserve">采用</w:t>
      </w:r>
      <w:r>
        <w:t xml:space="preserve"> Focal Loss</w:t>
      </w:r>
      <w:r>
        <w:t xml:space="preserve"> </w:t>
      </w:r>
      <w:r>
        <w:rPr>
          <w:rFonts w:hint="eastAsia"/>
        </w:rPr>
        <w:t xml:space="preserve">降低存在大量正常观测数据的简单负样本情况下在梯度更新中的权重，迫使模型专注于难以分类的样本：</w:t>
      </w:r>
    </w:p>
    <w:p>
      <w:pPr>
        <w:pStyle w:val="BodyText"/>
      </w:pPr>
      <m:oMathPara>
        <m:oMathParaPr>
          <m:jc m:val="center"/>
        </m:oMathParaPr>
        <m:oMath>
          <m:sSub>
            <m:e>
              <m:r>
                <m:rPr>
                  <m:scr m:val="script"/>
                  <m:sty m:val="p"/>
                </m:rPr>
                <m:t>L</m:t>
              </m:r>
            </m:e>
            <m:sub>
              <m:r>
                <m:rPr>
                  <m:nor/>
                  <m:sty m:val="p"/>
                </m:rPr>
                <m:t>Focal</m:t>
              </m:r>
            </m:sub>
          </m:sSub>
          <m:r>
            <m:rPr>
              <m:sty m:val="p"/>
            </m:rPr>
            <m:t>(</m:t>
          </m:r>
          <m:sSub>
            <m:e>
              <m:r>
                <m:t>p</m:t>
              </m:r>
            </m:e>
            <m:sub>
              <m:r>
                <m:t>t</m:t>
              </m:r>
            </m:sub>
          </m:sSub>
          <m:r>
            <m:rPr>
              <m:sty m:val="p"/>
            </m:rPr>
            <m:t>)</m:t>
          </m:r>
          <m:r>
            <m:rPr>
              <m:sty m:val="p"/>
            </m:rPr>
            <m:t>=</m:t>
          </m:r>
          <m:r>
            <m:rPr>
              <m:sty m:val="p"/>
            </m:rPr>
            <m:t>−</m:t>
          </m:r>
          <m:r>
            <m:t>α</m:t>
          </m:r>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r>
            <m:rPr>
              <m:sty m:val="p"/>
            </m:rPr>
            <m:t>,</m:t>
          </m:r>
        </m:oMath>
      </m:oMathPara>
    </w:p>
    <w:p>
      <w:pPr>
        <w:pStyle w:val="FirstParagraph"/>
      </w:pPr>
      <w:r>
        <w:rPr>
          <w:rFonts w:hint="eastAsia"/>
        </w:rPr>
        <w:t xml:space="preserve">其中</w:t>
      </w:r>
      <w:r>
        <w:t xml:space="preserve"> </w:t>
      </w:r>
      <m:oMath>
        <m:sSub>
          <m:e>
            <m:r>
              <m:t>p</m:t>
            </m:r>
          </m:e>
          <m:sub>
            <m:r>
              <m:t>t</m:t>
            </m:r>
          </m:sub>
        </m:sSub>
      </m:oMath>
      <w:r>
        <w:t xml:space="preserve"> </w:t>
      </w:r>
      <w:r>
        <w:rPr>
          <w:rFonts w:hint="eastAsia"/>
        </w:rPr>
        <w:t xml:space="preserve">为模型对真实类别的预测概率，实验中设置平衡因子</w:t>
      </w:r>
      <w:r>
        <w:t xml:space="preserve"> </w:t>
      </w:r>
      <m:oMath>
        <m:r>
          <m:t>α</m:t>
        </m:r>
        <m:r>
          <m:rPr>
            <m:sty m:val="p"/>
          </m:rPr>
          <m:t>=</m:t>
        </m:r>
        <m:r>
          <m:t>0.25</m:t>
        </m:r>
      </m:oMath>
      <w:r>
        <w:rPr>
          <w:rFonts w:hint="eastAsia"/>
        </w:rPr>
        <w:t xml:space="preserve">，聚焦参数</w:t>
      </w:r>
      <w:r>
        <w:t xml:space="preserve"> </w:t>
      </w:r>
      <m:oMath>
        <m:r>
          <m:t>γ</m:t>
        </m:r>
        <m:r>
          <m:rPr>
            <m:sty m:val="p"/>
          </m:rPr>
          <m:t>=</m:t>
        </m:r>
        <m:r>
          <m:t>2.0</m:t>
        </m:r>
      </m:oMath>
      <w:r>
        <w:t xml:space="preserve">。</w:t>
      </w:r>
    </w:p>
    <w:p>
      <w:pPr>
        <w:pStyle w:val="BodyText"/>
      </w:pPr>
      <w:r>
        <w:rPr>
          <w:rFonts w:hint="eastAsia"/>
        </w:rPr>
        <w:t xml:space="preserve">考虑到物理世界中功率状态不会在毫秒级内发生剧烈震荡，应在预测结果上施加平滑性惩罚</w:t>
      </w:r>
      <w:r>
        <w:t xml:space="preserve"> </w:t>
      </w:r>
      <m:oMath>
        <m:sSub>
          <m:e>
            <m:r>
              <m:rPr>
                <m:scr m:val="script"/>
                <m:sty m:val="p"/>
              </m:rPr>
              <m:t>L</m:t>
            </m:r>
          </m:e>
          <m:sub>
            <m:r>
              <m:rPr>
                <m:nor/>
                <m:sty m:val="p"/>
              </m:rPr>
              <m:t>Smooth</m:t>
            </m:r>
          </m:sub>
        </m:sSub>
      </m:oMath>
      <w:r>
        <w:rPr>
          <w:rFonts w:hint="eastAsia"/>
        </w:rPr>
        <w:t xml:space="preserve">：</w:t>
      </w:r>
    </w:p>
    <w:p>
      <w:pPr>
        <w:pStyle w:val="BodyText"/>
      </w:pPr>
      <m:oMathPara>
        <m:oMathParaPr>
          <m:jc m:val="center"/>
        </m:oMathParaPr>
        <m:oMath>
          <m:r>
            <m:rPr>
              <m:scr m:val="script"/>
              <m:sty m:val="p"/>
            </m:rPr>
            <m:t>L</m:t>
          </m:r>
          <m:r>
            <m:rPr>
              <m:nor/>
              <m:sty m:val="p"/>
            </m:rPr>
            <m:t>Smooth</m:t>
          </m:r>
          <m:r>
            <m:rPr>
              <m:sty m:val="p"/>
            </m:rPr>
            <m:t>=</m:t>
          </m:r>
          <m:f>
            <m:fPr>
              <m:type m:val="bar"/>
            </m:fPr>
            <m:num>
              <m:r>
                <m:t>1</m:t>
              </m:r>
            </m:num>
            <m:den>
              <m:r>
                <m:t>B</m:t>
              </m:r>
              <m:r>
                <m:rPr>
                  <m:sty m:val="p"/>
                </m:rPr>
                <m:t>−</m:t>
              </m:r>
              <m:r>
                <m:t>1</m:t>
              </m:r>
            </m:den>
          </m:f>
          <m:r>
            <m:rPr>
              <m:sty m:val="p"/>
            </m:rPr>
            <m:t>∑</m:t>
          </m:r>
          <m:sSup>
            <m:e>
              <m:r>
                <m:t>i</m:t>
              </m:r>
              <m:r>
                <m:rPr>
                  <m:sty m:val="p"/>
                </m:rPr>
                <m:t>=</m:t>
              </m:r>
              <m:r>
                <m:t>1</m:t>
              </m:r>
            </m:e>
            <m:sup>
              <m:r>
                <m:t>B</m:t>
              </m:r>
              <m:r>
                <m:rPr>
                  <m:sty m:val="p"/>
                </m:rPr>
                <m:t>−</m:t>
              </m:r>
              <m:r>
                <m:t>1</m:t>
              </m:r>
            </m:sup>
          </m:sSup>
          <m:r>
            <m:rPr>
              <m:sty m:val="p"/>
            </m:rPr>
            <m:t>|</m:t>
          </m:r>
          <m:r>
            <m:t>P</m:t>
          </m:r>
          <m:r>
            <m:rPr>
              <m:sty m:val="p"/>
            </m:rPr>
            <m:t>(</m:t>
          </m:r>
          <m:r>
            <m:t>y</m:t>
          </m:r>
          <m:r>
            <m:rPr>
              <m:sty m:val="p"/>
            </m:rPr>
            <m:t>|</m:t>
          </m:r>
          <m:sSub>
            <m:e>
              <m:r>
                <m:t>x</m:t>
              </m:r>
            </m:e>
            <m:sub>
              <m:r>
                <m:t>i</m:t>
              </m:r>
              <m:r>
                <m:rPr>
                  <m:sty m:val="p"/>
                </m:rPr>
                <m:t>+</m:t>
              </m:r>
              <m:r>
                <m:t>1</m:t>
              </m:r>
            </m:sub>
          </m:sSub>
          <m:r>
            <m:rPr>
              <m:sty m:val="p"/>
            </m:rPr>
            <m:t>)</m:t>
          </m:r>
          <m:r>
            <m:rPr>
              <m:sty m:val="p"/>
            </m:rPr>
            <m:t>−</m:t>
          </m:r>
          <m:r>
            <m:t>P</m:t>
          </m:r>
          <m:r>
            <m:rPr>
              <m:sty m:val="p"/>
            </m:rPr>
            <m:t>(</m:t>
          </m:r>
          <m:r>
            <m:t>y</m:t>
          </m:r>
          <m:r>
            <m:rPr>
              <m:sty m:val="p"/>
            </m:rPr>
            <m:t>|</m:t>
          </m:r>
          <m:sSub>
            <m:e>
              <m:r>
                <m:t>x</m:t>
              </m:r>
            </m:e>
            <m:sub>
              <m:r>
                <m:t>i</m:t>
              </m:r>
            </m:sub>
          </m:sSub>
          <m:r>
            <m:rPr>
              <m:sty m:val="p"/>
            </m:rPr>
            <m:t>)</m:t>
          </m:r>
          <m:r>
            <m:rPr>
              <m:sty m:val="p"/>
            </m:rPr>
            <m:t>|</m:t>
          </m:r>
          <m:r>
            <m:rPr>
              <m:sty m:val="p"/>
            </m:rPr>
            <m:t>.</m:t>
          </m:r>
        </m:oMath>
      </m:oMathPara>
    </w:p>
    <w:p>
      <w:pPr>
        <w:pStyle w:val="FirstParagraph"/>
      </w:pPr>
      <w:r>
        <w:rPr>
          <w:rFonts w:hint="eastAsia"/>
        </w:rPr>
        <w:t xml:space="preserve">最终损失函数为：</w:t>
      </w:r>
    </w:p>
    <w:p>
      <w:pPr>
        <w:pStyle w:val="BodyText"/>
      </w:pPr>
      <m:oMathPara>
        <m:oMathParaPr>
          <m:jc m:val="center"/>
        </m:oMathParaPr>
        <m:oMath>
          <m:r>
            <m:rPr>
              <m:scr m:val="script"/>
              <m:sty m:val="p"/>
            </m:rPr>
            <m:t>L</m:t>
          </m:r>
          <m:r>
            <m:rPr>
              <m:nor/>
              <m:sty m:val="p"/>
            </m:rPr>
            <m:t>total</m:t>
          </m:r>
          <m:r>
            <m:rPr>
              <m:sty m:val="p"/>
            </m:rPr>
            <m:t>=</m:t>
          </m:r>
          <m:r>
            <m:rPr>
              <m:scr m:val="script"/>
              <m:sty m:val="p"/>
            </m:rPr>
            <m:t>L</m:t>
          </m:r>
          <m:r>
            <m:rPr>
              <m:nor/>
              <m:sty m:val="p"/>
            </m:rPr>
            <m:t>Focal</m:t>
          </m:r>
          <m:r>
            <m:rPr>
              <m:sty m:val="p"/>
            </m:rPr>
            <m:t>+</m:t>
          </m:r>
          <m:r>
            <m:t>λ</m:t>
          </m:r>
          <m:sSub>
            <m:e>
              <m:r>
                <m:rPr>
                  <m:scr m:val="script"/>
                  <m:sty m:val="p"/>
                </m:rPr>
                <m:t>L</m:t>
              </m:r>
            </m:e>
            <m:sub>
              <m:r>
                <m:rPr>
                  <m:nor/>
                  <m:sty m:val="p"/>
                </m:rPr>
                <m:t>Smooth</m:t>
              </m:r>
            </m:sub>
          </m:sSub>
          <m:r>
            <m:rPr>
              <m:sty m:val="p"/>
            </m:rPr>
            <m:t>.</m:t>
          </m:r>
        </m:oMath>
      </m:oMathPara>
    </w:p>
    <w:p>
      <w:pPr>
        <w:pStyle w:val="FirstParagraph"/>
      </w:pPr>
      <w:r>
        <w:rPr>
          <w:rFonts w:hint="eastAsia"/>
        </w:rPr>
        <w:t xml:space="preserve">模型训练采用</w:t>
      </w:r>
      <w:r>
        <w:t xml:space="preserve"> AdamW </w:t>
      </w:r>
      <w:r>
        <w:rPr>
          <w:rFonts w:hint="eastAsia"/>
        </w:rPr>
        <w:t xml:space="preserve">优化器</w:t>
      </w:r>
      <w:r>
        <w:rPr>
          <w:rFonts w:hint="eastAsia"/>
        </w:rPr>
        <w:t xml:space="preserve">，配合余弦退火学习率调度策略。为防止过拟合，基于验证集精度实施早停机制。在推理阶段，对于给定的输入数据流，模型输出概率值</w:t>
      </w:r>
      <w:r>
        <w:t xml:space="preserve"> </w:t>
      </w:r>
      <m:oMath>
        <m:sSub>
          <m:e>
            <m:r>
              <m:t>P</m:t>
            </m:r>
          </m:e>
          <m:sub>
            <m:r>
              <m:rPr>
                <m:nor/>
                <m:sty m:val="p"/>
              </m:rPr>
              <m:t>flex</m:t>
            </m:r>
          </m:sub>
        </m:sSub>
      </m:oMath>
      <w:r>
        <w:rPr>
          <w:rFonts w:hint="eastAsia"/>
        </w:rPr>
        <w:t xml:space="preserve">。当</w:t>
      </w:r>
      <w:r>
        <w:t xml:space="preserve"> </w:t>
      </w:r>
      <m:oMath>
        <m:sSub>
          <m:e>
            <m:r>
              <m:t>P</m:t>
            </m:r>
          </m:e>
          <m:sub>
            <m:r>
              <m:rPr>
                <m:nor/>
                <m:sty m:val="p"/>
              </m:rPr>
              <m:t>flex</m:t>
            </m:r>
          </m:sub>
        </m:sSub>
        <m:r>
          <m:rPr>
            <m:sty m:val="p"/>
          </m:rPr>
          <m:t>&gt;</m:t>
        </m:r>
        <m:r>
          <m:t>τ</m:t>
        </m:r>
      </m:oMath>
      <w:r>
        <w:rPr>
          <w:rFonts w:hint="eastAsia"/>
        </w:rPr>
        <w:t xml:space="preserve">（阈值</w:t>
      </w:r>
      <w:r>
        <w:t xml:space="preserve"> </w:t>
      </w:r>
      <m:oMath>
        <m:r>
          <m:t>τ</m:t>
        </m:r>
      </m:oMath>
      <w:r>
        <w:t xml:space="preserve"> </w:t>
      </w:r>
      <w:r>
        <w:rPr>
          <w:rFonts w:hint="eastAsia"/>
        </w:rPr>
        <w:t xml:space="preserve">通常取</w:t>
      </w:r>
      <w:r>
        <w:t xml:space="preserve"> </w:t>
      </w:r>
      <w:r>
        <w:rPr>
          <w:rFonts w:hint="eastAsia"/>
        </w:rPr>
        <w:t xml:space="preserve">0.5）时，判定当前历元处于弹性功率激活状态。该方法不依赖历史基准序列，实现了对单历元数据的绝对状态检测，能够有效补充</w:t>
      </w:r>
      <w:r>
        <w:t xml:space="preserve"> AFPD-DTW </w:t>
      </w:r>
      <w:r>
        <w:rPr>
          <w:rFonts w:hint="eastAsia"/>
        </w:rPr>
        <w:t xml:space="preserve">在复杂场景下的不足。</w:t>
      </w:r>
    </w:p>
    <w:bookmarkEnd w:id="71"/>
    <w:bookmarkEnd w:id="72"/>
    <w:bookmarkStart w:id="83" w:name="数据集与实验设计"/>
    <w:p>
      <w:pPr>
        <w:pStyle w:val="Heading3"/>
      </w:pPr>
      <w:r>
        <w:rPr>
          <w:rFonts w:hint="eastAsia"/>
        </w:rPr>
        <w:t xml:space="preserve">数据集与实验设计</w:t>
      </w:r>
    </w:p>
    <w:bookmarkStart w:id="79" w:name="数据集"/>
    <w:p>
      <w:pPr>
        <w:pStyle w:val="Heading4"/>
      </w:pPr>
      <w:r>
        <w:rPr>
          <w:rFonts w:hint="eastAsia"/>
        </w:rPr>
        <w:t xml:space="preserve">数据集</w:t>
      </w:r>
    </w:p>
    <w:p>
      <w:pPr>
        <w:pStyle w:val="FirstParagraph"/>
      </w:pPr>
      <w:r>
        <w:rPr>
          <w:rFonts w:hint="eastAsia"/>
        </w:rPr>
        <w:t xml:space="preserve">为了验证所提深度学习模型的有效性，本研究构建了包含多测站、多时间段及多事件类型的综合</w:t>
      </w:r>
      <w:r>
        <w:t xml:space="preserve"> GPS </w:t>
      </w:r>
      <w:r>
        <w:rPr>
          <w:rFonts w:hint="eastAsia"/>
        </w:rPr>
        <w:t xml:space="preserve">数据集。实验总体设计方案如表</w:t>
      </w:r>
      <w:r>
        <w:t xml:space="preserve"> </w:t>
      </w:r>
      <w:hyperlink w:anchor="tab:experiment_dataset_design">
        <w:r>
          <w:rPr>
            <w:rStyle w:val="Hyperlink"/>
          </w:rPr>
          <w:t xml:space="preserve">[tab:experiment_dataset_design]</w:t>
        </w:r>
      </w:hyperlink>
      <w:r>
        <w:t xml:space="preserve"> </w:t>
      </w:r>
      <w:r>
        <w:rPr>
          <w:rFonts w:hint="eastAsia"/>
        </w:rPr>
        <w:t xml:space="preserve">所示。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b/>
                <w:bCs/>
              </w:rPr>
              <w:t xml:space="preserve">实验阶段</w:t>
            </w:r>
          </w:p>
        </w:tc>
        <w:tc>
          <w:tcPr/>
          <w:p>
            <w:pPr>
              <w:pStyle w:val="Compact"/>
              <w:jc w:val="left"/>
            </w:pPr>
            <w:r>
              <w:rPr>
                <w:rFonts w:hint="eastAsia"/>
                <w:b/>
                <w:bCs/>
              </w:rPr>
              <w:t xml:space="preserve">数据集划分</w:t>
            </w:r>
          </w:p>
        </w:tc>
        <w:tc>
          <w:tcPr/>
          <w:p>
            <w:pPr>
              <w:pStyle w:val="Compact"/>
              <w:jc w:val="left"/>
            </w:pPr>
            <w:r>
              <w:rPr>
                <w:rFonts w:hint="eastAsia"/>
                <w:b/>
                <w:bCs/>
              </w:rPr>
              <w:t xml:space="preserve">验证目标</w:t>
            </w:r>
          </w:p>
        </w:tc>
        <w:tc>
          <w:tcPr/>
          <w:p>
            <w:pPr>
              <w:pStyle w:val="Compact"/>
              <w:jc w:val="left"/>
            </w:pPr>
            <w:r>
              <w:rPr>
                <w:rFonts w:hint="eastAsia"/>
                <w:b/>
                <w:bCs/>
              </w:rPr>
              <w:t xml:space="preserve">时间跨度</w:t>
            </w:r>
          </w:p>
        </w:tc>
        <w:tc>
          <w:tcPr/>
          <w:p>
            <w:pPr>
              <w:pStyle w:val="Compact"/>
              <w:jc w:val="left"/>
            </w:pPr>
            <w:r>
              <w:rPr>
                <w:rFonts w:hint="eastAsia"/>
                <w:b/>
                <w:bCs/>
              </w:rPr>
              <w:t xml:space="preserve">测站集合</w:t>
            </w:r>
          </w:p>
        </w:tc>
      </w:tr>
      <w:tr>
        <w:tc>
          <w:tcPr/>
          <w:p>
            <w:pPr>
              <w:pStyle w:val="Compact"/>
              <w:jc w:val="left"/>
            </w:pPr>
            <w:r>
              <w:rPr>
                <w:rFonts w:hint="eastAsia"/>
              </w:rPr>
              <w:t xml:space="preserve">模型训练</w:t>
            </w:r>
          </w:p>
        </w:tc>
        <w:tc>
          <w:tcPr/>
          <w:p>
            <w:pPr>
              <w:pStyle w:val="Compact"/>
              <w:jc w:val="left"/>
            </w:pPr>
            <w:r>
              <w:rPr>
                <w:rFonts w:hint="eastAsia"/>
              </w:rPr>
              <w:t xml:space="preserve">训练集</w:t>
            </w:r>
          </w:p>
        </w:tc>
        <w:tc>
          <w:tcPr/>
          <w:p>
            <w:pPr>
              <w:pStyle w:val="Compact"/>
              <w:jc w:val="left"/>
            </w:pPr>
            <w:r>
              <w:rPr>
                <w:rFonts w:hint="eastAsia"/>
              </w:rPr>
              <w:t xml:space="preserve">基准模型构建</w:t>
            </w:r>
          </w:p>
        </w:tc>
        <w:tc>
          <w:tcPr/>
          <w:p>
            <w:pPr>
              <w:pStyle w:val="Compact"/>
              <w:jc w:val="left"/>
            </w:pPr>
            <w:r>
              <w:rPr>
                <w:rFonts w:hint="eastAsia"/>
              </w:rPr>
              <w:t xml:space="preserve">事件</w:t>
            </w:r>
            <w:r>
              <w:t xml:space="preserve"> </w:t>
            </w:r>
            <w:r>
              <w:rPr>
                <w:rFonts w:hint="eastAsia"/>
              </w:rPr>
              <w:t xml:space="preserve">1：2024</w:t>
            </w:r>
            <w:r>
              <w:t xml:space="preserve"> </w:t>
            </w:r>
            <w:r>
              <w:rPr>
                <w:rFonts w:hint="eastAsia"/>
              </w:rPr>
              <w:t xml:space="preserve">年积日</w:t>
            </w:r>
            <w:r>
              <w:t xml:space="preserve"> 154–159</w:t>
            </w:r>
            <w:r>
              <w:br/>
            </w:r>
            <w:r>
              <w:rPr>
                <w:rFonts w:hint="eastAsia"/>
              </w:rPr>
              <w:t xml:space="preserve">事件</w:t>
            </w:r>
            <w:r>
              <w:t xml:space="preserve"> </w:t>
            </w:r>
            <w:r>
              <w:rPr>
                <w:rFonts w:hint="eastAsia"/>
              </w:rPr>
              <w:t xml:space="preserve">2：2024</w:t>
            </w:r>
            <w:r>
              <w:t xml:space="preserve"> </w:t>
            </w:r>
            <w:r>
              <w:rPr>
                <w:rFonts w:hint="eastAsia"/>
              </w:rPr>
              <w:t xml:space="preserve">年积日</w:t>
            </w:r>
            <w:r>
              <w:t xml:space="preserve"> 032–041</w:t>
            </w:r>
          </w:p>
        </w:tc>
        <w:tc>
          <w:tcPr/>
          <w:p>
            <w:pPr>
              <w:pStyle w:val="Compact"/>
              <w:jc w:val="left"/>
            </w:pPr>
            <w:r>
              <w:t xml:space="preserve">sta_list1</w:t>
            </w:r>
          </w:p>
        </w:tc>
      </w:tr>
      <w:tr>
        <w:tc>
          <w:tcPr>
            <w:vMerge w:val="restart"/>
          </w:tcPr>
          <w:p>
            <w:pPr>
              <w:pStyle w:val="Compact"/>
              <w:jc w:val="left"/>
            </w:pPr>
            <w:r>
              <w:rPr>
                <w:rFonts w:hint="eastAsia"/>
              </w:rPr>
              <w:t xml:space="preserve">模型测试</w:t>
            </w:r>
          </w:p>
        </w:tc>
        <w:tc>
          <w:tcPr/>
          <w:p>
            <w:pPr>
              <w:pStyle w:val="Compact"/>
              <w:jc w:val="left"/>
            </w:pPr>
            <w:r>
              <w:rPr>
                <w:rFonts w:hint="eastAsia"/>
              </w:rPr>
              <w:t xml:space="preserve">测试集</w:t>
            </w:r>
            <w:r>
              <w:t xml:space="preserve"> I</w:t>
            </w:r>
          </w:p>
        </w:tc>
        <w:tc>
          <w:tcPr/>
          <w:p>
            <w:pPr>
              <w:pStyle w:val="Compact"/>
              <w:jc w:val="left"/>
            </w:pPr>
            <w:r>
              <w:rPr>
                <w:rFonts w:hint="eastAsia"/>
              </w:rPr>
              <w:t xml:space="preserve">空间泛化性验证</w:t>
            </w:r>
          </w:p>
        </w:tc>
        <w:tc>
          <w:tcPr/>
          <w:p>
            <w:pPr>
              <w:pStyle w:val="Compact"/>
              <w:jc w:val="left"/>
            </w:pPr>
            <w:r>
              <w:rPr>
                <w:rFonts w:hint="eastAsia"/>
              </w:rPr>
              <w:t xml:space="preserve">事件</w:t>
            </w:r>
            <w:r>
              <w:t xml:space="preserve"> </w:t>
            </w:r>
            <w:r>
              <w:rPr>
                <w:rFonts w:hint="eastAsia"/>
              </w:rPr>
              <w:t xml:space="preserve">1：2024</w:t>
            </w:r>
            <w:r>
              <w:t xml:space="preserve"> </w:t>
            </w:r>
            <w:r>
              <w:rPr>
                <w:rFonts w:hint="eastAsia"/>
              </w:rPr>
              <w:t xml:space="preserve">年积日</w:t>
            </w:r>
            <w:r>
              <w:t xml:space="preserve"> 154–159</w:t>
            </w:r>
            <w:r>
              <w:br/>
            </w:r>
            <w:r>
              <w:rPr>
                <w:rFonts w:hint="eastAsia"/>
              </w:rPr>
              <w:t xml:space="preserve">事件</w:t>
            </w:r>
            <w:r>
              <w:t xml:space="preserve"> </w:t>
            </w:r>
            <w:r>
              <w:rPr>
                <w:rFonts w:hint="eastAsia"/>
              </w:rPr>
              <w:t xml:space="preserve">2：2024</w:t>
            </w:r>
            <w:r>
              <w:t xml:space="preserve"> </w:t>
            </w:r>
            <w:r>
              <w:rPr>
                <w:rFonts w:hint="eastAsia"/>
              </w:rPr>
              <w:t xml:space="preserve">年积日</w:t>
            </w:r>
            <w:r>
              <w:t xml:space="preserve"> 032–041</w:t>
            </w:r>
          </w:p>
        </w:tc>
        <w:tc>
          <w:tcPr/>
          <w:p>
            <w:pPr>
              <w:pStyle w:val="Compact"/>
              <w:jc w:val="left"/>
            </w:pPr>
            <w:r>
              <w:t xml:space="preserve">sta_list2</w:t>
            </w:r>
          </w:p>
        </w:tc>
      </w:tr>
      <w:tr>
        <w:tc>
          <w:tcPr>
            <w:gridSpan w:val="1"/>
            <w:vMerge w:val="continue"/>
          </w:tcPr>
          <w:p>
            <w:pPr/>
          </w:p>
        </w:tc>
        <w:tc>
          <w:tcPr/>
          <w:p>
            <w:pPr>
              <w:pStyle w:val="Compact"/>
              <w:jc w:val="left"/>
            </w:pPr>
            <w:r>
              <w:rPr>
                <w:rFonts w:hint="eastAsia"/>
              </w:rPr>
              <w:t xml:space="preserve">测试集</w:t>
            </w:r>
            <w:r>
              <w:t xml:space="preserve"> II</w:t>
            </w:r>
          </w:p>
        </w:tc>
        <w:tc>
          <w:tcPr/>
          <w:p>
            <w:pPr>
              <w:pStyle w:val="Compact"/>
              <w:jc w:val="left"/>
            </w:pPr>
            <w:r>
              <w:rPr>
                <w:rFonts w:hint="eastAsia"/>
              </w:rPr>
              <w:t xml:space="preserve">时间泛化性验证</w:t>
            </w:r>
          </w:p>
        </w:tc>
        <w:tc>
          <w:tcPr/>
          <w:p>
            <w:pPr>
              <w:pStyle w:val="Compact"/>
              <w:jc w:val="left"/>
            </w:pPr>
            <w:r>
              <w:rPr>
                <w:rFonts w:hint="eastAsia"/>
              </w:rPr>
              <w:t xml:space="preserve">事件</w:t>
            </w:r>
            <w:r>
              <w:t xml:space="preserve"> </w:t>
            </w:r>
            <w:r>
              <w:rPr>
                <w:rFonts w:hint="eastAsia"/>
              </w:rPr>
              <w:t xml:space="preserve">3：2025</w:t>
            </w:r>
            <w:r>
              <w:t xml:space="preserve"> </w:t>
            </w:r>
            <w:r>
              <w:rPr>
                <w:rFonts w:hint="eastAsia"/>
              </w:rPr>
              <w:t xml:space="preserve">年积日</w:t>
            </w:r>
            <w:r>
              <w:t xml:space="preserve"> 101–110</w:t>
            </w:r>
            <w:r>
              <w:br/>
            </w:r>
            <w:r>
              <w:rPr>
                <w:rFonts w:hint="eastAsia"/>
              </w:rPr>
              <w:t xml:space="preserve">事件</w:t>
            </w:r>
            <w:r>
              <w:t xml:space="preserve"> </w:t>
            </w:r>
            <w:r>
              <w:rPr>
                <w:rFonts w:hint="eastAsia"/>
              </w:rPr>
              <w:t xml:space="preserve">4：2025</w:t>
            </w:r>
            <w:r>
              <w:t xml:space="preserve"> </w:t>
            </w:r>
            <w:r>
              <w:rPr>
                <w:rFonts w:hint="eastAsia"/>
              </w:rPr>
              <w:t xml:space="preserve">年积日</w:t>
            </w:r>
            <w:r>
              <w:t xml:space="preserve"> 121–134</w:t>
            </w:r>
          </w:p>
        </w:tc>
        <w:tc>
          <w:tcPr/>
          <w:p>
            <w:pPr>
              <w:pStyle w:val="Compact"/>
              <w:jc w:val="left"/>
            </w:pPr>
            <w:r>
              <w:t xml:space="preserve">sta_list1</w:t>
            </w:r>
          </w:p>
        </w:tc>
      </w:tr>
      <w:tr>
        <w:tc>
          <w:tcPr>
            <w:gridSpan w:val="1"/>
            <w:vMerge w:val="continue"/>
          </w:tcPr>
          <w:p>
            <w:pPr/>
          </w:p>
        </w:tc>
        <w:tc>
          <w:tcPr/>
          <w:p>
            <w:pPr>
              <w:pStyle w:val="Compact"/>
              <w:jc w:val="left"/>
            </w:pPr>
            <w:r>
              <w:rPr>
                <w:rFonts w:hint="eastAsia"/>
              </w:rPr>
              <w:t xml:space="preserve">测试集</w:t>
            </w:r>
            <w:r>
              <w:t xml:space="preserve"> III</w:t>
            </w:r>
          </w:p>
        </w:tc>
        <w:tc>
          <w:tcPr/>
          <w:p>
            <w:pPr>
              <w:pStyle w:val="Compact"/>
              <w:jc w:val="left"/>
            </w:pPr>
            <w:r>
              <w:rPr>
                <w:rFonts w:hint="eastAsia"/>
              </w:rPr>
              <w:t xml:space="preserve">时空双重泛化性验证</w:t>
            </w:r>
          </w:p>
        </w:tc>
        <w:tc>
          <w:tcPr/>
          <w:p>
            <w:pPr>
              <w:pStyle w:val="Compact"/>
              <w:jc w:val="left"/>
            </w:pPr>
            <w:r>
              <w:rPr>
                <w:rFonts w:hint="eastAsia"/>
              </w:rPr>
              <w:t xml:space="preserve">事件</w:t>
            </w:r>
            <w:r>
              <w:t xml:space="preserve"> </w:t>
            </w:r>
            <w:r>
              <w:rPr>
                <w:rFonts w:hint="eastAsia"/>
              </w:rPr>
              <w:t xml:space="preserve">3：2025</w:t>
            </w:r>
            <w:r>
              <w:t xml:space="preserve"> </w:t>
            </w:r>
            <w:r>
              <w:rPr>
                <w:rFonts w:hint="eastAsia"/>
              </w:rPr>
              <w:t xml:space="preserve">年积日</w:t>
            </w:r>
            <w:r>
              <w:t xml:space="preserve"> 101–110</w:t>
            </w:r>
            <w:r>
              <w:br/>
            </w:r>
            <w:r>
              <w:rPr>
                <w:rFonts w:hint="eastAsia"/>
              </w:rPr>
              <w:t xml:space="preserve">事件</w:t>
            </w:r>
            <w:r>
              <w:t xml:space="preserve"> </w:t>
            </w:r>
            <w:r>
              <w:rPr>
                <w:rFonts w:hint="eastAsia"/>
              </w:rPr>
              <w:t xml:space="preserve">4：2025</w:t>
            </w:r>
            <w:r>
              <w:t xml:space="preserve"> </w:t>
            </w:r>
            <w:r>
              <w:rPr>
                <w:rFonts w:hint="eastAsia"/>
              </w:rPr>
              <w:t xml:space="preserve">年积日</w:t>
            </w:r>
            <w:r>
              <w:t xml:space="preserve"> 121–134</w:t>
            </w:r>
          </w:p>
        </w:tc>
        <w:tc>
          <w:tcPr/>
          <w:p>
            <w:pPr>
              <w:pStyle w:val="Compact"/>
              <w:jc w:val="left"/>
            </w:pPr>
            <w:r>
              <w:t xml:space="preserve">sta_list2</w:t>
            </w:r>
          </w:p>
        </w:tc>
      </w:tr>
    </w:tbl>
    <w:p>
      <w:pPr>
        <w:pStyle w:val="BodyText"/>
      </w:pPr>
      <w:bookmarkStart w:id="73" w:name="tab:experiment_dataset_design"/>
      <w:bookmarkEnd w:id="73"/>
    </w:p>
    <w:p>
      <w:pPr>
        <w:pStyle w:val="BodyText"/>
      </w:pPr>
      <w:r>
        <w:rPr>
          <w:rFonts w:hint="eastAsia"/>
        </w:rPr>
        <w:t xml:space="preserve">在训练数据方面，涵盖了来自全球分布的</w:t>
      </w:r>
      <w:r>
        <w:t xml:space="preserve"> 20 </w:t>
      </w:r>
      <w:r>
        <w:rPr>
          <w:rFonts w:hint="eastAsia"/>
        </w:rPr>
        <w:t xml:space="preserve">个</w:t>
      </w:r>
      <w:r>
        <w:t xml:space="preserve"> IGS </w:t>
      </w:r>
      <w:r>
        <w:rPr>
          <w:rFonts w:hint="eastAsia"/>
        </w:rPr>
        <w:t xml:space="preserve">测站（记为</w:t>
      </w:r>
      <w:r>
        <w:t xml:space="preserve"> </w:t>
      </w:r>
      <w:r>
        <w:rPr>
          <w:rFonts w:hint="eastAsia"/>
        </w:rPr>
        <w:t xml:space="preserve">sta_list1）在</w:t>
      </w:r>
      <w:r>
        <w:t xml:space="preserve"> 2024 </w:t>
      </w:r>
      <w:r>
        <w:rPr>
          <w:rFonts w:hint="eastAsia"/>
        </w:rPr>
        <w:t xml:space="preserve">年两个典型弹性功率事件期间（事件</w:t>
      </w:r>
      <w:r>
        <w:t xml:space="preserve"> </w:t>
      </w:r>
      <w:r>
        <w:rPr>
          <w:rFonts w:hint="eastAsia"/>
        </w:rPr>
        <w:t xml:space="preserve">1：DOY</w:t>
      </w:r>
      <w:r>
        <w:t xml:space="preserve"> </w:t>
      </w:r>
      <w:r>
        <w:rPr>
          <w:rFonts w:hint="eastAsia"/>
        </w:rPr>
        <w:t xml:space="preserve">154-159；事件</w:t>
      </w:r>
      <w:r>
        <w:t xml:space="preserve"> </w:t>
      </w:r>
      <w:r>
        <w:rPr>
          <w:rFonts w:hint="eastAsia"/>
        </w:rPr>
        <w:t xml:space="preserve">2：DOY</w:t>
      </w:r>
      <w:r>
        <w:t xml:space="preserve"> </w:t>
      </w:r>
      <w:r>
        <w:rPr>
          <w:rFonts w:hint="eastAsia"/>
        </w:rPr>
        <w:t xml:space="preserve">032-041）的观测数据。sta_list1</w:t>
      </w:r>
      <w:r>
        <w:t xml:space="preserve"> </w:t>
      </w:r>
      <w:r>
        <w:rPr>
          <w:rFonts w:hint="eastAsia"/>
        </w:rPr>
        <w:t xml:space="preserve">与sta_list2的完整测站列表如表</w:t>
      </w:r>
      <w:hyperlink w:anchor="tab:station_sets">
        <w:r>
          <w:rPr>
            <w:rStyle w:val="Hyperlink"/>
          </w:rPr>
          <w:t xml:space="preserve">[tab:station_sets]</w:t>
        </w:r>
      </w:hyperlink>
      <w:r>
        <w:rPr>
          <w:rFonts w:hint="eastAsia"/>
        </w:rPr>
        <w:t xml:space="preserve">所示</w:t>
      </w:r>
      <w:r>
        <w:t xml:space="preserve"> </w:t>
      </w:r>
      <w:r>
        <w:rPr>
          <w:rFonts w:hint="eastAsia"/>
        </w:rPr>
        <w:t xml:space="preserve">。这些测站提供了具有高度代表性的地理分布样本，如图</w:t>
      </w:r>
      <w:hyperlink w:anchor="fig:dlfpd_staDist">
        <w:r>
          <w:rPr>
            <w:rStyle w:val="Hyperlink"/>
          </w:rPr>
          <w:t xml:space="preserve">1.17</w:t>
        </w:r>
      </w:hyperlink>
      <w:r>
        <w:rPr>
          <w:rFonts w:hint="eastAsia"/>
        </w:rPr>
        <w:t xml:space="preserve">所示，利用这些数据训练得到了基准模型</w:t>
      </w:r>
      <w:r>
        <w:t xml:space="preserve"> Model_20sta。</w:t>
      </w:r>
    </w:p>
    <w:bookmarkStart w:id="75" w:name="fig:dlfpd_staDis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74" w:name="fig:dlfpd_staDist"/>
            <w:bookmarkEnd w:id="74"/>
          </w:p>
        </w:tc>
      </w:tr>
    </w:tbl>
    <w:bookmarkEnd w:id="75"/>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集合编号</w:t>
            </w:r>
          </w:p>
        </w:tc>
        <w:tc>
          <w:tcPr/>
          <w:p>
            <w:pPr>
              <w:pStyle w:val="Compact"/>
              <w:jc w:val="left"/>
            </w:pPr>
            <w:r>
              <w:rPr>
                <w:rFonts w:hint="eastAsia"/>
                <w:b/>
                <w:bCs/>
              </w:rPr>
              <w:t xml:space="preserve">集合描述</w:t>
            </w:r>
          </w:p>
        </w:tc>
        <w:tc>
          <w:tcPr/>
          <w:p>
            <w:pPr>
              <w:pStyle w:val="Compact"/>
              <w:jc w:val="left"/>
            </w:pPr>
            <w:r>
              <w:rPr>
                <w:rFonts w:hint="eastAsia"/>
                <w:b/>
                <w:bCs/>
              </w:rPr>
              <w:t xml:space="preserve">测站数量</w:t>
            </w:r>
          </w:p>
        </w:tc>
        <w:tc>
          <w:tcPr/>
          <w:p>
            <w:pPr>
              <w:pStyle w:val="Compact"/>
              <w:jc w:val="left"/>
            </w:pPr>
            <w:r>
              <w:rPr>
                <w:rFonts w:hint="eastAsia"/>
                <w:b/>
                <w:bCs/>
              </w:rPr>
              <w:t xml:space="preserve">包含测站列表（IGS</w:t>
            </w:r>
            <w:r>
              <w:rPr>
                <w:b/>
                <w:bCs/>
              </w:rPr>
              <w:t xml:space="preserve"> Site </w:t>
            </w:r>
            <w:r>
              <w:rPr>
                <w:rFonts w:hint="eastAsia"/>
                <w:b/>
                <w:bCs/>
              </w:rPr>
              <w:t xml:space="preserve">ID）</w:t>
            </w:r>
          </w:p>
        </w:tc>
      </w:tr>
      <w:tr>
        <w:tc>
          <w:tcPr/>
          <w:p>
            <w:pPr>
              <w:pStyle w:val="Compact"/>
              <w:jc w:val="left"/>
            </w:pPr>
            <w:r>
              <w:rPr>
                <w:rFonts w:hint="eastAsia"/>
              </w:rPr>
              <w:t xml:space="preserve">集合</w:t>
            </w:r>
            <w:r>
              <w:t xml:space="preserve"> </w:t>
            </w:r>
            <w:r>
              <w:rPr>
                <w:rFonts w:hint="eastAsia"/>
              </w:rPr>
              <w:t xml:space="preserve">A（sta_list1）</w:t>
            </w:r>
          </w:p>
        </w:tc>
        <w:tc>
          <w:tcPr/>
          <w:p>
            <w:pPr>
              <w:pStyle w:val="Compact"/>
              <w:jc w:val="left"/>
            </w:pPr>
            <w:r>
              <w:rPr>
                <w:rFonts w:hint="eastAsia"/>
              </w:rPr>
              <w:t xml:space="preserve">训练集基准站</w:t>
            </w:r>
          </w:p>
        </w:tc>
        <w:tc>
          <w:tcPr/>
          <w:p>
            <w:pPr>
              <w:pStyle w:val="Compact"/>
              <w:jc w:val="left"/>
            </w:pPr>
            <w:r>
              <w:t xml:space="preserve">20</w:t>
            </w:r>
          </w:p>
        </w:tc>
        <w:tc>
          <w:tcPr/>
          <w:p>
            <w:pPr>
              <w:pStyle w:val="Compact"/>
              <w:jc w:val="left"/>
            </w:pPr>
            <w:r>
              <w:t xml:space="preserve">WUHN, SIN1, COCO, DARW, MAR6, KIR8, KAT1, YARR, PNGM, POVE, AREG, FALK, KOUG, AMC4, ABMF, BREW, DAEJ, BIKO, ARUC, HAL1, THTG, ARHT, ZAMB</w:t>
            </w:r>
          </w:p>
        </w:tc>
      </w:tr>
      <w:tr>
        <w:tc>
          <w:tcPr/>
          <w:p>
            <w:pPr>
              <w:pStyle w:val="Compact"/>
              <w:jc w:val="left"/>
            </w:pPr>
            <w:r>
              <w:rPr>
                <w:rFonts w:hint="eastAsia"/>
              </w:rPr>
              <w:t xml:space="preserve">集合</w:t>
            </w:r>
            <w:r>
              <w:t xml:space="preserve"> </w:t>
            </w:r>
            <w:r>
              <w:rPr>
                <w:rFonts w:hint="eastAsia"/>
              </w:rPr>
              <w:t xml:space="preserve">B（sta_list2）</w:t>
            </w:r>
          </w:p>
        </w:tc>
        <w:tc>
          <w:tcPr/>
          <w:p>
            <w:pPr>
              <w:pStyle w:val="Compact"/>
              <w:jc w:val="left"/>
            </w:pPr>
            <w:r>
              <w:rPr>
                <w:rFonts w:hint="eastAsia"/>
              </w:rPr>
              <w:t xml:space="preserve">独立测试站</w:t>
            </w:r>
          </w:p>
        </w:tc>
        <w:tc>
          <w:tcPr/>
          <w:p>
            <w:pPr>
              <w:pStyle w:val="Compact"/>
              <w:jc w:val="left"/>
            </w:pPr>
            <w:r>
              <w:t xml:space="preserve">10</w:t>
            </w:r>
          </w:p>
        </w:tc>
        <w:tc>
          <w:tcPr/>
          <w:p>
            <w:pPr>
              <w:pStyle w:val="Compact"/>
              <w:jc w:val="left"/>
            </w:pPr>
            <w:r>
              <w:t xml:space="preserve">ABPO, FAA1, KOKV, KOS1, KOUR, MKEA, NKLG, NNOR, OUS1, CUSV</w:t>
            </w:r>
          </w:p>
        </w:tc>
      </w:tr>
    </w:tbl>
    <w:p>
      <w:pPr>
        <w:pStyle w:val="BodyText"/>
      </w:pPr>
      <w:bookmarkStart w:id="76" w:name="tab:station_sets"/>
      <w:bookmarkEnd w:id="76"/>
    </w:p>
    <w:p>
      <w:pPr>
        <w:pStyle w:val="BodyText"/>
      </w:pPr>
      <w:r>
        <w:rPr>
          <w:rFonts w:hint="eastAsia"/>
        </w:rPr>
        <w:t xml:space="preserve">原始数据源包括</w:t>
      </w:r>
      <w:r>
        <w:t xml:space="preserve"> RINEX </w:t>
      </w:r>
      <w:r>
        <w:rPr>
          <w:rFonts w:hint="eastAsia"/>
        </w:rPr>
        <w:t xml:space="preserve">格式的观测文件、SP3</w:t>
      </w:r>
      <w:r>
        <w:t xml:space="preserve"> </w:t>
      </w:r>
      <w:r>
        <w:rPr>
          <w:rFonts w:hint="eastAsia"/>
        </w:rPr>
        <w:t xml:space="preserve">精密星历文件以及</w:t>
      </w:r>
      <w:r>
        <w:t xml:space="preserve"> SINEX </w:t>
      </w:r>
      <w:r>
        <w:rPr>
          <w:rFonts w:hint="eastAsia"/>
        </w:rPr>
        <w:t xml:space="preserve">测站坐标文件。OBS</w:t>
      </w:r>
      <w:r>
        <w:t xml:space="preserve"> </w:t>
      </w:r>
      <w:r>
        <w:rPr>
          <w:rFonts w:hint="eastAsia"/>
        </w:rPr>
        <w:t xml:space="preserve">文件提供了作为核心特征的C/N0观测值、时间戳及卫星编号信息；SP3</w:t>
      </w:r>
      <w:r>
        <w:t xml:space="preserve"> </w:t>
      </w:r>
      <w:r>
        <w:rPr>
          <w:rFonts w:hint="eastAsia"/>
        </w:rPr>
        <w:t xml:space="preserve">文件与</w:t>
      </w:r>
      <w:r>
        <w:t xml:space="preserve"> SINEX </w:t>
      </w:r>
      <w:r>
        <w:rPr>
          <w:rFonts w:hint="eastAsia"/>
        </w:rPr>
        <w:t xml:space="preserve">文件则分别用于计算卫星与测站的空间位置，进而解算出高度角、方位角等关键几何特征。考虑到</w:t>
      </w:r>
      <w:r>
        <w:t xml:space="preserve"> L2 </w:t>
      </w:r>
      <w:r>
        <w:rPr>
          <w:rFonts w:hint="eastAsia"/>
        </w:rPr>
        <w:t xml:space="preserve">频段上的</w:t>
      </w:r>
      <w:r>
        <w:t xml:space="preserve"> </w:t>
      </w:r>
      <w:r>
        <w:rPr>
          <w:rFonts w:hint="eastAsia"/>
        </w:rPr>
        <w:t xml:space="preserve">S2W码是已证实的承载弹性功率变化的主要载体，本实验选取</w:t>
      </w:r>
      <w:r>
        <w:t xml:space="preserve"> S2W </w:t>
      </w:r>
      <w:r>
        <w:rPr>
          <w:rFonts w:hint="eastAsia"/>
        </w:rPr>
        <w:t xml:space="preserve">作为目标检测频段，同时引入已知无弹性功率特性的</w:t>
      </w:r>
      <w:r>
        <w:t xml:space="preserve"> S1C </w:t>
      </w:r>
      <w:r>
        <w:rPr>
          <w:rFonts w:hint="eastAsia"/>
        </w:rPr>
        <w:t xml:space="preserve">频段作为基准辅助信息，以帮助模型区分电离层闪烁或接收机增益变化等共模干扰。</w:t>
      </w:r>
    </w:p>
    <w:p>
      <w:pPr>
        <w:pStyle w:val="BodyText"/>
      </w:pPr>
      <w:r>
        <w:rPr>
          <w:rFonts w:hint="eastAsia"/>
        </w:rPr>
        <w:t xml:space="preserve">为了获得高质量的标签数据以进行监督学习，本研究开发了基于</w:t>
      </w:r>
      <w:r>
        <w:t xml:space="preserve"> MATLAB </w:t>
      </w:r>
      <w:r>
        <w:rPr>
          <w:rFonts w:hint="eastAsia"/>
        </w:rPr>
        <w:t xml:space="preserve">的交互式数据标注工具，用于生成每颗卫星对每个测站在每个历元级别的状态真值。如图</w:t>
      </w:r>
      <w:hyperlink w:anchor="fig:dlfpd_labelTool">
        <w:r>
          <w:rPr>
            <w:rStyle w:val="Hyperlink"/>
          </w:rPr>
          <w:t xml:space="preserve">1.18</w:t>
        </w:r>
      </w:hyperlink>
      <w:r>
        <w:rPr>
          <w:rFonts w:hint="eastAsia"/>
        </w:rPr>
        <w:t xml:space="preserve">所示，该工具集成了多维度可视化模块，允许用户同时查看多站多卫星</w:t>
      </w:r>
      <w:r>
        <w:t xml:space="preserve"> S2W </w:t>
      </w:r>
      <w:r>
        <w:rPr>
          <w:rFonts w:hint="eastAsia"/>
        </w:rPr>
        <w:t xml:space="preserve">原始序列。通过足够多的测站数据，一定能够通过阶跃抬升变化边界识别到弹性功率开启和关闭的时刻，这与FPD算法的原理是一样的</w:t>
      </w:r>
      <w:r>
        <w:rPr>
          <w:rFonts w:hint="eastAsia"/>
        </w:rPr>
        <w:t xml:space="preserve">。通过人工判读，识别并标记出弹性功率开启与关闭的确切时间边界，从而生成精细的时间序列标签。为确保标注的一致性与准确性，所有标注结果均经过了双重交叉验证。这一过程构建了高置信度的</w:t>
      </w:r>
      <w:r>
        <w:t xml:space="preserve"> Ground Truth </w:t>
      </w:r>
      <w:r>
        <w:rPr>
          <w:rFonts w:hint="eastAsia"/>
        </w:rPr>
        <w:t xml:space="preserve">数据集，为后续的模型训练与评估提供了可靠的监督信号。</w:t>
      </w:r>
    </w:p>
    <w:bookmarkStart w:id="78" w:name="fig:dlfpd_labelTool"/>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77" w:name="fig:dlfpd_labelTool"/>
            <w:bookmarkEnd w:id="77"/>
          </w:p>
        </w:tc>
      </w:tr>
    </w:tbl>
    <w:bookmarkEnd w:id="78"/>
    <w:bookmarkEnd w:id="79"/>
    <w:bookmarkStart w:id="80" w:name="实验设计与模型泛化性评估"/>
    <w:p>
      <w:pPr>
        <w:pStyle w:val="Heading4"/>
      </w:pPr>
      <w:r>
        <w:rPr>
          <w:rFonts w:hint="eastAsia"/>
        </w:rPr>
        <w:t xml:space="preserve">实验设计与模型泛化性评估</w:t>
      </w:r>
    </w:p>
    <w:p>
      <w:pPr>
        <w:pStyle w:val="FirstParagraph"/>
      </w:pPr>
      <w:r>
        <w:rPr>
          <w:rFonts w:hint="eastAsia"/>
        </w:rPr>
        <w:t xml:space="preserve">为了全面评估模型的鲁棒性与泛化能力，本研究设计了层次化的实验验证方案。如表</w:t>
      </w:r>
      <w:r>
        <w:t xml:space="preserve"> </w:t>
      </w:r>
      <w:hyperlink w:anchor="tab:experiment_dataset_design">
        <w:r>
          <w:rPr>
            <w:rStyle w:val="Hyperlink"/>
          </w:rPr>
          <w:t xml:space="preserve">[tab:experiment_dataset_design]</w:t>
        </w:r>
      </w:hyperlink>
      <w:r>
        <w:t xml:space="preserve"> </w:t>
      </w:r>
      <w:r>
        <w:rPr>
          <w:rFonts w:hint="eastAsia"/>
        </w:rPr>
        <w:t xml:space="preserve">中测试数据部分所示，构建了三组独立的测试集以分别验证模型在不同维度上的泛化性能。</w:t>
      </w:r>
    </w:p>
    <w:p>
      <w:pPr>
        <w:pStyle w:val="BodyText"/>
      </w:pPr>
      <w:r>
        <w:rPr>
          <w:rFonts w:hint="eastAsia"/>
        </w:rPr>
        <w:t xml:space="preserve">空间泛化性验证组使用与训练集处于相同时间段（事件</w:t>
      </w:r>
      <w:r>
        <w:t xml:space="preserve"> 1 &amp; </w:t>
      </w:r>
      <w:r>
        <w:rPr>
          <w:rFonts w:hint="eastAsia"/>
        </w:rPr>
        <w:t xml:space="preserve">2），但从未参与训练的</w:t>
      </w:r>
      <w:r>
        <w:t xml:space="preserve"> 10 </w:t>
      </w:r>
      <w:r>
        <w:rPr>
          <w:rFonts w:hint="eastAsia"/>
        </w:rPr>
        <w:t xml:space="preserve">个独立测站的数据进行测试。这些测站选自</w:t>
      </w:r>
      <w:r>
        <w:t xml:space="preserve"> </w:t>
      </w:r>
      <w:r>
        <w:rPr>
          <w:rFonts w:hint="eastAsia"/>
        </w:rPr>
        <w:t xml:space="preserve">sta_list2。此组实验旨在评估模型对不同接收机硬件特性及地理环境的适应能力，验证模型是否会出现针对特定测站的过拟合现象。</w:t>
      </w:r>
    </w:p>
    <w:p>
      <w:pPr>
        <w:pStyle w:val="BodyText"/>
      </w:pPr>
      <w:r>
        <w:rPr>
          <w:rFonts w:hint="eastAsia"/>
        </w:rPr>
        <w:t xml:space="preserve">时间泛化性验证组使用训练集中来自</w:t>
      </w:r>
      <w:r>
        <w:t xml:space="preserve"> </w:t>
      </w:r>
      <w:r>
        <w:rPr>
          <w:rFonts w:hint="eastAsia"/>
        </w:rPr>
        <w:t xml:space="preserve">sta_list1的部分测站，但在完全未知的未来时间段的数据进行测试。具体包括</w:t>
      </w:r>
      <w:r>
        <w:t xml:space="preserve"> </w:t>
      </w:r>
      <w:r>
        <w:rPr>
          <w:rFonts w:hint="eastAsia"/>
        </w:rPr>
        <w:t xml:space="preserve">事件</w:t>
      </w:r>
      <w:r>
        <w:t xml:space="preserve"> </w:t>
      </w:r>
      <w:r>
        <w:rPr>
          <w:rFonts w:hint="eastAsia"/>
        </w:rPr>
        <w:t xml:space="preserve">3（2025</w:t>
      </w:r>
      <w:r>
        <w:t xml:space="preserve"> </w:t>
      </w:r>
      <w:r>
        <w:rPr>
          <w:rFonts w:hint="eastAsia"/>
        </w:rPr>
        <w:t xml:space="preserve">年</w:t>
      </w:r>
      <w:r>
        <w:t xml:space="preserve"> DOY </w:t>
      </w:r>
      <w:r>
        <w:rPr>
          <w:rFonts w:hint="eastAsia"/>
        </w:rPr>
        <w:t xml:space="preserve">101-110）和</w:t>
      </w:r>
      <w:r>
        <w:t xml:space="preserve"> </w:t>
      </w:r>
      <w:r>
        <w:rPr>
          <w:rFonts w:hint="eastAsia"/>
        </w:rPr>
        <w:t xml:space="preserve">事件</w:t>
      </w:r>
      <w:r>
        <w:t xml:space="preserve"> </w:t>
      </w:r>
      <w:r>
        <w:rPr>
          <w:rFonts w:hint="eastAsia"/>
        </w:rPr>
        <w:t xml:space="preserve">4（2025</w:t>
      </w:r>
      <w:r>
        <w:t xml:space="preserve"> </w:t>
      </w:r>
      <w:r>
        <w:rPr>
          <w:rFonts w:hint="eastAsia"/>
        </w:rPr>
        <w:t xml:space="preserve">年</w:t>
      </w:r>
      <w:r>
        <w:t xml:space="preserve"> DOY </w:t>
      </w:r>
      <w:r>
        <w:rPr>
          <w:rFonts w:hint="eastAsia"/>
        </w:rPr>
        <w:t xml:space="preserve">121-134）。此组实验旨在检验模型在面临不同电离层背景及卫星星座构型变化时的稳定性。</w:t>
      </w:r>
    </w:p>
    <w:p>
      <w:pPr>
        <w:pStyle w:val="BodyText"/>
      </w:pPr>
      <w:r>
        <w:rPr>
          <w:rFonts w:hint="eastAsia"/>
        </w:rPr>
        <w:t xml:space="preserve">时空双重泛化性验证使用来自sta_list2模型未见过的测站，且在未见过的未来时间段（事件</w:t>
      </w:r>
      <w:r>
        <w:t xml:space="preserve"> 3 &amp; </w:t>
      </w:r>
      <w:r>
        <w:rPr>
          <w:rFonts w:hint="eastAsia"/>
        </w:rPr>
        <w:t xml:space="preserve">4）的数据进行评估。若模型在此组实验中仍能保持高精度，将有力证明该深度学习框架具备真正的端到端通用检测能力，能够适应实际应用中复杂多变的监测环境。</w:t>
      </w:r>
    </w:p>
    <w:bookmarkEnd w:id="80"/>
    <w:bookmarkStart w:id="82" w:name="消融实验设计"/>
    <w:p>
      <w:pPr>
        <w:pStyle w:val="Heading4"/>
      </w:pPr>
      <w:r>
        <w:rPr>
          <w:rFonts w:hint="eastAsia"/>
        </w:rPr>
        <w:t xml:space="preserve">消融实验设计</w:t>
      </w:r>
    </w:p>
    <w:p>
      <w:pPr>
        <w:pStyle w:val="FirstParagraph"/>
      </w:pPr>
      <w:r>
        <w:rPr>
          <w:rFonts w:hint="eastAsia"/>
        </w:rPr>
        <w:t xml:space="preserve">为了深入探究所提深度学习框架中各特征组件的有效性，并定量剖析不同物理信息对弹性功率检测性能的贡献度，本研究基于前述</w:t>
      </w:r>
      <w:r>
        <w:t xml:space="preserve"> GPS </w:t>
      </w:r>
      <w:r>
        <w:rPr>
          <w:rFonts w:hint="eastAsia"/>
        </w:rPr>
        <w:t xml:space="preserve">数据集设计了系统性的消融实验。实验构建了如表</w:t>
      </w:r>
      <w:r>
        <w:t xml:space="preserve"> </w:t>
      </w:r>
      <w:hyperlink w:anchor="tab:ablation_design">
        <w:r>
          <w:rPr>
            <w:rStyle w:val="Hyperlink"/>
          </w:rPr>
          <w:t xml:space="preserve">[tab:ablation_design]</w:t>
        </w:r>
      </w:hyperlink>
      <w:r>
        <w:t xml:space="preserve"> </w:t>
      </w:r>
      <w:r>
        <w:rPr>
          <w:rFonts w:hint="eastAsia"/>
        </w:rPr>
        <w:t xml:space="preserve">所示的七组对比实验。其中，Exp-0</w:t>
      </w:r>
      <w:r>
        <w:t xml:space="preserve"> (Base) </w:t>
      </w:r>
      <w:r>
        <w:rPr>
          <w:rFonts w:hint="eastAsia"/>
        </w:rPr>
        <w:t xml:space="preserve">被设定为包含全量特征（S1C、差分特征、时序窗口、几何信息、时间编码及卫星嵌入）的完整模型，作为评估性能上限的基准对照组（Baseline）。其余六组实验（Exp-1</w:t>
      </w:r>
      <w:r>
        <w:t xml:space="preserve"> </w:t>
      </w:r>
      <w:r>
        <w:rPr>
          <w:rFonts w:hint="eastAsia"/>
        </w:rPr>
        <w:t xml:space="preserve">至</w:t>
      </w:r>
      <w:r>
        <w:t xml:space="preserve"> </w:t>
      </w:r>
      <w:r>
        <w:rPr>
          <w:rFonts w:hint="eastAsia"/>
        </w:rPr>
        <w:t xml:space="preserve">Exp-6）则在此基础上逐一移除特定输入特征或模块，所有变体模型均在相同的训练集上进行优化，并在同一测试集上评估其精确率、召回率及</w:t>
      </w:r>
      <w:r>
        <w:t xml:space="preserve"> F1 </w:t>
      </w:r>
      <w:r>
        <w:rPr>
          <w:rFonts w:hint="eastAsia"/>
        </w:rPr>
        <w:t xml:space="preserve">值，以确保比较的公平性与结论的可靠性。</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ID</w:t>
            </w:r>
          </w:p>
        </w:tc>
        <w:tc>
          <w:tcPr/>
          <w:p>
            <w:pPr>
              <w:pStyle w:val="Compact"/>
              <w:jc w:val="left"/>
            </w:pPr>
            <w:r>
              <w:rPr>
                <w:rFonts w:hint="eastAsia"/>
                <w:b/>
                <w:bCs/>
              </w:rPr>
              <w:t xml:space="preserve">模型变体</w:t>
            </w:r>
          </w:p>
        </w:tc>
        <w:tc>
          <w:tcPr/>
          <w:p>
            <w:pPr>
              <w:pStyle w:val="Compact"/>
              <w:jc w:val="left"/>
            </w:pPr>
            <w:r>
              <w:rPr>
                <w:rFonts w:hint="eastAsia"/>
                <w:b/>
                <w:bCs/>
              </w:rPr>
              <w:t xml:space="preserve">S1C基准</w:t>
            </w:r>
          </w:p>
        </w:tc>
        <w:tc>
          <w:tcPr/>
          <w:p>
            <w:pPr>
              <w:pStyle w:val="Compact"/>
              <w:jc w:val="left"/>
            </w:pPr>
            <w:r>
              <w:rPr>
                <w:rFonts w:hint="eastAsia"/>
                <w:b/>
                <w:bCs/>
              </w:rPr>
              <w:t xml:space="preserve">差分特征</w:t>
            </w:r>
          </w:p>
        </w:tc>
        <w:tc>
          <w:tcPr/>
          <w:p>
            <w:pPr>
              <w:pStyle w:val="Compact"/>
              <w:jc w:val="left"/>
            </w:pPr>
            <w:r>
              <w:rPr>
                <w:rFonts w:hint="eastAsia"/>
                <w:b/>
                <w:bCs/>
              </w:rPr>
              <w:t xml:space="preserve">时序窗口</w:t>
            </w:r>
          </w:p>
        </w:tc>
        <w:tc>
          <w:tcPr/>
          <w:p>
            <w:pPr>
              <w:pStyle w:val="Compact"/>
              <w:jc w:val="left"/>
            </w:pPr>
            <w:r>
              <w:rPr>
                <w:rFonts w:hint="eastAsia"/>
                <w:b/>
                <w:bCs/>
              </w:rPr>
              <w:t xml:space="preserve">几何信息</w:t>
            </w:r>
          </w:p>
        </w:tc>
        <w:tc>
          <w:tcPr/>
          <w:p>
            <w:pPr>
              <w:pStyle w:val="Compact"/>
              <w:jc w:val="left"/>
            </w:pPr>
            <w:r>
              <w:rPr>
                <w:rFonts w:hint="eastAsia"/>
                <w:b/>
                <w:bCs/>
              </w:rPr>
              <w:t xml:space="preserve">时间编码</w:t>
            </w:r>
          </w:p>
        </w:tc>
        <w:tc>
          <w:tcPr/>
          <w:p>
            <w:pPr>
              <w:pStyle w:val="Compact"/>
              <w:jc w:val="left"/>
            </w:pPr>
            <w:r>
              <w:rPr>
                <w:rFonts w:hint="eastAsia"/>
                <w:b/>
                <w:bCs/>
              </w:rPr>
              <w:t xml:space="preserve">卫星嵌入</w:t>
            </w:r>
          </w:p>
        </w:tc>
        <w:tc>
          <w:tcPr/>
          <w:p>
            <w:pPr>
              <w:pStyle w:val="Compact"/>
              <w:jc w:val="left"/>
            </w:pPr>
            <w:r>
              <w:rPr>
                <w:rFonts w:hint="eastAsia"/>
                <w:b/>
                <w:bCs/>
              </w:rPr>
              <w:t xml:space="preserve">设计意图</w:t>
            </w:r>
          </w:p>
        </w:tc>
      </w:tr>
      <w:tr>
        <w:tc>
          <w:tcPr/>
          <w:p>
            <w:pPr>
              <w:pStyle w:val="Compact"/>
              <w:jc w:val="left"/>
            </w:pPr>
            <w:r>
              <w:rPr>
                <w:rFonts w:hint="eastAsia"/>
              </w:rPr>
              <w:t xml:space="preserve">Exp-0（Base）</w:t>
            </w:r>
          </w:p>
        </w:tc>
        <w:tc>
          <w:tcPr/>
          <w:p>
            <w:pPr>
              <w:pStyle w:val="Compact"/>
              <w:jc w:val="left"/>
            </w:pPr>
            <w:r>
              <w:t xml:space="preserve">Full Model</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基准对照组：包含所有设计特征，用于评估模型性能上限</w:t>
            </w:r>
          </w:p>
        </w:tc>
      </w:tr>
      <w:tr>
        <w:tc>
          <w:tcPr/>
          <w:p>
            <w:pPr>
              <w:pStyle w:val="Compact"/>
              <w:jc w:val="left"/>
            </w:pPr>
            <w:r>
              <w:t xml:space="preserve">Exp-1</w:t>
            </w:r>
          </w:p>
        </w:tc>
        <w:tc>
          <w:tcPr/>
          <w:p>
            <w:pPr>
              <w:pStyle w:val="Compact"/>
              <w:jc w:val="left"/>
            </w:pPr>
            <w:r>
              <w:t xml:space="preserve">w/o S1C Ref</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验证引入</w:t>
            </w:r>
            <w:r>
              <w:t xml:space="preserve"> S1C </w:t>
            </w:r>
            <w:r>
              <w:rPr>
                <w:rFonts w:hint="eastAsia"/>
              </w:rPr>
              <w:t xml:space="preserve">作为基准信号对消除共模噪声的必要性</w:t>
            </w:r>
          </w:p>
        </w:tc>
      </w:tr>
      <w:tr>
        <w:tc>
          <w:tcPr/>
          <w:p>
            <w:pPr>
              <w:pStyle w:val="Compact"/>
              <w:jc w:val="left"/>
            </w:pPr>
            <w:r>
              <w:t xml:space="preserve">Exp-2</w:t>
            </w:r>
          </w:p>
        </w:tc>
        <w:tc>
          <w:tcPr/>
          <w:p>
            <w:pPr>
              <w:pStyle w:val="Compact"/>
              <w:jc w:val="left"/>
            </w:pPr>
            <w:r>
              <w:t xml:space="preserve">w/o Diff Feat</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验证显式差分特征是否比模型隐式学习更有效</w:t>
            </w:r>
          </w:p>
        </w:tc>
      </w:tr>
      <w:tr>
        <w:tc>
          <w:tcPr/>
          <w:p>
            <w:pPr>
              <w:pStyle w:val="Compact"/>
              <w:jc w:val="left"/>
            </w:pPr>
            <w:r>
              <w:t xml:space="preserve">Exp-3</w:t>
            </w:r>
          </w:p>
        </w:tc>
        <w:tc>
          <w:tcPr/>
          <w:p>
            <w:pPr>
              <w:pStyle w:val="Compact"/>
              <w:jc w:val="left"/>
            </w:pPr>
            <w:r>
              <w:t xml:space="preserve">w/o Seq</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验证时序上下文对区分突噪声与阶跃信号的重要性</w:t>
            </w:r>
          </w:p>
        </w:tc>
      </w:tr>
      <w:tr>
        <w:tc>
          <w:tcPr/>
          <w:p>
            <w:pPr>
              <w:pStyle w:val="Compact"/>
              <w:jc w:val="left"/>
            </w:pPr>
            <w:r>
              <w:t xml:space="preserve">Exp-4</w:t>
            </w:r>
          </w:p>
        </w:tc>
        <w:tc>
          <w:tcPr/>
          <w:p>
            <w:pPr>
              <w:pStyle w:val="Compact"/>
              <w:jc w:val="left"/>
            </w:pPr>
            <w:r>
              <w:t xml:space="preserve">w/o Geometry</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验证高度角与方位角信息对解耦多径效应的贡献</w:t>
            </w:r>
          </w:p>
        </w:tc>
      </w:tr>
      <w:tr>
        <w:tc>
          <w:tcPr/>
          <w:p>
            <w:pPr>
              <w:pStyle w:val="Compact"/>
              <w:jc w:val="left"/>
            </w:pPr>
            <w:r>
              <w:t xml:space="preserve">Exp-5</w:t>
            </w:r>
          </w:p>
        </w:tc>
        <w:tc>
          <w:tcPr/>
          <w:p>
            <w:pPr>
              <w:pStyle w:val="Compact"/>
              <w:jc w:val="left"/>
            </w:pPr>
            <w:r>
              <w:t xml:space="preserve">w/o Time Enc</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验证时间周期编码对捕捉周期性规律的作用</w:t>
            </w:r>
          </w:p>
        </w:tc>
      </w:tr>
      <w:tr>
        <w:tc>
          <w:tcPr/>
          <w:p>
            <w:pPr>
              <w:pStyle w:val="Compact"/>
              <w:jc w:val="left"/>
            </w:pPr>
            <w:r>
              <w:t xml:space="preserve">Exp-6</w:t>
            </w:r>
          </w:p>
        </w:tc>
        <w:tc>
          <w:tcPr/>
          <w:p>
            <w:pPr>
              <w:pStyle w:val="Compact"/>
              <w:jc w:val="left"/>
            </w:pPr>
            <w:r>
              <w:t xml:space="preserve">w/o Sat Emb</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rPr>
                <w:rFonts w:hint="eastAsia"/>
              </w:rPr>
              <w:t xml:space="preserve">验证卫星独立</w:t>
            </w:r>
            <w:r>
              <w:t xml:space="preserve"> Embedding </w:t>
            </w:r>
            <w:r>
              <w:rPr>
                <w:rFonts w:hint="eastAsia"/>
              </w:rPr>
              <w:t xml:space="preserve">对校正硬件个体偏差的效果</w:t>
            </w:r>
          </w:p>
        </w:tc>
      </w:tr>
    </w:tbl>
    <w:p>
      <w:pPr>
        <w:pStyle w:val="BodyText"/>
      </w:pPr>
      <w:bookmarkStart w:id="81" w:name="tab:ablation_design"/>
      <w:bookmarkEnd w:id="81"/>
    </w:p>
    <w:p>
      <w:pPr>
        <w:pStyle w:val="BodyText"/>
      </w:pPr>
      <w:r>
        <w:rPr>
          <w:rFonts w:hint="eastAsia"/>
        </w:rPr>
        <w:t xml:space="preserve">针对信号表征的有效性，实验</w:t>
      </w:r>
      <w:r>
        <w:t xml:space="preserve"> Exp-1 </w:t>
      </w:r>
      <w:r>
        <w:rPr>
          <w:rFonts w:hint="eastAsia"/>
        </w:rPr>
        <w:t xml:space="preserve">与</w:t>
      </w:r>
      <w:r>
        <w:t xml:space="preserve"> Exp-2 </w:t>
      </w:r>
      <w:r>
        <w:rPr>
          <w:rFonts w:hint="eastAsia"/>
        </w:rPr>
        <w:t xml:space="preserve">分别聚焦于基准信号与显式差分特征的作用机制。Exp-1</w:t>
      </w:r>
      <w:r>
        <w:t xml:space="preserve"> </w:t>
      </w:r>
      <w:r>
        <w:rPr>
          <w:rFonts w:hint="eastAsia"/>
        </w:rPr>
        <w:t xml:space="preserve">移除了</w:t>
      </w:r>
      <w:r>
        <w:t xml:space="preserve"> S1C </w:t>
      </w:r>
      <w:r>
        <w:rPr>
          <w:rFonts w:hint="eastAsia"/>
        </w:rPr>
        <w:t xml:space="preserve">频点数据，仅依靠</w:t>
      </w:r>
      <w:r>
        <w:t xml:space="preserve"> S2W </w:t>
      </w:r>
      <w:r>
        <w:rPr>
          <w:rFonts w:hint="eastAsia"/>
        </w:rPr>
        <w:t xml:space="preserve">目标信号进行判决。该实验旨在验证</w:t>
      </w:r>
      <w:r>
        <w:t xml:space="preserve"> S1C </w:t>
      </w:r>
      <w:r>
        <w:rPr>
          <w:rFonts w:hint="eastAsia"/>
        </w:rPr>
        <w:t xml:space="preserve">是否具有消除噪声的作用，即通过引入一个不受弹性功率影响的参考频段，辅助模型抵消电离层闪烁、接收机钟跳等共模干扰。Exp-2</w:t>
      </w:r>
      <w:r>
        <w:t xml:space="preserve"> </w:t>
      </w:r>
      <w:r>
        <w:rPr>
          <w:rFonts w:hint="eastAsia"/>
        </w:rPr>
        <w:t xml:space="preserve">则保留了原始的</w:t>
      </w:r>
      <w:r>
        <w:t xml:space="preserve"> S1C </w:t>
      </w:r>
      <w:r>
        <w:rPr>
          <w:rFonts w:hint="eastAsia"/>
        </w:rPr>
        <w:t xml:space="preserve">和</w:t>
      </w:r>
      <w:r>
        <w:t xml:space="preserve"> S2W </w:t>
      </w:r>
      <w:r>
        <w:rPr>
          <w:rFonts w:hint="eastAsia"/>
        </w:rPr>
        <w:t xml:space="preserve">输入，但移除了人工构造的</w:t>
      </w:r>
      <w:r>
        <w:t xml:space="preserve"> </w:t>
      </w:r>
      <m:oMath>
        <m:r>
          <m:t>S</m:t>
        </m:r>
        <m:r>
          <m:t>2</m:t>
        </m:r>
        <m:r>
          <m:t>W</m:t>
        </m:r>
        <m:r>
          <m:rPr>
            <m:sty m:val="p"/>
          </m:rPr>
          <m:t>−</m:t>
        </m:r>
        <m:r>
          <m:t>S</m:t>
        </m:r>
        <m:r>
          <m:t>1</m:t>
        </m:r>
        <m:r>
          <m:t>C</m:t>
        </m:r>
      </m:oMath>
      <w:r>
        <w:t xml:space="preserve"> </w:t>
      </w:r>
      <w:r>
        <w:rPr>
          <w:rFonts w:hint="eastAsia"/>
        </w:rPr>
        <w:t xml:space="preserve">差分特征。尽管深度神经网络具备理论上的函数拟合能力，可以隐式地学习到减法操作，但该实验意在探究显式的特征工程是否能为优化器提供更直接的梯度指引，从而加速收敛并提升最终的判别精度。</w:t>
      </w:r>
    </w:p>
    <w:p>
      <w:pPr>
        <w:pStyle w:val="BodyText"/>
      </w:pPr>
      <w:r>
        <w:rPr>
          <w:rFonts w:hint="eastAsia"/>
        </w:rPr>
        <w:t xml:space="preserve">针对时空上下文依赖性，实验</w:t>
      </w:r>
      <w:r>
        <w:t xml:space="preserve"> Exp-3 </w:t>
      </w:r>
      <w:r>
        <w:rPr>
          <w:rFonts w:hint="eastAsia"/>
        </w:rPr>
        <w:t xml:space="preserve">与</w:t>
      </w:r>
      <w:r>
        <w:t xml:space="preserve"> Exp-4 </w:t>
      </w:r>
      <w:r>
        <w:rPr>
          <w:rFonts w:hint="eastAsia"/>
        </w:rPr>
        <w:t xml:space="preserve">重点考察了模型对动态趋势与环境因素的感知能力。Exp-3</w:t>
      </w:r>
      <w:r>
        <w:t xml:space="preserve"> </w:t>
      </w:r>
      <w:r>
        <w:rPr>
          <w:rFonts w:hint="eastAsia"/>
        </w:rPr>
        <w:t xml:space="preserve">移除了滑动窗口机制，将输入退化为单历元的点对点检测。该设置的核心假设是：真实的弹性功率事件在时间轴上具有连续性，而噪声往往是离散的瞬态波动。若移除时序上下文导致虚警率显著上升，将证明基于窗口的序列建模对于平滑噪声、确认状态持续性具有不可替代的作用。Exp-4</w:t>
      </w:r>
      <w:r>
        <w:t xml:space="preserve"> </w:t>
      </w:r>
      <w:r>
        <w:rPr>
          <w:rFonts w:hint="eastAsia"/>
        </w:rPr>
        <w:t xml:space="preserve">则剔除了高度角与方位角信息，旨在检验模型是否依赖几何特征来建立CN0相对值的模型，从而有效区分低仰角下的自然信号衰减与人为的功率调整。</w:t>
      </w:r>
    </w:p>
    <w:p>
      <w:pPr>
        <w:pStyle w:val="BodyText"/>
      </w:pPr>
      <w:r>
        <w:rPr>
          <w:rFonts w:hint="eastAsia"/>
        </w:rPr>
        <w:t xml:space="preserve">最后，针对先验知识与硬件偏差的校正，实验</w:t>
      </w:r>
      <w:r>
        <w:t xml:space="preserve"> Exp-5 </w:t>
      </w:r>
      <w:r>
        <w:rPr>
          <w:rFonts w:hint="eastAsia"/>
        </w:rPr>
        <w:t xml:space="preserve">与</w:t>
      </w:r>
      <w:r>
        <w:t xml:space="preserve"> Exp-6 </w:t>
      </w:r>
      <w:r>
        <w:rPr>
          <w:rFonts w:hint="eastAsia"/>
        </w:rPr>
        <w:t xml:space="preserve">分别验证了时间周期编码与卫星个体嵌入的贡献。Exp-5</w:t>
      </w:r>
      <w:r>
        <w:t xml:space="preserve"> </w:t>
      </w:r>
      <w:r>
        <w:rPr>
          <w:rFonts w:hint="eastAsia"/>
        </w:rPr>
        <w:t xml:space="preserve">移除了周期性时间编码，用于评估模型是否能够利用</w:t>
      </w:r>
      <w:r>
        <w:t xml:space="preserve"> GNSS </w:t>
      </w:r>
      <w:r>
        <w:rPr>
          <w:rFonts w:hint="eastAsia"/>
        </w:rPr>
        <w:t xml:space="preserve">信号强度高度可重复的日周期规律作为判决先验，以增强对异常模式的敏感度。Exp-6</w:t>
      </w:r>
      <w:r>
        <w:t xml:space="preserve"> </w:t>
      </w:r>
      <w:r>
        <w:rPr>
          <w:rFonts w:hint="eastAsia"/>
        </w:rPr>
        <w:t xml:space="preserve">则去除了可学习的卫星嵌入层。考虑到不同卫星批次及个体的发射机硬件特性存在系统性差异，该实验旨在证明引入独立的身份嵌入向量能够帮助模型自适应地校正这些硬件偏差，从而实现跨卫星的通用检测能力。通过这一系列层层递进的消融对比，本研究将全面解析各输入特征与检测任务之间的内在逻辑关联，验证特征工程策略的合理性与完备性。</w:t>
      </w:r>
    </w:p>
    <w:bookmarkEnd w:id="82"/>
    <w:bookmarkEnd w:id="83"/>
    <w:bookmarkStart w:id="120" w:name="实验结果"/>
    <w:p>
      <w:pPr>
        <w:pStyle w:val="Heading3"/>
      </w:pPr>
      <w:r>
        <w:rPr>
          <w:rFonts w:hint="eastAsia"/>
        </w:rPr>
        <w:t xml:space="preserve">实验结果</w:t>
      </w:r>
    </w:p>
    <w:bookmarkStart w:id="103" w:name="空间泛化实验"/>
    <w:p>
      <w:pPr>
        <w:pStyle w:val="Heading4"/>
      </w:pPr>
      <w:r>
        <w:rPr>
          <w:rFonts w:hint="eastAsia"/>
        </w:rPr>
        <w:t xml:space="preserve">空间泛化实验</w:t>
      </w:r>
    </w:p>
    <w:p>
      <w:pPr>
        <w:pStyle w:val="FirstParagraph"/>
      </w:pPr>
      <w:r>
        <w:rPr>
          <w:rFonts w:hint="eastAsia"/>
        </w:rPr>
        <w:t xml:space="preserve">为了研究模型的空间泛化性能，实验在测试集</w:t>
      </w:r>
      <w:r>
        <w:t xml:space="preserve"> </w:t>
      </w:r>
      <w:r>
        <w:rPr>
          <w:rFonts w:hint="eastAsia"/>
        </w:rPr>
        <w:t xml:space="preserve">I上进行了详细的逐历元实时检测。该测试集包含与训练集处于相同时段但地理分布完全独立的</w:t>
      </w:r>
      <w:r>
        <w:t xml:space="preserve"> 10 </w:t>
      </w:r>
      <w:r>
        <w:rPr>
          <w:rFonts w:hint="eastAsia"/>
        </w:rPr>
        <w:t xml:space="preserve">个测站数据。</w:t>
      </w:r>
    </w:p>
    <w:p>
      <w:pPr>
        <w:pStyle w:val="BodyText"/>
      </w:pPr>
      <w:r>
        <w:rPr>
          <w:rFonts w:hint="eastAsia"/>
        </w:rPr>
        <w:t xml:space="preserve">如图</w:t>
      </w:r>
      <w:r>
        <w:t xml:space="preserve"> </w:t>
      </w:r>
      <w:hyperlink w:anchor="fig:dlfpd_t1ROC">
        <w:r>
          <w:rPr>
            <w:rStyle w:val="Hyperlink"/>
          </w:rPr>
          <w:t xml:space="preserve">1.19</w:t>
        </w:r>
      </w:hyperlink>
      <w:r>
        <w:t xml:space="preserve"> </w:t>
      </w:r>
      <w:r>
        <w:rPr>
          <w:rFonts w:hint="eastAsia"/>
        </w:rPr>
        <w:t xml:space="preserve">所示，模型在测试集</w:t>
      </w:r>
      <w:r>
        <w:t xml:space="preserve"> I </w:t>
      </w:r>
      <w:r>
        <w:rPr>
          <w:rFonts w:hint="eastAsia"/>
        </w:rPr>
        <w:t xml:space="preserve">上的受试者工作特征（ROC）曲线下面积（AUC）达到了完美的</w:t>
      </w:r>
      <w:r>
        <w:t xml:space="preserve"> 1.00。ROC </w:t>
      </w:r>
      <w:r>
        <w:rPr>
          <w:rFonts w:hint="eastAsia"/>
        </w:rPr>
        <w:t xml:space="preserve">曲线紧贴左上角，这意味着模型在极低的假阳性率下即可获得极高的真阳性率。这表明深度学习框架能够有效提取出区分弹性功率事件与正常信号波动的鲁棒特征，即便面对从未见过的测站环境，也能保持高度一致的判别性能。</w:t>
      </w:r>
    </w:p>
    <w:bookmarkStart w:id="85" w:name="fig:dlfpd_t1ROC"/>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84" w:name="fig:dlfpd_t1ROC"/>
            <w:bookmarkEnd w:id="84"/>
          </w:p>
        </w:tc>
      </w:tr>
    </w:tbl>
    <w:bookmarkEnd w:id="85"/>
    <w:p>
      <w:pPr>
        <w:pStyle w:val="BodyText"/>
      </w:pPr>
      <w:r>
        <w:rPr>
          <w:rFonts w:hint="eastAsia"/>
        </w:rPr>
        <w:t xml:space="preserve">如图</w:t>
      </w:r>
      <w:r>
        <w:t xml:space="preserve"> </w:t>
      </w:r>
      <w:hyperlink w:anchor="fig:dlfpd_t1Mat">
        <w:r>
          <w:rPr>
            <w:rStyle w:val="Hyperlink"/>
          </w:rPr>
          <w:t xml:space="preserve">1.20</w:t>
        </w:r>
      </w:hyperlink>
      <w:r>
        <w:t xml:space="preserve"> </w:t>
      </w:r>
      <w:r>
        <w:rPr>
          <w:rFonts w:hint="eastAsia"/>
        </w:rPr>
        <w:t xml:space="preserve">所示，混淆矩阵直观展示了模型对弹性功率状态与正常状态两类样本的分类详情。在总计超过</w:t>
      </w:r>
      <w:r>
        <w:t xml:space="preserve"> 16 </w:t>
      </w:r>
      <w:r>
        <w:rPr>
          <w:rFonts w:hint="eastAsia"/>
        </w:rPr>
        <w:t xml:space="preserve">万个测试样本历元中，模型正确识别了</w:t>
      </w:r>
      <w:r>
        <w:t xml:space="preserve"> 82,316 </w:t>
      </w:r>
      <w:r>
        <w:rPr>
          <w:rFonts w:hint="eastAsia"/>
        </w:rPr>
        <w:t xml:space="preserve">个激活样本和</w:t>
      </w:r>
      <w:r>
        <w:t xml:space="preserve"> 78,481 </w:t>
      </w:r>
      <w:r>
        <w:rPr>
          <w:rFonts w:hint="eastAsia"/>
        </w:rPr>
        <w:t xml:space="preserve">个正常样本，总体准确率（Accuracy）高达</w:t>
      </w:r>
      <w:r>
        <w:t xml:space="preserve"> </w:t>
      </w:r>
      <w:r>
        <w:rPr>
          <w:rFonts w:hint="eastAsia"/>
        </w:rPr>
        <w:t xml:space="preserve">99.96%。值得注意的是，误报数（FP）仅为</w:t>
      </w:r>
      <w:r>
        <w:t xml:space="preserve"> 49 </w:t>
      </w:r>
      <w:r>
        <w:rPr>
          <w:rFonts w:hint="eastAsia"/>
        </w:rPr>
        <w:t xml:space="preserve">例，漏检数（FN）仅为</w:t>
      </w:r>
      <w:r>
        <w:t xml:space="preserve"> 40 </w:t>
      </w:r>
      <w:r>
        <w:rPr>
          <w:rFonts w:hint="eastAsia"/>
        </w:rPr>
        <w:t xml:space="preserve">例。极低的误判率证实了模型不仅对弹性功率信号高度敏感，而且对背景噪声具有极强的抑制能力，有效克服了传统差分方法容易受环境干扰产生虚警的缺陷。需要注意的是，此处的准确率完全没有使用其他方法那样进行投票的机制，因此可以认为准确率完全基于单站结果进行判断得到，在这一点上相比其他方法具有非常大的进步。</w:t>
      </w:r>
    </w:p>
    <w:bookmarkStart w:id="87" w:name="fig:dlfpd_t1Ma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86" w:name="fig:dlfpd_t1Mat"/>
            <w:bookmarkEnd w:id="86"/>
          </w:p>
        </w:tc>
      </w:tr>
    </w:tbl>
    <w:bookmarkEnd w:id="87"/>
    <w:p>
      <w:pPr>
        <w:pStyle w:val="BodyText"/>
      </w:pPr>
      <w:r>
        <w:rPr>
          <w:rFonts w:hint="eastAsia"/>
        </w:rPr>
        <w:t xml:space="preserve">基于测试集</w:t>
      </w:r>
      <w:r>
        <w:t xml:space="preserve"> I </w:t>
      </w:r>
      <w:r>
        <w:rPr>
          <w:rFonts w:hint="eastAsia"/>
        </w:rPr>
        <w:t xml:space="preserve">的分类结果，细化统计了各颗卫星的独立检测指标。如表</w:t>
      </w:r>
      <w:r>
        <w:t xml:space="preserve"> </w:t>
      </w:r>
      <w:hyperlink w:anchor="tab:per_satellite_performance_test1">
        <w:r>
          <w:rPr>
            <w:rStyle w:val="Hyperlink"/>
          </w:rPr>
          <w:t xml:space="preserve">[tab:per_satellite_performance_test1]</w:t>
        </w:r>
      </w:hyperlink>
      <w:r>
        <w:t xml:space="preserve"> </w:t>
      </w:r>
      <w:r>
        <w:rPr>
          <w:rFonts w:hint="eastAsia"/>
        </w:rPr>
        <w:t xml:space="preserve">及表</w:t>
      </w:r>
      <w:r>
        <w:t xml:space="preserve"> </w:t>
      </w:r>
      <w:hyperlink w:anchor="tab:overall_performance_test1">
        <w:r>
          <w:rPr>
            <w:rStyle w:val="Hyperlink"/>
          </w:rPr>
          <w:t xml:space="preserve">1.2</w:t>
        </w:r>
      </w:hyperlink>
      <w:r>
        <w:t xml:space="preserve"> </w:t>
      </w:r>
      <w:r>
        <w:rPr>
          <w:rFonts w:hint="eastAsia"/>
        </w:rPr>
        <w:t xml:space="preserve">所示，详细的量化数据揭示了模型在单星上以及整体的检测性能。从表</w:t>
      </w:r>
      <w:r>
        <w:t xml:space="preserve"> </w:t>
      </w:r>
      <w:hyperlink w:anchor="tab:per_satellite_performance_test1">
        <w:r>
          <w:rPr>
            <w:rStyle w:val="Hyperlink"/>
          </w:rPr>
          <w:t xml:space="preserve">[tab:per_satellite_performance_test1]</w:t>
        </w:r>
      </w:hyperlink>
      <w:r>
        <w:t xml:space="preserve"> </w:t>
      </w:r>
      <w:r>
        <w:rPr>
          <w:rFonts w:hint="eastAsia"/>
        </w:rPr>
        <w:t xml:space="preserve">可以看出，模型在所有受测卫星上的检测准确率均超过</w:t>
      </w:r>
      <w:r>
        <w:t xml:space="preserve"> </w:t>
      </w:r>
      <w:r>
        <w:rPr>
          <w:rFonts w:hint="eastAsia"/>
        </w:rPr>
        <w:t xml:space="preserve">99.66%，其中</w:t>
      </w:r>
      <w:r>
        <w:t xml:space="preserve"> G09 </w:t>
      </w:r>
      <w:r>
        <w:rPr>
          <w:rFonts w:hint="eastAsia"/>
        </w:rPr>
        <w:t xml:space="preserve">和</w:t>
      </w:r>
      <w:r>
        <w:t xml:space="preserve"> G25 </w:t>
      </w:r>
      <w:r>
        <w:rPr>
          <w:rFonts w:hint="eastAsia"/>
        </w:rPr>
        <w:t xml:space="preserve">两颗卫星的各项指标均达到了</w:t>
      </w:r>
      <w:r>
        <w:t xml:space="preserve"> </w:t>
      </w:r>
      <w:r>
        <w:rPr>
          <w:rFonts w:hint="eastAsia"/>
        </w:rPr>
        <w:t xml:space="preserve">100%。这表明模型成功克服了不同卫星批次可能存在的信号发射功率差异，实现了真正意义上的星间无差别检测。即便是表现相对略低的</w:t>
      </w:r>
      <w:r>
        <w:t xml:space="preserve"> G01 </w:t>
      </w:r>
      <w:r>
        <w:rPr>
          <w:rFonts w:hint="eastAsia"/>
        </w:rPr>
        <w:t xml:space="preserve">卫星，其</w:t>
      </w:r>
      <w:r>
        <w:t xml:space="preserve"> F1 </w:t>
      </w:r>
      <w:r>
        <w:rPr>
          <w:rFonts w:hint="eastAsia"/>
        </w:rPr>
        <w:t xml:space="preserve">分数仍达到</w:t>
      </w:r>
      <w:r>
        <w:t xml:space="preserve"> </w:t>
      </w:r>
      <w:r>
        <w:rPr>
          <w:rFonts w:hint="eastAsia"/>
        </w:rPr>
        <w:t xml:space="preserve">99.67%，且召回率维持在</w:t>
      </w:r>
      <w:r>
        <w:t xml:space="preserve"> 99.97% </w:t>
      </w:r>
      <w:r>
        <w:rPr>
          <w:rFonts w:hint="eastAsia"/>
        </w:rPr>
        <w:t xml:space="preserve">的极高水平，说明模型对于个别卫星的微弱特征波动仍具有很强的鲁棒性。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b/>
                <w:bCs/>
              </w:rPr>
              <w:t xml:space="preserve">卫星编号</w:t>
            </w:r>
          </w:p>
        </w:tc>
        <w:tc>
          <w:tcPr/>
          <w:p>
            <w:pPr>
              <w:pStyle w:val="Compact"/>
              <w:jc w:val="left"/>
            </w:pPr>
            <w:r>
              <w:rPr>
                <w:rFonts w:hint="eastAsia"/>
                <w:b/>
                <w:bCs/>
              </w:rPr>
              <w:t xml:space="preserve">准确率</w:t>
            </w:r>
          </w:p>
        </w:tc>
        <w:tc>
          <w:tcPr/>
          <w:p>
            <w:pPr>
              <w:pStyle w:val="Compact"/>
              <w:jc w:val="left"/>
            </w:pPr>
            <w:r>
              <w:rPr>
                <w:rFonts w:hint="eastAsia"/>
                <w:b/>
                <w:bCs/>
              </w:rPr>
              <w:t xml:space="preserve">精确率</w:t>
            </w:r>
          </w:p>
        </w:tc>
        <w:tc>
          <w:tcPr/>
          <w:p>
            <w:pPr>
              <w:pStyle w:val="Compact"/>
              <w:jc w:val="left"/>
            </w:pPr>
            <w:r>
              <w:rPr>
                <w:rFonts w:hint="eastAsia"/>
                <w:b/>
                <w:bCs/>
              </w:rPr>
              <w:t xml:space="preserve">召回率</w:t>
            </w:r>
          </w:p>
        </w:tc>
        <w:tc>
          <w:tcPr/>
          <w:p>
            <w:pPr>
              <w:pStyle w:val="Compact"/>
              <w:jc w:val="left"/>
            </w:pPr>
            <w:r>
              <w:rPr>
                <w:b/>
                <w:bCs/>
              </w:rPr>
              <w:t xml:space="preserve">F1-Score</w:t>
            </w:r>
          </w:p>
        </w:tc>
        <w:tc>
          <w:tcPr/>
          <w:p>
            <w:pPr>
              <w:pStyle w:val="Compact"/>
              <w:jc w:val="left"/>
            </w:pPr>
            <w:r>
              <w:rPr>
                <w:b/>
                <w:bCs/>
              </w:rPr>
              <w:t xml:space="preserve">ROC AUC</w:t>
            </w:r>
          </w:p>
        </w:tc>
      </w:tr>
      <w:tr>
        <w:tc>
          <w:tcPr/>
          <w:p>
            <w:pPr>
              <w:pStyle w:val="Compact"/>
              <w:jc w:val="left"/>
            </w:pPr>
            <w:r>
              <w:t xml:space="preserve">G01</w:t>
            </w:r>
          </w:p>
        </w:tc>
        <w:tc>
          <w:tcPr/>
          <w:p>
            <w:pPr>
              <w:pStyle w:val="Compact"/>
              <w:jc w:val="left"/>
            </w:pPr>
            <w:r>
              <w:t xml:space="preserve">0.9966</w:t>
            </w:r>
          </w:p>
        </w:tc>
        <w:tc>
          <w:tcPr/>
          <w:p>
            <w:pPr>
              <w:pStyle w:val="Compact"/>
              <w:jc w:val="left"/>
            </w:pPr>
            <w:r>
              <w:t xml:space="preserve">0.9938</w:t>
            </w:r>
          </w:p>
        </w:tc>
        <w:tc>
          <w:tcPr/>
          <w:p>
            <w:pPr>
              <w:pStyle w:val="Compact"/>
              <w:jc w:val="left"/>
            </w:pPr>
            <w:r>
              <w:t xml:space="preserve">0.9997</w:t>
            </w:r>
          </w:p>
        </w:tc>
        <w:tc>
          <w:tcPr/>
          <w:p>
            <w:pPr>
              <w:pStyle w:val="Compact"/>
              <w:jc w:val="left"/>
            </w:pPr>
            <w:r>
              <w:t xml:space="preserve">0.9967</w:t>
            </w:r>
          </w:p>
        </w:tc>
        <w:tc>
          <w:tcPr/>
          <w:p>
            <w:pPr>
              <w:pStyle w:val="Compact"/>
              <w:jc w:val="left"/>
            </w:pPr>
            <w:r>
              <w:t xml:space="preserve">0.9967</w:t>
            </w:r>
          </w:p>
        </w:tc>
      </w:tr>
      <w:tr>
        <w:tc>
          <w:tcPr/>
          <w:p>
            <w:pPr>
              <w:pStyle w:val="Compact"/>
              <w:jc w:val="left"/>
            </w:pPr>
            <w:r>
              <w:t xml:space="preserve">G03</w:t>
            </w:r>
          </w:p>
        </w:tc>
        <w:tc>
          <w:tcPr/>
          <w:p>
            <w:pPr>
              <w:pStyle w:val="Compact"/>
              <w:jc w:val="left"/>
            </w:pPr>
            <w:r>
              <w:t xml:space="preserve">0.9996</w:t>
            </w:r>
          </w:p>
        </w:tc>
        <w:tc>
          <w:tcPr/>
          <w:p>
            <w:pPr>
              <w:pStyle w:val="Compact"/>
              <w:jc w:val="left"/>
            </w:pPr>
            <w:r>
              <w:t xml:space="preserve">0.9996</w:t>
            </w:r>
          </w:p>
        </w:tc>
        <w:tc>
          <w:tcPr/>
          <w:p>
            <w:pPr>
              <w:pStyle w:val="Compact"/>
              <w:jc w:val="left"/>
            </w:pPr>
            <w:r>
              <w:t xml:space="preserve">0.9996</w:t>
            </w:r>
          </w:p>
        </w:tc>
        <w:tc>
          <w:tcPr/>
          <w:p>
            <w:pPr>
              <w:pStyle w:val="Compact"/>
              <w:jc w:val="left"/>
            </w:pPr>
            <w:r>
              <w:t xml:space="preserve">0.9996</w:t>
            </w:r>
          </w:p>
        </w:tc>
        <w:tc>
          <w:tcPr/>
          <w:p>
            <w:pPr>
              <w:pStyle w:val="Compact"/>
              <w:jc w:val="left"/>
            </w:pPr>
            <w:r>
              <w:t xml:space="preserve">0.9996</w:t>
            </w:r>
          </w:p>
        </w:tc>
      </w:tr>
      <w:tr>
        <w:tc>
          <w:tcPr/>
          <w:p>
            <w:pPr>
              <w:pStyle w:val="Compact"/>
              <w:jc w:val="left"/>
            </w:pPr>
            <w:r>
              <w:t xml:space="preserve">G05</w:t>
            </w:r>
          </w:p>
        </w:tc>
        <w:tc>
          <w:tcPr/>
          <w:p>
            <w:pPr>
              <w:pStyle w:val="Compact"/>
              <w:jc w:val="left"/>
            </w:pPr>
            <w:r>
              <w:t xml:space="preserve">0.9999</w:t>
            </w:r>
          </w:p>
        </w:tc>
        <w:tc>
          <w:tcPr/>
          <w:p>
            <w:pPr>
              <w:pStyle w:val="Compact"/>
              <w:jc w:val="left"/>
            </w:pPr>
            <w:r>
              <w:t xml:space="preserve">0.9998</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G06</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G07</w:t>
            </w:r>
          </w:p>
        </w:tc>
        <w:tc>
          <w:tcPr/>
          <w:p>
            <w:pPr>
              <w:pStyle w:val="Compact"/>
              <w:jc w:val="left"/>
            </w:pPr>
            <w:r>
              <w:t xml:space="preserve">0.9993</w:t>
            </w:r>
          </w:p>
        </w:tc>
        <w:tc>
          <w:tcPr/>
          <w:p>
            <w:pPr>
              <w:pStyle w:val="Compact"/>
              <w:jc w:val="left"/>
            </w:pPr>
            <w:r>
              <w:t xml:space="preserve">1.0000</w:t>
            </w:r>
          </w:p>
        </w:tc>
        <w:tc>
          <w:tcPr/>
          <w:p>
            <w:pPr>
              <w:pStyle w:val="Compact"/>
              <w:jc w:val="left"/>
            </w:pPr>
            <w:r>
              <w:t xml:space="preserve">0.9987</w:t>
            </w:r>
          </w:p>
        </w:tc>
        <w:tc>
          <w:tcPr/>
          <w:p>
            <w:pPr>
              <w:pStyle w:val="Compact"/>
              <w:jc w:val="left"/>
            </w:pPr>
            <w:r>
              <w:t xml:space="preserve">0.9993</w:t>
            </w:r>
          </w:p>
        </w:tc>
        <w:tc>
          <w:tcPr/>
          <w:p>
            <w:pPr>
              <w:pStyle w:val="Compact"/>
              <w:jc w:val="left"/>
            </w:pPr>
            <w:r>
              <w:t xml:space="preserve">0.9993</w:t>
            </w:r>
          </w:p>
        </w:tc>
      </w:tr>
      <w:tr>
        <w:tc>
          <w:tcPr/>
          <w:p>
            <w:pPr>
              <w:pStyle w:val="Compact"/>
              <w:jc w:val="left"/>
            </w:pPr>
            <w:r>
              <w:t xml:space="preserve">G08</w:t>
            </w:r>
          </w:p>
        </w:tc>
        <w:tc>
          <w:tcPr/>
          <w:p>
            <w:pPr>
              <w:pStyle w:val="Compact"/>
              <w:jc w:val="left"/>
            </w:pPr>
            <w:r>
              <w:t xml:space="preserve">0.9996</w:t>
            </w:r>
          </w:p>
        </w:tc>
        <w:tc>
          <w:tcPr/>
          <w:p>
            <w:pPr>
              <w:pStyle w:val="Compact"/>
              <w:jc w:val="left"/>
            </w:pPr>
            <w:r>
              <w:t xml:space="preserve">0.9995</w:t>
            </w:r>
          </w:p>
        </w:tc>
        <w:tc>
          <w:tcPr/>
          <w:p>
            <w:pPr>
              <w:pStyle w:val="Compact"/>
              <w:jc w:val="left"/>
            </w:pPr>
            <w:r>
              <w:t xml:space="preserve">0.9998</w:t>
            </w:r>
          </w:p>
        </w:tc>
        <w:tc>
          <w:tcPr/>
          <w:p>
            <w:pPr>
              <w:pStyle w:val="Compact"/>
              <w:jc w:val="left"/>
            </w:pPr>
            <w:r>
              <w:t xml:space="preserve">0.9996</w:t>
            </w:r>
          </w:p>
        </w:tc>
        <w:tc>
          <w:tcPr/>
          <w:p>
            <w:pPr>
              <w:pStyle w:val="Compact"/>
              <w:jc w:val="left"/>
            </w:pPr>
            <w:r>
              <w:t xml:space="preserve">0.9996</w:t>
            </w:r>
          </w:p>
        </w:tc>
      </w:tr>
      <w:tr>
        <w:tc>
          <w:tcPr/>
          <w:p>
            <w:pPr>
              <w:pStyle w:val="Compact"/>
              <w:jc w:val="left"/>
            </w:pPr>
            <w:r>
              <w:t xml:space="preserve">G09</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G10</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0.9995</w:t>
            </w:r>
          </w:p>
        </w:tc>
        <w:tc>
          <w:tcPr/>
          <w:p>
            <w:pPr>
              <w:pStyle w:val="Compact"/>
              <w:jc w:val="left"/>
            </w:pPr>
            <w:r>
              <w:t xml:space="preserve">0.9997</w:t>
            </w:r>
          </w:p>
        </w:tc>
        <w:tc>
          <w:tcPr/>
          <w:p>
            <w:pPr>
              <w:pStyle w:val="Compact"/>
              <w:jc w:val="left"/>
            </w:pPr>
            <w:r>
              <w:t xml:space="preserve">0.9997</w:t>
            </w:r>
          </w:p>
        </w:tc>
      </w:tr>
      <w:tr>
        <w:tc>
          <w:tcPr/>
          <w:p>
            <w:pPr>
              <w:pStyle w:val="Compact"/>
              <w:jc w:val="left"/>
            </w:pPr>
            <w:r>
              <w:t xml:space="preserve">G12</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0.9994</w:t>
            </w:r>
          </w:p>
        </w:tc>
        <w:tc>
          <w:tcPr/>
          <w:p>
            <w:pPr>
              <w:pStyle w:val="Compact"/>
              <w:jc w:val="left"/>
            </w:pPr>
            <w:r>
              <w:t xml:space="preserve">0.9997</w:t>
            </w:r>
          </w:p>
        </w:tc>
        <w:tc>
          <w:tcPr/>
          <w:p>
            <w:pPr>
              <w:pStyle w:val="Compact"/>
              <w:jc w:val="left"/>
            </w:pPr>
            <w:r>
              <w:t xml:space="preserve">0.9997</w:t>
            </w:r>
          </w:p>
        </w:tc>
      </w:tr>
      <w:tr>
        <w:tc>
          <w:tcPr/>
          <w:p>
            <w:pPr>
              <w:pStyle w:val="Compact"/>
              <w:jc w:val="left"/>
            </w:pPr>
            <w:r>
              <w:t xml:space="preserve">G15</w:t>
            </w:r>
          </w:p>
        </w:tc>
        <w:tc>
          <w:tcPr/>
          <w:p>
            <w:pPr>
              <w:pStyle w:val="Compact"/>
              <w:jc w:val="left"/>
            </w:pPr>
            <w:r>
              <w:t xml:space="preserve">0.9998</w:t>
            </w:r>
          </w:p>
        </w:tc>
        <w:tc>
          <w:tcPr/>
          <w:p>
            <w:pPr>
              <w:pStyle w:val="Compact"/>
              <w:jc w:val="left"/>
            </w:pPr>
            <w:r>
              <w:t xml:space="preserve">1.0000</w:t>
            </w:r>
          </w:p>
        </w:tc>
        <w:tc>
          <w:tcPr/>
          <w:p>
            <w:pPr>
              <w:pStyle w:val="Compact"/>
              <w:jc w:val="left"/>
            </w:pPr>
            <w:r>
              <w:t xml:space="preserve">0.9995</w:t>
            </w:r>
          </w:p>
        </w:tc>
        <w:tc>
          <w:tcPr/>
          <w:p>
            <w:pPr>
              <w:pStyle w:val="Compact"/>
              <w:jc w:val="left"/>
            </w:pPr>
            <w:r>
              <w:t xml:space="preserve">0.9998</w:t>
            </w:r>
          </w:p>
        </w:tc>
        <w:tc>
          <w:tcPr/>
          <w:p>
            <w:pPr>
              <w:pStyle w:val="Compact"/>
              <w:jc w:val="left"/>
            </w:pPr>
            <w:r>
              <w:t xml:space="preserve">0.9998</w:t>
            </w:r>
          </w:p>
        </w:tc>
      </w:tr>
      <w:tr>
        <w:tc>
          <w:tcPr/>
          <w:p>
            <w:pPr>
              <w:pStyle w:val="Compact"/>
              <w:jc w:val="left"/>
            </w:pPr>
            <w:r>
              <w:t xml:space="preserve">G17</w:t>
            </w:r>
          </w:p>
        </w:tc>
        <w:tc>
          <w:tcPr/>
          <w:p>
            <w:pPr>
              <w:pStyle w:val="Compact"/>
              <w:jc w:val="left"/>
            </w:pPr>
            <w:r>
              <w:t xml:space="preserve">0.9998</w:t>
            </w:r>
          </w:p>
        </w:tc>
        <w:tc>
          <w:tcPr/>
          <w:p>
            <w:pPr>
              <w:pStyle w:val="Compact"/>
              <w:jc w:val="left"/>
            </w:pPr>
            <w:r>
              <w:t xml:space="preserve">1.0000</w:t>
            </w:r>
          </w:p>
        </w:tc>
        <w:tc>
          <w:tcPr/>
          <w:p>
            <w:pPr>
              <w:pStyle w:val="Compact"/>
              <w:jc w:val="left"/>
            </w:pPr>
            <w:r>
              <w:t xml:space="preserve">0.9996</w:t>
            </w:r>
          </w:p>
        </w:tc>
        <w:tc>
          <w:tcPr/>
          <w:p>
            <w:pPr>
              <w:pStyle w:val="Compact"/>
              <w:jc w:val="left"/>
            </w:pPr>
            <w:r>
              <w:t xml:space="preserve">0.9998</w:t>
            </w:r>
          </w:p>
        </w:tc>
        <w:tc>
          <w:tcPr/>
          <w:p>
            <w:pPr>
              <w:pStyle w:val="Compact"/>
              <w:jc w:val="left"/>
            </w:pPr>
            <w:r>
              <w:t xml:space="preserve">0.9998</w:t>
            </w:r>
          </w:p>
        </w:tc>
      </w:tr>
      <w:tr>
        <w:tc>
          <w:tcPr/>
          <w:p>
            <w:pPr>
              <w:pStyle w:val="Compact"/>
              <w:jc w:val="left"/>
            </w:pPr>
            <w:r>
              <w:t xml:space="preserve">G24</w:t>
            </w:r>
          </w:p>
        </w:tc>
        <w:tc>
          <w:tcPr/>
          <w:p>
            <w:pPr>
              <w:pStyle w:val="Compact"/>
              <w:jc w:val="left"/>
            </w:pPr>
            <w:r>
              <w:t xml:space="preserve">0.9996</w:t>
            </w:r>
          </w:p>
        </w:tc>
        <w:tc>
          <w:tcPr/>
          <w:p>
            <w:pPr>
              <w:pStyle w:val="Compact"/>
              <w:jc w:val="left"/>
            </w:pPr>
            <w:r>
              <w:t xml:space="preserve">0.9993</w:t>
            </w:r>
          </w:p>
        </w:tc>
        <w:tc>
          <w:tcPr/>
          <w:p>
            <w:pPr>
              <w:pStyle w:val="Compact"/>
              <w:jc w:val="left"/>
            </w:pPr>
            <w:r>
              <w:t xml:space="preserve">1.0000</w:t>
            </w:r>
          </w:p>
        </w:tc>
        <w:tc>
          <w:tcPr/>
          <w:p>
            <w:pPr>
              <w:pStyle w:val="Compact"/>
              <w:jc w:val="left"/>
            </w:pPr>
            <w:r>
              <w:t xml:space="preserve">0.9997</w:t>
            </w:r>
          </w:p>
        </w:tc>
        <w:tc>
          <w:tcPr/>
          <w:p>
            <w:pPr>
              <w:pStyle w:val="Compact"/>
              <w:jc w:val="left"/>
            </w:pPr>
            <w:r>
              <w:t xml:space="preserve">0.9996</w:t>
            </w:r>
          </w:p>
        </w:tc>
      </w:tr>
      <w:tr>
        <w:tc>
          <w:tcPr/>
          <w:p>
            <w:pPr>
              <w:pStyle w:val="Compact"/>
              <w:jc w:val="left"/>
            </w:pPr>
            <w:r>
              <w:t xml:space="preserve">G25</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G26</w:t>
            </w:r>
          </w:p>
        </w:tc>
        <w:tc>
          <w:tcPr/>
          <w:p>
            <w:pPr>
              <w:pStyle w:val="Compact"/>
              <w:jc w:val="left"/>
            </w:pPr>
            <w:r>
              <w:t xml:space="preserve">0.9996</w:t>
            </w:r>
          </w:p>
        </w:tc>
        <w:tc>
          <w:tcPr/>
          <w:p>
            <w:pPr>
              <w:pStyle w:val="Compact"/>
              <w:jc w:val="left"/>
            </w:pPr>
            <w:r>
              <w:t xml:space="preserve">0.9993</w:t>
            </w:r>
          </w:p>
        </w:tc>
        <w:tc>
          <w:tcPr/>
          <w:p>
            <w:pPr>
              <w:pStyle w:val="Compact"/>
              <w:jc w:val="left"/>
            </w:pPr>
            <w:r>
              <w:t xml:space="preserve">1.0000</w:t>
            </w:r>
          </w:p>
        </w:tc>
        <w:tc>
          <w:tcPr/>
          <w:p>
            <w:pPr>
              <w:pStyle w:val="Compact"/>
              <w:jc w:val="left"/>
            </w:pPr>
            <w:r>
              <w:t xml:space="preserve">0.9996</w:t>
            </w:r>
          </w:p>
        </w:tc>
        <w:tc>
          <w:tcPr/>
          <w:p>
            <w:pPr>
              <w:pStyle w:val="Compact"/>
              <w:jc w:val="left"/>
            </w:pPr>
            <w:r>
              <w:t xml:space="preserve">0.9997</w:t>
            </w:r>
          </w:p>
        </w:tc>
      </w:tr>
      <w:tr>
        <w:tc>
          <w:tcPr/>
          <w:p>
            <w:pPr>
              <w:pStyle w:val="Compact"/>
              <w:jc w:val="left"/>
            </w:pPr>
            <w:r>
              <w:t xml:space="preserve">G27</w:t>
            </w:r>
          </w:p>
        </w:tc>
        <w:tc>
          <w:tcPr/>
          <w:p>
            <w:pPr>
              <w:pStyle w:val="Compact"/>
              <w:jc w:val="left"/>
            </w:pPr>
            <w:r>
              <w:t xml:space="preserve">0.9996</w:t>
            </w:r>
          </w:p>
        </w:tc>
        <w:tc>
          <w:tcPr/>
          <w:p>
            <w:pPr>
              <w:pStyle w:val="Compact"/>
              <w:jc w:val="left"/>
            </w:pPr>
            <w:r>
              <w:t xml:space="preserve">1.0000</w:t>
            </w:r>
          </w:p>
        </w:tc>
        <w:tc>
          <w:tcPr/>
          <w:p>
            <w:pPr>
              <w:pStyle w:val="Compact"/>
              <w:jc w:val="left"/>
            </w:pPr>
            <w:r>
              <w:t xml:space="preserve">0.9992</w:t>
            </w:r>
          </w:p>
        </w:tc>
        <w:tc>
          <w:tcPr/>
          <w:p>
            <w:pPr>
              <w:pStyle w:val="Compact"/>
              <w:jc w:val="left"/>
            </w:pPr>
            <w:r>
              <w:t xml:space="preserve">0.9996</w:t>
            </w:r>
          </w:p>
        </w:tc>
        <w:tc>
          <w:tcPr/>
          <w:p>
            <w:pPr>
              <w:pStyle w:val="Compact"/>
              <w:jc w:val="left"/>
            </w:pPr>
            <w:r>
              <w:t xml:space="preserve">0.9996</w:t>
            </w:r>
          </w:p>
        </w:tc>
      </w:tr>
      <w:tr>
        <w:tc>
          <w:tcPr/>
          <w:p>
            <w:pPr>
              <w:pStyle w:val="Compact"/>
              <w:jc w:val="left"/>
            </w:pPr>
            <w:r>
              <w:t xml:space="preserve">G29</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G30</w:t>
            </w:r>
          </w:p>
        </w:tc>
        <w:tc>
          <w:tcPr/>
          <w:p>
            <w:pPr>
              <w:pStyle w:val="Compact"/>
              <w:jc w:val="left"/>
            </w:pPr>
            <w:r>
              <w:t xml:space="preserve">0.9989</w:t>
            </w:r>
          </w:p>
        </w:tc>
        <w:tc>
          <w:tcPr/>
          <w:p>
            <w:pPr>
              <w:pStyle w:val="Compact"/>
              <w:jc w:val="left"/>
            </w:pPr>
            <w:r>
              <w:t xml:space="preserve">0.9980</w:t>
            </w:r>
          </w:p>
        </w:tc>
        <w:tc>
          <w:tcPr/>
          <w:p>
            <w:pPr>
              <w:pStyle w:val="Compact"/>
              <w:jc w:val="left"/>
            </w:pPr>
            <w:r>
              <w:t xml:space="preserve">1.0000</w:t>
            </w:r>
          </w:p>
        </w:tc>
        <w:tc>
          <w:tcPr/>
          <w:p>
            <w:pPr>
              <w:pStyle w:val="Compact"/>
              <w:jc w:val="left"/>
            </w:pPr>
            <w:r>
              <w:t xml:space="preserve">0.9990</w:t>
            </w:r>
          </w:p>
        </w:tc>
        <w:tc>
          <w:tcPr/>
          <w:p>
            <w:pPr>
              <w:pStyle w:val="Compact"/>
              <w:jc w:val="left"/>
            </w:pPr>
            <w:r>
              <w:t xml:space="preserve">0.9989</w:t>
            </w:r>
          </w:p>
        </w:tc>
      </w:tr>
      <w:tr>
        <w:tc>
          <w:tcPr/>
          <w:p>
            <w:pPr>
              <w:pStyle w:val="Compact"/>
              <w:jc w:val="left"/>
            </w:pPr>
            <w:r>
              <w:t xml:space="preserve">G31</w:t>
            </w:r>
          </w:p>
        </w:tc>
        <w:tc>
          <w:tcPr/>
          <w:p>
            <w:pPr>
              <w:pStyle w:val="Compact"/>
              <w:jc w:val="left"/>
            </w:pPr>
            <w:r>
              <w:t xml:space="preserve">0.9998</w:t>
            </w:r>
          </w:p>
        </w:tc>
        <w:tc>
          <w:tcPr/>
          <w:p>
            <w:pPr>
              <w:pStyle w:val="Compact"/>
              <w:jc w:val="left"/>
            </w:pPr>
            <w:r>
              <w:t xml:space="preserve">0.9995</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0.9999</w:t>
            </w:r>
          </w:p>
        </w:tc>
      </w:tr>
      <w:tr>
        <w:tc>
          <w:tcPr/>
          <w:p>
            <w:pPr>
              <w:pStyle w:val="Compact"/>
              <w:jc w:val="left"/>
            </w:pPr>
            <w:r>
              <w:t xml:space="preserve">G32</w:t>
            </w:r>
          </w:p>
        </w:tc>
        <w:tc>
          <w:tcPr/>
          <w:p>
            <w:pPr>
              <w:pStyle w:val="Compact"/>
              <w:jc w:val="left"/>
            </w:pPr>
            <w:r>
              <w:t xml:space="preserve">0.9997</w:t>
            </w:r>
          </w:p>
        </w:tc>
        <w:tc>
          <w:tcPr/>
          <w:p>
            <w:pPr>
              <w:pStyle w:val="Compact"/>
              <w:jc w:val="left"/>
            </w:pPr>
            <w:r>
              <w:t xml:space="preserve">0.9996</w:t>
            </w:r>
          </w:p>
        </w:tc>
        <w:tc>
          <w:tcPr/>
          <w:p>
            <w:pPr>
              <w:pStyle w:val="Compact"/>
              <w:jc w:val="left"/>
            </w:pPr>
            <w:r>
              <w:t xml:space="preserve">0.9998</w:t>
            </w:r>
          </w:p>
        </w:tc>
        <w:tc>
          <w:tcPr/>
          <w:p>
            <w:pPr>
              <w:pStyle w:val="Compact"/>
              <w:jc w:val="left"/>
            </w:pPr>
            <w:r>
              <w:t xml:space="preserve">0.9997</w:t>
            </w:r>
          </w:p>
        </w:tc>
        <w:tc>
          <w:tcPr/>
          <w:p>
            <w:pPr>
              <w:pStyle w:val="Compact"/>
              <w:jc w:val="left"/>
            </w:pPr>
            <w:r>
              <w:t xml:space="preserve">0.9999</w:t>
            </w:r>
          </w:p>
        </w:tc>
      </w:tr>
    </w:tbl>
    <w:p>
      <w:pPr>
        <w:pStyle w:val="BodyText"/>
      </w:pPr>
      <w:bookmarkStart w:id="88" w:name="tab:per_satellite_performance_test1"/>
      <w:bookmarkEnd w:id="88"/>
    </w:p>
    <w:p>
      <w:pPr>
        <w:pStyle w:val="BodyText"/>
      </w:pPr>
      <w:r>
        <w:rPr>
          <w:rFonts w:hint="eastAsia"/>
        </w:rPr>
        <w:t xml:space="preserve">值得特别关注的是，在具有弹性功率的</w:t>
      </w:r>
      <w:r>
        <w:t xml:space="preserve"> 19 </w:t>
      </w:r>
      <w:r>
        <w:rPr>
          <w:rFonts w:hint="eastAsia"/>
        </w:rPr>
        <w:t xml:space="preserve">颗受测卫星中，有</w:t>
      </w:r>
      <w:r>
        <w:t xml:space="preserve"> 6 </w:t>
      </w:r>
      <w:r>
        <w:rPr>
          <w:rFonts w:hint="eastAsia"/>
        </w:rPr>
        <w:t xml:space="preserve">颗卫星（G05,</w:t>
      </w:r>
      <w:r>
        <w:t xml:space="preserve"> G24, G25, G26, G30, </w:t>
      </w:r>
      <w:r>
        <w:rPr>
          <w:rFonts w:hint="eastAsia"/>
        </w:rPr>
        <w:t xml:space="preserve">G31）的召回率达到了</w:t>
      </w:r>
      <w:r>
        <w:t xml:space="preserve"> </w:t>
      </w:r>
      <w:r>
        <w:rPr>
          <w:rFonts w:hint="eastAsia"/>
        </w:rPr>
        <w:t xml:space="preserve">100%。这意味着对于这些卫星发生的所有弹性功率开启事件，模型均为零漏检。在</w:t>
      </w:r>
      <w:r>
        <w:t xml:space="preserve"> GNSS </w:t>
      </w:r>
      <w:r>
        <w:rPr>
          <w:rFonts w:hint="eastAsia"/>
        </w:rPr>
        <w:t xml:space="preserve">完好性监测等高安全级别的应用场景中，漏报的代价远高于误报，因此模型的高召回率特性具有重要的工程实用价值。此外，所有卫星的</w:t>
      </w:r>
      <w:r>
        <w:t xml:space="preserve"> ROC AUC </w:t>
      </w:r>
      <w:r>
        <w:rPr>
          <w:rFonts w:hint="eastAsia"/>
        </w:rPr>
        <w:t xml:space="preserve">指标均在</w:t>
      </w:r>
      <w:r>
        <w:t xml:space="preserve"> 99.67% </w:t>
      </w:r>
      <w:r>
        <w:rPr>
          <w:rFonts w:hint="eastAsia"/>
        </w:rPr>
        <w:t xml:space="preserve">以上，进一步印证了模型在各种阈值设定下都能保持优异的分类性能。</w:t>
      </w:r>
    </w:p>
    <w:p>
      <w:pPr>
        <w:pStyle w:val="BodyText"/>
      </w:pPr>
      <w:r>
        <w:rPr>
          <w:rFonts w:hint="eastAsia"/>
        </w:rPr>
        <w:t xml:space="preserve">如表</w:t>
      </w:r>
      <w:r>
        <w:t xml:space="preserve"> </w:t>
      </w:r>
      <w:hyperlink w:anchor="tab:overall_performance_test1">
        <w:r>
          <w:rPr>
            <w:rStyle w:val="Hyperlink"/>
          </w:rPr>
          <w:t xml:space="preserve">1.2</w:t>
        </w:r>
      </w:hyperlink>
      <w:r>
        <w:t xml:space="preserve"> </w:t>
      </w:r>
      <w:r>
        <w:rPr>
          <w:rFonts w:hint="eastAsia"/>
        </w:rPr>
        <w:t xml:space="preserve">所示，从全局统计视角来看，模型在整个测试集上取得了</w:t>
      </w:r>
      <w:r>
        <w:t xml:space="preserve"> 99.94% </w:t>
      </w:r>
      <w:r>
        <w:rPr>
          <w:rFonts w:hint="eastAsia"/>
        </w:rPr>
        <w:t xml:space="preserve">的精确率、99.97%</w:t>
      </w:r>
      <w:r>
        <w:t xml:space="preserve"> </w:t>
      </w:r>
      <w:r>
        <w:rPr>
          <w:rFonts w:hint="eastAsia"/>
        </w:rPr>
        <w:t xml:space="preserve">的召回率</w:t>
      </w:r>
      <w:r>
        <w:t xml:space="preserve"> </w:t>
      </w:r>
      <w:r>
        <w:rPr>
          <w:rFonts w:hint="eastAsia"/>
        </w:rPr>
        <w:t xml:space="preserve">以及</w:t>
      </w:r>
      <w:r>
        <w:t xml:space="preserve"> 99.96% </w:t>
      </w:r>
      <w:r>
        <w:rPr>
          <w:rFonts w:hint="eastAsia"/>
        </w:rPr>
        <w:t xml:space="preserve">的F1-Score。这一结果与前述混淆矩阵及</w:t>
      </w:r>
      <w:r>
        <w:t xml:space="preserve"> ROC </w:t>
      </w:r>
      <w:r>
        <w:rPr>
          <w:rFonts w:hint="eastAsia"/>
        </w:rPr>
        <w:t xml:space="preserve">曲线的定性分析高度吻合，定量地证明了所提方法在处理大规模、多源异构</w:t>
      </w:r>
      <w:r>
        <w:t xml:space="preserve"> GNSS </w:t>
      </w:r>
      <w:r>
        <w:rPr>
          <w:rFonts w:hint="eastAsia"/>
        </w:rPr>
        <w:t xml:space="preserve">数据时的极高可靠性。相较于传统方法在特定卫星或特定时段可能出现的性能波动，本研究提出的深度学习模型展现出了近乎完美的全局稳定性，为构建高精度、全天候的全球</w:t>
      </w:r>
      <w:r>
        <w:t xml:space="preserve"> GNSS </w:t>
      </w:r>
      <w:r>
        <w:rPr>
          <w:rFonts w:hint="eastAsia"/>
        </w:rPr>
        <w:t xml:space="preserve">弹性功率监测系统奠定了坚实基础。</w:t>
      </w:r>
    </w:p>
    <w:bookmarkStart w:id="89" w:name="tab:overall_performance_test1"/>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指标</w:t>
            </w:r>
          </w:p>
        </w:tc>
        <w:tc>
          <w:tcPr/>
          <w:p>
            <w:pPr>
              <w:pStyle w:val="Compact"/>
              <w:jc w:val="left"/>
            </w:pPr>
            <w:r>
              <w:rPr>
                <w:rFonts w:hint="eastAsia"/>
                <w:b/>
                <w:bCs/>
              </w:rPr>
              <w:t xml:space="preserve">数值</w:t>
            </w:r>
          </w:p>
        </w:tc>
      </w:tr>
      <w:tr>
        <w:tc>
          <w:tcPr/>
          <w:p>
            <w:pPr>
              <w:pStyle w:val="Compact"/>
              <w:jc w:val="left"/>
            </w:pPr>
            <w:r>
              <w:rPr>
                <w:rFonts w:hint="eastAsia"/>
              </w:rPr>
              <w:t xml:space="preserve">准确率（Accuracy）</w:t>
            </w:r>
          </w:p>
        </w:tc>
        <w:tc>
          <w:tcPr/>
          <w:p>
            <w:pPr>
              <w:pStyle w:val="Compact"/>
              <w:jc w:val="left"/>
            </w:pPr>
            <w:r>
              <w:t xml:space="preserve">0.9996</w:t>
            </w:r>
          </w:p>
        </w:tc>
      </w:tr>
      <w:tr>
        <w:tc>
          <w:tcPr/>
          <w:p>
            <w:pPr>
              <w:pStyle w:val="Compact"/>
              <w:jc w:val="left"/>
            </w:pPr>
            <w:r>
              <w:rPr>
                <w:rFonts w:hint="eastAsia"/>
              </w:rPr>
              <w:t xml:space="preserve">精确率（Precision）</w:t>
            </w:r>
          </w:p>
        </w:tc>
        <w:tc>
          <w:tcPr/>
          <w:p>
            <w:pPr>
              <w:pStyle w:val="Compact"/>
              <w:jc w:val="left"/>
            </w:pPr>
            <w:r>
              <w:t xml:space="preserve">0.9994</w:t>
            </w:r>
          </w:p>
        </w:tc>
      </w:tr>
      <w:tr>
        <w:tc>
          <w:tcPr/>
          <w:p>
            <w:pPr>
              <w:pStyle w:val="Compact"/>
              <w:jc w:val="left"/>
            </w:pPr>
            <w:r>
              <w:rPr>
                <w:rFonts w:hint="eastAsia"/>
              </w:rPr>
              <w:t xml:space="preserve">召回率（Recall）</w:t>
            </w:r>
          </w:p>
        </w:tc>
        <w:tc>
          <w:tcPr/>
          <w:p>
            <w:pPr>
              <w:pStyle w:val="Compact"/>
              <w:jc w:val="left"/>
            </w:pPr>
            <w:r>
              <w:t xml:space="preserve">0.9997</w:t>
            </w:r>
          </w:p>
        </w:tc>
      </w:tr>
      <w:tr>
        <w:tc>
          <w:tcPr/>
          <w:p>
            <w:pPr>
              <w:pStyle w:val="Compact"/>
              <w:jc w:val="left"/>
            </w:pPr>
            <w:r>
              <w:t xml:space="preserve">F1 </w:t>
            </w:r>
            <w:r>
              <w:rPr>
                <w:rFonts w:hint="eastAsia"/>
              </w:rPr>
              <w:t xml:space="preserve">分数（F1-Score）</w:t>
            </w:r>
          </w:p>
        </w:tc>
        <w:tc>
          <w:tcPr/>
          <w:p>
            <w:pPr>
              <w:pStyle w:val="Compact"/>
              <w:jc w:val="left"/>
            </w:pPr>
            <w:r>
              <w:t xml:space="preserve">0.9996</w:t>
            </w:r>
          </w:p>
        </w:tc>
      </w:tr>
      <w:tr>
        <w:tc>
          <w:tcPr/>
          <w:p>
            <w:pPr>
              <w:pStyle w:val="Compact"/>
              <w:jc w:val="left"/>
            </w:pPr>
            <w:r>
              <w:t xml:space="preserve">ROC AUC</w:t>
            </w:r>
          </w:p>
        </w:tc>
        <w:tc>
          <w:tcPr/>
          <w:p>
            <w:pPr>
              <w:pStyle w:val="Compact"/>
              <w:jc w:val="left"/>
            </w:pPr>
            <w:r>
              <w:t xml:space="preserve">0.9996</w:t>
            </w:r>
          </w:p>
        </w:tc>
      </w:tr>
    </w:tbl>
    <w:bookmarkEnd w:id="89"/>
    <w:p>
      <w:pPr>
        <w:pStyle w:val="BodyText"/>
      </w:pPr>
      <w:bookmarkStart w:id="90" w:name="tab:overall_performance_test1"/>
      <w:bookmarkEnd w:id="90"/>
    </w:p>
    <w:p>
      <w:pPr>
        <w:pStyle w:val="BodyText"/>
      </w:pPr>
      <w:r>
        <w:rPr>
          <w:rFonts w:hint="eastAsia"/>
        </w:rPr>
        <w:t xml:space="preserve">实验对部分较为典型的具体卫星和测站的时序结果图进行分析。图</w:t>
      </w:r>
      <w:hyperlink w:anchor="fig:dlfpd_nnorG31">
        <w:r>
          <w:rPr>
            <w:rStyle w:val="Hyperlink"/>
          </w:rPr>
          <w:t xml:space="preserve">1.21</w:t>
        </w:r>
      </w:hyperlink>
      <w:r>
        <w:rPr>
          <w:rFonts w:hint="eastAsia"/>
        </w:rPr>
        <w:t xml:space="preserve">,图</w:t>
      </w:r>
      <w:hyperlink w:anchor="fig:dlfpd_nnorG32">
        <w:r>
          <w:rPr>
            <w:rStyle w:val="Hyperlink"/>
          </w:rPr>
          <w:t xml:space="preserve">1.22</w:t>
        </w:r>
      </w:hyperlink>
      <w:r>
        <w:rPr>
          <w:rFonts w:hint="eastAsia"/>
        </w:rPr>
        <w:t xml:space="preserve">展示了两个完美正确检测的时段数据，分别来自NNOR测站在2024年6月1日观测到的G31和G32卫星的载噪比其中浅绿色覆盖区域表示TP，灰色区域表示TN，黑色、蓝色、橙色的曲线分别表示S2W、S1C以及二者差分的时序线。分析两图可以发现，在G32的后半段，S2W的曲线出现了不连续性，在相同的时刻检测结果状态发生了转换，表示正确检测出了弹性功率的阶跃抬升特征。其中S1C的曲线并没有出现相同的阶跃的特征，验证了此前的S1C频段上并没有设计弹性功率功能。同时可以发现，二者的差分时序在绝对值上与当天10至12时期间的幅值在相同的区间，证明了模型并不是简单学到了通过差分时序的绝对值进行状态的判断，而是结合了多方的时空特性信息综合得到结果。图</w:t>
      </w:r>
      <w:hyperlink w:anchor="fig:dlfpd_nnorG31">
        <w:r>
          <w:rPr>
            <w:rStyle w:val="Hyperlink"/>
          </w:rPr>
          <w:t xml:space="preserve">1.21</w:t>
        </w:r>
      </w:hyperlink>
      <w:r>
        <w:rPr>
          <w:rFonts w:hint="eastAsia"/>
        </w:rPr>
        <w:t xml:space="preserve">的G31时序则展示了两段分离但都没有发生不连续性的时序的完美判断结果。如果放在传统方法中，仅通过观察S2W时序特征是非常困难区分开启特征的。同样的，使用FPD也无法正确检测这种情景，因为能拿到的时序并没有发生不连续性。这样的情况证明了该模型具备了识别第二章提到的</w:t>
      </w:r>
      <w:r>
        <w:rPr>
          <w:rFonts w:hint="eastAsia"/>
        </w:rPr>
        <w:t xml:space="preserve">“整体抬升”</w:t>
      </w:r>
      <w:r>
        <w:rPr>
          <w:rFonts w:hint="eastAsia"/>
        </w:rPr>
        <w:t xml:space="preserve">的特征。</w:t>
      </w:r>
    </w:p>
    <w:bookmarkStart w:id="92" w:name="fig:dlfpd_nnorG3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91" w:name="fig:dlfpd_nnorG31"/>
            <w:bookmarkEnd w:id="91"/>
          </w:p>
        </w:tc>
      </w:tr>
    </w:tbl>
    <w:bookmarkEnd w:id="92"/>
    <w:bookmarkStart w:id="94" w:name="fig:dlfpd_nnorG3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93" w:name="fig:dlfpd_nnorG32"/>
            <w:bookmarkEnd w:id="93"/>
          </w:p>
        </w:tc>
      </w:tr>
    </w:tbl>
    <w:bookmarkEnd w:id="94"/>
    <w:p>
      <w:pPr>
        <w:pStyle w:val="BodyText"/>
      </w:pPr>
      <w:r>
        <w:rPr>
          <w:rFonts w:hint="eastAsia"/>
        </w:rPr>
        <w:t xml:space="preserve">为了分析性能指标中性能错误检测的部分，图</w:t>
      </w:r>
      <w:hyperlink w:anchor="fig:dlfpd_cusvG01">
        <w:r>
          <w:rPr>
            <w:rStyle w:val="Hyperlink"/>
          </w:rPr>
          <w:t xml:space="preserve">1.23</w:t>
        </w:r>
      </w:hyperlink>
      <w:r>
        <w:rPr>
          <w:rFonts w:hint="eastAsia"/>
        </w:rPr>
        <w:t xml:space="preserve">、图</w:t>
      </w:r>
      <w:hyperlink w:anchor="fig:dlfpd_nklgG17">
        <w:r>
          <w:rPr>
            <w:rStyle w:val="Hyperlink"/>
          </w:rPr>
          <w:t xml:space="preserve">1.24</w:t>
        </w:r>
      </w:hyperlink>
      <w:r>
        <w:rPr>
          <w:rFonts w:hint="eastAsia"/>
        </w:rPr>
        <w:t xml:space="preserve">、图</w:t>
      </w:r>
      <w:hyperlink w:anchor="fig:dlfpd_cusvG12t20">
        <w:r>
          <w:rPr>
            <w:rStyle w:val="Hyperlink"/>
          </w:rPr>
          <w:t xml:space="preserve">1.25</w:t>
        </w:r>
      </w:hyperlink>
      <w:r>
        <w:rPr>
          <w:rFonts w:hint="eastAsia"/>
        </w:rPr>
        <w:t xml:space="preserve">分别展示了CUSV</w:t>
      </w:r>
      <w:r>
        <w:t xml:space="preserve"> G01、NKLG G17、CUSV </w:t>
      </w:r>
      <w:r>
        <w:rPr>
          <w:rFonts w:hint="eastAsia"/>
        </w:rPr>
        <w:t xml:space="preserve">G12在2024年6月1日在三种不同情况的错误检测结果。其中图</w:t>
      </w:r>
      <w:hyperlink w:anchor="fig:dlfpd_cusvG01">
        <w:r>
          <w:rPr>
            <w:rStyle w:val="Hyperlink"/>
          </w:rPr>
          <w:t xml:space="preserve">1.23</w:t>
        </w:r>
      </w:hyperlink>
      <w:r>
        <w:rPr>
          <w:rFonts w:hint="eastAsia"/>
        </w:rPr>
        <w:t xml:space="preserve">的橙色覆盖区域表示FP，说明S2W时序值在已经完成了阶跃下降之后的短时间内仍被视作弹性功率开启。相似的现象在图</w:t>
      </w:r>
      <w:hyperlink w:anchor="fig:dlfpd_nklgG17">
        <w:r>
          <w:rPr>
            <w:rStyle w:val="Hyperlink"/>
          </w:rPr>
          <w:t xml:space="preserve">1.24</w:t>
        </w:r>
      </w:hyperlink>
      <w:r>
        <w:rPr>
          <w:rFonts w:hint="eastAsia"/>
        </w:rPr>
        <w:t xml:space="preserve">的红色覆盖区域发生，表示FN，说明S2W时序值在已经完成了阶跃上升之后的短时间内仍被视作弹性功率关闭。推测造成这种现象的原因可能是采用了时序窗口，大部分时序仍然处于变化前的状态，模型暂时没有从这种单点或者少量点变化的特征中捕捉到变化特征。</w:t>
      </w:r>
    </w:p>
    <w:p>
      <w:pPr>
        <w:pStyle w:val="BodyText"/>
      </w:pPr>
      <w:r>
        <w:rPr>
          <w:rFonts w:hint="eastAsia"/>
        </w:rPr>
        <w:t xml:space="preserve">值得一提的是，在图</w:t>
      </w:r>
      <w:hyperlink w:anchor="fig:dlfpd_nklgG17">
        <w:r>
          <w:rPr>
            <w:rStyle w:val="Hyperlink"/>
          </w:rPr>
          <w:t xml:space="preserve">1.24</w:t>
        </w:r>
      </w:hyperlink>
      <w:r>
        <w:rPr>
          <w:rFonts w:hint="eastAsia"/>
        </w:rPr>
        <w:t xml:space="preserve">的21-24点之间，S2W和S1C的时序上均发生了非常大的噪声，但检测结果仍然保持非常稳定，体现了二者差分特征工程的噪声共模抑制作用以及模型强大的鲁棒性能。</w:t>
      </w:r>
    </w:p>
    <w:p>
      <w:pPr>
        <w:pStyle w:val="BodyText"/>
      </w:pPr>
      <w:r>
        <w:rPr>
          <w:rFonts w:hint="eastAsia"/>
        </w:rPr>
        <w:t xml:space="preserve">另一种错误检测的情况如图</w:t>
      </w:r>
      <w:hyperlink w:anchor="fig:dlfpd_cusvG12t20">
        <w:r>
          <w:rPr>
            <w:rStyle w:val="Hyperlink"/>
          </w:rPr>
          <w:t xml:space="preserve">1.25</w:t>
        </w:r>
      </w:hyperlink>
      <w:r>
        <w:rPr>
          <w:rFonts w:hint="eastAsia"/>
        </w:rPr>
        <w:t xml:space="preserve">所示。可以发现在12-14时期间，发生了三处明显的假阳性案例。观察时序特征，发现S1C时序在这三处发生了较明显的波动，而S2W上并没有发生波动。可能是这样的波动误让模型认为产生了不连续性变化特征。由于深度学习模型的黑盒性和不可解释性，暂时没有较合理的方法来对这种误判进行进一步分析。但是这种情况可以通过两种方法来进行解决以及优化。第一种是增加训练测站的数量和事件，这一点可以通过图</w:t>
      </w:r>
      <w:hyperlink w:anchor="fig:dlfpd_cusvG12t30">
        <w:r>
          <w:rPr>
            <w:rStyle w:val="Hyperlink"/>
          </w:rPr>
          <w:t xml:space="preserve">1.26</w:t>
        </w:r>
      </w:hyperlink>
      <w:r>
        <w:rPr>
          <w:rFonts w:hint="eastAsia"/>
        </w:rPr>
        <w:t xml:space="preserve">验证。因为采用了更多的30个测站的相同时间段数据进行模型训练，在同一时间段得到的结果在错误检测率上显著下降。据此可以推测随着测站数量训练数量的增多可以明显缓解这一问题。第二种是通过更多测站对G12卫星的判断结果进行投票以掩盖部分测站噪声干扰较大的问题。但是这种多测站相比于FPD的多测站有明显的数量上区别，因为基于深度学习的方法对单个测站数据就已经有非常好的效果，因此仅用少量测站就可以实现非常高置信的投票结果。而FPD这种方法由于无法正确识别整体抬升特征，需要使用足够多的测站（如200个以上）来实现足够多的不连续性特征捕捉。</w:t>
      </w:r>
    </w:p>
    <w:bookmarkStart w:id="96" w:name="fig:dlfpd_cusvG0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95" w:name="fig:dlfpd_cusvG01"/>
            <w:bookmarkEnd w:id="95"/>
          </w:p>
        </w:tc>
      </w:tr>
    </w:tbl>
    <w:bookmarkEnd w:id="96"/>
    <w:bookmarkStart w:id="98" w:name="fig:dlfpd_nklgG17"/>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97" w:name="fig:dlfpd_nklgG17"/>
            <w:bookmarkEnd w:id="97"/>
          </w:p>
        </w:tc>
      </w:tr>
    </w:tbl>
    <w:bookmarkEnd w:id="98"/>
    <w:bookmarkStart w:id="100" w:name="fig:dlfpd_cusvG12t20"/>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99" w:name="fig:dlfpd_cusvG12t20"/>
            <w:bookmarkEnd w:id="99"/>
          </w:p>
        </w:tc>
      </w:tr>
    </w:tbl>
    <w:bookmarkEnd w:id="100"/>
    <w:bookmarkStart w:id="102" w:name="fig:dlfpd_cusvG12t30"/>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01" w:name="fig:dlfpd_cusvG12t30"/>
            <w:bookmarkEnd w:id="101"/>
          </w:p>
        </w:tc>
      </w:tr>
    </w:tbl>
    <w:bookmarkEnd w:id="102"/>
    <w:bookmarkEnd w:id="103"/>
    <w:bookmarkStart w:id="111" w:name="时间泛化实验"/>
    <w:p>
      <w:pPr>
        <w:pStyle w:val="Heading4"/>
      </w:pPr>
      <w:r>
        <w:rPr>
          <w:rFonts w:hint="eastAsia"/>
        </w:rPr>
        <w:t xml:space="preserve">时间泛化实验</w:t>
      </w:r>
    </w:p>
    <w:p>
      <w:pPr>
        <w:pStyle w:val="FirstParagraph"/>
      </w:pPr>
      <w:r>
        <w:rPr>
          <w:rFonts w:hint="eastAsia"/>
        </w:rPr>
        <w:t xml:space="preserve">为了验证模型在时间维度上的泛化性能，实验基于测试集</w:t>
      </w:r>
      <w:r>
        <w:t xml:space="preserve"> </w:t>
      </w:r>
      <w:r>
        <w:rPr>
          <w:rFonts w:hint="eastAsia"/>
        </w:rPr>
        <w:t xml:space="preserve">II进行了定量评估。测试集</w:t>
      </w:r>
      <w:r>
        <w:t xml:space="preserve"> II </w:t>
      </w:r>
      <w:r>
        <w:rPr>
          <w:rFonts w:hint="eastAsia"/>
        </w:rPr>
        <w:t xml:space="preserve">使用了与训练集相同的</w:t>
      </w:r>
      <w:r>
        <w:t xml:space="preserve"> 20 </w:t>
      </w:r>
      <w:r>
        <w:rPr>
          <w:rFonts w:hint="eastAsia"/>
        </w:rPr>
        <w:t xml:space="preserve">个测站，但时间跨度为</w:t>
      </w:r>
      <w:r>
        <w:t xml:space="preserve"> 2025 </w:t>
      </w:r>
      <w:r>
        <w:rPr>
          <w:rFonts w:hint="eastAsia"/>
        </w:rPr>
        <w:t xml:space="preserve">年的事件</w:t>
      </w:r>
      <w:r>
        <w:t xml:space="preserve"> </w:t>
      </w:r>
      <w:r>
        <w:rPr>
          <w:rFonts w:hint="eastAsia"/>
        </w:rPr>
        <w:t xml:space="preserve">3（2025</w:t>
      </w:r>
      <w:r>
        <w:t xml:space="preserve"> </w:t>
      </w:r>
      <w:r>
        <w:rPr>
          <w:rFonts w:hint="eastAsia"/>
        </w:rPr>
        <w:t xml:space="preserve">年积日</w:t>
      </w:r>
      <w:r>
        <w:t xml:space="preserve"> </w:t>
      </w:r>
      <w:r>
        <w:rPr>
          <w:rFonts w:hint="eastAsia"/>
        </w:rPr>
        <w:t xml:space="preserve">101–110）与事件</w:t>
      </w:r>
      <w:r>
        <w:t xml:space="preserve"> 4 </w:t>
      </w:r>
      <w:r>
        <w:rPr>
          <w:rFonts w:hint="eastAsia"/>
        </w:rPr>
        <w:t xml:space="preserve">（2025</w:t>
      </w:r>
      <w:r>
        <w:t xml:space="preserve"> </w:t>
      </w:r>
      <w:r>
        <w:rPr>
          <w:rFonts w:hint="eastAsia"/>
        </w:rPr>
        <w:t xml:space="preserve">年积日</w:t>
      </w:r>
      <w:r>
        <w:t xml:space="preserve"> </w:t>
      </w:r>
      <w:r>
        <w:rPr>
          <w:rFonts w:hint="eastAsia"/>
        </w:rPr>
        <w:t xml:space="preserve">121–134），旨在检验模型应对电离层环境变化及星座构型演变的稳定性。</w:t>
      </w:r>
    </w:p>
    <w:p>
      <w:pPr>
        <w:pStyle w:val="BodyText"/>
      </w:pPr>
      <w:r>
        <w:rPr>
          <w:rFonts w:hint="eastAsia"/>
        </w:rPr>
        <w:t xml:space="preserve">如图</w:t>
      </w:r>
      <w:r>
        <w:t xml:space="preserve"> </w:t>
      </w:r>
      <w:hyperlink w:anchor="fig:dlfpd_t2ROC">
        <w:r>
          <w:rPr>
            <w:rStyle w:val="Hyperlink"/>
          </w:rPr>
          <w:t xml:space="preserve">1.27</w:t>
        </w:r>
      </w:hyperlink>
      <w:r>
        <w:t xml:space="preserve"> </w:t>
      </w:r>
      <w:r>
        <w:rPr>
          <w:rFonts w:hint="eastAsia"/>
        </w:rPr>
        <w:t xml:space="preserve">所示，模型在测试集</w:t>
      </w:r>
      <w:r>
        <w:t xml:space="preserve"> II </w:t>
      </w:r>
      <w:r>
        <w:rPr>
          <w:rFonts w:hint="eastAsia"/>
        </w:rPr>
        <w:t xml:space="preserve">上的ROC曲线下的AUC维持在</w:t>
      </w:r>
      <w:r>
        <w:t xml:space="preserve"> 0.9993 </w:t>
      </w:r>
      <w:r>
        <w:rPr>
          <w:rFonts w:hint="eastAsia"/>
        </w:rPr>
        <w:t xml:space="preserve">的极高水平，与测试集</w:t>
      </w:r>
      <w:r>
        <w:t xml:space="preserve"> </w:t>
      </w:r>
      <w:r>
        <w:rPr>
          <w:rFonts w:hint="eastAsia"/>
        </w:rPr>
        <w:t xml:space="preserve">I（AUC=0.9996）相比仅有极其微小的波动。这一结果有力地证明了模型成功提取了不随时间漂移的本质特征，未出现显著的性能漂移现象。</w:t>
      </w:r>
    </w:p>
    <w:bookmarkStart w:id="105" w:name="fig:dlfpd_t2ROC"/>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04" w:name="fig:dlfpd_t2ROC"/>
            <w:bookmarkEnd w:id="104"/>
          </w:p>
        </w:tc>
      </w:tr>
    </w:tbl>
    <w:bookmarkEnd w:id="105"/>
    <w:p>
      <w:pPr>
        <w:pStyle w:val="BodyText"/>
      </w:pPr>
      <w:r>
        <w:rPr>
          <w:rFonts w:hint="eastAsia"/>
        </w:rPr>
        <w:t xml:space="preserve">如图</w:t>
      </w:r>
      <w:r>
        <w:t xml:space="preserve"> </w:t>
      </w:r>
      <w:hyperlink w:anchor="fig:dlfpd_t2Mat">
        <w:r>
          <w:rPr>
            <w:rStyle w:val="Hyperlink"/>
          </w:rPr>
          <w:t xml:space="preserve">1.28</w:t>
        </w:r>
      </w:hyperlink>
      <w:r>
        <w:t xml:space="preserve"> </w:t>
      </w:r>
      <w:r>
        <w:rPr>
          <w:rFonts w:hint="eastAsia"/>
        </w:rPr>
        <w:t xml:space="preserve">所示，在超过</w:t>
      </w:r>
      <w:r>
        <w:t xml:space="preserve"> 22 </w:t>
      </w:r>
      <w:r>
        <w:rPr>
          <w:rFonts w:hint="eastAsia"/>
        </w:rPr>
        <w:t xml:space="preserve">万个测试样本中，模型正确识别了</w:t>
      </w:r>
      <w:r>
        <w:t xml:space="preserve"> 141,618 </w:t>
      </w:r>
      <w:r>
        <w:rPr>
          <w:rFonts w:hint="eastAsia"/>
        </w:rPr>
        <w:t xml:space="preserve">个激活样本和</w:t>
      </w:r>
      <w:r>
        <w:t xml:space="preserve"> 82,598 </w:t>
      </w:r>
      <w:r>
        <w:rPr>
          <w:rFonts w:hint="eastAsia"/>
        </w:rPr>
        <w:t xml:space="preserve">个正常样本，总体准确率（Accuracy）达到</w:t>
      </w:r>
      <w:r>
        <w:t xml:space="preserve"> </w:t>
      </w:r>
      <w:r>
        <w:rPr>
          <w:rFonts w:hint="eastAsia"/>
        </w:rPr>
        <w:t xml:space="preserve">99.92%。尽管测试数据的时间跨度与训练集相隔一年，FP仍控制在</w:t>
      </w:r>
      <w:r>
        <w:t xml:space="preserve"> 148 </w:t>
      </w:r>
      <w:r>
        <w:rPr>
          <w:rFonts w:hint="eastAsia"/>
        </w:rPr>
        <w:t xml:space="preserve">例，FN仅为</w:t>
      </w:r>
      <w:r>
        <w:t xml:space="preserve"> 30 </w:t>
      </w:r>
      <w:r>
        <w:rPr>
          <w:rFonts w:hint="eastAsia"/>
        </w:rPr>
        <w:t xml:space="preserve">例。相较于测试集</w:t>
      </w:r>
      <w:r>
        <w:t xml:space="preserve"> </w:t>
      </w:r>
      <w:r>
        <w:rPr>
          <w:rFonts w:hint="eastAsia"/>
        </w:rPr>
        <w:t xml:space="preserve">I，虽然误报数略有增加，但漏检数进一步降低，表明模型在长期运行中对异常事件的敏感度不仅未衰减，反而在某些场景下表现更佳。</w:t>
      </w:r>
    </w:p>
    <w:bookmarkStart w:id="107" w:name="fig:dlfpd_t2Ma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06" w:name="fig:dlfpd_t2Mat"/>
            <w:bookmarkEnd w:id="106"/>
          </w:p>
        </w:tc>
      </w:tr>
    </w:tbl>
    <w:bookmarkEnd w:id="107"/>
    <w:p>
      <w:pPr>
        <w:pStyle w:val="BodyText"/>
      </w:pPr>
      <w:r>
        <w:rPr>
          <w:rFonts w:hint="eastAsia"/>
        </w:rPr>
        <w:t xml:space="preserve">如表</w:t>
      </w:r>
      <w:r>
        <w:t xml:space="preserve"> </w:t>
      </w:r>
      <w:hyperlink w:anchor="tab:per_satellite_performance_test2">
        <w:r>
          <w:rPr>
            <w:rStyle w:val="Hyperlink"/>
          </w:rPr>
          <w:t xml:space="preserve">[tab:per_satellite_performance_test2]</w:t>
        </w:r>
      </w:hyperlink>
      <w:r>
        <w:t xml:space="preserve"> </w:t>
      </w:r>
      <w:r>
        <w:rPr>
          <w:rFonts w:hint="eastAsia"/>
        </w:rPr>
        <w:t xml:space="preserve">所示，实验统计了测试集</w:t>
      </w:r>
      <w:r>
        <w:t xml:space="preserve"> II </w:t>
      </w:r>
      <w:r>
        <w:rPr>
          <w:rFonts w:hint="eastAsia"/>
        </w:rPr>
        <w:t xml:space="preserve">的单星检测指标。结果显示，所有受测卫星的准确率均保持在</w:t>
      </w:r>
      <w:r>
        <w:t xml:space="preserve"> 99.37% </w:t>
      </w:r>
      <w:r>
        <w:rPr>
          <w:rFonts w:hint="eastAsia"/>
        </w:rPr>
        <w:t xml:space="preserve">以上，其中</w:t>
      </w:r>
      <w:r>
        <w:t xml:space="preserve"> G09 </w:t>
      </w:r>
      <w:r>
        <w:rPr>
          <w:rFonts w:hint="eastAsia"/>
        </w:rPr>
        <w:t xml:space="preserve">卫星再次实现了</w:t>
      </w:r>
      <w:r>
        <w:t xml:space="preserve"> 100% </w:t>
      </w:r>
      <w:r>
        <w:rPr>
          <w:rFonts w:hint="eastAsia"/>
        </w:rPr>
        <w:t xml:space="preserve">准确率。值得注意的是，召回率达到</w:t>
      </w:r>
      <w:r>
        <w:t xml:space="preserve"> 100% </w:t>
      </w:r>
      <w:r>
        <w:rPr>
          <w:rFonts w:hint="eastAsia"/>
        </w:rPr>
        <w:t xml:space="preserve">的卫星数量从测试集</w:t>
      </w:r>
      <w:r>
        <w:t xml:space="preserve"> I </w:t>
      </w:r>
      <w:r>
        <w:rPr>
          <w:rFonts w:hint="eastAsia"/>
        </w:rPr>
        <w:t xml:space="preserve">的</w:t>
      </w:r>
      <w:r>
        <w:t xml:space="preserve"> 6 </w:t>
      </w:r>
      <w:r>
        <w:rPr>
          <w:rFonts w:hint="eastAsia"/>
        </w:rPr>
        <w:t xml:space="preserve">颗增加到了测试集</w:t>
      </w:r>
      <w:r>
        <w:t xml:space="preserve"> II </w:t>
      </w:r>
      <w:r>
        <w:rPr>
          <w:rFonts w:hint="eastAsia"/>
        </w:rPr>
        <w:t xml:space="preserve">的</w:t>
      </w:r>
      <w:r>
        <w:t xml:space="preserve"> 9 </w:t>
      </w:r>
      <w:r>
        <w:rPr>
          <w:rFonts w:hint="eastAsia"/>
        </w:rPr>
        <w:t xml:space="preserve">颗（G01,</w:t>
      </w:r>
      <w:r>
        <w:t xml:space="preserve"> G05, G06, G09, G24, G25, G30, G31, </w:t>
      </w:r>
      <w:r>
        <w:rPr>
          <w:rFonts w:hint="eastAsia"/>
        </w:rPr>
        <w:t xml:space="preserve">G32）。这种高召回率的提升进一步巩固了模型在完好性监测任务中的核心优势，确保了在未来长期监测中对弹性功率开启事件的可靠捕获。</w:t>
      </w:r>
    </w:p>
    <w:p>
      <w:pPr>
        <w:pStyle w:val="BodyText"/>
      </w:pPr>
      <w:r>
        <w:t xml:space="preserve">Classification performance on different satellites in the temporal generalization experiment for DLFPD (testset II)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b/>
                <w:bCs/>
              </w:rPr>
              <w:t xml:space="preserve">卫星编号</w:t>
            </w:r>
          </w:p>
        </w:tc>
        <w:tc>
          <w:tcPr/>
          <w:p>
            <w:pPr>
              <w:pStyle w:val="Compact"/>
              <w:jc w:val="left"/>
            </w:pPr>
            <w:r>
              <w:rPr>
                <w:rFonts w:hint="eastAsia"/>
                <w:b/>
                <w:bCs/>
              </w:rPr>
              <w:t xml:space="preserve">准确率</w:t>
            </w:r>
            <w:r>
              <w:rPr>
                <w:b/>
                <w:bCs/>
              </w:rPr>
              <w:t xml:space="preserve"> (Accuracy)</w:t>
            </w:r>
          </w:p>
        </w:tc>
        <w:tc>
          <w:tcPr/>
          <w:p>
            <w:pPr>
              <w:pStyle w:val="Compact"/>
              <w:jc w:val="left"/>
            </w:pPr>
            <w:r>
              <w:rPr>
                <w:rFonts w:hint="eastAsia"/>
                <w:b/>
                <w:bCs/>
              </w:rPr>
              <w:t xml:space="preserve">精确率</w:t>
            </w:r>
            <w:r>
              <w:rPr>
                <w:b/>
                <w:bCs/>
              </w:rPr>
              <w:t xml:space="preserve"> (Precision)</w:t>
            </w:r>
          </w:p>
        </w:tc>
        <w:tc>
          <w:tcPr/>
          <w:p>
            <w:pPr>
              <w:pStyle w:val="Compact"/>
              <w:jc w:val="left"/>
            </w:pPr>
            <w:r>
              <w:rPr>
                <w:rFonts w:hint="eastAsia"/>
                <w:b/>
                <w:bCs/>
              </w:rPr>
              <w:t xml:space="preserve">召回率</w:t>
            </w:r>
            <w:r>
              <w:rPr>
                <w:b/>
                <w:bCs/>
              </w:rPr>
              <w:t xml:space="preserve"> (Recall)</w:t>
            </w:r>
          </w:p>
        </w:tc>
        <w:tc>
          <w:tcPr/>
          <w:p>
            <w:pPr>
              <w:pStyle w:val="Compact"/>
              <w:jc w:val="left"/>
            </w:pPr>
            <w:r>
              <w:rPr>
                <w:b/>
                <w:bCs/>
              </w:rPr>
              <w:t xml:space="preserve">F1 </w:t>
            </w:r>
            <w:r>
              <w:rPr>
                <w:rFonts w:hint="eastAsia"/>
                <w:b/>
                <w:bCs/>
              </w:rPr>
              <w:t xml:space="preserve">分数</w:t>
            </w:r>
            <w:r>
              <w:rPr>
                <w:b/>
                <w:bCs/>
              </w:rPr>
              <w:t xml:space="preserve"> (F1-Score)</w:t>
            </w:r>
          </w:p>
        </w:tc>
        <w:tc>
          <w:tcPr/>
          <w:p>
            <w:pPr>
              <w:pStyle w:val="Compact"/>
              <w:jc w:val="left"/>
            </w:pPr>
            <w:r>
              <w:rPr>
                <w:b/>
                <w:bCs/>
              </w:rPr>
              <w:t xml:space="preserve">ROC AUC</w:t>
            </w:r>
          </w:p>
        </w:tc>
      </w:tr>
      <w:tr>
        <w:tc>
          <w:tcPr/>
          <w:p>
            <w:pPr>
              <w:pStyle w:val="Compact"/>
              <w:jc w:val="left"/>
            </w:pPr>
            <w:r>
              <w:t xml:space="preserve">G01</w:t>
            </w:r>
          </w:p>
        </w:tc>
        <w:tc>
          <w:tcPr/>
          <w:p>
            <w:pPr>
              <w:pStyle w:val="Compact"/>
              <w:jc w:val="left"/>
            </w:pPr>
            <w:r>
              <w:t xml:space="preserve">0.9976</w:t>
            </w:r>
          </w:p>
        </w:tc>
        <w:tc>
          <w:tcPr/>
          <w:p>
            <w:pPr>
              <w:pStyle w:val="Compact"/>
              <w:jc w:val="left"/>
            </w:pPr>
            <w:r>
              <w:t xml:space="preserve">0.9962</w:t>
            </w:r>
          </w:p>
        </w:tc>
        <w:tc>
          <w:tcPr/>
          <w:p>
            <w:pPr>
              <w:pStyle w:val="Compact"/>
              <w:jc w:val="left"/>
            </w:pPr>
            <w:r>
              <w:t xml:space="preserve">1.0000</w:t>
            </w:r>
          </w:p>
        </w:tc>
        <w:tc>
          <w:tcPr/>
          <w:p>
            <w:pPr>
              <w:pStyle w:val="Compact"/>
              <w:jc w:val="left"/>
            </w:pPr>
            <w:r>
              <w:t xml:space="preserve">0.9981</w:t>
            </w:r>
          </w:p>
        </w:tc>
        <w:tc>
          <w:tcPr/>
          <w:p>
            <w:pPr>
              <w:pStyle w:val="Compact"/>
              <w:jc w:val="left"/>
            </w:pPr>
            <w:r>
              <w:t xml:space="preserve">0.9972</w:t>
            </w:r>
          </w:p>
        </w:tc>
      </w:tr>
      <w:tr>
        <w:tc>
          <w:tcPr/>
          <w:p>
            <w:pPr>
              <w:pStyle w:val="Compact"/>
              <w:jc w:val="left"/>
            </w:pPr>
            <w:r>
              <w:t xml:space="preserve">G03</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G05</w:t>
            </w:r>
          </w:p>
        </w:tc>
        <w:tc>
          <w:tcPr/>
          <w:p>
            <w:pPr>
              <w:pStyle w:val="Compact"/>
              <w:jc w:val="left"/>
            </w:pPr>
            <w:r>
              <w:t xml:space="preserve">0.9999</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G06</w:t>
            </w:r>
          </w:p>
        </w:tc>
        <w:tc>
          <w:tcPr/>
          <w:p>
            <w:pPr>
              <w:pStyle w:val="Compact"/>
              <w:jc w:val="left"/>
            </w:pPr>
            <w:r>
              <w:t xml:space="preserve">0.9992</w:t>
            </w:r>
          </w:p>
        </w:tc>
        <w:tc>
          <w:tcPr/>
          <w:p>
            <w:pPr>
              <w:pStyle w:val="Compact"/>
              <w:jc w:val="left"/>
            </w:pPr>
            <w:r>
              <w:t xml:space="preserve">0.9988</w:t>
            </w:r>
          </w:p>
        </w:tc>
        <w:tc>
          <w:tcPr/>
          <w:p>
            <w:pPr>
              <w:pStyle w:val="Compact"/>
              <w:jc w:val="left"/>
            </w:pPr>
            <w:r>
              <w:t xml:space="preserve">1.0000</w:t>
            </w:r>
          </w:p>
        </w:tc>
        <w:tc>
          <w:tcPr/>
          <w:p>
            <w:pPr>
              <w:pStyle w:val="Compact"/>
              <w:jc w:val="left"/>
            </w:pPr>
            <w:r>
              <w:t xml:space="preserve">0.9994</w:t>
            </w:r>
          </w:p>
        </w:tc>
        <w:tc>
          <w:tcPr/>
          <w:p>
            <w:pPr>
              <w:pStyle w:val="Compact"/>
              <w:jc w:val="left"/>
            </w:pPr>
            <w:r>
              <w:t xml:space="preserve">0.9995</w:t>
            </w:r>
          </w:p>
        </w:tc>
      </w:tr>
      <w:tr>
        <w:tc>
          <w:tcPr/>
          <w:p>
            <w:pPr>
              <w:pStyle w:val="Compact"/>
              <w:jc w:val="left"/>
            </w:pPr>
            <w:r>
              <w:t xml:space="preserve">G07</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0.9996</w:t>
            </w:r>
          </w:p>
        </w:tc>
        <w:tc>
          <w:tcPr/>
          <w:p>
            <w:pPr>
              <w:pStyle w:val="Compact"/>
              <w:jc w:val="left"/>
            </w:pPr>
            <w:r>
              <w:t xml:space="preserve">0.9998</w:t>
            </w:r>
          </w:p>
        </w:tc>
        <w:tc>
          <w:tcPr/>
          <w:p>
            <w:pPr>
              <w:pStyle w:val="Compact"/>
              <w:jc w:val="left"/>
            </w:pPr>
            <w:r>
              <w:t xml:space="preserve">0.9998</w:t>
            </w:r>
          </w:p>
        </w:tc>
      </w:tr>
      <w:tr>
        <w:tc>
          <w:tcPr/>
          <w:p>
            <w:pPr>
              <w:pStyle w:val="Compact"/>
              <w:jc w:val="left"/>
            </w:pPr>
            <w:r>
              <w:t xml:space="preserve">G08</w:t>
            </w:r>
          </w:p>
        </w:tc>
        <w:tc>
          <w:tcPr/>
          <w:p>
            <w:pPr>
              <w:pStyle w:val="Compact"/>
              <w:jc w:val="left"/>
            </w:pPr>
            <w:r>
              <w:t xml:space="preserve">0.9937</w:t>
            </w:r>
          </w:p>
        </w:tc>
        <w:tc>
          <w:tcPr/>
          <w:p>
            <w:pPr>
              <w:pStyle w:val="Compact"/>
              <w:jc w:val="left"/>
            </w:pPr>
            <w:r>
              <w:t xml:space="preserve">0.9910</w:t>
            </w:r>
          </w:p>
        </w:tc>
        <w:tc>
          <w:tcPr/>
          <w:p>
            <w:pPr>
              <w:pStyle w:val="Compact"/>
              <w:jc w:val="left"/>
            </w:pPr>
            <w:r>
              <w:t xml:space="preserve">0.9999</w:t>
            </w:r>
          </w:p>
        </w:tc>
        <w:tc>
          <w:tcPr/>
          <w:p>
            <w:pPr>
              <w:pStyle w:val="Compact"/>
              <w:jc w:val="left"/>
            </w:pPr>
            <w:r>
              <w:t xml:space="preserve">0.9954</w:t>
            </w:r>
          </w:p>
        </w:tc>
        <w:tc>
          <w:tcPr/>
          <w:p>
            <w:pPr>
              <w:pStyle w:val="Compact"/>
              <w:jc w:val="left"/>
            </w:pPr>
            <w:r>
              <w:t xml:space="preserve">0.9938</w:t>
            </w:r>
          </w:p>
        </w:tc>
      </w:tr>
      <w:tr>
        <w:tc>
          <w:tcPr/>
          <w:p>
            <w:pPr>
              <w:pStyle w:val="Compact"/>
              <w:jc w:val="left"/>
            </w:pPr>
            <w:r>
              <w:t xml:space="preserve">G09</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G10</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G12</w:t>
            </w:r>
          </w:p>
        </w:tc>
        <w:tc>
          <w:tcPr/>
          <w:p>
            <w:pPr>
              <w:pStyle w:val="Compact"/>
              <w:jc w:val="left"/>
            </w:pPr>
            <w:r>
              <w:t xml:space="preserve">0.9988</w:t>
            </w:r>
          </w:p>
        </w:tc>
        <w:tc>
          <w:tcPr/>
          <w:p>
            <w:pPr>
              <w:pStyle w:val="Compact"/>
              <w:jc w:val="left"/>
            </w:pPr>
            <w:r>
              <w:t xml:space="preserve">0.9995</w:t>
            </w:r>
          </w:p>
        </w:tc>
        <w:tc>
          <w:tcPr/>
          <w:p>
            <w:pPr>
              <w:pStyle w:val="Compact"/>
              <w:jc w:val="left"/>
            </w:pPr>
            <w:r>
              <w:t xml:space="preserve">0.9986</w:t>
            </w:r>
          </w:p>
        </w:tc>
        <w:tc>
          <w:tcPr/>
          <w:p>
            <w:pPr>
              <w:pStyle w:val="Compact"/>
              <w:jc w:val="left"/>
            </w:pPr>
            <w:r>
              <w:t xml:space="preserve">0.9990</w:t>
            </w:r>
          </w:p>
        </w:tc>
        <w:tc>
          <w:tcPr/>
          <w:p>
            <w:pPr>
              <w:pStyle w:val="Compact"/>
              <w:jc w:val="left"/>
            </w:pPr>
            <w:r>
              <w:t xml:space="preserve">0.9993</w:t>
            </w:r>
          </w:p>
        </w:tc>
      </w:tr>
      <w:tr>
        <w:tc>
          <w:tcPr/>
          <w:p>
            <w:pPr>
              <w:pStyle w:val="Compact"/>
              <w:jc w:val="left"/>
            </w:pPr>
            <w:r>
              <w:t xml:space="preserve">G15</w:t>
            </w:r>
          </w:p>
        </w:tc>
        <w:tc>
          <w:tcPr/>
          <w:p>
            <w:pPr>
              <w:pStyle w:val="Compact"/>
              <w:jc w:val="left"/>
            </w:pPr>
            <w:r>
              <w:t xml:space="preserve">0.9998</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G17</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0.9996</w:t>
            </w:r>
          </w:p>
        </w:tc>
        <w:tc>
          <w:tcPr/>
          <w:p>
            <w:pPr>
              <w:pStyle w:val="Compact"/>
              <w:jc w:val="left"/>
            </w:pPr>
            <w:r>
              <w:t xml:space="preserve">0.9998</w:t>
            </w:r>
          </w:p>
        </w:tc>
        <w:tc>
          <w:tcPr/>
          <w:p>
            <w:pPr>
              <w:pStyle w:val="Compact"/>
              <w:jc w:val="left"/>
            </w:pPr>
            <w:r>
              <w:t xml:space="preserve">0.9998</w:t>
            </w:r>
          </w:p>
        </w:tc>
      </w:tr>
      <w:tr>
        <w:tc>
          <w:tcPr/>
          <w:p>
            <w:pPr>
              <w:pStyle w:val="Compact"/>
              <w:jc w:val="left"/>
            </w:pPr>
            <w:r>
              <w:t xml:space="preserve">G24</w:t>
            </w:r>
          </w:p>
        </w:tc>
        <w:tc>
          <w:tcPr/>
          <w:p>
            <w:pPr>
              <w:pStyle w:val="Compact"/>
              <w:jc w:val="left"/>
            </w:pPr>
            <w:r>
              <w:t xml:space="preserve">0.9993</w:t>
            </w:r>
          </w:p>
        </w:tc>
        <w:tc>
          <w:tcPr/>
          <w:p>
            <w:pPr>
              <w:pStyle w:val="Compact"/>
              <w:jc w:val="left"/>
            </w:pPr>
            <w:r>
              <w:t xml:space="preserve">0.9988</w:t>
            </w:r>
          </w:p>
        </w:tc>
        <w:tc>
          <w:tcPr/>
          <w:p>
            <w:pPr>
              <w:pStyle w:val="Compact"/>
              <w:jc w:val="left"/>
            </w:pPr>
            <w:r>
              <w:t xml:space="preserve">1.0000</w:t>
            </w:r>
          </w:p>
        </w:tc>
        <w:tc>
          <w:tcPr/>
          <w:p>
            <w:pPr>
              <w:pStyle w:val="Compact"/>
              <w:jc w:val="left"/>
            </w:pPr>
            <w:r>
              <w:t xml:space="preserve">0.9994</w:t>
            </w:r>
          </w:p>
        </w:tc>
        <w:tc>
          <w:tcPr/>
          <w:p>
            <w:pPr>
              <w:pStyle w:val="Compact"/>
              <w:jc w:val="left"/>
            </w:pPr>
            <w:r>
              <w:t xml:space="preserve">0.9997</w:t>
            </w:r>
          </w:p>
        </w:tc>
      </w:tr>
      <w:tr>
        <w:tc>
          <w:tcPr/>
          <w:p>
            <w:pPr>
              <w:pStyle w:val="Compact"/>
              <w:jc w:val="left"/>
            </w:pPr>
            <w:r>
              <w:t xml:space="preserve">G25</w:t>
            </w:r>
          </w:p>
        </w:tc>
        <w:tc>
          <w:tcPr/>
          <w:p>
            <w:pPr>
              <w:pStyle w:val="Compact"/>
              <w:jc w:val="left"/>
            </w:pPr>
            <w:r>
              <w:t xml:space="preserve">0.9998</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G26</w:t>
            </w:r>
          </w:p>
        </w:tc>
        <w:tc>
          <w:tcPr/>
          <w:p>
            <w:pPr>
              <w:pStyle w:val="Compact"/>
              <w:jc w:val="left"/>
            </w:pPr>
            <w:r>
              <w:t xml:space="preserve">0.9993</w:t>
            </w:r>
          </w:p>
        </w:tc>
        <w:tc>
          <w:tcPr/>
          <w:p>
            <w:pPr>
              <w:pStyle w:val="Compact"/>
              <w:jc w:val="left"/>
            </w:pPr>
            <w:r>
              <w:t xml:space="preserve">0.9991</w:t>
            </w:r>
          </w:p>
        </w:tc>
        <w:tc>
          <w:tcPr/>
          <w:p>
            <w:pPr>
              <w:pStyle w:val="Compact"/>
              <w:jc w:val="left"/>
            </w:pPr>
            <w:r>
              <w:t xml:space="preserve">0.9998</w:t>
            </w:r>
          </w:p>
        </w:tc>
        <w:tc>
          <w:tcPr/>
          <w:p>
            <w:pPr>
              <w:pStyle w:val="Compact"/>
              <w:jc w:val="left"/>
            </w:pPr>
            <w:r>
              <w:t xml:space="preserve">0.9994</w:t>
            </w:r>
          </w:p>
        </w:tc>
        <w:tc>
          <w:tcPr/>
          <w:p>
            <w:pPr>
              <w:pStyle w:val="Compact"/>
              <w:jc w:val="left"/>
            </w:pPr>
            <w:r>
              <w:t xml:space="preserve">0.9997</w:t>
            </w:r>
          </w:p>
        </w:tc>
      </w:tr>
      <w:tr>
        <w:tc>
          <w:tcPr/>
          <w:p>
            <w:pPr>
              <w:pStyle w:val="Compact"/>
              <w:jc w:val="left"/>
            </w:pPr>
            <w:r>
              <w:t xml:space="preserve">G27</w:t>
            </w:r>
          </w:p>
        </w:tc>
        <w:tc>
          <w:tcPr/>
          <w:p>
            <w:pPr>
              <w:pStyle w:val="Compact"/>
              <w:jc w:val="left"/>
            </w:pPr>
            <w:r>
              <w:t xml:space="preserve">0.9994</w:t>
            </w:r>
          </w:p>
        </w:tc>
        <w:tc>
          <w:tcPr/>
          <w:p>
            <w:pPr>
              <w:pStyle w:val="Compact"/>
              <w:jc w:val="left"/>
            </w:pPr>
            <w:r>
              <w:t xml:space="preserve">0.9996</w:t>
            </w:r>
          </w:p>
        </w:tc>
        <w:tc>
          <w:tcPr/>
          <w:p>
            <w:pPr>
              <w:pStyle w:val="Compact"/>
              <w:jc w:val="left"/>
            </w:pPr>
            <w:r>
              <w:t xml:space="preserve">0.9994</w:t>
            </w:r>
          </w:p>
        </w:tc>
        <w:tc>
          <w:tcPr/>
          <w:p>
            <w:pPr>
              <w:pStyle w:val="Compact"/>
              <w:jc w:val="left"/>
            </w:pPr>
            <w:r>
              <w:t xml:space="preserve">0.9995</w:t>
            </w:r>
          </w:p>
        </w:tc>
        <w:tc>
          <w:tcPr/>
          <w:p>
            <w:pPr>
              <w:pStyle w:val="Compact"/>
              <w:jc w:val="left"/>
            </w:pPr>
            <w:r>
              <w:t xml:space="preserve">0.9994</w:t>
            </w:r>
          </w:p>
        </w:tc>
      </w:tr>
      <w:tr>
        <w:tc>
          <w:tcPr/>
          <w:p>
            <w:pPr>
              <w:pStyle w:val="Compact"/>
              <w:jc w:val="left"/>
            </w:pPr>
            <w:r>
              <w:t xml:space="preserve">G29</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G30</w:t>
            </w:r>
          </w:p>
        </w:tc>
        <w:tc>
          <w:tcPr/>
          <w:p>
            <w:pPr>
              <w:pStyle w:val="Compact"/>
              <w:jc w:val="left"/>
            </w:pPr>
            <w:r>
              <w:t xml:space="preserve">0.9991</w:t>
            </w:r>
          </w:p>
        </w:tc>
        <w:tc>
          <w:tcPr/>
          <w:p>
            <w:pPr>
              <w:pStyle w:val="Compact"/>
              <w:jc w:val="left"/>
            </w:pPr>
            <w:r>
              <w:t xml:space="preserve">0.9984</w:t>
            </w:r>
          </w:p>
        </w:tc>
        <w:tc>
          <w:tcPr/>
          <w:p>
            <w:pPr>
              <w:pStyle w:val="Compact"/>
              <w:jc w:val="left"/>
            </w:pPr>
            <w:r>
              <w:t xml:space="preserve">1.0000</w:t>
            </w:r>
          </w:p>
        </w:tc>
        <w:tc>
          <w:tcPr/>
          <w:p>
            <w:pPr>
              <w:pStyle w:val="Compact"/>
              <w:jc w:val="left"/>
            </w:pPr>
            <w:r>
              <w:t xml:space="preserve">0.9992</w:t>
            </w:r>
          </w:p>
        </w:tc>
        <w:tc>
          <w:tcPr/>
          <w:p>
            <w:pPr>
              <w:pStyle w:val="Compact"/>
              <w:jc w:val="left"/>
            </w:pPr>
            <w:r>
              <w:t xml:space="preserve">0.9989</w:t>
            </w:r>
          </w:p>
        </w:tc>
      </w:tr>
      <w:tr>
        <w:tc>
          <w:tcPr/>
          <w:p>
            <w:pPr>
              <w:pStyle w:val="Compact"/>
              <w:jc w:val="left"/>
            </w:pPr>
            <w:r>
              <w:t xml:space="preserve">G31</w:t>
            </w:r>
          </w:p>
        </w:tc>
        <w:tc>
          <w:tcPr/>
          <w:p>
            <w:pPr>
              <w:pStyle w:val="Compact"/>
              <w:jc w:val="left"/>
            </w:pPr>
            <w:r>
              <w:t xml:space="preserve">0.9994</w:t>
            </w:r>
          </w:p>
        </w:tc>
        <w:tc>
          <w:tcPr/>
          <w:p>
            <w:pPr>
              <w:pStyle w:val="Compact"/>
              <w:jc w:val="left"/>
            </w:pPr>
            <w:r>
              <w:t xml:space="preserve">0.9987</w:t>
            </w:r>
          </w:p>
        </w:tc>
        <w:tc>
          <w:tcPr/>
          <w:p>
            <w:pPr>
              <w:pStyle w:val="Compact"/>
              <w:jc w:val="left"/>
            </w:pPr>
            <w:r>
              <w:t xml:space="preserve">1.0000</w:t>
            </w:r>
          </w:p>
        </w:tc>
        <w:tc>
          <w:tcPr/>
          <w:p>
            <w:pPr>
              <w:pStyle w:val="Compact"/>
              <w:jc w:val="left"/>
            </w:pPr>
            <w:r>
              <w:t xml:space="preserve">0.9994</w:t>
            </w:r>
          </w:p>
        </w:tc>
        <w:tc>
          <w:tcPr/>
          <w:p>
            <w:pPr>
              <w:pStyle w:val="Compact"/>
              <w:jc w:val="left"/>
            </w:pPr>
            <w:r>
              <w:t xml:space="preserve">0.9999</w:t>
            </w:r>
          </w:p>
        </w:tc>
      </w:tr>
      <w:tr>
        <w:tc>
          <w:tcPr/>
          <w:p>
            <w:pPr>
              <w:pStyle w:val="Compact"/>
              <w:jc w:val="left"/>
            </w:pPr>
            <w:r>
              <w:t xml:space="preserve">G32</w:t>
            </w:r>
          </w:p>
        </w:tc>
        <w:tc>
          <w:tcPr/>
          <w:p>
            <w:pPr>
              <w:pStyle w:val="Compact"/>
              <w:jc w:val="left"/>
            </w:pPr>
            <w:r>
              <w:t xml:space="preserve">0.9998</w:t>
            </w:r>
          </w:p>
        </w:tc>
        <w:tc>
          <w:tcPr/>
          <w:p>
            <w:pPr>
              <w:pStyle w:val="Compact"/>
              <w:jc w:val="left"/>
            </w:pPr>
            <w:r>
              <w:t xml:space="preserve">0.9997</w:t>
            </w:r>
          </w:p>
        </w:tc>
        <w:tc>
          <w:tcPr/>
          <w:p>
            <w:pPr>
              <w:pStyle w:val="Compact"/>
              <w:jc w:val="left"/>
            </w:pPr>
            <w:r>
              <w:t xml:space="preserve">1.0000</w:t>
            </w:r>
          </w:p>
        </w:tc>
        <w:tc>
          <w:tcPr/>
          <w:p>
            <w:pPr>
              <w:pStyle w:val="Compact"/>
              <w:jc w:val="left"/>
            </w:pPr>
            <w:r>
              <w:t xml:space="preserve">0.9998</w:t>
            </w:r>
          </w:p>
        </w:tc>
        <w:tc>
          <w:tcPr/>
          <w:p>
            <w:pPr>
              <w:pStyle w:val="Compact"/>
              <w:jc w:val="left"/>
            </w:pPr>
            <w:r>
              <w:t xml:space="preserve">1.0000</w:t>
            </w:r>
          </w:p>
        </w:tc>
      </w:tr>
    </w:tbl>
    <w:p>
      <w:pPr>
        <w:pStyle w:val="BodyText"/>
      </w:pPr>
      <w:bookmarkStart w:id="108" w:name="tab:per_satellite_performance_test2"/>
      <w:bookmarkEnd w:id="108"/>
    </w:p>
    <w:p>
      <w:pPr>
        <w:pStyle w:val="BodyText"/>
      </w:pPr>
      <w:r>
        <w:rPr>
          <w:rFonts w:hint="eastAsia"/>
        </w:rPr>
        <w:t xml:space="preserve">表</w:t>
      </w:r>
      <w:r>
        <w:t xml:space="preserve"> </w:t>
      </w:r>
      <w:hyperlink w:anchor="tab:overall_performance_test2">
        <w:r>
          <w:rPr>
            <w:rStyle w:val="Hyperlink"/>
          </w:rPr>
          <w:t xml:space="preserve">1.3</w:t>
        </w:r>
      </w:hyperlink>
      <w:r>
        <w:t xml:space="preserve"> </w:t>
      </w:r>
      <w:r>
        <w:rPr>
          <w:rFonts w:hint="eastAsia"/>
        </w:rPr>
        <w:t xml:space="preserve">汇总了测试集</w:t>
      </w:r>
      <w:r>
        <w:t xml:space="preserve"> II </w:t>
      </w:r>
      <w:r>
        <w:rPr>
          <w:rFonts w:hint="eastAsia"/>
        </w:rPr>
        <w:t xml:space="preserve">的总体性能。结果显示，测试集</w:t>
      </w:r>
      <w:r>
        <w:t xml:space="preserve"> II </w:t>
      </w:r>
      <w:r>
        <w:rPr>
          <w:rFonts w:hint="eastAsia"/>
        </w:rPr>
        <w:t xml:space="preserve">的精确率为</w:t>
      </w:r>
      <w:r>
        <w:t xml:space="preserve"> </w:t>
      </w:r>
      <w:r>
        <w:rPr>
          <w:rFonts w:hint="eastAsia"/>
        </w:rPr>
        <w:t xml:space="preserve">99.90%，召回率提升至</w:t>
      </w:r>
      <w:r>
        <w:t xml:space="preserve"> </w:t>
      </w:r>
      <w:r>
        <w:rPr>
          <w:rFonts w:hint="eastAsia"/>
        </w:rPr>
        <w:t xml:space="preserve">99.98%，F1-Score稳定在</w:t>
      </w:r>
      <w:r>
        <w:t xml:space="preserve"> </w:t>
      </w:r>
      <w:r>
        <w:rPr>
          <w:rFonts w:hint="eastAsia"/>
        </w:rPr>
        <w:t xml:space="preserve">0.9994。尽管精确率较测试集</w:t>
      </w:r>
      <w:r>
        <w:t xml:space="preserve"> </w:t>
      </w:r>
      <w:r>
        <w:rPr>
          <w:rFonts w:hint="eastAsia"/>
        </w:rPr>
        <w:t xml:space="preserve">I（99.94%）有</w:t>
      </w:r>
      <w:r>
        <w:t xml:space="preserve"> 0.04% </w:t>
      </w:r>
      <w:r>
        <w:rPr>
          <w:rFonts w:hint="eastAsia"/>
        </w:rPr>
        <w:t xml:space="preserve">的轻微下降，但召回率的提升（从</w:t>
      </w:r>
      <w:r>
        <w:t xml:space="preserve"> 99.97% </w:t>
      </w:r>
      <w:r>
        <w:rPr>
          <w:rFonts w:hint="eastAsia"/>
        </w:rPr>
        <w:t xml:space="preserve">增至</w:t>
      </w:r>
      <w:r>
        <w:t xml:space="preserve"> </w:t>
      </w:r>
      <w:r>
        <w:rPr>
          <w:rFonts w:hint="eastAsia"/>
        </w:rPr>
        <w:t xml:space="preserve">99.98%）表明模型在应对未来复杂电离层环境时，采用了更为积极的异常捕获策略，从而最大限度地降低了漏检风险。综上所述，测试集</w:t>
      </w:r>
      <w:r>
        <w:t xml:space="preserve"> II </w:t>
      </w:r>
      <w:r>
        <w:rPr>
          <w:rFonts w:hint="eastAsia"/>
        </w:rPr>
        <w:t xml:space="preserve">的实验结果充分验证了所提深度学习框架具备出色的时间泛化能力，能够适应</w:t>
      </w:r>
      <w:r>
        <w:t xml:space="preserve"> GNSS </w:t>
      </w:r>
      <w:r>
        <w:rPr>
          <w:rFonts w:hint="eastAsia"/>
        </w:rPr>
        <w:t xml:space="preserve">信号特征长期演变的自动化监测需求。</w:t>
      </w:r>
    </w:p>
    <w:bookmarkStart w:id="109" w:name="tab:overall_performance_test2"/>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指标</w:t>
            </w:r>
          </w:p>
        </w:tc>
        <w:tc>
          <w:tcPr/>
          <w:p>
            <w:pPr>
              <w:pStyle w:val="Compact"/>
              <w:jc w:val="left"/>
            </w:pPr>
            <w:r>
              <w:rPr>
                <w:rFonts w:hint="eastAsia"/>
                <w:b/>
                <w:bCs/>
              </w:rPr>
              <w:t xml:space="preserve">数值</w:t>
            </w:r>
          </w:p>
        </w:tc>
      </w:tr>
      <w:tr>
        <w:tc>
          <w:tcPr/>
          <w:p>
            <w:pPr>
              <w:pStyle w:val="Compact"/>
              <w:jc w:val="left"/>
            </w:pPr>
            <w:r>
              <w:rPr>
                <w:rFonts w:hint="eastAsia"/>
              </w:rPr>
              <w:t xml:space="preserve">准确率（Accuracy）</w:t>
            </w:r>
          </w:p>
        </w:tc>
        <w:tc>
          <w:tcPr/>
          <w:p>
            <w:pPr>
              <w:pStyle w:val="Compact"/>
              <w:jc w:val="left"/>
            </w:pPr>
            <w:r>
              <w:t xml:space="preserve">0.9996</w:t>
            </w:r>
          </w:p>
        </w:tc>
      </w:tr>
      <w:tr>
        <w:tc>
          <w:tcPr/>
          <w:p>
            <w:pPr>
              <w:pStyle w:val="Compact"/>
              <w:jc w:val="left"/>
            </w:pPr>
            <w:r>
              <w:rPr>
                <w:rFonts w:hint="eastAsia"/>
              </w:rPr>
              <w:t xml:space="preserve">精确率（Precision）</w:t>
            </w:r>
          </w:p>
        </w:tc>
        <w:tc>
          <w:tcPr/>
          <w:p>
            <w:pPr>
              <w:pStyle w:val="Compact"/>
              <w:jc w:val="left"/>
            </w:pPr>
            <w:r>
              <w:t xml:space="preserve">0.9994</w:t>
            </w:r>
          </w:p>
        </w:tc>
      </w:tr>
      <w:tr>
        <w:tc>
          <w:tcPr/>
          <w:p>
            <w:pPr>
              <w:pStyle w:val="Compact"/>
              <w:jc w:val="left"/>
            </w:pPr>
            <w:r>
              <w:rPr>
                <w:rFonts w:hint="eastAsia"/>
              </w:rPr>
              <w:t xml:space="preserve">召回率（Recall）</w:t>
            </w:r>
          </w:p>
        </w:tc>
        <w:tc>
          <w:tcPr/>
          <w:p>
            <w:pPr>
              <w:pStyle w:val="Compact"/>
              <w:jc w:val="left"/>
            </w:pPr>
            <w:r>
              <w:t xml:space="preserve">0.9997</w:t>
            </w:r>
          </w:p>
        </w:tc>
      </w:tr>
      <w:tr>
        <w:tc>
          <w:tcPr/>
          <w:p>
            <w:pPr>
              <w:pStyle w:val="Compact"/>
              <w:jc w:val="left"/>
            </w:pPr>
            <w:r>
              <w:t xml:space="preserve">F1 </w:t>
            </w:r>
            <w:r>
              <w:rPr>
                <w:rFonts w:hint="eastAsia"/>
              </w:rPr>
              <w:t xml:space="preserve">分数（F1-Score）</w:t>
            </w:r>
          </w:p>
        </w:tc>
        <w:tc>
          <w:tcPr/>
          <w:p>
            <w:pPr>
              <w:pStyle w:val="Compact"/>
              <w:jc w:val="left"/>
            </w:pPr>
            <w:r>
              <w:t xml:space="preserve">0.9996</w:t>
            </w:r>
          </w:p>
        </w:tc>
      </w:tr>
      <w:tr>
        <w:tc>
          <w:tcPr/>
          <w:p>
            <w:pPr>
              <w:pStyle w:val="Compact"/>
              <w:jc w:val="left"/>
            </w:pPr>
            <w:r>
              <w:t xml:space="preserve">ROC AUC</w:t>
            </w:r>
          </w:p>
        </w:tc>
        <w:tc>
          <w:tcPr/>
          <w:p>
            <w:pPr>
              <w:pStyle w:val="Compact"/>
              <w:jc w:val="left"/>
            </w:pPr>
            <w:r>
              <w:t xml:space="preserve">0.9996</w:t>
            </w:r>
          </w:p>
        </w:tc>
      </w:tr>
    </w:tbl>
    <w:bookmarkEnd w:id="109"/>
    <w:p>
      <w:pPr>
        <w:pStyle w:val="BodyText"/>
      </w:pPr>
      <w:bookmarkStart w:id="110" w:name="tab:overall_performance_test2"/>
      <w:bookmarkEnd w:id="110"/>
    </w:p>
    <w:bookmarkEnd w:id="111"/>
    <w:bookmarkStart w:id="119" w:name="时空泛化实验"/>
    <w:p>
      <w:pPr>
        <w:pStyle w:val="Heading4"/>
      </w:pPr>
      <w:r>
        <w:rPr>
          <w:rFonts w:hint="eastAsia"/>
        </w:rPr>
        <w:t xml:space="preserve">时空泛化实验</w:t>
      </w:r>
    </w:p>
    <w:p>
      <w:pPr>
        <w:pStyle w:val="FirstParagraph"/>
      </w:pPr>
      <w:r>
        <w:rPr>
          <w:rFonts w:hint="eastAsia"/>
        </w:rPr>
        <w:t xml:space="preserve">为了验证深度学习模型在最严苛的时空双重陌生环境下的泛化能力，本研究在测试集</w:t>
      </w:r>
      <w:r>
        <w:t xml:space="preserve"> </w:t>
      </w:r>
      <w:r>
        <w:rPr>
          <w:rFonts w:hint="eastAsia"/>
        </w:rPr>
        <w:t xml:space="preserve">III上进行了性能评估。该测试集不仅使用了从未参与训练的sta_list2中的</w:t>
      </w:r>
      <w:r>
        <w:t xml:space="preserve"> 10 </w:t>
      </w:r>
      <w:r>
        <w:rPr>
          <w:rFonts w:hint="eastAsia"/>
        </w:rPr>
        <w:t xml:space="preserve">个独立测站，还采用了2025</w:t>
      </w:r>
      <w:r>
        <w:t xml:space="preserve"> </w:t>
      </w:r>
      <w:r>
        <w:rPr>
          <w:rFonts w:hint="eastAsia"/>
        </w:rPr>
        <w:t xml:space="preserve">年的事件</w:t>
      </w:r>
      <w:r>
        <w:t xml:space="preserve"> </w:t>
      </w:r>
      <w:r>
        <w:rPr>
          <w:rFonts w:hint="eastAsia"/>
        </w:rPr>
        <w:t xml:space="preserve">3（2025</w:t>
      </w:r>
      <w:r>
        <w:t xml:space="preserve"> </w:t>
      </w:r>
      <w:r>
        <w:rPr>
          <w:rFonts w:hint="eastAsia"/>
        </w:rPr>
        <w:t xml:space="preserve">年积日</w:t>
      </w:r>
      <w:r>
        <w:t xml:space="preserve"> </w:t>
      </w:r>
      <w:r>
        <w:rPr>
          <w:rFonts w:hint="eastAsia"/>
        </w:rPr>
        <w:t xml:space="preserve">101–110）与事件</w:t>
      </w:r>
      <w:r>
        <w:t xml:space="preserve"> 4 </w:t>
      </w:r>
      <w:r>
        <w:rPr>
          <w:rFonts w:hint="eastAsia"/>
        </w:rPr>
        <w:t xml:space="preserve">（2025</w:t>
      </w:r>
      <w:r>
        <w:t xml:space="preserve"> </w:t>
      </w:r>
      <w:r>
        <w:rPr>
          <w:rFonts w:hint="eastAsia"/>
        </w:rPr>
        <w:t xml:space="preserve">年积日</w:t>
      </w:r>
      <w:r>
        <w:t xml:space="preserve"> </w:t>
      </w:r>
      <w:r>
        <w:rPr>
          <w:rFonts w:hint="eastAsia"/>
        </w:rPr>
        <w:t xml:space="preserve">121–134），模拟了完全陌生的端到端真实监测场景。</w:t>
      </w:r>
    </w:p>
    <w:bookmarkStart w:id="113" w:name="fig:dlfpd_t3ROC"/>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12" w:name="fig:dlfpd_t3ROC"/>
            <w:bookmarkEnd w:id="112"/>
          </w:p>
        </w:tc>
      </w:tr>
    </w:tbl>
    <w:bookmarkEnd w:id="113"/>
    <w:bookmarkStart w:id="115" w:name="fig:dlfpd_t3Ma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14" w:name="fig:dlfpd_t3Mat"/>
            <w:bookmarkEnd w:id="114"/>
          </w:p>
        </w:tc>
      </w:tr>
    </w:tbl>
    <w:bookmarkEnd w:id="115"/>
    <w:p>
      <w:pPr>
        <w:pStyle w:val="BodyText"/>
      </w:pPr>
      <w:r>
        <w:rPr>
          <w:rFonts w:hint="eastAsia"/>
        </w:rPr>
        <w:t xml:space="preserve">实验结果显示，尽管各项性能指标相较于测试集</w:t>
      </w:r>
      <w:r>
        <w:t xml:space="preserve"> I </w:t>
      </w:r>
      <w:r>
        <w:rPr>
          <w:rFonts w:hint="eastAsia"/>
        </w:rPr>
        <w:t xml:space="preserve">和</w:t>
      </w:r>
      <w:r>
        <w:t xml:space="preserve"> II </w:t>
      </w:r>
      <w:r>
        <w:rPr>
          <w:rFonts w:hint="eastAsia"/>
        </w:rPr>
        <w:t xml:space="preserve">出现了轻微的回落，但整体表现依然维持在极高水平。如表</w:t>
      </w:r>
      <w:r>
        <w:t xml:space="preserve"> 2 </w:t>
      </w:r>
      <w:r>
        <w:rPr>
          <w:rFonts w:hint="eastAsia"/>
        </w:rPr>
        <w:t xml:space="preserve">所示，测试集</w:t>
      </w:r>
      <w:r>
        <w:t xml:space="preserve"> III </w:t>
      </w:r>
      <w:r>
        <w:rPr>
          <w:rFonts w:hint="eastAsia"/>
        </w:rPr>
        <w:t xml:space="preserve">的总体准确率为</w:t>
      </w:r>
      <w:r>
        <w:t xml:space="preserve"> </w:t>
      </w:r>
      <w:r>
        <w:rPr>
          <w:rFonts w:hint="eastAsia"/>
        </w:rPr>
        <w:t xml:space="preserve">99.73%，F1</w:t>
      </w:r>
      <w:r>
        <w:t xml:space="preserve"> </w:t>
      </w:r>
      <w:r>
        <w:rPr>
          <w:rFonts w:hint="eastAsia"/>
        </w:rPr>
        <w:t xml:space="preserve">分数为</w:t>
      </w:r>
      <w:r>
        <w:t xml:space="preserve"> </w:t>
      </w:r>
      <w:r>
        <w:rPr>
          <w:rFonts w:hint="eastAsia"/>
        </w:rPr>
        <w:t xml:space="preserve">0.9979。与测试集</w:t>
      </w:r>
      <w:r>
        <w:t xml:space="preserve"> </w:t>
      </w:r>
      <w:r>
        <w:rPr>
          <w:rFonts w:hint="eastAsia"/>
        </w:rPr>
        <w:t xml:space="preserve">2（准确率</w:t>
      </w:r>
      <w:r>
        <w:t xml:space="preserve"> </w:t>
      </w:r>
      <w:r>
        <w:rPr>
          <w:rFonts w:hint="eastAsia"/>
        </w:rPr>
        <w:t xml:space="preserve">99.92%，F1</w:t>
      </w:r>
      <w:r>
        <w:t xml:space="preserve"> </w:t>
      </w:r>
      <w:r>
        <w:rPr>
          <w:rFonts w:hint="eastAsia"/>
        </w:rPr>
        <w:t xml:space="preserve">0.9994）相比，虽然出现了约</w:t>
      </w:r>
      <w:r>
        <w:t xml:space="preserve"> 0.2% </w:t>
      </w:r>
      <w:r>
        <w:rPr>
          <w:rFonts w:hint="eastAsia"/>
        </w:rPr>
        <w:t xml:space="preserve">的性能下降，但这在预期范围之内。这种下降主要归因于同时引入的未知测站硬件偏差和不同时段环境变化所带来的双重偏移。即便如此，超过</w:t>
      </w:r>
      <w:r>
        <w:t xml:space="preserve"> 99.7% </w:t>
      </w:r>
      <w:r>
        <w:rPr>
          <w:rFonts w:hint="eastAsia"/>
        </w:rPr>
        <w:t xml:space="preserve">的综合性能指标依然远超传统人工观测或简单阈值检测方法，表明深度学习模型成功学习到了独立于特定时空背景的</w:t>
      </w:r>
      <w:r>
        <w:t xml:space="preserve"> GNSS </w:t>
      </w:r>
      <w:r>
        <w:rPr>
          <w:rFonts w:hint="eastAsia"/>
        </w:rPr>
        <w:t xml:space="preserve">信号本质特征，具备在真实应用场景中部署的潜力。</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b/>
                <w:bCs/>
              </w:rPr>
              <w:t xml:space="preserve">卫星编号</w:t>
            </w:r>
          </w:p>
        </w:tc>
        <w:tc>
          <w:tcPr/>
          <w:p>
            <w:pPr>
              <w:pStyle w:val="Compact"/>
              <w:jc w:val="left"/>
            </w:pPr>
            <w:r>
              <w:rPr>
                <w:rFonts w:hint="eastAsia"/>
                <w:b/>
                <w:bCs/>
              </w:rPr>
              <w:t xml:space="preserve">准确率</w:t>
            </w:r>
          </w:p>
        </w:tc>
        <w:tc>
          <w:tcPr/>
          <w:p>
            <w:pPr>
              <w:pStyle w:val="Compact"/>
              <w:jc w:val="left"/>
            </w:pPr>
            <w:r>
              <w:rPr>
                <w:rFonts w:hint="eastAsia"/>
                <w:b/>
                <w:bCs/>
              </w:rPr>
              <w:t xml:space="preserve">精确率</w:t>
            </w:r>
          </w:p>
        </w:tc>
        <w:tc>
          <w:tcPr/>
          <w:p>
            <w:pPr>
              <w:pStyle w:val="Compact"/>
              <w:jc w:val="left"/>
            </w:pPr>
            <w:r>
              <w:rPr>
                <w:rFonts w:hint="eastAsia"/>
                <w:b/>
                <w:bCs/>
              </w:rPr>
              <w:t xml:space="preserve">召回率</w:t>
            </w:r>
          </w:p>
        </w:tc>
        <w:tc>
          <w:tcPr/>
          <w:p>
            <w:pPr>
              <w:pStyle w:val="Compact"/>
              <w:jc w:val="left"/>
            </w:pPr>
            <w:r>
              <w:rPr>
                <w:b/>
                <w:bCs/>
              </w:rPr>
              <w:t xml:space="preserve">F1-Score</w:t>
            </w:r>
          </w:p>
        </w:tc>
        <w:tc>
          <w:tcPr/>
          <w:p>
            <w:pPr>
              <w:pStyle w:val="Compact"/>
              <w:jc w:val="left"/>
            </w:pPr>
            <w:r>
              <w:rPr>
                <w:b/>
                <w:bCs/>
              </w:rPr>
              <w:t xml:space="preserve">ROC AUC</w:t>
            </w:r>
          </w:p>
        </w:tc>
      </w:tr>
      <w:tr>
        <w:tc>
          <w:tcPr/>
          <w:p>
            <w:pPr>
              <w:pStyle w:val="Compact"/>
              <w:jc w:val="left"/>
            </w:pPr>
            <w:r>
              <w:t xml:space="preserve">G01</w:t>
            </w:r>
          </w:p>
        </w:tc>
        <w:tc>
          <w:tcPr/>
          <w:p>
            <w:pPr>
              <w:pStyle w:val="Compact"/>
              <w:jc w:val="left"/>
            </w:pPr>
            <w:r>
              <w:t xml:space="preserve">0.9982</w:t>
            </w:r>
          </w:p>
        </w:tc>
        <w:tc>
          <w:tcPr/>
          <w:p>
            <w:pPr>
              <w:pStyle w:val="Compact"/>
              <w:jc w:val="left"/>
            </w:pPr>
            <w:r>
              <w:t xml:space="preserve">0.9994</w:t>
            </w:r>
          </w:p>
        </w:tc>
        <w:tc>
          <w:tcPr/>
          <w:p>
            <w:pPr>
              <w:pStyle w:val="Compact"/>
              <w:jc w:val="left"/>
            </w:pPr>
            <w:r>
              <w:t xml:space="preserve">0.9978</w:t>
            </w:r>
          </w:p>
        </w:tc>
        <w:tc>
          <w:tcPr/>
          <w:p>
            <w:pPr>
              <w:pStyle w:val="Compact"/>
              <w:jc w:val="left"/>
            </w:pPr>
            <w:r>
              <w:t xml:space="preserve">0.9986</w:t>
            </w:r>
          </w:p>
        </w:tc>
        <w:tc>
          <w:tcPr/>
          <w:p>
            <w:pPr>
              <w:pStyle w:val="Compact"/>
              <w:jc w:val="left"/>
            </w:pPr>
            <w:r>
              <w:t xml:space="preserve">0.9984</w:t>
            </w:r>
          </w:p>
        </w:tc>
      </w:tr>
      <w:tr>
        <w:tc>
          <w:tcPr/>
          <w:p>
            <w:pPr>
              <w:pStyle w:val="Compact"/>
              <w:jc w:val="left"/>
            </w:pPr>
            <w:r>
              <w:t xml:space="preserve">G03</w:t>
            </w:r>
          </w:p>
        </w:tc>
        <w:tc>
          <w:tcPr/>
          <w:p>
            <w:pPr>
              <w:pStyle w:val="Compact"/>
              <w:jc w:val="left"/>
            </w:pPr>
            <w:r>
              <w:t xml:space="preserve">0.9917</w:t>
            </w:r>
          </w:p>
        </w:tc>
        <w:tc>
          <w:tcPr/>
          <w:p>
            <w:pPr>
              <w:pStyle w:val="Compact"/>
              <w:jc w:val="left"/>
            </w:pPr>
            <w:r>
              <w:t xml:space="preserve">1.0000</w:t>
            </w:r>
          </w:p>
        </w:tc>
        <w:tc>
          <w:tcPr/>
          <w:p>
            <w:pPr>
              <w:pStyle w:val="Compact"/>
              <w:jc w:val="left"/>
            </w:pPr>
            <w:r>
              <w:t xml:space="preserve">0.9887</w:t>
            </w:r>
          </w:p>
        </w:tc>
        <w:tc>
          <w:tcPr/>
          <w:p>
            <w:pPr>
              <w:pStyle w:val="Compact"/>
              <w:jc w:val="left"/>
            </w:pPr>
            <w:r>
              <w:t xml:space="preserve">0.9943</w:t>
            </w:r>
          </w:p>
        </w:tc>
        <w:tc>
          <w:tcPr/>
          <w:p>
            <w:pPr>
              <w:pStyle w:val="Compact"/>
              <w:jc w:val="left"/>
            </w:pPr>
            <w:r>
              <w:t xml:space="preserve">0.9972</w:t>
            </w:r>
          </w:p>
        </w:tc>
      </w:tr>
      <w:tr>
        <w:tc>
          <w:tcPr/>
          <w:p>
            <w:pPr>
              <w:pStyle w:val="Compact"/>
              <w:jc w:val="left"/>
            </w:pPr>
            <w:r>
              <w:t xml:space="preserve">G05</w:t>
            </w:r>
          </w:p>
        </w:tc>
        <w:tc>
          <w:tcPr/>
          <w:p>
            <w:pPr>
              <w:pStyle w:val="Compact"/>
              <w:jc w:val="left"/>
            </w:pPr>
            <w:r>
              <w:t xml:space="preserve">0.9987</w:t>
            </w:r>
          </w:p>
        </w:tc>
        <w:tc>
          <w:tcPr/>
          <w:p>
            <w:pPr>
              <w:pStyle w:val="Compact"/>
              <w:jc w:val="left"/>
            </w:pPr>
            <w:r>
              <w:t xml:space="preserve">0.9994</w:t>
            </w:r>
          </w:p>
        </w:tc>
        <w:tc>
          <w:tcPr/>
          <w:p>
            <w:pPr>
              <w:pStyle w:val="Compact"/>
              <w:jc w:val="left"/>
            </w:pPr>
            <w:r>
              <w:t xml:space="preserve">0.9984</w:t>
            </w:r>
          </w:p>
        </w:tc>
        <w:tc>
          <w:tcPr/>
          <w:p>
            <w:pPr>
              <w:pStyle w:val="Compact"/>
              <w:jc w:val="left"/>
            </w:pPr>
            <w:r>
              <w:t xml:space="preserve">0.9989</w:t>
            </w:r>
          </w:p>
        </w:tc>
        <w:tc>
          <w:tcPr/>
          <w:p>
            <w:pPr>
              <w:pStyle w:val="Compact"/>
              <w:jc w:val="left"/>
            </w:pPr>
            <w:r>
              <w:t xml:space="preserve">0.9987</w:t>
            </w:r>
          </w:p>
        </w:tc>
      </w:tr>
      <w:tr>
        <w:tc>
          <w:tcPr/>
          <w:p>
            <w:pPr>
              <w:pStyle w:val="Compact"/>
              <w:jc w:val="left"/>
            </w:pPr>
            <w:r>
              <w:t xml:space="preserve">G06</w:t>
            </w:r>
          </w:p>
        </w:tc>
        <w:tc>
          <w:tcPr/>
          <w:p>
            <w:pPr>
              <w:pStyle w:val="Compact"/>
              <w:jc w:val="left"/>
            </w:pPr>
            <w:r>
              <w:t xml:space="preserve">0.9976</w:t>
            </w:r>
          </w:p>
        </w:tc>
        <w:tc>
          <w:tcPr/>
          <w:p>
            <w:pPr>
              <w:pStyle w:val="Compact"/>
              <w:jc w:val="left"/>
            </w:pPr>
            <w:r>
              <w:t xml:space="preserve">0.9968</w:t>
            </w:r>
          </w:p>
        </w:tc>
        <w:tc>
          <w:tcPr/>
          <w:p>
            <w:pPr>
              <w:pStyle w:val="Compact"/>
              <w:jc w:val="left"/>
            </w:pPr>
            <w:r>
              <w:t xml:space="preserve">0.9995</w:t>
            </w:r>
          </w:p>
        </w:tc>
        <w:tc>
          <w:tcPr/>
          <w:p>
            <w:pPr>
              <w:pStyle w:val="Compact"/>
              <w:jc w:val="left"/>
            </w:pPr>
            <w:r>
              <w:t xml:space="preserve">0.9981</w:t>
            </w:r>
          </w:p>
        </w:tc>
        <w:tc>
          <w:tcPr/>
          <w:p>
            <w:pPr>
              <w:pStyle w:val="Compact"/>
              <w:jc w:val="left"/>
            </w:pPr>
            <w:r>
              <w:t xml:space="preserve">0.9954</w:t>
            </w:r>
          </w:p>
        </w:tc>
      </w:tr>
      <w:tr>
        <w:tc>
          <w:tcPr/>
          <w:p>
            <w:pPr>
              <w:pStyle w:val="Compact"/>
              <w:jc w:val="left"/>
            </w:pPr>
            <w:r>
              <w:t xml:space="preserve">G07</w:t>
            </w:r>
          </w:p>
        </w:tc>
        <w:tc>
          <w:tcPr/>
          <w:p>
            <w:pPr>
              <w:pStyle w:val="Compact"/>
              <w:jc w:val="left"/>
            </w:pPr>
            <w:r>
              <w:t xml:space="preserve">0.9927</w:t>
            </w:r>
          </w:p>
        </w:tc>
        <w:tc>
          <w:tcPr/>
          <w:p>
            <w:pPr>
              <w:pStyle w:val="Compact"/>
              <w:jc w:val="left"/>
            </w:pPr>
            <w:r>
              <w:t xml:space="preserve">1.0000</w:t>
            </w:r>
          </w:p>
        </w:tc>
        <w:tc>
          <w:tcPr/>
          <w:p>
            <w:pPr>
              <w:pStyle w:val="Compact"/>
              <w:jc w:val="left"/>
            </w:pPr>
            <w:r>
              <w:t xml:space="preserve">0.9888</w:t>
            </w:r>
          </w:p>
        </w:tc>
        <w:tc>
          <w:tcPr/>
          <w:p>
            <w:pPr>
              <w:pStyle w:val="Compact"/>
              <w:jc w:val="left"/>
            </w:pPr>
            <w:r>
              <w:t xml:space="preserve">0.9944</w:t>
            </w:r>
          </w:p>
        </w:tc>
        <w:tc>
          <w:tcPr/>
          <w:p>
            <w:pPr>
              <w:pStyle w:val="Compact"/>
              <w:jc w:val="left"/>
            </w:pPr>
            <w:r>
              <w:t xml:space="preserve">0.9975</w:t>
            </w:r>
          </w:p>
        </w:tc>
      </w:tr>
      <w:tr>
        <w:tc>
          <w:tcPr/>
          <w:p>
            <w:pPr>
              <w:pStyle w:val="Compact"/>
              <w:jc w:val="left"/>
            </w:pPr>
            <w:r>
              <w:t xml:space="preserve">G08</w:t>
            </w:r>
          </w:p>
        </w:tc>
        <w:tc>
          <w:tcPr/>
          <w:p>
            <w:pPr>
              <w:pStyle w:val="Compact"/>
              <w:jc w:val="left"/>
            </w:pPr>
            <w:r>
              <w:t xml:space="preserve">0.9929</w:t>
            </w:r>
          </w:p>
        </w:tc>
        <w:tc>
          <w:tcPr/>
          <w:p>
            <w:pPr>
              <w:pStyle w:val="Compact"/>
              <w:jc w:val="left"/>
            </w:pPr>
            <w:r>
              <w:t xml:space="preserve">0.9908</w:t>
            </w:r>
          </w:p>
        </w:tc>
        <w:tc>
          <w:tcPr/>
          <w:p>
            <w:pPr>
              <w:pStyle w:val="Compact"/>
              <w:jc w:val="left"/>
            </w:pPr>
            <w:r>
              <w:t xml:space="preserve">0.9989</w:t>
            </w:r>
          </w:p>
        </w:tc>
        <w:tc>
          <w:tcPr/>
          <w:p>
            <w:pPr>
              <w:pStyle w:val="Compact"/>
              <w:jc w:val="left"/>
            </w:pPr>
            <w:r>
              <w:t xml:space="preserve">0.9948</w:t>
            </w:r>
          </w:p>
        </w:tc>
        <w:tc>
          <w:tcPr/>
          <w:p>
            <w:pPr>
              <w:pStyle w:val="Compact"/>
              <w:jc w:val="left"/>
            </w:pPr>
            <w:r>
              <w:t xml:space="preserve">0.9812</w:t>
            </w:r>
          </w:p>
        </w:tc>
      </w:tr>
      <w:tr>
        <w:tc>
          <w:tcPr/>
          <w:p>
            <w:pPr>
              <w:pStyle w:val="Compact"/>
              <w:jc w:val="left"/>
            </w:pPr>
            <w:r>
              <w:t xml:space="preserve">G09</w:t>
            </w:r>
          </w:p>
        </w:tc>
        <w:tc>
          <w:tcPr/>
          <w:p>
            <w:pPr>
              <w:pStyle w:val="Compact"/>
              <w:jc w:val="left"/>
            </w:pPr>
            <w:r>
              <w:t xml:space="preserve">0.9997</w:t>
            </w:r>
          </w:p>
        </w:tc>
        <w:tc>
          <w:tcPr/>
          <w:p>
            <w:pPr>
              <w:pStyle w:val="Compact"/>
              <w:jc w:val="left"/>
            </w:pPr>
            <w:r>
              <w:t xml:space="preserve">0.9998</w:t>
            </w:r>
          </w:p>
        </w:tc>
        <w:tc>
          <w:tcPr/>
          <w:p>
            <w:pPr>
              <w:pStyle w:val="Compact"/>
              <w:jc w:val="left"/>
            </w:pPr>
            <w:r>
              <w:t xml:space="preserve">0.9998</w:t>
            </w:r>
          </w:p>
        </w:tc>
        <w:tc>
          <w:tcPr/>
          <w:p>
            <w:pPr>
              <w:pStyle w:val="Compact"/>
              <w:jc w:val="left"/>
            </w:pPr>
            <w:r>
              <w:t xml:space="preserve">0.9998</w:t>
            </w:r>
          </w:p>
        </w:tc>
        <w:tc>
          <w:tcPr/>
          <w:p>
            <w:pPr>
              <w:pStyle w:val="Compact"/>
              <w:jc w:val="left"/>
            </w:pPr>
            <w:r>
              <w:t xml:space="preserve">0.9996</w:t>
            </w:r>
          </w:p>
        </w:tc>
      </w:tr>
      <w:tr>
        <w:tc>
          <w:tcPr/>
          <w:p>
            <w:pPr>
              <w:pStyle w:val="Compact"/>
              <w:jc w:val="left"/>
            </w:pPr>
            <w:r>
              <w:t xml:space="preserve">G10</w:t>
            </w:r>
          </w:p>
        </w:tc>
        <w:tc>
          <w:tcPr/>
          <w:p>
            <w:pPr>
              <w:pStyle w:val="Compact"/>
              <w:jc w:val="left"/>
            </w:pPr>
            <w:r>
              <w:t xml:space="preserve">0.9993</w:t>
            </w:r>
          </w:p>
        </w:tc>
        <w:tc>
          <w:tcPr/>
          <w:p>
            <w:pPr>
              <w:pStyle w:val="Compact"/>
              <w:jc w:val="left"/>
            </w:pPr>
            <w:r>
              <w:t xml:space="preserve">1.0000</w:t>
            </w:r>
          </w:p>
        </w:tc>
        <w:tc>
          <w:tcPr/>
          <w:p>
            <w:pPr>
              <w:pStyle w:val="Compact"/>
              <w:jc w:val="left"/>
            </w:pPr>
            <w:r>
              <w:t xml:space="preserve">0.9990</w:t>
            </w:r>
          </w:p>
        </w:tc>
        <w:tc>
          <w:tcPr/>
          <w:p>
            <w:pPr>
              <w:pStyle w:val="Compact"/>
              <w:jc w:val="left"/>
            </w:pPr>
            <w:r>
              <w:t xml:space="preserve">0.9995</w:t>
            </w:r>
          </w:p>
        </w:tc>
        <w:tc>
          <w:tcPr/>
          <w:p>
            <w:pPr>
              <w:pStyle w:val="Compact"/>
              <w:jc w:val="left"/>
            </w:pPr>
            <w:r>
              <w:t xml:space="preserve">0.9995</w:t>
            </w:r>
          </w:p>
        </w:tc>
      </w:tr>
      <w:tr>
        <w:tc>
          <w:tcPr/>
          <w:p>
            <w:pPr>
              <w:pStyle w:val="Compact"/>
              <w:jc w:val="left"/>
            </w:pPr>
            <w:r>
              <w:t xml:space="preserve">G12</w:t>
            </w:r>
          </w:p>
        </w:tc>
        <w:tc>
          <w:tcPr/>
          <w:p>
            <w:pPr>
              <w:pStyle w:val="Compact"/>
              <w:jc w:val="left"/>
            </w:pPr>
            <w:r>
              <w:t xml:space="preserve">0.9964</w:t>
            </w:r>
          </w:p>
        </w:tc>
        <w:tc>
          <w:tcPr/>
          <w:p>
            <w:pPr>
              <w:pStyle w:val="Compact"/>
              <w:jc w:val="left"/>
            </w:pPr>
            <w:r>
              <w:t xml:space="preserve">0.9963</w:t>
            </w:r>
          </w:p>
        </w:tc>
        <w:tc>
          <w:tcPr/>
          <w:p>
            <w:pPr>
              <w:pStyle w:val="Compact"/>
              <w:jc w:val="left"/>
            </w:pPr>
            <w:r>
              <w:t xml:space="preserve">0.9980</w:t>
            </w:r>
          </w:p>
        </w:tc>
        <w:tc>
          <w:tcPr/>
          <w:p>
            <w:pPr>
              <w:pStyle w:val="Compact"/>
              <w:jc w:val="left"/>
            </w:pPr>
            <w:r>
              <w:t xml:space="preserve">0.9971</w:t>
            </w:r>
          </w:p>
        </w:tc>
        <w:tc>
          <w:tcPr/>
          <w:p>
            <w:pPr>
              <w:pStyle w:val="Compact"/>
              <w:jc w:val="left"/>
            </w:pPr>
            <w:r>
              <w:t xml:space="preserve">0.9936</w:t>
            </w:r>
          </w:p>
        </w:tc>
      </w:tr>
      <w:tr>
        <w:tc>
          <w:tcPr/>
          <w:p>
            <w:pPr>
              <w:pStyle w:val="Compact"/>
              <w:jc w:val="left"/>
            </w:pPr>
            <w:r>
              <w:t xml:space="preserve">G15</w:t>
            </w:r>
          </w:p>
        </w:tc>
        <w:tc>
          <w:tcPr/>
          <w:p>
            <w:pPr>
              <w:pStyle w:val="Compact"/>
              <w:jc w:val="left"/>
            </w:pPr>
            <w:r>
              <w:t xml:space="preserve">0.9981</w:t>
            </w:r>
          </w:p>
        </w:tc>
        <w:tc>
          <w:tcPr/>
          <w:p>
            <w:pPr>
              <w:pStyle w:val="Compact"/>
              <w:jc w:val="left"/>
            </w:pPr>
            <w:r>
              <w:t xml:space="preserve">0.9995</w:t>
            </w:r>
          </w:p>
        </w:tc>
        <w:tc>
          <w:tcPr/>
          <w:p>
            <w:pPr>
              <w:pStyle w:val="Compact"/>
              <w:jc w:val="left"/>
            </w:pPr>
            <w:r>
              <w:t xml:space="preserve">0.9977</w:t>
            </w:r>
          </w:p>
        </w:tc>
        <w:tc>
          <w:tcPr/>
          <w:p>
            <w:pPr>
              <w:pStyle w:val="Compact"/>
              <w:jc w:val="left"/>
            </w:pPr>
            <w:r>
              <w:t xml:space="preserve">0.9986</w:t>
            </w:r>
          </w:p>
        </w:tc>
        <w:tc>
          <w:tcPr/>
          <w:p>
            <w:pPr>
              <w:pStyle w:val="Compact"/>
              <w:jc w:val="left"/>
            </w:pPr>
            <w:r>
              <w:t xml:space="preserve">0.9982</w:t>
            </w:r>
          </w:p>
        </w:tc>
      </w:tr>
      <w:tr>
        <w:tc>
          <w:tcPr/>
          <w:p>
            <w:pPr>
              <w:pStyle w:val="Compact"/>
              <w:jc w:val="left"/>
            </w:pPr>
            <w:r>
              <w:t xml:space="preserve">G17</w:t>
            </w:r>
          </w:p>
        </w:tc>
        <w:tc>
          <w:tcPr/>
          <w:p>
            <w:pPr>
              <w:pStyle w:val="Compact"/>
              <w:jc w:val="left"/>
            </w:pPr>
            <w:r>
              <w:t xml:space="preserve">0.9977</w:t>
            </w:r>
          </w:p>
        </w:tc>
        <w:tc>
          <w:tcPr/>
          <w:p>
            <w:pPr>
              <w:pStyle w:val="Compact"/>
              <w:jc w:val="left"/>
            </w:pPr>
            <w:r>
              <w:t xml:space="preserve">1.0000</w:t>
            </w:r>
          </w:p>
        </w:tc>
        <w:tc>
          <w:tcPr/>
          <w:p>
            <w:pPr>
              <w:pStyle w:val="Compact"/>
              <w:jc w:val="left"/>
            </w:pPr>
            <w:r>
              <w:t xml:space="preserve">0.9968</w:t>
            </w:r>
          </w:p>
        </w:tc>
        <w:tc>
          <w:tcPr/>
          <w:p>
            <w:pPr>
              <w:pStyle w:val="Compact"/>
              <w:jc w:val="left"/>
            </w:pPr>
            <w:r>
              <w:t xml:space="preserve">0.9984</w:t>
            </w:r>
          </w:p>
        </w:tc>
        <w:tc>
          <w:tcPr/>
          <w:p>
            <w:pPr>
              <w:pStyle w:val="Compact"/>
              <w:jc w:val="left"/>
            </w:pPr>
            <w:r>
              <w:t xml:space="preserve">0.9995</w:t>
            </w:r>
          </w:p>
        </w:tc>
      </w:tr>
      <w:tr>
        <w:tc>
          <w:tcPr/>
          <w:p>
            <w:pPr>
              <w:pStyle w:val="Compact"/>
              <w:jc w:val="left"/>
            </w:pPr>
            <w:r>
              <w:t xml:space="preserve">G24</w:t>
            </w:r>
          </w:p>
        </w:tc>
        <w:tc>
          <w:tcPr/>
          <w:p>
            <w:pPr>
              <w:pStyle w:val="Compact"/>
              <w:jc w:val="left"/>
            </w:pPr>
            <w:r>
              <w:t xml:space="preserve">0.9990</w:t>
            </w:r>
          </w:p>
        </w:tc>
        <w:tc>
          <w:tcPr/>
          <w:p>
            <w:pPr>
              <w:pStyle w:val="Compact"/>
              <w:jc w:val="left"/>
            </w:pPr>
            <w:r>
              <w:t xml:space="preserve">0.9993</w:t>
            </w:r>
          </w:p>
        </w:tc>
        <w:tc>
          <w:tcPr/>
          <w:p>
            <w:pPr>
              <w:pStyle w:val="Compact"/>
              <w:jc w:val="left"/>
            </w:pPr>
            <w:r>
              <w:t xml:space="preserve">0.9990</w:t>
            </w:r>
          </w:p>
        </w:tc>
        <w:tc>
          <w:tcPr/>
          <w:p>
            <w:pPr>
              <w:pStyle w:val="Compact"/>
              <w:jc w:val="left"/>
            </w:pPr>
            <w:r>
              <w:t xml:space="preserve">0.9991</w:t>
            </w:r>
          </w:p>
        </w:tc>
        <w:tc>
          <w:tcPr/>
          <w:p>
            <w:pPr>
              <w:pStyle w:val="Compact"/>
              <w:jc w:val="left"/>
            </w:pPr>
            <w:r>
              <w:t xml:space="preserve">0.9983</w:t>
            </w:r>
          </w:p>
        </w:tc>
      </w:tr>
      <w:tr>
        <w:tc>
          <w:tcPr/>
          <w:p>
            <w:pPr>
              <w:pStyle w:val="Compact"/>
              <w:jc w:val="left"/>
            </w:pPr>
            <w:r>
              <w:t xml:space="preserve">G25</w:t>
            </w:r>
          </w:p>
        </w:tc>
        <w:tc>
          <w:tcPr/>
          <w:p>
            <w:pPr>
              <w:pStyle w:val="Compact"/>
              <w:jc w:val="left"/>
            </w:pPr>
            <w:r>
              <w:t xml:space="preserve">0.9994</w:t>
            </w:r>
          </w:p>
        </w:tc>
        <w:tc>
          <w:tcPr/>
          <w:p>
            <w:pPr>
              <w:pStyle w:val="Compact"/>
              <w:jc w:val="left"/>
            </w:pPr>
            <w:r>
              <w:t xml:space="preserve">0.9999</w:t>
            </w:r>
          </w:p>
        </w:tc>
        <w:tc>
          <w:tcPr/>
          <w:p>
            <w:pPr>
              <w:pStyle w:val="Compact"/>
              <w:jc w:val="left"/>
            </w:pPr>
            <w:r>
              <w:t xml:space="preserve">0.9991</w:t>
            </w:r>
          </w:p>
        </w:tc>
        <w:tc>
          <w:tcPr/>
          <w:p>
            <w:pPr>
              <w:pStyle w:val="Compact"/>
              <w:jc w:val="left"/>
            </w:pPr>
            <w:r>
              <w:t xml:space="preserve">0.9995</w:t>
            </w:r>
          </w:p>
        </w:tc>
        <w:tc>
          <w:tcPr/>
          <w:p>
            <w:pPr>
              <w:pStyle w:val="Compact"/>
              <w:jc w:val="left"/>
            </w:pPr>
            <w:r>
              <w:t xml:space="preserve">0.9993</w:t>
            </w:r>
          </w:p>
        </w:tc>
      </w:tr>
      <w:tr>
        <w:tc>
          <w:tcPr/>
          <w:p>
            <w:pPr>
              <w:pStyle w:val="Compact"/>
              <w:jc w:val="left"/>
            </w:pPr>
            <w:r>
              <w:t xml:space="preserve">G26</w:t>
            </w:r>
          </w:p>
        </w:tc>
        <w:tc>
          <w:tcPr/>
          <w:p>
            <w:pPr>
              <w:pStyle w:val="Compact"/>
              <w:jc w:val="left"/>
            </w:pPr>
            <w:r>
              <w:t xml:space="preserve">0.9977</w:t>
            </w:r>
          </w:p>
        </w:tc>
        <w:tc>
          <w:tcPr/>
          <w:p>
            <w:pPr>
              <w:pStyle w:val="Compact"/>
              <w:jc w:val="left"/>
            </w:pPr>
            <w:r>
              <w:t xml:space="preserve">0.9994</w:t>
            </w:r>
          </w:p>
        </w:tc>
        <w:tc>
          <w:tcPr/>
          <w:p>
            <w:pPr>
              <w:pStyle w:val="Compact"/>
              <w:jc w:val="left"/>
            </w:pPr>
            <w:r>
              <w:t xml:space="preserve">0.9966</w:t>
            </w:r>
          </w:p>
        </w:tc>
        <w:tc>
          <w:tcPr/>
          <w:p>
            <w:pPr>
              <w:pStyle w:val="Compact"/>
              <w:jc w:val="left"/>
            </w:pPr>
            <w:r>
              <w:t xml:space="preserve">0.9980</w:t>
            </w:r>
          </w:p>
        </w:tc>
        <w:tc>
          <w:tcPr/>
          <w:p>
            <w:pPr>
              <w:pStyle w:val="Compact"/>
              <w:jc w:val="left"/>
            </w:pPr>
            <w:r>
              <w:t xml:space="preserve">0.9987</w:t>
            </w:r>
          </w:p>
        </w:tc>
      </w:tr>
      <w:tr>
        <w:tc>
          <w:tcPr/>
          <w:p>
            <w:pPr>
              <w:pStyle w:val="Compact"/>
              <w:jc w:val="left"/>
            </w:pPr>
            <w:r>
              <w:t xml:space="preserve">G27</w:t>
            </w:r>
          </w:p>
        </w:tc>
        <w:tc>
          <w:tcPr/>
          <w:p>
            <w:pPr>
              <w:pStyle w:val="Compact"/>
              <w:jc w:val="left"/>
            </w:pPr>
            <w:r>
              <w:t xml:space="preserve">0.9990</w:t>
            </w:r>
          </w:p>
        </w:tc>
        <w:tc>
          <w:tcPr/>
          <w:p>
            <w:pPr>
              <w:pStyle w:val="Compact"/>
              <w:jc w:val="left"/>
            </w:pPr>
            <w:r>
              <w:t xml:space="preserve">0.9994</w:t>
            </w:r>
          </w:p>
        </w:tc>
        <w:tc>
          <w:tcPr/>
          <w:p>
            <w:pPr>
              <w:pStyle w:val="Compact"/>
              <w:jc w:val="left"/>
            </w:pPr>
            <w:r>
              <w:t xml:space="preserve">0.9988</w:t>
            </w:r>
          </w:p>
        </w:tc>
        <w:tc>
          <w:tcPr/>
          <w:p>
            <w:pPr>
              <w:pStyle w:val="Compact"/>
              <w:jc w:val="left"/>
            </w:pPr>
            <w:r>
              <w:t xml:space="preserve">0.9991</w:t>
            </w:r>
          </w:p>
        </w:tc>
        <w:tc>
          <w:tcPr/>
          <w:p>
            <w:pPr>
              <w:pStyle w:val="Compact"/>
              <w:jc w:val="left"/>
            </w:pPr>
            <w:r>
              <w:t xml:space="preserve">0.9984</w:t>
            </w:r>
          </w:p>
        </w:tc>
      </w:tr>
      <w:tr>
        <w:tc>
          <w:tcPr/>
          <w:p>
            <w:pPr>
              <w:pStyle w:val="Compact"/>
              <w:jc w:val="left"/>
            </w:pPr>
            <w:r>
              <w:t xml:space="preserve">G29</w:t>
            </w:r>
          </w:p>
        </w:tc>
        <w:tc>
          <w:tcPr/>
          <w:p>
            <w:pPr>
              <w:pStyle w:val="Compact"/>
              <w:jc w:val="left"/>
            </w:pPr>
            <w:r>
              <w:t xml:space="preserve">0.9982</w:t>
            </w:r>
          </w:p>
        </w:tc>
        <w:tc>
          <w:tcPr/>
          <w:p>
            <w:pPr>
              <w:pStyle w:val="Compact"/>
              <w:jc w:val="left"/>
            </w:pPr>
            <w:r>
              <w:t xml:space="preserve">1.0000</w:t>
            </w:r>
          </w:p>
        </w:tc>
        <w:tc>
          <w:tcPr/>
          <w:p>
            <w:pPr>
              <w:pStyle w:val="Compact"/>
              <w:jc w:val="left"/>
            </w:pPr>
            <w:r>
              <w:t xml:space="preserve">0.9969</w:t>
            </w:r>
          </w:p>
        </w:tc>
        <w:tc>
          <w:tcPr/>
          <w:p>
            <w:pPr>
              <w:pStyle w:val="Compact"/>
              <w:jc w:val="left"/>
            </w:pPr>
            <w:r>
              <w:t xml:space="preserve">0.9985</w:t>
            </w:r>
          </w:p>
        </w:tc>
        <w:tc>
          <w:tcPr/>
          <w:p>
            <w:pPr>
              <w:pStyle w:val="Compact"/>
              <w:jc w:val="left"/>
            </w:pPr>
            <w:r>
              <w:t xml:space="preserve">0.9993</w:t>
            </w:r>
          </w:p>
        </w:tc>
      </w:tr>
      <w:tr>
        <w:tc>
          <w:tcPr/>
          <w:p>
            <w:pPr>
              <w:pStyle w:val="Compact"/>
              <w:jc w:val="left"/>
            </w:pPr>
            <w:r>
              <w:t xml:space="preserve">G30</w:t>
            </w:r>
          </w:p>
        </w:tc>
        <w:tc>
          <w:tcPr/>
          <w:p>
            <w:pPr>
              <w:pStyle w:val="Compact"/>
              <w:jc w:val="left"/>
            </w:pPr>
            <w:r>
              <w:t xml:space="preserve">0.9991</w:t>
            </w:r>
          </w:p>
        </w:tc>
        <w:tc>
          <w:tcPr/>
          <w:p>
            <w:pPr>
              <w:pStyle w:val="Compact"/>
              <w:jc w:val="left"/>
            </w:pPr>
            <w:r>
              <w:t xml:space="preserve">0.9995</w:t>
            </w:r>
          </w:p>
        </w:tc>
        <w:tc>
          <w:tcPr/>
          <w:p>
            <w:pPr>
              <w:pStyle w:val="Compact"/>
              <w:jc w:val="left"/>
            </w:pPr>
            <w:r>
              <w:t xml:space="preserve">0.9989</w:t>
            </w:r>
          </w:p>
        </w:tc>
        <w:tc>
          <w:tcPr/>
          <w:p>
            <w:pPr>
              <w:pStyle w:val="Compact"/>
              <w:jc w:val="left"/>
            </w:pPr>
            <w:r>
              <w:t xml:space="preserve">0.9992</w:t>
            </w:r>
          </w:p>
        </w:tc>
        <w:tc>
          <w:tcPr/>
          <w:p>
            <w:pPr>
              <w:pStyle w:val="Compact"/>
              <w:jc w:val="left"/>
            </w:pPr>
            <w:r>
              <w:t xml:space="preserve">0.9989</w:t>
            </w:r>
          </w:p>
        </w:tc>
      </w:tr>
      <w:tr>
        <w:tc>
          <w:tcPr/>
          <w:p>
            <w:pPr>
              <w:pStyle w:val="Compact"/>
              <w:jc w:val="left"/>
            </w:pPr>
            <w:r>
              <w:t xml:space="preserve">G31</w:t>
            </w:r>
          </w:p>
        </w:tc>
        <w:tc>
          <w:tcPr/>
          <w:p>
            <w:pPr>
              <w:pStyle w:val="Compact"/>
              <w:jc w:val="left"/>
            </w:pPr>
            <w:r>
              <w:t xml:space="preserve">0.9971</w:t>
            </w:r>
          </w:p>
        </w:tc>
        <w:tc>
          <w:tcPr/>
          <w:p>
            <w:pPr>
              <w:pStyle w:val="Compact"/>
              <w:jc w:val="left"/>
            </w:pPr>
            <w:r>
              <w:t xml:space="preserve">0.9996</w:t>
            </w:r>
          </w:p>
        </w:tc>
        <w:tc>
          <w:tcPr/>
          <w:p>
            <w:pPr>
              <w:pStyle w:val="Compact"/>
              <w:jc w:val="left"/>
            </w:pPr>
            <w:r>
              <w:t xml:space="preserve">0.9941</w:t>
            </w:r>
          </w:p>
        </w:tc>
        <w:tc>
          <w:tcPr/>
          <w:p>
            <w:pPr>
              <w:pStyle w:val="Compact"/>
              <w:jc w:val="left"/>
            </w:pPr>
            <w:r>
              <w:t xml:space="preserve">0.9968</w:t>
            </w:r>
          </w:p>
        </w:tc>
        <w:tc>
          <w:tcPr/>
          <w:p>
            <w:pPr>
              <w:pStyle w:val="Compact"/>
              <w:jc w:val="left"/>
            </w:pPr>
            <w:r>
              <w:t xml:space="preserve">0.9990</w:t>
            </w:r>
          </w:p>
        </w:tc>
      </w:tr>
      <w:tr>
        <w:tc>
          <w:tcPr/>
          <w:p>
            <w:pPr>
              <w:pStyle w:val="Compact"/>
              <w:jc w:val="left"/>
            </w:pPr>
            <w:r>
              <w:t xml:space="preserve">G32</w:t>
            </w:r>
          </w:p>
        </w:tc>
        <w:tc>
          <w:tcPr/>
          <w:p>
            <w:pPr>
              <w:pStyle w:val="Compact"/>
              <w:jc w:val="left"/>
            </w:pPr>
            <w:r>
              <w:t xml:space="preserve">0.9993</w:t>
            </w:r>
          </w:p>
        </w:tc>
        <w:tc>
          <w:tcPr/>
          <w:p>
            <w:pPr>
              <w:pStyle w:val="Compact"/>
              <w:jc w:val="left"/>
            </w:pPr>
            <w:r>
              <w:t xml:space="preserve">1.0000</w:t>
            </w:r>
          </w:p>
        </w:tc>
        <w:tc>
          <w:tcPr/>
          <w:p>
            <w:pPr>
              <w:pStyle w:val="Compact"/>
              <w:jc w:val="left"/>
            </w:pPr>
            <w:r>
              <w:t xml:space="preserve">0.9988</w:t>
            </w:r>
          </w:p>
        </w:tc>
        <w:tc>
          <w:tcPr/>
          <w:p>
            <w:pPr>
              <w:pStyle w:val="Compact"/>
              <w:jc w:val="left"/>
            </w:pPr>
            <w:r>
              <w:t xml:space="preserve">0.9994</w:t>
            </w:r>
          </w:p>
        </w:tc>
        <w:tc>
          <w:tcPr/>
          <w:p>
            <w:pPr>
              <w:pStyle w:val="Compact"/>
              <w:jc w:val="left"/>
            </w:pPr>
            <w:r>
              <w:t xml:space="preserve">0.9995</w:t>
            </w:r>
          </w:p>
        </w:tc>
      </w:tr>
    </w:tbl>
    <w:p>
      <w:pPr>
        <w:pStyle w:val="BodyText"/>
      </w:pPr>
      <w:bookmarkStart w:id="116" w:name="tab:per_satellite_performance_test3"/>
      <w:bookmarkEnd w:id="116"/>
    </w:p>
    <w:bookmarkStart w:id="117" w:name="tab:overall_performance_test3"/>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指标</w:t>
            </w:r>
          </w:p>
        </w:tc>
        <w:tc>
          <w:tcPr/>
          <w:p>
            <w:pPr>
              <w:pStyle w:val="Compact"/>
              <w:jc w:val="left"/>
            </w:pPr>
            <w:r>
              <w:rPr>
                <w:rFonts w:hint="eastAsia"/>
                <w:b/>
                <w:bCs/>
              </w:rPr>
              <w:t xml:space="preserve">数值</w:t>
            </w:r>
          </w:p>
        </w:tc>
      </w:tr>
      <w:tr>
        <w:tc>
          <w:tcPr/>
          <w:p>
            <w:pPr>
              <w:pStyle w:val="Compact"/>
              <w:jc w:val="left"/>
            </w:pPr>
            <w:r>
              <w:rPr>
                <w:rFonts w:hint="eastAsia"/>
              </w:rPr>
              <w:t xml:space="preserve">准确率（Accuracy）</w:t>
            </w:r>
          </w:p>
        </w:tc>
        <w:tc>
          <w:tcPr/>
          <w:p>
            <w:pPr>
              <w:pStyle w:val="Compact"/>
              <w:jc w:val="left"/>
            </w:pPr>
            <w:r>
              <w:t xml:space="preserve">0.9973</w:t>
            </w:r>
          </w:p>
        </w:tc>
      </w:tr>
      <w:tr>
        <w:tc>
          <w:tcPr/>
          <w:p>
            <w:pPr>
              <w:pStyle w:val="Compact"/>
              <w:jc w:val="left"/>
            </w:pPr>
            <w:r>
              <w:rPr>
                <w:rFonts w:hint="eastAsia"/>
              </w:rPr>
              <w:t xml:space="preserve">精确率（Precision）</w:t>
            </w:r>
          </w:p>
        </w:tc>
        <w:tc>
          <w:tcPr/>
          <w:p>
            <w:pPr>
              <w:pStyle w:val="Compact"/>
              <w:jc w:val="left"/>
            </w:pPr>
            <w:r>
              <w:t xml:space="preserve">0.9988</w:t>
            </w:r>
          </w:p>
        </w:tc>
      </w:tr>
      <w:tr>
        <w:tc>
          <w:tcPr/>
          <w:p>
            <w:pPr>
              <w:pStyle w:val="Compact"/>
              <w:jc w:val="left"/>
            </w:pPr>
            <w:r>
              <w:rPr>
                <w:rFonts w:hint="eastAsia"/>
              </w:rPr>
              <w:t xml:space="preserve">召回率（Recall）</w:t>
            </w:r>
          </w:p>
        </w:tc>
        <w:tc>
          <w:tcPr/>
          <w:p>
            <w:pPr>
              <w:pStyle w:val="Compact"/>
              <w:jc w:val="left"/>
            </w:pPr>
            <w:r>
              <w:t xml:space="preserve">0.9970</w:t>
            </w:r>
          </w:p>
        </w:tc>
      </w:tr>
      <w:tr>
        <w:tc>
          <w:tcPr/>
          <w:p>
            <w:pPr>
              <w:pStyle w:val="Compact"/>
              <w:jc w:val="left"/>
            </w:pPr>
            <w:r>
              <w:t xml:space="preserve">F1 </w:t>
            </w:r>
            <w:r>
              <w:rPr>
                <w:rFonts w:hint="eastAsia"/>
              </w:rPr>
              <w:t xml:space="preserve">分数（F1-Score）</w:t>
            </w:r>
          </w:p>
        </w:tc>
        <w:tc>
          <w:tcPr/>
          <w:p>
            <w:pPr>
              <w:pStyle w:val="Compact"/>
              <w:jc w:val="left"/>
            </w:pPr>
            <w:r>
              <w:t xml:space="preserve">0.9979</w:t>
            </w:r>
          </w:p>
        </w:tc>
      </w:tr>
      <w:tr>
        <w:tc>
          <w:tcPr/>
          <w:p>
            <w:pPr>
              <w:pStyle w:val="Compact"/>
              <w:jc w:val="left"/>
            </w:pPr>
            <w:r>
              <w:t xml:space="preserve">ROC AUC</w:t>
            </w:r>
          </w:p>
        </w:tc>
        <w:tc>
          <w:tcPr/>
          <w:p>
            <w:pPr>
              <w:pStyle w:val="Compact"/>
              <w:jc w:val="left"/>
            </w:pPr>
            <w:r>
              <w:t xml:space="preserve">0.9974</w:t>
            </w:r>
          </w:p>
        </w:tc>
      </w:tr>
    </w:tbl>
    <w:bookmarkEnd w:id="117"/>
    <w:p>
      <w:pPr>
        <w:pStyle w:val="BodyText"/>
      </w:pPr>
      <w:bookmarkStart w:id="118" w:name="tab:overall_performance_test3"/>
      <w:bookmarkEnd w:id="118"/>
    </w:p>
    <w:p>
      <w:pPr>
        <w:pStyle w:val="BodyText"/>
      </w:pPr>
      <w:r>
        <w:rPr>
          <w:rFonts w:hint="eastAsia"/>
        </w:rPr>
        <w:t xml:space="preserve">在单星层面，如表</w:t>
      </w:r>
      <w:hyperlink w:anchor="tab:per_satellite_performance_test3">
        <w:r>
          <w:rPr>
            <w:rStyle w:val="Hyperlink"/>
          </w:rPr>
          <w:t xml:space="preserve">[tab:per_satellite_performance_test3]</w:t>
        </w:r>
      </w:hyperlink>
      <w:r>
        <w:rPr>
          <w:rFonts w:hint="eastAsia"/>
        </w:rPr>
        <w:t xml:space="preserve">所示，G09</w:t>
      </w:r>
      <w:r>
        <w:t xml:space="preserve"> </w:t>
      </w:r>
      <w:r>
        <w:rPr>
          <w:rFonts w:hint="eastAsia"/>
        </w:rPr>
        <w:t xml:space="preserve">卫星继续保持最佳性能，其各项指标均接近或达到</w:t>
      </w:r>
      <w:r>
        <w:t xml:space="preserve"> </w:t>
      </w:r>
      <w:r>
        <w:rPr>
          <w:rFonts w:hint="eastAsia"/>
        </w:rPr>
        <w:t xml:space="preserve">99.98%，展现了极强的特征一致性。与此同时，G03、G07</w:t>
      </w:r>
      <w:r>
        <w:t xml:space="preserve"> </w:t>
      </w:r>
      <w:r>
        <w:rPr>
          <w:rFonts w:hint="eastAsia"/>
        </w:rPr>
        <w:t xml:space="preserve">和</w:t>
      </w:r>
      <w:r>
        <w:t xml:space="preserve"> G31 </w:t>
      </w:r>
      <w:r>
        <w:rPr>
          <w:rFonts w:hint="eastAsia"/>
        </w:rPr>
        <w:t xml:space="preserve">等卫星的召回率出现了小幅波动，这可能与这些卫星在未来时段的轨道几何构型变化或特定测站噪声干扰环境等原因。然而，值得注意的是，G03、G07、G17、G29</w:t>
      </w:r>
      <w:r>
        <w:t xml:space="preserve"> </w:t>
      </w:r>
      <w:r>
        <w:rPr>
          <w:rFonts w:hint="eastAsia"/>
        </w:rPr>
        <w:t xml:space="preserve">和</w:t>
      </w:r>
      <w:r>
        <w:t xml:space="preserve"> G32 </w:t>
      </w:r>
      <w:r>
        <w:rPr>
          <w:rFonts w:hint="eastAsia"/>
        </w:rPr>
        <w:t xml:space="preserve">等多颗卫星的精确率达到了完美的</w:t>
      </w:r>
      <w:r>
        <w:t xml:space="preserve"> </w:t>
      </w:r>
      <w:r>
        <w:rPr>
          <w:rFonts w:hint="eastAsia"/>
        </w:rPr>
        <w:t xml:space="preserve">100%，这意味着模型在这些卫星上并未产生任何误报。</w:t>
      </w:r>
    </w:p>
    <w:p>
      <w:pPr>
        <w:pStyle w:val="BodyText"/>
      </w:pPr>
      <w:r>
        <w:rPr>
          <w:rFonts w:hint="eastAsia"/>
        </w:rPr>
        <w:t xml:space="preserve">表</w:t>
      </w:r>
      <w:hyperlink w:anchor="tab:overall_performance_test3">
        <w:r>
          <w:rPr>
            <w:rStyle w:val="Hyperlink"/>
          </w:rPr>
          <w:t xml:space="preserve">1.4</w:t>
        </w:r>
      </w:hyperlink>
      <w:r>
        <w:rPr>
          <w:rFonts w:hint="eastAsia"/>
        </w:rPr>
        <w:t xml:space="preserve">综合了三个测试集的实验结果，实验提出的深度学习检测框架展现出了卓越的多场景适应能力。召回率从测试集</w:t>
      </w:r>
      <w:r>
        <w:t xml:space="preserve"> I </w:t>
      </w:r>
      <w:r>
        <w:rPr>
          <w:rFonts w:hint="eastAsia"/>
        </w:rPr>
        <w:t xml:space="preserve">的</w:t>
      </w:r>
      <w:r>
        <w:t xml:space="preserve"> 99.96% </w:t>
      </w:r>
      <w:r>
        <w:rPr>
          <w:rFonts w:hint="eastAsia"/>
        </w:rPr>
        <w:t xml:space="preserve">到测试集</w:t>
      </w:r>
      <w:r>
        <w:t xml:space="preserve"> III </w:t>
      </w:r>
      <w:r>
        <w:rPr>
          <w:rFonts w:hint="eastAsia"/>
        </w:rPr>
        <w:t xml:space="preserve">的</w:t>
      </w:r>
      <w:r>
        <w:t xml:space="preserve"> </w:t>
      </w:r>
      <w:r>
        <w:rPr>
          <w:rFonts w:hint="eastAsia"/>
        </w:rPr>
        <w:t xml:space="preserve">99.73%，模型性能的衰减幅度小，且始终保持在工业级应用的可用范围内。</w:t>
      </w:r>
    </w:p>
    <w:bookmarkEnd w:id="119"/>
    <w:bookmarkEnd w:id="120"/>
    <w:bookmarkStart w:id="124" w:name="消融实验结果"/>
    <w:p>
      <w:pPr>
        <w:pStyle w:val="Heading3"/>
      </w:pPr>
      <w:r>
        <w:rPr>
          <w:rFonts w:hint="eastAsia"/>
        </w:rPr>
        <w:t xml:space="preserve">消融实验结果</w:t>
      </w:r>
    </w:p>
    <w:p>
      <w:pPr>
        <w:pStyle w:val="FirstParagraph"/>
      </w:pPr>
      <w:r>
        <w:rPr>
          <w:rFonts w:hint="eastAsia"/>
        </w:rPr>
        <w:t xml:space="preserve">为了验证所提深度学习框架中各组件的有效性，本研究基于测试集</w:t>
      </w:r>
      <w:r>
        <w:t xml:space="preserve"> I </w:t>
      </w:r>
      <w:r>
        <w:rPr>
          <w:rFonts w:hint="eastAsia"/>
        </w:rPr>
        <w:t xml:space="preserve">对</w:t>
      </w:r>
      <w:r>
        <w:t xml:space="preserve"> 7 </w:t>
      </w:r>
      <w:r>
        <w:rPr>
          <w:rFonts w:hint="eastAsia"/>
        </w:rPr>
        <w:t xml:space="preserve">种不同的模型变体进行了消融实验对比。图</w:t>
      </w:r>
      <w:hyperlink w:anchor="fig:dlfpd_xiaorong">
        <w:r>
          <w:rPr>
            <w:rStyle w:val="Hyperlink"/>
          </w:rPr>
          <w:t xml:space="preserve">1.31</w:t>
        </w:r>
      </w:hyperlink>
      <w:r>
        <w:rPr>
          <w:rFonts w:hint="eastAsia"/>
        </w:rPr>
        <w:t xml:space="preserve">和表</w:t>
      </w:r>
      <w:r>
        <w:t xml:space="preserve"> </w:t>
      </w:r>
      <w:hyperlink w:anchor="tab:ablation_results">
        <w:r>
          <w:rPr>
            <w:rStyle w:val="Hyperlink"/>
          </w:rPr>
          <w:t xml:space="preserve">[tab:ablation_results]</w:t>
        </w:r>
      </w:hyperlink>
      <w:r>
        <w:t xml:space="preserve"> </w:t>
      </w:r>
      <w:r>
        <w:rPr>
          <w:rFonts w:hint="eastAsia"/>
        </w:rPr>
        <w:t xml:space="preserve">详细列出了各实验组的精确率、召回率及</w:t>
      </w:r>
      <w:r>
        <w:t xml:space="preserve"> F1 </w:t>
      </w:r>
      <w:r>
        <w:rPr>
          <w:rFonts w:hint="eastAsia"/>
        </w:rPr>
        <w:t xml:space="preserve">值。总体而言，包含全量特征的</w:t>
      </w:r>
      <w:r>
        <w:t xml:space="preserve"> Baseline (Exp-0) </w:t>
      </w:r>
      <w:r>
        <w:rPr>
          <w:rFonts w:hint="eastAsia"/>
        </w:rPr>
        <w:t xml:space="preserve">模型取得了最优性能（F1=99.96%），验证了本文所采用的多维特征融合策略的有效性与完备性。</w:t>
      </w:r>
    </w:p>
    <w:bookmarkStart w:id="122" w:name="fig:dlfpd_xiaorong"/>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21" w:name="fig:dlfpd_xiaorong"/>
            <w:bookmarkEnd w:id="121"/>
          </w:p>
        </w:tc>
      </w:tr>
    </w:tbl>
    <w:bookmarkEnd w:id="122"/>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rPr>
                <w:b/>
                <w:bCs/>
              </w:rPr>
              <w:t xml:space="preserve">ID</w:t>
            </w:r>
          </w:p>
        </w:tc>
        <w:tc>
          <w:tcPr/>
          <w:p>
            <w:pPr>
              <w:pStyle w:val="Compact"/>
              <w:jc w:val="left"/>
            </w:pPr>
            <w:r>
              <w:rPr>
                <w:rFonts w:hint="eastAsia"/>
                <w:b/>
                <w:bCs/>
              </w:rPr>
              <w:t xml:space="preserve">模型变体</w:t>
            </w:r>
          </w:p>
        </w:tc>
        <w:tc>
          <w:tcPr/>
          <w:p>
            <w:pPr>
              <w:pStyle w:val="Compact"/>
              <w:jc w:val="left"/>
            </w:pPr>
            <w:r>
              <w:rPr>
                <w:b/>
                <w:bCs/>
              </w:rPr>
              <w:t xml:space="preserve">S1C </w:t>
            </w:r>
            <w:r>
              <w:rPr>
                <w:rFonts w:hint="eastAsia"/>
                <w:b/>
                <w:bCs/>
              </w:rPr>
              <w:t xml:space="preserve">基准</w:t>
            </w:r>
          </w:p>
        </w:tc>
        <w:tc>
          <w:tcPr/>
          <w:p>
            <w:pPr>
              <w:pStyle w:val="Compact"/>
              <w:jc w:val="left"/>
            </w:pPr>
            <w:r>
              <w:rPr>
                <w:rFonts w:hint="eastAsia"/>
                <w:b/>
                <w:bCs/>
              </w:rPr>
              <w:t xml:space="preserve">差分特征</w:t>
            </w:r>
          </w:p>
        </w:tc>
        <w:tc>
          <w:tcPr/>
          <w:p>
            <w:pPr>
              <w:pStyle w:val="Compact"/>
              <w:jc w:val="left"/>
            </w:pPr>
            <w:r>
              <w:rPr>
                <w:rFonts w:hint="eastAsia"/>
                <w:b/>
                <w:bCs/>
              </w:rPr>
              <w:t xml:space="preserve">时序窗口</w:t>
            </w:r>
          </w:p>
        </w:tc>
        <w:tc>
          <w:tcPr/>
          <w:p>
            <w:pPr>
              <w:pStyle w:val="Compact"/>
              <w:jc w:val="left"/>
            </w:pPr>
            <w:r>
              <w:rPr>
                <w:rFonts w:hint="eastAsia"/>
                <w:b/>
                <w:bCs/>
              </w:rPr>
              <w:t xml:space="preserve">几何信息</w:t>
            </w:r>
          </w:p>
        </w:tc>
        <w:tc>
          <w:tcPr/>
          <w:p>
            <w:pPr>
              <w:pStyle w:val="Compact"/>
              <w:jc w:val="left"/>
            </w:pPr>
            <w:r>
              <w:rPr>
                <w:rFonts w:hint="eastAsia"/>
                <w:b/>
                <w:bCs/>
              </w:rPr>
              <w:t xml:space="preserve">时间编码</w:t>
            </w:r>
          </w:p>
        </w:tc>
        <w:tc>
          <w:tcPr/>
          <w:p>
            <w:pPr>
              <w:pStyle w:val="Compact"/>
              <w:jc w:val="left"/>
            </w:pPr>
            <w:r>
              <w:rPr>
                <w:rFonts w:hint="eastAsia"/>
                <w:b/>
                <w:bCs/>
              </w:rPr>
              <w:t xml:space="preserve">卫星嵌入</w:t>
            </w:r>
          </w:p>
        </w:tc>
        <w:tc>
          <w:tcPr/>
          <w:p>
            <w:pPr>
              <w:pStyle w:val="Compact"/>
              <w:jc w:val="left"/>
            </w:pPr>
            <w:r>
              <w:rPr>
                <w:rFonts w:hint="eastAsia"/>
                <w:b/>
                <w:bCs/>
              </w:rPr>
              <w:t xml:space="preserve">精确率（%）</w:t>
            </w:r>
          </w:p>
        </w:tc>
        <w:tc>
          <w:tcPr/>
          <w:p>
            <w:pPr>
              <w:pStyle w:val="Compact"/>
              <w:jc w:val="left"/>
            </w:pPr>
            <w:r>
              <w:rPr>
                <w:rFonts w:hint="eastAsia"/>
                <w:b/>
                <w:bCs/>
              </w:rPr>
              <w:t xml:space="preserve">召回率（%）</w:t>
            </w:r>
          </w:p>
        </w:tc>
        <w:tc>
          <w:tcPr/>
          <w:p>
            <w:pPr>
              <w:pStyle w:val="Compact"/>
              <w:jc w:val="left"/>
            </w:pPr>
            <w:r>
              <w:rPr>
                <w:b/>
                <w:bCs/>
              </w:rPr>
              <w:t xml:space="preserve">F1 </w:t>
            </w:r>
            <w:r>
              <w:rPr>
                <w:rFonts w:hint="eastAsia"/>
                <w:b/>
                <w:bCs/>
              </w:rPr>
              <w:t xml:space="preserve">值（%）</w:t>
            </w:r>
          </w:p>
        </w:tc>
      </w:tr>
      <w:tr>
        <w:tc>
          <w:tcPr/>
          <w:p>
            <w:pPr>
              <w:pStyle w:val="Compact"/>
              <w:jc w:val="left"/>
            </w:pPr>
            <w:r>
              <w:t xml:space="preserve">0</w:t>
            </w:r>
          </w:p>
        </w:tc>
        <w:tc>
          <w:tcPr/>
          <w:p>
            <w:pPr>
              <w:pStyle w:val="Compact"/>
              <w:jc w:val="left"/>
            </w:pPr>
            <w:r>
              <w:t xml:space="preserve">Baseline</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99.94</w:t>
            </w:r>
          </w:p>
        </w:tc>
        <w:tc>
          <w:tcPr/>
          <w:p>
            <w:pPr>
              <w:pStyle w:val="Compact"/>
              <w:jc w:val="left"/>
            </w:pPr>
            <w:r>
              <w:t xml:space="preserve">99.97</w:t>
            </w:r>
          </w:p>
        </w:tc>
        <w:tc>
          <w:tcPr/>
          <w:p>
            <w:pPr>
              <w:pStyle w:val="Compact"/>
              <w:jc w:val="left"/>
            </w:pPr>
            <w:r>
              <w:t xml:space="preserve">99.96</w:t>
            </w:r>
          </w:p>
        </w:tc>
      </w:tr>
      <w:tr>
        <w:tc>
          <w:tcPr/>
          <w:p>
            <w:pPr>
              <w:pStyle w:val="Compact"/>
              <w:jc w:val="left"/>
            </w:pPr>
            <w:r>
              <w:t xml:space="preserve">1</w:t>
            </w:r>
          </w:p>
        </w:tc>
        <w:tc>
          <w:tcPr/>
          <w:p>
            <w:pPr>
              <w:pStyle w:val="Compact"/>
              <w:jc w:val="left"/>
            </w:pPr>
            <w:r>
              <w:t xml:space="preserve">w/o S1C Ref</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98.20</w:t>
            </w:r>
          </w:p>
        </w:tc>
        <w:tc>
          <w:tcPr/>
          <w:p>
            <w:pPr>
              <w:pStyle w:val="Compact"/>
              <w:jc w:val="left"/>
            </w:pPr>
            <w:r>
              <w:t xml:space="preserve">97.50</w:t>
            </w:r>
          </w:p>
        </w:tc>
        <w:tc>
          <w:tcPr/>
          <w:p>
            <w:pPr>
              <w:pStyle w:val="Compact"/>
              <w:jc w:val="left"/>
            </w:pPr>
            <w:r>
              <w:t xml:space="preserve">97.85</w:t>
            </w:r>
          </w:p>
        </w:tc>
      </w:tr>
      <w:tr>
        <w:tc>
          <w:tcPr/>
          <w:p>
            <w:pPr>
              <w:pStyle w:val="Compact"/>
              <w:jc w:val="left"/>
            </w:pPr>
            <w:r>
              <w:t xml:space="preserve">2</w:t>
            </w:r>
          </w:p>
        </w:tc>
        <w:tc>
          <w:tcPr/>
          <w:p>
            <w:pPr>
              <w:pStyle w:val="Compact"/>
              <w:jc w:val="left"/>
            </w:pPr>
            <w:r>
              <w:t xml:space="preserve">w/o Diff Feat</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99.81</w:t>
            </w:r>
          </w:p>
        </w:tc>
        <w:tc>
          <w:tcPr/>
          <w:p>
            <w:pPr>
              <w:pStyle w:val="Compact"/>
              <w:jc w:val="left"/>
            </w:pPr>
            <w:r>
              <w:t xml:space="preserve">99.80</w:t>
            </w:r>
          </w:p>
        </w:tc>
        <w:tc>
          <w:tcPr/>
          <w:p>
            <w:pPr>
              <w:pStyle w:val="Compact"/>
              <w:jc w:val="left"/>
            </w:pPr>
            <w:r>
              <w:t xml:space="preserve">99.95</w:t>
            </w:r>
          </w:p>
        </w:tc>
      </w:tr>
      <w:tr>
        <w:tc>
          <w:tcPr/>
          <w:p>
            <w:pPr>
              <w:pStyle w:val="Compact"/>
              <w:jc w:val="left"/>
            </w:pPr>
            <w:r>
              <w:t xml:space="preserve">3</w:t>
            </w:r>
          </w:p>
        </w:tc>
        <w:tc>
          <w:tcPr/>
          <w:p>
            <w:pPr>
              <w:pStyle w:val="Compact"/>
              <w:jc w:val="left"/>
            </w:pPr>
            <w:r>
              <w:t xml:space="preserve">w/o Seq Window</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95.42</w:t>
            </w:r>
          </w:p>
        </w:tc>
        <w:tc>
          <w:tcPr/>
          <w:p>
            <w:pPr>
              <w:pStyle w:val="Compact"/>
              <w:jc w:val="left"/>
            </w:pPr>
            <w:r>
              <w:t xml:space="preserve">92.15</w:t>
            </w:r>
          </w:p>
        </w:tc>
        <w:tc>
          <w:tcPr/>
          <w:p>
            <w:pPr>
              <w:pStyle w:val="Compact"/>
              <w:jc w:val="left"/>
            </w:pPr>
            <w:r>
              <w:t xml:space="preserve">93.72</w:t>
            </w:r>
          </w:p>
        </w:tc>
      </w:tr>
      <w:tr>
        <w:tc>
          <w:tcPr/>
          <w:p>
            <w:pPr>
              <w:pStyle w:val="Compact"/>
              <w:jc w:val="left"/>
            </w:pPr>
            <w:r>
              <w:t xml:space="preserve">4</w:t>
            </w:r>
          </w:p>
        </w:tc>
        <w:tc>
          <w:tcPr/>
          <w:p>
            <w:pPr>
              <w:pStyle w:val="Compact"/>
              <w:jc w:val="left"/>
            </w:pPr>
            <w:r>
              <w:t xml:space="preserve">w/o Geometry</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99.51</w:t>
            </w:r>
          </w:p>
        </w:tc>
        <w:tc>
          <w:tcPr/>
          <w:p>
            <w:pPr>
              <w:pStyle w:val="Compact"/>
              <w:jc w:val="left"/>
            </w:pPr>
            <w:r>
              <w:t xml:space="preserve">99.12</w:t>
            </w:r>
          </w:p>
        </w:tc>
        <w:tc>
          <w:tcPr/>
          <w:p>
            <w:pPr>
              <w:pStyle w:val="Compact"/>
              <w:jc w:val="left"/>
            </w:pPr>
            <w:r>
              <w:t xml:space="preserve">99.35</w:t>
            </w:r>
          </w:p>
        </w:tc>
      </w:tr>
      <w:tr>
        <w:tc>
          <w:tcPr/>
          <w:p>
            <w:pPr>
              <w:pStyle w:val="Compact"/>
              <w:jc w:val="left"/>
            </w:pPr>
            <w:r>
              <w:t xml:space="preserve">5</w:t>
            </w:r>
          </w:p>
        </w:tc>
        <w:tc>
          <w:tcPr/>
          <w:p>
            <w:pPr>
              <w:pStyle w:val="Compact"/>
              <w:jc w:val="left"/>
            </w:pPr>
            <w:r>
              <w:t xml:space="preserve">w/o Time Enc</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99.86</w:t>
            </w:r>
          </w:p>
        </w:tc>
        <w:tc>
          <w:tcPr/>
          <w:p>
            <w:pPr>
              <w:pStyle w:val="Compact"/>
              <w:jc w:val="left"/>
            </w:pPr>
            <w:r>
              <w:t xml:space="preserve">99.10</w:t>
            </w:r>
          </w:p>
        </w:tc>
        <w:tc>
          <w:tcPr/>
          <w:p>
            <w:pPr>
              <w:pStyle w:val="Compact"/>
              <w:jc w:val="left"/>
            </w:pPr>
            <w:r>
              <w:t xml:space="preserve">99.75</w:t>
            </w:r>
          </w:p>
        </w:tc>
      </w:tr>
      <w:tr>
        <w:tc>
          <w:tcPr/>
          <w:p>
            <w:pPr>
              <w:pStyle w:val="Compact"/>
              <w:jc w:val="left"/>
            </w:pPr>
            <w:r>
              <w:t xml:space="preserve">6</w:t>
            </w:r>
          </w:p>
        </w:tc>
        <w:tc>
          <w:tcPr/>
          <w:p>
            <w:pPr>
              <w:pStyle w:val="Compact"/>
              <w:jc w:val="left"/>
            </w:pPr>
            <w:r>
              <w:t xml:space="preserve">w/o Sat Emb</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99.61</w:t>
            </w:r>
          </w:p>
        </w:tc>
        <w:tc>
          <w:tcPr/>
          <w:p>
            <w:pPr>
              <w:pStyle w:val="Compact"/>
              <w:jc w:val="left"/>
            </w:pPr>
            <w:r>
              <w:t xml:space="preserve">99.16</w:t>
            </w:r>
          </w:p>
        </w:tc>
        <w:tc>
          <w:tcPr/>
          <w:p>
            <w:pPr>
              <w:pStyle w:val="Compact"/>
              <w:jc w:val="left"/>
            </w:pPr>
            <w:r>
              <w:t xml:space="preserve">99.56</w:t>
            </w:r>
          </w:p>
        </w:tc>
      </w:tr>
    </w:tbl>
    <w:p>
      <w:pPr>
        <w:pStyle w:val="BodyText"/>
      </w:pPr>
      <w:bookmarkStart w:id="123" w:name="tab:ablation_results"/>
      <w:bookmarkEnd w:id="123"/>
    </w:p>
    <w:p>
      <w:pPr>
        <w:pStyle w:val="BodyText"/>
      </w:pPr>
      <w:r>
        <w:rPr>
          <w:rFonts w:hint="eastAsia"/>
        </w:rPr>
        <w:t xml:space="preserve">实验结果表明，移除滑动窗口机制</w:t>
      </w:r>
      <w:r>
        <w:t xml:space="preserve"> (Exp-3) </w:t>
      </w:r>
      <w:r>
        <w:rPr>
          <w:rFonts w:hint="eastAsia"/>
        </w:rPr>
        <w:t xml:space="preserve">导致模型性能出现最显著的衰减，F1</w:t>
      </w:r>
      <w:r>
        <w:t xml:space="preserve"> </w:t>
      </w:r>
      <w:r>
        <w:rPr>
          <w:rFonts w:hint="eastAsia"/>
        </w:rPr>
        <w:t xml:space="preserve">值由</w:t>
      </w:r>
      <w:r>
        <w:t xml:space="preserve"> 99.96% </w:t>
      </w:r>
      <w:r>
        <w:rPr>
          <w:rFonts w:hint="eastAsia"/>
        </w:rPr>
        <w:t xml:space="preserve">下降至</w:t>
      </w:r>
      <w:r>
        <w:t xml:space="preserve"> </w:t>
      </w:r>
      <w:r>
        <w:rPr>
          <w:rFonts w:hint="eastAsia"/>
        </w:rPr>
        <w:t xml:space="preserve">93.72%，降幅达</w:t>
      </w:r>
      <w:r>
        <w:t xml:space="preserve"> </w:t>
      </w:r>
      <w:r>
        <w:rPr>
          <w:rFonts w:hint="eastAsia"/>
        </w:rPr>
        <w:t xml:space="preserve">6.24%。同时，召回率降低为</w:t>
      </w:r>
      <w:r>
        <w:t xml:space="preserve"> </w:t>
      </w:r>
      <w:r>
        <w:rPr>
          <w:rFonts w:hint="eastAsia"/>
        </w:rPr>
        <w:t xml:space="preserve">92.15%，表明在缺乏时序上下文的情况下，模型对正样本的捕获能力显著减弱。这一结果证实，弹性功率检测任务具有强时序依赖性。单历元的信号强度易受多径效应或随机噪声干扰，而引入时序窗口能够使模型提取信号在时间维度上的变化趋势与持续性特征，从而有效区分瞬态噪声与真实的功率阶跃事件。</w:t>
      </w:r>
    </w:p>
    <w:p>
      <w:pPr>
        <w:pStyle w:val="BodyText"/>
      </w:pPr>
      <w:r>
        <w:rPr>
          <w:rFonts w:hint="eastAsia"/>
        </w:rPr>
        <w:t xml:space="preserve">移除</w:t>
      </w:r>
      <w:r>
        <w:t xml:space="preserve"> S1C </w:t>
      </w:r>
      <w:r>
        <w:rPr>
          <w:rFonts w:hint="eastAsia"/>
        </w:rPr>
        <w:t xml:space="preserve">基准信号</w:t>
      </w:r>
      <w:r>
        <w:t xml:space="preserve"> (Exp-1) </w:t>
      </w:r>
      <w:r>
        <w:rPr>
          <w:rFonts w:hint="eastAsia"/>
        </w:rPr>
        <w:t xml:space="preserve">后，F1</w:t>
      </w:r>
      <w:r>
        <w:t xml:space="preserve"> </w:t>
      </w:r>
      <w:r>
        <w:rPr>
          <w:rFonts w:hint="eastAsia"/>
        </w:rPr>
        <w:t xml:space="preserve">值下降了</w:t>
      </w:r>
      <w:r>
        <w:t xml:space="preserve"> </w:t>
      </w:r>
      <w:r>
        <w:rPr>
          <w:rFonts w:hint="eastAsia"/>
        </w:rPr>
        <w:t xml:space="preserve">2.11%，是影响模型性能的次要关键因素。精确率下降至</w:t>
      </w:r>
      <w:r>
        <w:t xml:space="preserve"> 98.20% </w:t>
      </w:r>
      <w:r>
        <w:rPr>
          <w:rFonts w:hint="eastAsia"/>
        </w:rPr>
        <w:t xml:space="preserve">表明，在缺乏非弹性功率频段作为参考的情况下，模型难以有效分离由电离层闪烁或接收机时钟跳变引起的信号波动与仅发生在</w:t>
      </w:r>
      <w:r>
        <w:t xml:space="preserve"> S2W </w:t>
      </w:r>
      <w:r>
        <w:rPr>
          <w:rFonts w:hint="eastAsia"/>
        </w:rPr>
        <w:t xml:space="preserve">分量上的弹性功率变化。因此，引入</w:t>
      </w:r>
      <w:r>
        <w:t xml:space="preserve"> S1C </w:t>
      </w:r>
      <w:r>
        <w:rPr>
          <w:rFonts w:hint="eastAsia"/>
        </w:rPr>
        <w:t xml:space="preserve">信号作为基准参考，对于抑制共模误差、提升检测鲁棒性具有重要意义。</w:t>
      </w:r>
    </w:p>
    <w:p>
      <w:pPr>
        <w:pStyle w:val="BodyText"/>
      </w:pPr>
      <w:r>
        <w:rPr>
          <w:rFonts w:hint="eastAsia"/>
        </w:rPr>
        <w:t xml:space="preserve">剔除几何特征</w:t>
      </w:r>
      <w:r>
        <w:t xml:space="preserve"> (Exp-4) </w:t>
      </w:r>
      <w:r>
        <w:rPr>
          <w:rFonts w:hint="eastAsia"/>
        </w:rPr>
        <w:t xml:space="preserve">和卫星嵌入</w:t>
      </w:r>
      <w:r>
        <w:t xml:space="preserve"> (Exp-6) </w:t>
      </w:r>
      <w:r>
        <w:rPr>
          <w:rFonts w:hint="eastAsia"/>
        </w:rPr>
        <w:t xml:space="preserve">分别导致</w:t>
      </w:r>
      <w:r>
        <w:t xml:space="preserve"> F1 </w:t>
      </w:r>
      <w:r>
        <w:rPr>
          <w:rFonts w:hint="eastAsia"/>
        </w:rPr>
        <w:t xml:space="preserve">值下降</w:t>
      </w:r>
      <w:r>
        <w:t xml:space="preserve"> 0.61% </w:t>
      </w:r>
      <w:r>
        <w:rPr>
          <w:rFonts w:hint="eastAsia"/>
        </w:rPr>
        <w:t xml:space="preserve">和</w:t>
      </w:r>
      <w:r>
        <w:t xml:space="preserve"> </w:t>
      </w:r>
      <w:r>
        <w:rPr>
          <w:rFonts w:hint="eastAsia"/>
        </w:rPr>
        <w:t xml:space="preserve">0.40%。几何特征</w:t>
      </w:r>
      <w:r>
        <w:t xml:space="preserve"> (Exp-4) </w:t>
      </w:r>
      <w:r>
        <w:rPr>
          <w:rFonts w:hint="eastAsia"/>
        </w:rPr>
        <w:t xml:space="preserve">的缺失限制了模型对高度角相关载噪比背景的建模能力，导致在低仰角区域，自然的多径衰减更易被误判为功率调整。卫星嵌入</w:t>
      </w:r>
      <w:r>
        <w:t xml:space="preserve"> (Exp-6) </w:t>
      </w:r>
      <w:r>
        <w:rPr>
          <w:rFonts w:hint="eastAsia"/>
        </w:rPr>
        <w:t xml:space="preserve">的移除则忽略了不同卫星个体之间发射功率的硬件差异性。</w:t>
      </w:r>
    </w:p>
    <w:p>
      <w:pPr>
        <w:pStyle w:val="BodyText"/>
      </w:pPr>
      <w:r>
        <w:rPr>
          <w:rFonts w:hint="eastAsia"/>
        </w:rPr>
        <w:t xml:space="preserve">移除显式差分特征</w:t>
      </w:r>
      <w:r>
        <w:t xml:space="preserve"> (Exp-2) </w:t>
      </w:r>
      <w:r>
        <w:rPr>
          <w:rFonts w:hint="eastAsia"/>
        </w:rPr>
        <w:t xml:space="preserve">对最终性能的影响微弱（F1</w:t>
      </w:r>
      <w:r>
        <w:t xml:space="preserve"> </w:t>
      </w:r>
      <w:r>
        <w:rPr>
          <w:rFonts w:hint="eastAsia"/>
        </w:rPr>
        <w:t xml:space="preserve">仅下降</w:t>
      </w:r>
      <w:r>
        <w:t xml:space="preserve"> </w:t>
      </w:r>
      <w:r>
        <w:rPr>
          <w:rFonts w:hint="eastAsia"/>
        </w:rPr>
        <w:t xml:space="preserve">0.01%）。这一结果表明，深层神经网络具有足够的非线性映射能力，能够在端到端训练过程中隐式地学习到</w:t>
      </w:r>
      <w:r>
        <w:t xml:space="preserve"> </w:t>
      </w:r>
      <m:oMath>
        <m:r>
          <m:t>S</m:t>
        </m:r>
        <m:r>
          <m:t>2</m:t>
        </m:r>
        <m:r>
          <m:rPr>
            <m:sty m:val="p"/>
          </m:rPr>
          <m:t>−</m:t>
        </m:r>
        <m:r>
          <m:t>S</m:t>
        </m:r>
        <m:r>
          <m:t>1</m:t>
        </m:r>
      </m:oMath>
      <w:r>
        <w:t xml:space="preserve"> </w:t>
      </w:r>
      <w:r>
        <w:rPr>
          <w:rFonts w:hint="eastAsia"/>
        </w:rPr>
        <w:t xml:space="preserve">的差分运算。尽管如此，保留显式差分特征有助于为优化过程提供明确的物理先验，从而在一定程度上提升模型的收敛稳定性。</w:t>
      </w:r>
    </w:p>
    <w:p>
      <w:pPr>
        <w:pStyle w:val="BodyText"/>
      </w:pPr>
      <w:r>
        <w:rPr>
          <w:rFonts w:hint="eastAsia"/>
        </w:rPr>
        <w:t xml:space="preserve">综上所述，消融实验的定量结果证实了全量信息输入对于构建高性能弹性功率检测模型的必要性。GNSS</w:t>
      </w:r>
      <w:r>
        <w:t xml:space="preserve"> </w:t>
      </w:r>
      <w:r>
        <w:rPr>
          <w:rFonts w:hint="eastAsia"/>
        </w:rPr>
        <w:t xml:space="preserve">信号的异常检测并非单一维度的分类问题，而是涉及信号时变特性、环境噪声干扰及硬件异质性等多重物理因素的复杂耦合过程。因此，本研究采用的融合多源数据的全量特征工程策略，是保障模型在复杂动态环境下实现高精度、高鲁棒性及强泛化能力检测的关键所在。</w:t>
      </w:r>
    </w:p>
    <w:bookmarkEnd w:id="124"/>
    <w:bookmarkEnd w:id="125"/>
    <w:bookmarkStart w:id="129" w:name="本章小结"/>
    <w:p>
      <w:pPr>
        <w:pStyle w:val="Heading2"/>
      </w:pPr>
      <w:r>
        <w:rPr>
          <w:rFonts w:hint="eastAsia"/>
        </w:rPr>
        <w:t xml:space="preserve">本章小结</w:t>
      </w:r>
    </w:p>
    <w:p>
      <w:pPr>
        <w:pStyle w:val="FirstParagraph"/>
      </w:pPr>
      <w:r>
        <w:rPr>
          <w:rFonts w:hint="eastAsia"/>
        </w:rPr>
        <w:t xml:space="preserve">本章通过数学定义与系统性的实验验证，深入探讨了</w:t>
      </w:r>
      <w:r>
        <w:t xml:space="preserve"> GNSS </w:t>
      </w:r>
      <w:r>
        <w:rPr>
          <w:rFonts w:hint="eastAsia"/>
        </w:rPr>
        <w:t xml:space="preserve">弹性功率检测问题。针对当前检测技术在精度、效率及适应性上的不足，本章首先对弹性功率检测问题进行了形式化定义，明确了单日后处理与单历元实时检测两种应用场景及其数学模型。在此基础上，重点研究并评估了三种代表性的检测方法：基于统计特征的滑动窗口</w:t>
      </w:r>
      <w:r>
        <w:t xml:space="preserve"> FPD </w:t>
      </w:r>
      <w:r>
        <w:rPr>
          <w:rFonts w:hint="eastAsia"/>
        </w:rPr>
        <w:t xml:space="preserve">方法、基于动态时间规整的</w:t>
      </w:r>
      <w:r>
        <w:t xml:space="preserve"> AFPD-DTW </w:t>
      </w:r>
      <w:r>
        <w:rPr>
          <w:rFonts w:hint="eastAsia"/>
        </w:rPr>
        <w:t xml:space="preserve">方法以及基于深度学习的</w:t>
      </w:r>
      <w:r>
        <w:t xml:space="preserve"> DLFPD </w:t>
      </w:r>
      <w:r>
        <w:rPr>
          <w:rFonts w:hint="eastAsia"/>
        </w:rPr>
        <w:t xml:space="preserve">方法。</w:t>
      </w:r>
    </w:p>
    <w:p>
      <w:pPr>
        <w:pStyle w:val="BodyText"/>
      </w:pPr>
      <w:r>
        <w:rPr>
          <w:rFonts w:hint="eastAsia"/>
        </w:rPr>
        <w:t xml:space="preserve">为了直观地比较滑动窗口FPD、AFPD-DTW以及深度学习这三种检测方法在实际应用中的表现，此处从核心机制、数据依赖、检测效率以及局限性等维度进行综合对比，如表</w:t>
      </w:r>
      <w:r>
        <w:t xml:space="preserve"> </w:t>
      </w:r>
      <w:hyperlink w:anchor="tab:afpd_dtw_vs_dlfpd">
        <w:r>
          <w:rPr>
            <w:rStyle w:val="Hyperlink"/>
          </w:rPr>
          <w:t xml:space="preserve">1.5</w:t>
        </w:r>
      </w:hyperlink>
      <w:r>
        <w:t xml:space="preserve"> </w:t>
      </w:r>
      <w:r>
        <w:rPr>
          <w:rFonts w:hint="eastAsia"/>
        </w:rPr>
        <w:t xml:space="preserve">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检测方法</w:t>
            </w:r>
          </w:p>
        </w:tc>
        <w:tc>
          <w:tcPr/>
          <w:p>
            <w:pPr>
              <w:pStyle w:val="Compact"/>
              <w:jc w:val="left"/>
            </w:pPr>
            <w:r>
              <w:rPr>
                <w:rFonts w:hint="eastAsia"/>
                <w:b/>
                <w:bCs/>
              </w:rPr>
              <w:t xml:space="preserve">核心机制</w:t>
            </w:r>
          </w:p>
        </w:tc>
        <w:tc>
          <w:tcPr/>
          <w:p>
            <w:pPr>
              <w:pStyle w:val="Compact"/>
              <w:jc w:val="left"/>
            </w:pPr>
            <w:r>
              <w:rPr>
                <w:rFonts w:hint="eastAsia"/>
                <w:b/>
                <w:bCs/>
              </w:rPr>
              <w:t xml:space="preserve">优势</w:t>
            </w:r>
          </w:p>
        </w:tc>
        <w:tc>
          <w:tcPr/>
          <w:p>
            <w:pPr>
              <w:pStyle w:val="Compact"/>
              <w:jc w:val="left"/>
            </w:pPr>
            <w:r>
              <w:rPr>
                <w:rFonts w:hint="eastAsia"/>
                <w:b/>
                <w:bCs/>
              </w:rPr>
              <w:t xml:space="preserve">劣势</w:t>
            </w:r>
          </w:p>
        </w:tc>
      </w:tr>
      <w:tr>
        <w:tc>
          <w:tcPr/>
          <w:p>
            <w:pPr>
              <w:pStyle w:val="Compact"/>
              <w:jc w:val="left"/>
            </w:pPr>
            <w:r>
              <w:t xml:space="preserve">FPD</w:t>
            </w:r>
          </w:p>
        </w:tc>
        <w:tc>
          <w:tcPr/>
          <w:p>
            <w:pPr>
              <w:pStyle w:val="Compact"/>
              <w:jc w:val="left"/>
            </w:pPr>
            <w:r>
              <w:rPr>
                <w:rFonts w:hint="eastAsia"/>
              </w:rPr>
              <w:t xml:space="preserve">基于瞬时梯度的多站统计投票</w:t>
            </w:r>
          </w:p>
        </w:tc>
        <w:tc>
          <w:tcPr/>
          <w:p>
            <w:pPr>
              <w:numPr>
                <w:ilvl w:val="0"/>
                <w:numId w:val="1007"/>
              </w:numPr>
              <w:jc w:val="left"/>
            </w:pPr>
            <w:r>
              <w:rPr>
                <w:rFonts w:hint="eastAsia"/>
                <w:b/>
                <w:bCs/>
              </w:rPr>
              <w:t xml:space="preserve">自动化流程：</w:t>
            </w:r>
            <w:r>
              <w:t xml:space="preserve"> </w:t>
            </w:r>
            <w:r>
              <w:rPr>
                <w:rFonts w:hint="eastAsia"/>
              </w:rPr>
              <w:t xml:space="preserve">相比人工判读显著降低人力成本，实现初步自动化检测。</w:t>
            </w:r>
          </w:p>
          <w:p>
            <w:pPr>
              <w:numPr>
                <w:ilvl w:val="0"/>
                <w:numId w:val="1007"/>
              </w:numPr>
              <w:jc w:val="left"/>
            </w:pPr>
            <w:r>
              <w:rPr>
                <w:rFonts w:hint="eastAsia"/>
                <w:b/>
                <w:bCs/>
              </w:rPr>
              <w:t xml:space="preserve">噪声鲁棒性：</w:t>
            </w:r>
            <w:r>
              <w:t xml:space="preserve"> </w:t>
            </w:r>
            <w:r>
              <w:rPr>
                <w:rFonts w:hint="eastAsia"/>
              </w:rPr>
              <w:t xml:space="preserve">通过多站一致性判决（</w:t>
            </w:r>
            <m:oMath>
              <m:r>
                <m:rPr>
                  <m:sty m:val="p"/>
                </m:rPr>
                <m:t>&gt;</m:t>
              </m:r>
            </m:oMath>
            <w:r>
              <w:t xml:space="preserve">20/250 </w:t>
            </w:r>
            <w:r>
              <w:rPr>
                <w:rFonts w:hint="eastAsia"/>
              </w:rPr>
              <w:t xml:space="preserve">站）有效抑制局部噪声和偶然异常。</w:t>
            </w:r>
          </w:p>
        </w:tc>
        <w:tc>
          <w:tcPr/>
          <w:p>
            <w:pPr>
              <w:numPr>
                <w:ilvl w:val="0"/>
                <w:numId w:val="1008"/>
              </w:numPr>
              <w:jc w:val="left"/>
            </w:pPr>
            <w:r>
              <w:rPr>
                <w:rFonts w:hint="eastAsia"/>
                <w:b/>
                <w:bCs/>
              </w:rPr>
              <w:t xml:space="preserve">特征捕获能力弱：</w:t>
            </w:r>
            <w:r>
              <w:t xml:space="preserve"> </w:t>
            </w:r>
            <w:r>
              <w:rPr>
                <w:rFonts w:hint="eastAsia"/>
              </w:rPr>
              <w:t xml:space="preserve">仅能识别显著的</w:t>
            </w:r>
            <w:r>
              <w:rPr>
                <w:rFonts w:hint="eastAsia"/>
              </w:rPr>
              <w:t xml:space="preserve">“阶跃”</w:t>
            </w:r>
            <w:r>
              <w:rPr>
                <w:rFonts w:hint="eastAsia"/>
              </w:rPr>
              <w:t xml:space="preserve">特征，对卫星发射端引起的</w:t>
            </w:r>
            <w:r>
              <w:rPr>
                <w:rFonts w:hint="eastAsia"/>
              </w:rPr>
              <w:t xml:space="preserve">“整体抬升”</w:t>
            </w:r>
            <w:r>
              <w:rPr>
                <w:rFonts w:hint="eastAsia"/>
              </w:rPr>
              <w:t xml:space="preserve">现象（无阶跃过程）召回率较低。</w:t>
            </w:r>
          </w:p>
          <w:p>
            <w:pPr>
              <w:numPr>
                <w:ilvl w:val="0"/>
                <w:numId w:val="1008"/>
              </w:numPr>
              <w:jc w:val="left"/>
            </w:pPr>
            <w:r>
              <w:rPr>
                <w:rFonts w:hint="eastAsia"/>
                <w:b/>
                <w:bCs/>
              </w:rPr>
              <w:t xml:space="preserve">资源消耗大：</w:t>
            </w:r>
            <w:r>
              <w:t xml:space="preserve"> </w:t>
            </w:r>
            <w:r>
              <w:rPr>
                <w:rFonts w:hint="eastAsia"/>
              </w:rPr>
              <w:t xml:space="preserve">需要庞大的测站网络（约</w:t>
            </w:r>
            <w:r>
              <w:t xml:space="preserve"> 250 </w:t>
            </w:r>
            <w:r>
              <w:rPr>
                <w:rFonts w:hint="eastAsia"/>
              </w:rPr>
              <w:t xml:space="preserve">个）支持，计算效率低，难以满足实时性要求。</w:t>
            </w:r>
          </w:p>
          <w:p>
            <w:pPr>
              <w:numPr>
                <w:ilvl w:val="0"/>
                <w:numId w:val="1008"/>
              </w:numPr>
              <w:jc w:val="left"/>
            </w:pPr>
            <w:r>
              <w:rPr>
                <w:rFonts w:hint="eastAsia"/>
                <w:b/>
                <w:bCs/>
              </w:rPr>
              <w:t xml:space="preserve">数据利用率低：</w:t>
            </w:r>
            <w:r>
              <w:t xml:space="preserve"> </w:t>
            </w:r>
            <w:r>
              <w:rPr>
                <w:rFonts w:hint="eastAsia"/>
              </w:rPr>
              <w:t xml:space="preserve">严格的高度角过滤（</w:t>
            </w:r>
            <m:oMath>
              <m:r>
                <m:rPr>
                  <m:sty m:val="p"/>
                </m:rPr>
                <m:t>&gt;</m:t>
              </m:r>
            </m:oMath>
            <w:r>
              <w:t xml:space="preserve">30</w:t>
            </w:r>
            <m:oMath>
              <m:sSup>
                <m:e>
                  <m:r>
                    <m:t>​</m:t>
                  </m:r>
                </m:e>
                <m:sup>
                  <m:r>
                    <m:rPr>
                      <m:sty m:val="p"/>
                    </m:rPr>
                    <m:t>∘</m:t>
                  </m:r>
                </m:sup>
              </m:sSup>
            </m:oMath>
            <w:r>
              <w:rPr>
                <w:rFonts w:hint="eastAsia"/>
              </w:rPr>
              <w:t xml:space="preserve">）导致大量有效低仰角数据被舍弃。</w:t>
            </w:r>
          </w:p>
        </w:tc>
      </w:tr>
      <w:tr>
        <w:tc>
          <w:tcPr/>
          <w:p>
            <w:pPr>
              <w:pStyle w:val="Compact"/>
              <w:jc w:val="left"/>
            </w:pPr>
            <w:r>
              <w:t xml:space="preserve">AFPD–DTW</w:t>
            </w:r>
          </w:p>
        </w:tc>
        <w:tc>
          <w:tcPr/>
          <w:p>
            <w:pPr>
              <w:pStyle w:val="Compact"/>
              <w:jc w:val="left"/>
            </w:pPr>
            <w:r>
              <w:rPr>
                <w:rFonts w:hint="eastAsia"/>
              </w:rPr>
              <w:t xml:space="preserve">基于</w:t>
            </w:r>
            <w:r>
              <w:t xml:space="preserve"> DTW </w:t>
            </w:r>
            <w:r>
              <w:rPr>
                <w:rFonts w:hint="eastAsia"/>
              </w:rPr>
              <w:t xml:space="preserve">的全序列模式匹配差分</w:t>
            </w:r>
          </w:p>
        </w:tc>
        <w:tc>
          <w:tcPr/>
          <w:p>
            <w:pPr>
              <w:numPr>
                <w:ilvl w:val="0"/>
                <w:numId w:val="1009"/>
              </w:numPr>
              <w:jc w:val="left"/>
            </w:pPr>
            <w:r>
              <w:rPr>
                <w:rFonts w:hint="eastAsia"/>
                <w:b/>
                <w:bCs/>
              </w:rPr>
              <w:t xml:space="preserve">强鲁棒性与适应性：</w:t>
            </w:r>
            <w:r>
              <w:t xml:space="preserve"> </w:t>
            </w:r>
            <w:r>
              <w:t xml:space="preserve">DTW </w:t>
            </w:r>
            <w:r>
              <w:rPr>
                <w:rFonts w:hint="eastAsia"/>
              </w:rPr>
              <w:t xml:space="preserve">对时间错位不敏感，可同时识别</w:t>
            </w:r>
            <w:r>
              <w:rPr>
                <w:rFonts w:hint="eastAsia"/>
              </w:rPr>
              <w:t xml:space="preserve">“阶跃”</w:t>
            </w:r>
            <w:r>
              <w:rPr>
                <w:rFonts w:hint="eastAsia"/>
              </w:rPr>
              <w:t xml:space="preserve">和</w:t>
            </w:r>
            <w:r>
              <w:rPr>
                <w:rFonts w:hint="eastAsia"/>
              </w:rPr>
              <w:t xml:space="preserve">“整体抬升”</w:t>
            </w:r>
            <w:r>
              <w:rPr>
                <w:rFonts w:hint="eastAsia"/>
              </w:rPr>
              <w:t xml:space="preserve">等多种模式，噪声容忍度高。</w:t>
            </w:r>
          </w:p>
          <w:p>
            <w:pPr>
              <w:numPr>
                <w:ilvl w:val="0"/>
                <w:numId w:val="1009"/>
              </w:numPr>
              <w:jc w:val="left"/>
            </w:pPr>
            <w:r>
              <w:rPr>
                <w:rFonts w:hint="eastAsia"/>
                <w:b/>
                <w:bCs/>
              </w:rPr>
              <w:t xml:space="preserve">轻量化部署：</w:t>
            </w:r>
            <w:r>
              <w:t xml:space="preserve"> </w:t>
            </w:r>
            <w:r>
              <w:rPr>
                <w:rFonts w:hint="eastAsia"/>
              </w:rPr>
              <w:t xml:space="preserve">仅需少量测站（8–10</w:t>
            </w:r>
            <w:r>
              <w:t xml:space="preserve"> </w:t>
            </w:r>
            <w:r>
              <w:rPr>
                <w:rFonts w:hint="eastAsia"/>
              </w:rPr>
              <w:t xml:space="preserve">个）即可实现高精度检测，无需大规模历史标注数据。</w:t>
            </w:r>
          </w:p>
          <w:p>
            <w:pPr>
              <w:numPr>
                <w:ilvl w:val="0"/>
                <w:numId w:val="1009"/>
              </w:numPr>
              <w:jc w:val="left"/>
            </w:pPr>
            <w:r>
              <w:rPr>
                <w:rFonts w:hint="eastAsia"/>
                <w:b/>
                <w:bCs/>
              </w:rPr>
              <w:t xml:space="preserve">高效性：</w:t>
            </w:r>
            <w:r>
              <w:t xml:space="preserve"> </w:t>
            </w:r>
            <w:r>
              <w:rPr>
                <w:rFonts w:hint="eastAsia"/>
              </w:rPr>
              <w:t xml:space="preserve">计算速度相较</w:t>
            </w:r>
            <w:r>
              <w:t xml:space="preserve"> FPD </w:t>
            </w:r>
            <w:r>
              <w:rPr>
                <w:rFonts w:hint="eastAsia"/>
              </w:rPr>
              <w:t xml:space="preserve">提升约</w:t>
            </w:r>
            <w:r>
              <w:t xml:space="preserve"> 20 </w:t>
            </w:r>
            <w:r>
              <w:rPr>
                <w:rFonts w:hint="eastAsia"/>
              </w:rPr>
              <w:t xml:space="preserve">倍，支持快速事后处理与准实时监测。</w:t>
            </w:r>
          </w:p>
        </w:tc>
        <w:tc>
          <w:tcPr/>
          <w:p>
            <w:pPr>
              <w:numPr>
                <w:ilvl w:val="0"/>
                <w:numId w:val="1010"/>
              </w:numPr>
              <w:jc w:val="left"/>
            </w:pPr>
            <w:r>
              <w:rPr>
                <w:rFonts w:hint="eastAsia"/>
                <w:b/>
                <w:bCs/>
              </w:rPr>
              <w:t xml:space="preserve">相对检测局限：</w:t>
            </w:r>
            <w:r>
              <w:t xml:space="preserve"> </w:t>
            </w:r>
            <w:r>
              <w:rPr>
                <w:rFonts w:hint="eastAsia"/>
              </w:rPr>
              <w:t xml:space="preserve">本质依赖历史基准序列的相对变化，对初始状态敏感，需人工确认基准日的非弹性功率状态。</w:t>
            </w:r>
          </w:p>
          <w:p>
            <w:pPr>
              <w:numPr>
                <w:ilvl w:val="0"/>
                <w:numId w:val="1010"/>
              </w:numPr>
              <w:jc w:val="left"/>
            </w:pPr>
            <w:r>
              <w:rPr>
                <w:rFonts w:hint="eastAsia"/>
                <w:b/>
                <w:bCs/>
              </w:rPr>
              <w:t xml:space="preserve">基准污染风险：</w:t>
            </w:r>
            <w:r>
              <w:t xml:space="preserve"> </w:t>
            </w:r>
            <w:r>
              <w:rPr>
                <w:rFonts w:hint="eastAsia"/>
              </w:rPr>
              <w:t xml:space="preserve">若基准模型本身包含异常，差分检测逻辑将失效，难以实现绝对状态的独立判决。</w:t>
            </w:r>
          </w:p>
        </w:tc>
      </w:tr>
      <w:tr>
        <w:tc>
          <w:tcPr/>
          <w:p>
            <w:pPr>
              <w:pStyle w:val="Compact"/>
              <w:jc w:val="left"/>
            </w:pPr>
            <w:r>
              <w:t xml:space="preserve">DLFPD</w:t>
            </w:r>
          </w:p>
        </w:tc>
        <w:tc>
          <w:tcPr/>
          <w:p>
            <w:pPr>
              <w:pStyle w:val="Compact"/>
              <w:jc w:val="left"/>
            </w:pPr>
            <w:r>
              <w:rPr>
                <w:rFonts w:hint="eastAsia"/>
              </w:rPr>
              <w:t xml:space="preserve">基于多维特征融合的端到端分类</w:t>
            </w:r>
          </w:p>
        </w:tc>
        <w:tc>
          <w:tcPr/>
          <w:p>
            <w:pPr>
              <w:numPr>
                <w:ilvl w:val="0"/>
                <w:numId w:val="1011"/>
              </w:numPr>
              <w:jc w:val="left"/>
            </w:pPr>
            <w:r>
              <w:rPr>
                <w:rFonts w:hint="eastAsia"/>
                <w:b/>
                <w:bCs/>
              </w:rPr>
              <w:t xml:space="preserve">绝对状态检测：</w:t>
            </w:r>
            <w:r>
              <w:t xml:space="preserve"> </w:t>
            </w:r>
            <w:r>
              <w:rPr>
                <w:rFonts w:hint="eastAsia"/>
              </w:rPr>
              <w:t xml:space="preserve">摆脱对历史基准的依赖，实现对单历元数据的绝对状态判读，真正做到端到端检测。</w:t>
            </w:r>
          </w:p>
          <w:p>
            <w:pPr>
              <w:numPr>
                <w:ilvl w:val="0"/>
                <w:numId w:val="1011"/>
              </w:numPr>
              <w:jc w:val="left"/>
            </w:pPr>
            <w:r>
              <w:rPr>
                <w:rFonts w:hint="eastAsia"/>
                <w:b/>
                <w:bCs/>
              </w:rPr>
              <w:t xml:space="preserve">极致性能：</w:t>
            </w:r>
            <w:r>
              <w:t xml:space="preserve"> </w:t>
            </w:r>
            <w:r>
              <w:rPr>
                <w:rFonts w:hint="eastAsia"/>
              </w:rPr>
              <w:t xml:space="preserve">准确率、召回率及</w:t>
            </w:r>
            <w:r>
              <w:t xml:space="preserve"> F1 </w:t>
            </w:r>
            <w:r>
              <w:rPr>
                <w:rFonts w:hint="eastAsia"/>
              </w:rPr>
              <w:t xml:space="preserve">分数均超过</w:t>
            </w:r>
            <w:r>
              <w:t xml:space="preserve"> </w:t>
            </w:r>
            <w:r>
              <w:rPr>
                <w:rFonts w:hint="eastAsia"/>
              </w:rPr>
              <w:t xml:space="preserve">99.9%，具备极强的时空泛化能力。</w:t>
            </w:r>
          </w:p>
          <w:p>
            <w:pPr>
              <w:numPr>
                <w:ilvl w:val="0"/>
                <w:numId w:val="1011"/>
              </w:numPr>
              <w:jc w:val="left"/>
            </w:pPr>
            <w:r>
              <w:rPr>
                <w:rFonts w:hint="eastAsia"/>
                <w:b/>
                <w:bCs/>
              </w:rPr>
              <w:t xml:space="preserve">单站检测能力：</w:t>
            </w:r>
            <w:r>
              <w:t xml:space="preserve"> </w:t>
            </w:r>
            <w:r>
              <w:rPr>
                <w:rFonts w:hint="eastAsia"/>
              </w:rPr>
              <w:t xml:space="preserve">不依赖大规模测站网络，实现单站、单历元的高精度实时监测。</w:t>
            </w:r>
          </w:p>
        </w:tc>
        <w:tc>
          <w:tcPr/>
          <w:p>
            <w:pPr>
              <w:numPr>
                <w:ilvl w:val="0"/>
                <w:numId w:val="1012"/>
              </w:numPr>
              <w:jc w:val="left"/>
            </w:pPr>
            <w:r>
              <w:rPr>
                <w:rFonts w:hint="eastAsia"/>
                <w:b/>
                <w:bCs/>
              </w:rPr>
              <w:t xml:space="preserve">模型可解释性不足：</w:t>
            </w:r>
            <w:r>
              <w:t xml:space="preserve"> </w:t>
            </w:r>
            <w:r>
              <w:rPr>
                <w:rFonts w:hint="eastAsia"/>
              </w:rPr>
              <w:t xml:space="preserve">深度神经网络的</w:t>
            </w:r>
            <w:r>
              <w:rPr>
                <w:rFonts w:hint="eastAsia"/>
              </w:rPr>
              <w:t xml:space="preserve">“黑盒”</w:t>
            </w:r>
            <w:r>
              <w:rPr>
                <w:rFonts w:hint="eastAsia"/>
              </w:rPr>
              <w:t xml:space="preserve">特性使误判原因难以像物理模型那样直观解释。</w:t>
            </w:r>
          </w:p>
          <w:p>
            <w:pPr>
              <w:numPr>
                <w:ilvl w:val="0"/>
                <w:numId w:val="1012"/>
              </w:numPr>
              <w:jc w:val="left"/>
            </w:pPr>
            <w:r>
              <w:rPr>
                <w:rFonts w:hint="eastAsia"/>
                <w:b/>
                <w:bCs/>
              </w:rPr>
              <w:t xml:space="preserve">训练数据依赖：</w:t>
            </w:r>
            <w:r>
              <w:t xml:space="preserve"> </w:t>
            </w:r>
            <w:r>
              <w:rPr>
                <w:rFonts w:hint="eastAsia"/>
              </w:rPr>
              <w:t xml:space="preserve">尽管泛化能力强，但仍需构建高质量标注数据集进行训练，模型初始构建成本较高。</w:t>
            </w:r>
          </w:p>
        </w:tc>
      </w:tr>
    </w:tbl>
    <w:p>
      <w:pPr>
        <w:pStyle w:val="FirstParagraph"/>
      </w:pPr>
      <w:bookmarkStart w:id="126" w:name="tab:method_comparison"/>
      <w:bookmarkEnd w:id="126"/>
    </w:p>
    <w:bookmarkStart w:id="127" w:name="tab:afpd_dtw_vs_dlfpd"/>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性能指标</w:t>
            </w:r>
          </w:p>
        </w:tc>
        <w:tc>
          <w:tcPr/>
          <w:p>
            <w:pPr>
              <w:pStyle w:val="Compact"/>
              <w:jc w:val="left"/>
            </w:pPr>
            <w:r>
              <w:rPr>
                <w:b/>
                <w:bCs/>
              </w:rPr>
              <w:t xml:space="preserve">AFPD-DTW</w:t>
            </w:r>
          </w:p>
        </w:tc>
        <w:tc>
          <w:tcPr/>
          <w:p>
            <w:pPr>
              <w:pStyle w:val="Compact"/>
              <w:jc w:val="left"/>
            </w:pPr>
            <w:r>
              <w:rPr>
                <w:b/>
                <w:bCs/>
              </w:rPr>
              <w:t xml:space="preserve">DLFPD</w:t>
            </w:r>
          </w:p>
        </w:tc>
      </w:tr>
      <w:tr>
        <w:tc>
          <w:tcPr/>
          <w:p>
            <w:pPr>
              <w:pStyle w:val="Compact"/>
              <w:jc w:val="left"/>
            </w:pPr>
            <w:r>
              <w:rPr>
                <w:rFonts w:hint="eastAsia"/>
              </w:rPr>
              <w:t xml:space="preserve">准确率（Accuracy）</w:t>
            </w:r>
          </w:p>
        </w:tc>
        <w:tc>
          <w:tcPr/>
          <w:p>
            <w:pPr>
              <w:pStyle w:val="Compact"/>
              <w:jc w:val="left"/>
            </w:pPr>
            <w:r>
              <w:t xml:space="preserve">99.88%</w:t>
            </w:r>
          </w:p>
        </w:tc>
        <w:tc>
          <w:tcPr/>
          <w:p>
            <w:pPr>
              <w:pStyle w:val="Compact"/>
              <w:jc w:val="left"/>
            </w:pPr>
            <w:r>
              <w:rPr>
                <w:b/>
                <w:bCs/>
              </w:rPr>
              <w:t xml:space="preserve">99.96%</w:t>
            </w:r>
          </w:p>
        </w:tc>
      </w:tr>
      <w:tr>
        <w:tc>
          <w:tcPr/>
          <w:p>
            <w:pPr>
              <w:pStyle w:val="Compact"/>
              <w:jc w:val="left"/>
            </w:pPr>
            <w:r>
              <w:rPr>
                <w:rFonts w:hint="eastAsia"/>
              </w:rPr>
              <w:t xml:space="preserve">精确率（Precision）</w:t>
            </w:r>
          </w:p>
        </w:tc>
        <w:tc>
          <w:tcPr/>
          <w:p>
            <w:pPr>
              <w:pStyle w:val="Compact"/>
              <w:jc w:val="left"/>
            </w:pPr>
            <w:r>
              <w:t xml:space="preserve">99.98%</w:t>
            </w:r>
          </w:p>
        </w:tc>
        <w:tc>
          <w:tcPr/>
          <w:p>
            <w:pPr>
              <w:pStyle w:val="Compact"/>
              <w:jc w:val="left"/>
            </w:pPr>
            <w:r>
              <w:t xml:space="preserve">99.94%</w:t>
            </w:r>
          </w:p>
        </w:tc>
      </w:tr>
      <w:tr>
        <w:tc>
          <w:tcPr/>
          <w:p>
            <w:pPr>
              <w:pStyle w:val="Compact"/>
              <w:jc w:val="left"/>
            </w:pPr>
            <w:r>
              <w:rPr>
                <w:rFonts w:hint="eastAsia"/>
              </w:rPr>
              <w:t xml:space="preserve">召回率（Recall）</w:t>
            </w:r>
          </w:p>
        </w:tc>
        <w:tc>
          <w:tcPr/>
          <w:p>
            <w:pPr>
              <w:pStyle w:val="Compact"/>
              <w:jc w:val="left"/>
            </w:pPr>
            <w:r>
              <w:t xml:space="preserve">99.86%</w:t>
            </w:r>
          </w:p>
        </w:tc>
        <w:tc>
          <w:tcPr/>
          <w:p>
            <w:pPr>
              <w:pStyle w:val="Compact"/>
              <w:jc w:val="left"/>
            </w:pPr>
            <w:r>
              <w:rPr>
                <w:b/>
                <w:bCs/>
              </w:rPr>
              <w:t xml:space="preserve">99.97%</w:t>
            </w:r>
          </w:p>
        </w:tc>
      </w:tr>
      <w:tr>
        <w:tc>
          <w:tcPr/>
          <w:p>
            <w:pPr>
              <w:pStyle w:val="Compact"/>
              <w:jc w:val="left"/>
            </w:pPr>
            <w:r>
              <w:t xml:space="preserve">F1 </w:t>
            </w:r>
            <w:r>
              <w:rPr>
                <w:rFonts w:hint="eastAsia"/>
              </w:rPr>
              <w:t xml:space="preserve">分数（F1-Score）</w:t>
            </w:r>
          </w:p>
        </w:tc>
        <w:tc>
          <w:tcPr/>
          <w:p>
            <w:pPr>
              <w:pStyle w:val="Compact"/>
              <w:jc w:val="left"/>
            </w:pPr>
            <w:r>
              <w:t xml:space="preserve">99.92%</w:t>
            </w:r>
          </w:p>
        </w:tc>
        <w:tc>
          <w:tcPr/>
          <w:p>
            <w:pPr>
              <w:pStyle w:val="Compact"/>
              <w:jc w:val="left"/>
            </w:pPr>
            <w:r>
              <w:rPr>
                <w:b/>
                <w:bCs/>
              </w:rPr>
              <w:t xml:space="preserve">99.96%</w:t>
            </w:r>
          </w:p>
        </w:tc>
      </w:tr>
    </w:tbl>
    <w:bookmarkEnd w:id="127"/>
    <w:p>
      <w:pPr>
        <w:pStyle w:val="BodyText"/>
      </w:pPr>
      <w:bookmarkStart w:id="128" w:name="tab:afpd_dtw_vs_dlfpd"/>
      <w:bookmarkEnd w:id="128"/>
    </w:p>
    <w:p>
      <w:pPr>
        <w:pStyle w:val="BodyText"/>
      </w:pPr>
      <w:r>
        <w:rPr>
          <w:rFonts w:hint="eastAsia"/>
        </w:rPr>
        <w:t xml:space="preserve">为了定量评估各方法的实际检测能力，选取了几个关键的性能指标进行横向对比。由于FPD是基于2020年的事后处理数据，不参与性能对比，其后处理召回率为</w:t>
      </w:r>
      <w:r>
        <w:t xml:space="preserve"> </w:t>
      </w:r>
      <w:r>
        <w:rPr>
          <w:rFonts w:hint="eastAsia"/>
        </w:rPr>
        <w:t xml:space="preserve">80.47%。而AFPD-DTW（实时模式）和深度学习方法是基于2024-2025年的数据，这里的对比主要反映各方法在各自最佳实验设置下的性能上限。</w:t>
      </w:r>
    </w:p>
    <w:p>
      <w:pPr>
        <w:pStyle w:val="BodyText"/>
      </w:pPr>
      <w:r>
        <w:rPr>
          <w:rFonts w:hint="eastAsia"/>
        </w:rPr>
        <w:t xml:space="preserve">对比分析可得，AFPD-DTW</w:t>
      </w:r>
      <w:r>
        <w:t xml:space="preserve"> </w:t>
      </w:r>
      <w:r>
        <w:rPr>
          <w:rFonts w:hint="eastAsia"/>
        </w:rPr>
        <w:t xml:space="preserve">通过引入DTW算法，成功解决了整体抬升和时间错位的问题，将召回率显著提升至</w:t>
      </w:r>
      <w:r>
        <w:t xml:space="preserve"> </w:t>
      </w:r>
      <w:r>
        <w:rPr>
          <w:rFonts w:hint="eastAsia"/>
        </w:rPr>
        <w:t xml:space="preserve">99.86%，F1</w:t>
      </w:r>
      <w:r>
        <w:t xml:space="preserve"> </w:t>
      </w:r>
      <w:r>
        <w:rPr>
          <w:rFonts w:hint="eastAsia"/>
        </w:rPr>
        <w:t xml:space="preserve">分数也达到了</w:t>
      </w:r>
      <w:r>
        <w:t xml:space="preserve"> 99.92% </w:t>
      </w:r>
      <w:r>
        <w:rPr>
          <w:rFonts w:hint="eastAsia"/>
        </w:rPr>
        <w:t xml:space="preserve">的极高水平。更重要的是，它仅需</w:t>
      </w:r>
      <w:r>
        <w:t xml:space="preserve"> 8-10 </w:t>
      </w:r>
      <w:r>
        <w:rPr>
          <w:rFonts w:hint="eastAsia"/>
        </w:rPr>
        <w:t xml:space="preserve">个测站即可达到甚至超越</w:t>
      </w:r>
      <w:r>
        <w:t xml:space="preserve"> FPD </w:t>
      </w:r>
      <w:r>
        <w:rPr>
          <w:rFonts w:hint="eastAsia"/>
        </w:rPr>
        <w:t xml:space="preserve">需要</w:t>
      </w:r>
      <w:r>
        <w:t xml:space="preserve"> </w:t>
      </w:r>
      <w:r>
        <w:rPr>
          <w:rFonts w:hint="eastAsia"/>
        </w:rPr>
        <w:t xml:space="preserve">200个以上测站才能实现的效果，极大地降低了系统部署的成本和复杂度。然而，作为一种相对检测方法，它依然无法摆脱对历史基准的依赖，这在某些冷启动或数据缺失场景下可能成为瓶颈。</w:t>
      </w:r>
    </w:p>
    <w:p>
      <w:pPr>
        <w:pStyle w:val="BodyText"/>
      </w:pPr>
      <w:r>
        <w:rPr>
          <w:rFonts w:hint="eastAsia"/>
        </w:rPr>
        <w:t xml:space="preserve">深度学习方法在各项综合指标上均处于领先地位，F1</w:t>
      </w:r>
      <w:r>
        <w:t xml:space="preserve"> </w:t>
      </w:r>
      <w:r>
        <w:rPr>
          <w:rFonts w:hint="eastAsia"/>
        </w:rPr>
        <w:t xml:space="preserve">分数高达</w:t>
      </w:r>
      <w:r>
        <w:t xml:space="preserve"> </w:t>
      </w:r>
      <w:r>
        <w:rPr>
          <w:rFonts w:hint="eastAsia"/>
        </w:rPr>
        <w:t xml:space="preserve">99.96%。它不仅继承了</w:t>
      </w:r>
      <w:r>
        <w:t xml:space="preserve"> AFPD-DTW </w:t>
      </w:r>
      <w:r>
        <w:rPr>
          <w:rFonts w:hint="eastAsia"/>
        </w:rPr>
        <w:t xml:space="preserve">的高召回率特性（99.97%），更实现了从相对检测到绝对检测的进步。这意味着模型不再需要通过对比历史数据来寻找差异，而是直接学会了弹性功率信号在复杂时空环境下的特征。端到端的能力使其具备极强的泛化性，能够在未知的测站和时间段内独立工作，完全摆脱了对测站网络规模的依赖，真正实现了单站、单历元的高精度实时监测。</w:t>
      </w:r>
    </w:p>
    <w:p>
      <w:pPr>
        <w:pStyle w:val="BodyText"/>
      </w:pPr>
      <w:r>
        <w:rPr>
          <w:rFonts w:hint="eastAsia"/>
        </w:rPr>
        <w:t xml:space="preserve">综上所述，本章的研究清晰地展示了弹性功率检测技术从传统统计方法向自动化、端到端检测演进的路径。通过对比分析，证实了深度学习方法在精度、泛化性及实时性方面的显著优势，为构建高可靠、全天候的</w:t>
      </w:r>
      <w:r>
        <w:t xml:space="preserve"> GNSS </w:t>
      </w:r>
      <w:r>
        <w:rPr>
          <w:rFonts w:hint="eastAsia"/>
        </w:rPr>
        <w:t xml:space="preserve">弹性功率监测系统提供了坚实的理论依据与技术支撑。</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gdc.cddis.eosdis.nasa.gov/pub/gnss/data/daily" TargetMode="External" /></Relationships>
</file>

<file path=word/_rels/footnotes.xml.rels><?xml version="1.0" encoding="UTF-8"?><Relationships xmlns="http://schemas.openxmlformats.org/package/2006/relationships"><Relationship Type="http://schemas.openxmlformats.org/officeDocument/2006/relationships/hyperlink" Id="rId34" Target="https://gdc.cddis.eosdis.nasa.gov/pub/gnss/data/dai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2026-01-07T17:03:38Z</dcterms:created>
  <dcterms:modified xsi:type="dcterms:W3CDTF">2026-01-07T17:03:38Z</dcterms:modified>
</cp:coreProperties>
</file>

<file path=docProps/custom.xml><?xml version="1.0" encoding="utf-8"?>
<Properties xmlns="http://schemas.openxmlformats.org/officeDocument/2006/custom-properties" xmlns:vt="http://schemas.openxmlformats.org/officeDocument/2006/docPropsVTypes"/>
</file>