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lang w:val="en-US"/>
        </w:rPr>
        <w:id w:val="-1724750495"/>
        <w:docPartObj>
          <w:docPartGallery w:val="Cover Pages"/>
          <w:docPartUnique/>
        </w:docPartObj>
      </w:sdtPr>
      <w:sdtEndPr>
        <w:rPr>
          <w:caps w:val="0"/>
        </w:rPr>
      </w:sdtEndPr>
      <w:sdtContent>
        <w:p w:rsidR="00A41790" w:rsidRDefault="00DD6839" w:rsidP="00A41790">
          <w:pPr>
            <w:spacing w:after="566" w:line="259" w:lineRule="auto"/>
            <w:ind w:left="-35" w:right="-374"/>
            <w:jc w:val="left"/>
          </w:pPr>
          <w:r>
            <w:rPr>
              <w:noProof/>
              <w:lang w:eastAsia="en-GB"/>
            </w:rPr>
            <w:drawing>
              <wp:anchor distT="0" distB="0" distL="114300" distR="114300" simplePos="0" relativeHeight="251667456" behindDoc="1" locked="0" layoutInCell="1" allowOverlap="1" wp14:anchorId="3673376A" wp14:editId="7D21B8D8">
                <wp:simplePos x="0" y="0"/>
                <wp:positionH relativeFrom="margin">
                  <wp:align>center</wp:align>
                </wp:positionH>
                <wp:positionV relativeFrom="paragraph">
                  <wp:posOffset>-1239596</wp:posOffset>
                </wp:positionV>
                <wp:extent cx="1219200" cy="1238250"/>
                <wp:effectExtent l="0" t="0" r="0" b="0"/>
                <wp:wrapNone/>
                <wp:docPr id="29" name="Immagine 29" descr="un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s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1790">
            <w:rPr>
              <w:rFonts w:ascii="Calibri" w:eastAsia="Calibri" w:hAnsi="Calibri" w:cs="Calibri"/>
              <w:noProof/>
              <w:sz w:val="22"/>
              <w:lang w:eastAsia="en-GB"/>
            </w:rPr>
            <mc:AlternateContent>
              <mc:Choice Requires="wpg">
                <w:drawing>
                  <wp:inline distT="0" distB="0" distL="0" distR="0" wp14:anchorId="127F417C" wp14:editId="36FFDA49">
                    <wp:extent cx="6129656" cy="14605"/>
                    <wp:effectExtent l="0" t="0" r="0" b="0"/>
                    <wp:docPr id="50962" name="Group 50962"/>
                    <wp:cNvGraphicFramePr/>
                    <a:graphic xmlns:a="http://schemas.openxmlformats.org/drawingml/2006/main">
                      <a:graphicData uri="http://schemas.microsoft.com/office/word/2010/wordprocessingGroup">
                        <wpg:wgp>
                          <wpg:cNvGrpSpPr/>
                          <wpg:grpSpPr>
                            <a:xfrm>
                              <a:off x="0" y="0"/>
                              <a:ext cx="6129656" cy="14605"/>
                              <a:chOff x="0" y="0"/>
                              <a:chExt cx="6129656" cy="14605"/>
                            </a:xfrm>
                          </wpg:grpSpPr>
                          <wps:wsp>
                            <wps:cNvPr id="94" name="Shape 94"/>
                            <wps:cNvSpPr/>
                            <wps:spPr>
                              <a:xfrm>
                                <a:off x="0" y="0"/>
                                <a:ext cx="6129656" cy="14605"/>
                              </a:xfrm>
                              <a:custGeom>
                                <a:avLst/>
                                <a:gdLst/>
                                <a:ahLst/>
                                <a:cxnLst/>
                                <a:rect l="0" t="0" r="0" b="0"/>
                                <a:pathLst>
                                  <a:path w="6129656" h="14605">
                                    <a:moveTo>
                                      <a:pt x="0" y="14605"/>
                                    </a:moveTo>
                                    <a:lnTo>
                                      <a:pt x="6129656" y="0"/>
                                    </a:lnTo>
                                  </a:path>
                                </a:pathLst>
                              </a:custGeom>
                              <a:ln w="1981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8C00510" id="Group 50962" o:spid="_x0000_s1026" style="width:482.65pt;height:1.15pt;mso-position-horizontal-relative:char;mso-position-vertical-relative:line" coordsize="6129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">
                    <v:shape id="Shape 94" o:spid="_x0000_s1027" style="position:absolute;width:61296;height:146;visibility:visible;mso-wrap-style:square;v-text-anchor:top" coordsize="6129656,1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HKUcQA&#10;AADbAAAADwAAAGRycy9kb3ducmV2LnhtbESPT4vCMBTE78J+h/AWvGm6RYpbjbIrCoIH8Q94fds8&#10;29rmpTRZrd/eCILHYWZ+w0znnanFlVpXWlbwNYxAEGdWl5wrOB5WgzEI55E11pZJwZ0czGcfvSmm&#10;2t54R9e9z0WAsEtRQeF9k0rpsoIMuqFtiIN3tq1BH2SbS93iLcBNLeMoSqTBksNCgQ0tCsqq/b9R&#10;sDzrePm7qMZxkvwlp93meLpsK6X6n93PBISnzr/Dr/ZaK/gewf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RylHEAAAA2wAAAA8AAAAAAAAAAAAAAAAAmAIAAGRycy9k&#10;b3ducmV2LnhtbFBLBQYAAAAABAAEAPUAAACJAwAAAAA=&#10;" path="m,14605l6129656,e" filled="f" strokeweight="1.56pt">
                      <v:path arrowok="t" textboxrect="0,0,6129656,14605"/>
                    </v:shape>
                    <w10:anchorlock/>
                  </v:group>
                </w:pict>
              </mc:Fallback>
            </mc:AlternateContent>
          </w:r>
        </w:p>
        <w:p w:rsidR="00A41790" w:rsidRPr="004755BB" w:rsidRDefault="00A41790" w:rsidP="00A41790">
          <w:pPr>
            <w:shd w:val="clear" w:color="auto" w:fill="6F6F74"/>
            <w:spacing w:after="759" w:line="259" w:lineRule="auto"/>
            <w:ind w:left="316"/>
            <w:jc w:val="center"/>
            <w:rPr>
              <w:lang w:val="it-IT"/>
            </w:rPr>
          </w:pPr>
          <w:r w:rsidRPr="004755BB">
            <w:rPr>
              <w:rFonts w:ascii="Calibri" w:eastAsia="Calibri" w:hAnsi="Calibri" w:cs="Calibri"/>
              <w:color w:val="46464A"/>
              <w:sz w:val="40"/>
              <w:lang w:val="it-IT"/>
            </w:rPr>
            <w:t xml:space="preserve">UNIVERSITÀ DEGLI STUDI DI SALERNO </w:t>
          </w:r>
        </w:p>
        <w:p w:rsidR="00A41790" w:rsidRPr="007A154B" w:rsidRDefault="00A41790" w:rsidP="00A41790">
          <w:pPr>
            <w:spacing w:after="605" w:line="259" w:lineRule="auto"/>
            <w:jc w:val="center"/>
            <w:rPr>
              <w:sz w:val="60"/>
              <w:szCs w:val="60"/>
              <w:lang w:val="it-IT"/>
            </w:rPr>
          </w:pPr>
          <w:r>
            <w:rPr>
              <w:rFonts w:ascii="Calibri" w:eastAsia="Calibri" w:hAnsi="Calibri" w:cs="Calibri"/>
              <w:color w:val="6F6F74"/>
              <w:sz w:val="60"/>
              <w:szCs w:val="60"/>
              <w:lang w:val="it-IT"/>
            </w:rPr>
            <w:t>DIPARTIMENTO DI INFORMATICA</w:t>
          </w:r>
        </w:p>
        <w:p w:rsidR="00A41790" w:rsidRPr="004755BB" w:rsidRDefault="00A41790" w:rsidP="00A41790">
          <w:pPr>
            <w:spacing w:after="363" w:line="259" w:lineRule="auto"/>
            <w:ind w:left="360"/>
            <w:jc w:val="center"/>
            <w:rPr>
              <w:lang w:val="it-IT"/>
            </w:rPr>
          </w:pPr>
          <w:r w:rsidRPr="004755BB">
            <w:rPr>
              <w:b/>
              <w:sz w:val="30"/>
              <w:lang w:val="it-IT"/>
            </w:rPr>
            <w:t>CORSO</w:t>
          </w:r>
          <w:r w:rsidRPr="004755BB">
            <w:rPr>
              <w:b/>
              <w:lang w:val="it-IT"/>
            </w:rPr>
            <w:t xml:space="preserve"> </w:t>
          </w:r>
          <w:r w:rsidRPr="004755BB">
            <w:rPr>
              <w:b/>
              <w:sz w:val="30"/>
              <w:lang w:val="it-IT"/>
            </w:rPr>
            <w:t>DI</w:t>
          </w:r>
          <w:r w:rsidRPr="004755BB">
            <w:rPr>
              <w:b/>
              <w:lang w:val="it-IT"/>
            </w:rPr>
            <w:t xml:space="preserve"> </w:t>
          </w:r>
          <w:r w:rsidRPr="004755BB">
            <w:rPr>
              <w:b/>
              <w:sz w:val="30"/>
              <w:lang w:val="it-IT"/>
            </w:rPr>
            <w:t>LAUREA</w:t>
          </w:r>
          <w:r w:rsidRPr="004755BB">
            <w:rPr>
              <w:b/>
              <w:lang w:val="it-IT"/>
            </w:rPr>
            <w:t xml:space="preserve"> </w:t>
          </w:r>
          <w:r w:rsidRPr="004755BB">
            <w:rPr>
              <w:b/>
              <w:sz w:val="30"/>
              <w:lang w:val="it-IT"/>
            </w:rPr>
            <w:t>MAGISTRALE</w:t>
          </w:r>
          <w:r w:rsidRPr="004755BB">
            <w:rPr>
              <w:b/>
              <w:lang w:val="it-IT"/>
            </w:rPr>
            <w:t xml:space="preserve"> </w:t>
          </w:r>
          <w:r w:rsidRPr="004755BB">
            <w:rPr>
              <w:b/>
              <w:sz w:val="30"/>
              <w:lang w:val="it-IT"/>
            </w:rPr>
            <w:t>IN</w:t>
          </w:r>
          <w:r w:rsidRPr="004755BB">
            <w:rPr>
              <w:b/>
              <w:lang w:val="it-IT"/>
            </w:rPr>
            <w:t xml:space="preserve"> </w:t>
          </w:r>
          <w:r w:rsidRPr="004755BB">
            <w:rPr>
              <w:b/>
              <w:sz w:val="30"/>
              <w:lang w:val="it-IT"/>
            </w:rPr>
            <w:t xml:space="preserve">INFORMATICA </w:t>
          </w:r>
        </w:p>
        <w:p w:rsidR="00A41790" w:rsidRDefault="00A41790" w:rsidP="00A41790">
          <w:pPr>
            <w:spacing w:after="215" w:line="259" w:lineRule="auto"/>
            <w:ind w:left="354"/>
            <w:jc w:val="center"/>
          </w:pPr>
          <w:r>
            <w:rPr>
              <w:noProof/>
              <w:lang w:eastAsia="en-GB"/>
            </w:rPr>
            <w:drawing>
              <wp:anchor distT="0" distB="0" distL="114300" distR="114300" simplePos="0" relativeHeight="251669504" behindDoc="0" locked="0" layoutInCell="1" allowOverlap="0" wp14:anchorId="1065EAC1" wp14:editId="30EBA57D">
                <wp:simplePos x="0" y="0"/>
                <wp:positionH relativeFrom="page">
                  <wp:posOffset>3171444</wp:posOffset>
                </wp:positionH>
                <wp:positionV relativeFrom="page">
                  <wp:posOffset>460248</wp:posOffset>
                </wp:positionV>
                <wp:extent cx="1219200" cy="1239012"/>
                <wp:effectExtent l="0" t="0" r="0" b="0"/>
                <wp:wrapTopAndBottom/>
                <wp:docPr id="1"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1219200" cy="1239012"/>
                        </a:xfrm>
                        <a:prstGeom prst="rect">
                          <a:avLst/>
                        </a:prstGeom>
                      </pic:spPr>
                    </pic:pic>
                  </a:graphicData>
                </a:graphic>
              </wp:anchor>
            </w:drawing>
          </w:r>
          <w:r>
            <w:rPr>
              <w:color w:val="46464A"/>
              <w:sz w:val="44"/>
            </w:rPr>
            <w:t xml:space="preserve">A LOG BASED TOOL FOR MONITORING </w:t>
          </w:r>
        </w:p>
        <w:p w:rsidR="00A41790" w:rsidRDefault="00A41790" w:rsidP="00A41790">
          <w:pPr>
            <w:spacing w:after="7" w:line="349" w:lineRule="auto"/>
            <w:ind w:left="2413" w:hanging="2014"/>
            <w:jc w:val="left"/>
          </w:pPr>
          <w:r>
            <w:rPr>
              <w:color w:val="46464A"/>
              <w:sz w:val="44"/>
            </w:rPr>
            <w:t>SERVICE LEVEL AGREEMENTS VIOLATIONS IN CLOUD ENVIRONMENTS</w:t>
          </w:r>
          <w:r>
            <w:rPr>
              <w:rFonts w:ascii="Trebuchet MS" w:eastAsia="Trebuchet MS" w:hAnsi="Trebuchet MS" w:cs="Trebuchet MS"/>
              <w:color w:val="2D2D2D"/>
              <w:sz w:val="44"/>
            </w:rPr>
            <w:t xml:space="preserve"> </w:t>
          </w:r>
          <w:r>
            <w:rPr>
              <w:color w:val="46464A"/>
              <w:sz w:val="44"/>
            </w:rPr>
            <w:t xml:space="preserve"> </w:t>
          </w:r>
          <w:r>
            <w:t xml:space="preserve"> </w:t>
          </w:r>
        </w:p>
        <w:p w:rsidR="00A41790" w:rsidRPr="00A41790" w:rsidRDefault="00A41790" w:rsidP="00A41790">
          <w:pPr>
            <w:spacing w:after="7" w:line="349" w:lineRule="auto"/>
            <w:ind w:left="2413" w:hanging="2014"/>
            <w:jc w:val="left"/>
          </w:pPr>
        </w:p>
        <w:tbl>
          <w:tblPr>
            <w:tblStyle w:val="Grigliatabella"/>
            <w:tblW w:w="10207"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7"/>
            <w:gridCol w:w="3850"/>
          </w:tblGrid>
          <w:tr w:rsidR="007C6447" w:rsidTr="007C6447">
            <w:tc>
              <w:tcPr>
                <w:tcW w:w="6357" w:type="dxa"/>
              </w:tcPr>
              <w:p w:rsidR="007C6447" w:rsidRDefault="007C6447" w:rsidP="00A41790">
                <w:pPr>
                  <w:spacing w:after="7" w:line="349" w:lineRule="auto"/>
                  <w:jc w:val="left"/>
                </w:pPr>
                <w:r w:rsidRPr="004755BB">
                  <w:rPr>
                    <w:b/>
                    <w:sz w:val="28"/>
                    <w:szCs w:val="28"/>
                    <w:lang w:val="it-IT"/>
                  </w:rPr>
                  <w:t>Relatore:</w:t>
                </w:r>
              </w:p>
            </w:tc>
            <w:tc>
              <w:tcPr>
                <w:tcW w:w="3850" w:type="dxa"/>
              </w:tcPr>
              <w:p w:rsidR="007C6447" w:rsidRDefault="007C6447" w:rsidP="00A41790">
                <w:pPr>
                  <w:spacing w:after="7" w:line="349" w:lineRule="auto"/>
                  <w:jc w:val="left"/>
                </w:pPr>
                <w:r w:rsidRPr="004755BB">
                  <w:rPr>
                    <w:b/>
                    <w:sz w:val="28"/>
                    <w:lang w:val="it-IT"/>
                  </w:rPr>
                  <w:t>Candidato:</w:t>
                </w:r>
              </w:p>
            </w:tc>
          </w:tr>
          <w:tr w:rsidR="007C6447" w:rsidTr="007C6447">
            <w:tc>
              <w:tcPr>
                <w:tcW w:w="6357" w:type="dxa"/>
              </w:tcPr>
              <w:p w:rsidR="007C6447" w:rsidRDefault="007C6447" w:rsidP="00A41790">
                <w:pPr>
                  <w:spacing w:after="7" w:line="349" w:lineRule="auto"/>
                  <w:jc w:val="left"/>
                </w:pPr>
                <w:r w:rsidRPr="004755BB">
                  <w:rPr>
                    <w:b/>
                    <w:sz w:val="28"/>
                    <w:szCs w:val="28"/>
                    <w:lang w:val="it-IT"/>
                  </w:rPr>
                  <w:t>Prof.ssa  Filomena Ferrucci</w:t>
                </w:r>
              </w:p>
            </w:tc>
            <w:tc>
              <w:tcPr>
                <w:tcW w:w="3850" w:type="dxa"/>
              </w:tcPr>
              <w:p w:rsidR="007C6447" w:rsidRDefault="007C6447" w:rsidP="00A41790">
                <w:pPr>
                  <w:spacing w:after="7" w:line="349" w:lineRule="auto"/>
                  <w:jc w:val="left"/>
                </w:pPr>
                <w:r>
                  <w:rPr>
                    <w:b/>
                    <w:sz w:val="32"/>
                    <w:lang w:val="it-IT"/>
                  </w:rPr>
                  <w:t>s</w:t>
                </w:r>
                <w:r w:rsidRPr="004755BB">
                  <w:rPr>
                    <w:b/>
                    <w:i/>
                    <w:sz w:val="28"/>
                    <w:szCs w:val="28"/>
                    <w:lang w:val="it-IT"/>
                  </w:rPr>
                  <w:t>abato Napolitano</w:t>
                </w:r>
              </w:p>
            </w:tc>
          </w:tr>
          <w:tr w:rsidR="007C6447" w:rsidTr="007C6447">
            <w:tc>
              <w:tcPr>
                <w:tcW w:w="6357" w:type="dxa"/>
              </w:tcPr>
              <w:p w:rsidR="007C6447" w:rsidRDefault="007C6447" w:rsidP="00A41790">
                <w:pPr>
                  <w:spacing w:after="7" w:line="349" w:lineRule="auto"/>
                  <w:jc w:val="left"/>
                </w:pPr>
                <w:r w:rsidRPr="004755BB">
                  <w:rPr>
                    <w:rFonts w:eastAsia="Calibri" w:cs="Calibri"/>
                    <w:b/>
                    <w:sz w:val="28"/>
                    <w:szCs w:val="28"/>
                    <w:lang w:val="it-IT"/>
                  </w:rPr>
                  <w:t>Correlatori:</w:t>
                </w:r>
                <w:r>
                  <w:rPr>
                    <w:rFonts w:ascii="Calibri" w:eastAsia="Calibri" w:hAnsi="Calibri" w:cs="Calibri"/>
                    <w:sz w:val="22"/>
                    <w:lang w:val="it-IT"/>
                  </w:rPr>
                  <w:tab/>
                </w:r>
              </w:p>
            </w:tc>
            <w:tc>
              <w:tcPr>
                <w:tcW w:w="3850" w:type="dxa"/>
              </w:tcPr>
              <w:p w:rsidR="007C6447" w:rsidRPr="007C6447" w:rsidRDefault="007C6447" w:rsidP="007C6447">
                <w:pPr>
                  <w:tabs>
                    <w:tab w:val="center" w:pos="1690"/>
                    <w:tab w:val="center" w:pos="3906"/>
                    <w:tab w:val="center" w:pos="4614"/>
                    <w:tab w:val="center" w:pos="5325"/>
                    <w:tab w:val="right" w:pos="9244"/>
                  </w:tabs>
                  <w:spacing w:after="245" w:line="259" w:lineRule="auto"/>
                  <w:jc w:val="left"/>
                  <w:rPr>
                    <w:b/>
                    <w:lang w:val="it-IT"/>
                  </w:rPr>
                </w:pPr>
                <w:r>
                  <w:rPr>
                    <w:b/>
                    <w:lang w:val="it-IT"/>
                  </w:rPr>
                  <w:t>mat. 0522500222</w:t>
                </w:r>
              </w:p>
            </w:tc>
          </w:tr>
          <w:tr w:rsidR="007C6447" w:rsidTr="007C6447">
            <w:tc>
              <w:tcPr>
                <w:tcW w:w="6357" w:type="dxa"/>
              </w:tcPr>
              <w:p w:rsidR="007C6447" w:rsidRPr="007C6447" w:rsidRDefault="007C6447" w:rsidP="007C6447">
                <w:pPr>
                  <w:tabs>
                    <w:tab w:val="center" w:pos="1690"/>
                    <w:tab w:val="center" w:pos="3906"/>
                    <w:tab w:val="center" w:pos="4614"/>
                    <w:tab w:val="center" w:pos="5325"/>
                    <w:tab w:val="right" w:pos="9244"/>
                  </w:tabs>
                  <w:spacing w:after="245" w:line="259" w:lineRule="auto"/>
                  <w:jc w:val="left"/>
                  <w:rPr>
                    <w:b/>
                    <w:lang w:val="it-IT"/>
                  </w:rPr>
                </w:pPr>
                <w:r w:rsidRPr="006A3EB1">
                  <w:rPr>
                    <w:b/>
                    <w:lang w:val="it-IT"/>
                  </w:rPr>
                  <w:t>Prof. Tahar Kechadi</w:t>
                </w:r>
              </w:p>
            </w:tc>
            <w:tc>
              <w:tcPr>
                <w:tcW w:w="3850" w:type="dxa"/>
              </w:tcPr>
              <w:p w:rsidR="007C6447" w:rsidRDefault="007C6447" w:rsidP="00A41790">
                <w:pPr>
                  <w:spacing w:after="7" w:line="349" w:lineRule="auto"/>
                  <w:jc w:val="left"/>
                </w:pPr>
              </w:p>
            </w:tc>
          </w:tr>
          <w:tr w:rsidR="007C6447" w:rsidRPr="00D9179B" w:rsidTr="007C6447">
            <w:tc>
              <w:tcPr>
                <w:tcW w:w="6357" w:type="dxa"/>
              </w:tcPr>
              <w:p w:rsidR="007C6447" w:rsidRDefault="007C6447" w:rsidP="007C6447">
                <w:pPr>
                  <w:tabs>
                    <w:tab w:val="center" w:pos="1690"/>
                    <w:tab w:val="center" w:pos="3906"/>
                    <w:tab w:val="center" w:pos="4614"/>
                    <w:tab w:val="center" w:pos="5325"/>
                    <w:tab w:val="right" w:pos="9244"/>
                  </w:tabs>
                  <w:spacing w:after="245" w:line="259" w:lineRule="auto"/>
                  <w:jc w:val="left"/>
                  <w:rPr>
                    <w:b/>
                    <w:lang w:val="it-IT"/>
                  </w:rPr>
                </w:pPr>
                <w:r w:rsidRPr="004755BB">
                  <w:rPr>
                    <w:b/>
                    <w:lang w:val="it-IT"/>
                  </w:rPr>
                  <w:t>Dott. Pasquale Salza</w:t>
                </w:r>
              </w:p>
              <w:p w:rsidR="007C6447" w:rsidRPr="007C6447" w:rsidRDefault="007C6447" w:rsidP="007C6447">
                <w:pPr>
                  <w:tabs>
                    <w:tab w:val="center" w:pos="1690"/>
                    <w:tab w:val="center" w:pos="3906"/>
                    <w:tab w:val="center" w:pos="4614"/>
                    <w:tab w:val="center" w:pos="5325"/>
                    <w:tab w:val="right" w:pos="9244"/>
                  </w:tabs>
                  <w:spacing w:after="245" w:line="259" w:lineRule="auto"/>
                  <w:jc w:val="left"/>
                  <w:rPr>
                    <w:b/>
                    <w:lang w:val="it-IT"/>
                  </w:rPr>
                </w:pPr>
                <w:r w:rsidRPr="004755BB">
                  <w:rPr>
                    <w:b/>
                    <w:lang w:val="it-IT"/>
                  </w:rPr>
                  <w:t xml:space="preserve">Dott.ssa </w:t>
                </w:r>
                <w:r>
                  <w:rPr>
                    <w:b/>
                    <w:lang w:val="it-IT"/>
                  </w:rPr>
                  <w:t>Lucia De Marco</w:t>
                </w:r>
              </w:p>
            </w:tc>
            <w:tc>
              <w:tcPr>
                <w:tcW w:w="3850" w:type="dxa"/>
              </w:tcPr>
              <w:p w:rsidR="007C6447" w:rsidRPr="007C6447" w:rsidRDefault="007C6447" w:rsidP="00A41790">
                <w:pPr>
                  <w:spacing w:after="7" w:line="349" w:lineRule="auto"/>
                  <w:jc w:val="left"/>
                  <w:rPr>
                    <w:lang w:val="it-IT"/>
                  </w:rPr>
                </w:pPr>
              </w:p>
            </w:tc>
          </w:tr>
        </w:tbl>
        <w:p w:rsidR="00A41790" w:rsidRPr="007C6447" w:rsidRDefault="00A41790" w:rsidP="00A41790">
          <w:pPr>
            <w:spacing w:after="7" w:line="349" w:lineRule="auto"/>
            <w:ind w:left="2413" w:hanging="2014"/>
            <w:jc w:val="left"/>
            <w:rPr>
              <w:lang w:val="it-IT"/>
            </w:rPr>
          </w:pPr>
        </w:p>
        <w:p w:rsidR="007C6447" w:rsidRDefault="007C6447" w:rsidP="00A41790">
          <w:pPr>
            <w:tabs>
              <w:tab w:val="center" w:pos="949"/>
              <w:tab w:val="center" w:pos="2487"/>
              <w:tab w:val="center" w:pos="3198"/>
              <w:tab w:val="center" w:pos="3906"/>
              <w:tab w:val="center" w:pos="4614"/>
              <w:tab w:val="center" w:pos="5325"/>
              <w:tab w:val="center" w:pos="7005"/>
            </w:tabs>
            <w:spacing w:after="349" w:line="259" w:lineRule="auto"/>
            <w:jc w:val="left"/>
            <w:rPr>
              <w:b/>
              <w:sz w:val="28"/>
              <w:szCs w:val="28"/>
              <w:lang w:val="it-IT"/>
            </w:rPr>
          </w:pPr>
        </w:p>
        <w:p w:rsidR="007C6447" w:rsidRDefault="00A41790" w:rsidP="00A41790">
          <w:pPr>
            <w:tabs>
              <w:tab w:val="center" w:pos="1690"/>
              <w:tab w:val="center" w:pos="3906"/>
              <w:tab w:val="center" w:pos="4614"/>
              <w:tab w:val="center" w:pos="5325"/>
              <w:tab w:val="right" w:pos="9244"/>
            </w:tabs>
            <w:spacing w:after="245" w:line="259" w:lineRule="auto"/>
            <w:jc w:val="center"/>
            <w:rPr>
              <w:lang w:val="it-IT"/>
            </w:rPr>
            <w:sectPr w:rsidR="007C6447">
              <w:headerReference w:type="default" r:id="rId13"/>
              <w:footerReference w:type="default" r:id="rId14"/>
              <w:pgSz w:w="11907" w:h="16839" w:code="1"/>
              <w:pgMar w:top="2678" w:right="1512" w:bottom="1913" w:left="1512" w:header="918" w:footer="709" w:gutter="0"/>
              <w:pgNumType w:start="0"/>
              <w:cols w:space="720"/>
              <w:titlePg/>
              <w:docGrid w:linePitch="360"/>
            </w:sectPr>
          </w:pPr>
          <w:r>
            <w:rPr>
              <w:lang w:val="it-IT"/>
            </w:rPr>
            <w:t>Anno Accademico 2014/2015</w:t>
          </w:r>
        </w:p>
        <w:p w:rsidR="00A41790" w:rsidRDefault="00A41790" w:rsidP="00A41790">
          <w:pPr>
            <w:tabs>
              <w:tab w:val="center" w:pos="1690"/>
              <w:tab w:val="center" w:pos="3906"/>
              <w:tab w:val="center" w:pos="4614"/>
              <w:tab w:val="center" w:pos="5325"/>
              <w:tab w:val="right" w:pos="9244"/>
            </w:tabs>
            <w:spacing w:after="245" w:line="259" w:lineRule="auto"/>
            <w:jc w:val="center"/>
            <w:rPr>
              <w:lang w:val="it-IT"/>
            </w:rPr>
          </w:pPr>
        </w:p>
        <w:p w:rsidR="001C5DF8" w:rsidRPr="00D76CCD" w:rsidRDefault="00D9179B" w:rsidP="00A41790">
          <w:pPr>
            <w:rPr>
              <w:lang w:val="it-IT"/>
            </w:rPr>
          </w:pPr>
        </w:p>
      </w:sdtContent>
    </w:sdt>
    <w:sdt>
      <w:sdtPr>
        <w:rPr>
          <w:color w:val="auto"/>
          <w:sz w:val="24"/>
          <w:lang w:val="en-GB"/>
        </w:rPr>
        <w:id w:val="-1959788099"/>
        <w:docPartObj>
          <w:docPartGallery w:val="Table of Contents"/>
          <w:docPartUnique/>
        </w:docPartObj>
      </w:sdtPr>
      <w:sdtEndPr>
        <w:rPr>
          <w:b/>
          <w:bCs/>
        </w:rPr>
      </w:sdtEndPr>
      <w:sdtContent>
        <w:p w:rsidR="004B5FD2" w:rsidRPr="00EF3BE2" w:rsidRDefault="00900685" w:rsidP="00D44BA9">
          <w:pPr>
            <w:pStyle w:val="Titolosommario"/>
          </w:pPr>
          <w:r>
            <w:t>Table of contents</w:t>
          </w:r>
        </w:p>
        <w:p w:rsidR="0065048D" w:rsidRDefault="004B5FD2">
          <w:pPr>
            <w:pStyle w:val="Sommario1"/>
            <w:rPr>
              <w:rFonts w:eastAsiaTheme="minorEastAsia"/>
              <w:noProof/>
              <w:kern w:val="0"/>
              <w:szCs w:val="22"/>
              <w:lang w:eastAsia="en-GB"/>
            </w:rPr>
          </w:pPr>
          <w:r w:rsidRPr="00EF3BE2">
            <w:rPr>
              <w:lang w:val="en-US"/>
            </w:rPr>
            <w:fldChar w:fldCharType="begin"/>
          </w:r>
          <w:r w:rsidRPr="00EF3BE2">
            <w:rPr>
              <w:lang w:val="en-US"/>
            </w:rPr>
            <w:instrText xml:space="preserve"> TOC \o "1-3" \h \z \u </w:instrText>
          </w:r>
          <w:r w:rsidRPr="00EF3BE2">
            <w:rPr>
              <w:lang w:val="en-US"/>
            </w:rPr>
            <w:fldChar w:fldCharType="separate"/>
          </w:r>
          <w:hyperlink w:anchor="_Toc429905810" w:history="1">
            <w:r w:rsidR="0065048D" w:rsidRPr="00B121E9">
              <w:rPr>
                <w:rStyle w:val="Collegamentoipertestuale"/>
                <w:noProof/>
              </w:rPr>
              <w:t>Abstract</w:t>
            </w:r>
            <w:r w:rsidR="0065048D">
              <w:rPr>
                <w:noProof/>
                <w:webHidden/>
              </w:rPr>
              <w:tab/>
            </w:r>
            <w:r w:rsidR="0065048D">
              <w:rPr>
                <w:noProof/>
                <w:webHidden/>
              </w:rPr>
              <w:fldChar w:fldCharType="begin"/>
            </w:r>
            <w:r w:rsidR="0065048D">
              <w:rPr>
                <w:noProof/>
                <w:webHidden/>
              </w:rPr>
              <w:instrText xml:space="preserve"> PAGEREF _Toc429905810 \h </w:instrText>
            </w:r>
            <w:r w:rsidR="0065048D">
              <w:rPr>
                <w:noProof/>
                <w:webHidden/>
              </w:rPr>
            </w:r>
            <w:r w:rsidR="0065048D">
              <w:rPr>
                <w:noProof/>
                <w:webHidden/>
              </w:rPr>
              <w:fldChar w:fldCharType="separate"/>
            </w:r>
            <w:r w:rsidR="0065048D">
              <w:rPr>
                <w:noProof/>
                <w:webHidden/>
              </w:rPr>
              <w:t>0</w:t>
            </w:r>
            <w:r w:rsidR="0065048D">
              <w:rPr>
                <w:noProof/>
                <w:webHidden/>
              </w:rPr>
              <w:fldChar w:fldCharType="end"/>
            </w:r>
          </w:hyperlink>
        </w:p>
        <w:p w:rsidR="0065048D" w:rsidRDefault="0065048D">
          <w:pPr>
            <w:pStyle w:val="Sommario1"/>
            <w:rPr>
              <w:rFonts w:eastAsiaTheme="minorEastAsia"/>
              <w:noProof/>
              <w:kern w:val="0"/>
              <w:szCs w:val="22"/>
              <w:lang w:eastAsia="en-GB"/>
            </w:rPr>
          </w:pPr>
          <w:hyperlink w:anchor="_Toc429905811" w:history="1">
            <w:r w:rsidRPr="00B121E9">
              <w:rPr>
                <w:rStyle w:val="Collegamentoipertestuale"/>
                <w:noProof/>
              </w:rPr>
              <w:t>Introduction</w:t>
            </w:r>
            <w:r>
              <w:rPr>
                <w:noProof/>
                <w:webHidden/>
              </w:rPr>
              <w:tab/>
            </w:r>
            <w:r>
              <w:rPr>
                <w:noProof/>
                <w:webHidden/>
              </w:rPr>
              <w:fldChar w:fldCharType="begin"/>
            </w:r>
            <w:r>
              <w:rPr>
                <w:noProof/>
                <w:webHidden/>
              </w:rPr>
              <w:instrText xml:space="preserve"> PAGEREF _Toc429905811 \h </w:instrText>
            </w:r>
            <w:r>
              <w:rPr>
                <w:noProof/>
                <w:webHidden/>
              </w:rPr>
            </w:r>
            <w:r>
              <w:rPr>
                <w:noProof/>
                <w:webHidden/>
              </w:rPr>
              <w:fldChar w:fldCharType="separate"/>
            </w:r>
            <w:r>
              <w:rPr>
                <w:noProof/>
                <w:webHidden/>
              </w:rPr>
              <w:t>1</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12" w:history="1">
            <w:r w:rsidRPr="00B121E9">
              <w:rPr>
                <w:rStyle w:val="Collegamentoipertestuale"/>
                <w:noProof/>
              </w:rPr>
              <w:t>Background</w:t>
            </w:r>
            <w:r>
              <w:rPr>
                <w:noProof/>
                <w:webHidden/>
              </w:rPr>
              <w:tab/>
            </w:r>
            <w:r>
              <w:rPr>
                <w:noProof/>
                <w:webHidden/>
              </w:rPr>
              <w:fldChar w:fldCharType="begin"/>
            </w:r>
            <w:r>
              <w:rPr>
                <w:noProof/>
                <w:webHidden/>
              </w:rPr>
              <w:instrText xml:space="preserve"> PAGEREF _Toc429905812 \h </w:instrText>
            </w:r>
            <w:r>
              <w:rPr>
                <w:noProof/>
                <w:webHidden/>
              </w:rPr>
            </w:r>
            <w:r>
              <w:rPr>
                <w:noProof/>
                <w:webHidden/>
              </w:rPr>
              <w:fldChar w:fldCharType="separate"/>
            </w:r>
            <w:r>
              <w:rPr>
                <w:noProof/>
                <w:webHidden/>
              </w:rPr>
              <w:t>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13" w:history="1">
            <w:r w:rsidRPr="00B121E9">
              <w:rPr>
                <w:rStyle w:val="Collegamentoipertestuale"/>
                <w:noProof/>
                <w:lang w:val="en-US"/>
              </w:rPr>
              <w:t>Cloud Computing and SLA</w:t>
            </w:r>
            <w:r>
              <w:rPr>
                <w:noProof/>
                <w:webHidden/>
              </w:rPr>
              <w:tab/>
            </w:r>
            <w:r>
              <w:rPr>
                <w:noProof/>
                <w:webHidden/>
              </w:rPr>
              <w:fldChar w:fldCharType="begin"/>
            </w:r>
            <w:r>
              <w:rPr>
                <w:noProof/>
                <w:webHidden/>
              </w:rPr>
              <w:instrText xml:space="preserve"> PAGEREF _Toc429905813 \h </w:instrText>
            </w:r>
            <w:r>
              <w:rPr>
                <w:noProof/>
                <w:webHidden/>
              </w:rPr>
            </w:r>
            <w:r>
              <w:rPr>
                <w:noProof/>
                <w:webHidden/>
              </w:rPr>
              <w:fldChar w:fldCharType="separate"/>
            </w:r>
            <w:r>
              <w:rPr>
                <w:noProof/>
                <w:webHidden/>
              </w:rPr>
              <w:t>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14" w:history="1">
            <w:r w:rsidRPr="00B121E9">
              <w:rPr>
                <w:rStyle w:val="Collegamentoipertestuale"/>
                <w:noProof/>
                <w:lang w:val="en-US"/>
              </w:rPr>
              <w:t>Cloud Forensic and Forensic Readiness</w:t>
            </w:r>
            <w:r>
              <w:rPr>
                <w:noProof/>
                <w:webHidden/>
              </w:rPr>
              <w:tab/>
            </w:r>
            <w:r>
              <w:rPr>
                <w:noProof/>
                <w:webHidden/>
              </w:rPr>
              <w:fldChar w:fldCharType="begin"/>
            </w:r>
            <w:r>
              <w:rPr>
                <w:noProof/>
                <w:webHidden/>
              </w:rPr>
              <w:instrText xml:space="preserve"> PAGEREF _Toc429905814 \h </w:instrText>
            </w:r>
            <w:r>
              <w:rPr>
                <w:noProof/>
                <w:webHidden/>
              </w:rPr>
            </w:r>
            <w:r>
              <w:rPr>
                <w:noProof/>
                <w:webHidden/>
              </w:rPr>
              <w:fldChar w:fldCharType="separate"/>
            </w:r>
            <w:r>
              <w:rPr>
                <w:noProof/>
                <w:webHidden/>
              </w:rPr>
              <w:t>4</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15" w:history="1">
            <w:r w:rsidRPr="00B121E9">
              <w:rPr>
                <w:rStyle w:val="Collegamentoipertestuale"/>
                <w:noProof/>
              </w:rPr>
              <w:t>State of art</w:t>
            </w:r>
            <w:r>
              <w:rPr>
                <w:noProof/>
                <w:webHidden/>
              </w:rPr>
              <w:tab/>
            </w:r>
            <w:r>
              <w:rPr>
                <w:noProof/>
                <w:webHidden/>
              </w:rPr>
              <w:fldChar w:fldCharType="begin"/>
            </w:r>
            <w:r>
              <w:rPr>
                <w:noProof/>
                <w:webHidden/>
              </w:rPr>
              <w:instrText xml:space="preserve"> PAGEREF _Toc429905815 \h </w:instrText>
            </w:r>
            <w:r>
              <w:rPr>
                <w:noProof/>
                <w:webHidden/>
              </w:rPr>
            </w:r>
            <w:r>
              <w:rPr>
                <w:noProof/>
                <w:webHidden/>
              </w:rPr>
              <w:fldChar w:fldCharType="separate"/>
            </w:r>
            <w:r>
              <w:rPr>
                <w:noProof/>
                <w:webHidden/>
              </w:rPr>
              <w:t>6</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16" w:history="1">
            <w:r w:rsidRPr="00B121E9">
              <w:rPr>
                <w:rStyle w:val="Collegamentoipertestuale"/>
                <w:noProof/>
              </w:rPr>
              <w:t>Goals</w:t>
            </w:r>
            <w:r>
              <w:rPr>
                <w:noProof/>
                <w:webHidden/>
              </w:rPr>
              <w:tab/>
            </w:r>
            <w:r>
              <w:rPr>
                <w:noProof/>
                <w:webHidden/>
              </w:rPr>
              <w:fldChar w:fldCharType="begin"/>
            </w:r>
            <w:r>
              <w:rPr>
                <w:noProof/>
                <w:webHidden/>
              </w:rPr>
              <w:instrText xml:space="preserve"> PAGEREF _Toc429905816 \h </w:instrText>
            </w:r>
            <w:r>
              <w:rPr>
                <w:noProof/>
                <w:webHidden/>
              </w:rPr>
            </w:r>
            <w:r>
              <w:rPr>
                <w:noProof/>
                <w:webHidden/>
              </w:rPr>
              <w:fldChar w:fldCharType="separate"/>
            </w:r>
            <w:r>
              <w:rPr>
                <w:noProof/>
                <w:webHidden/>
              </w:rPr>
              <w:t>9</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17" w:history="1">
            <w:r w:rsidRPr="00B121E9">
              <w:rPr>
                <w:rStyle w:val="Collegamentoipertestuale"/>
                <w:noProof/>
              </w:rPr>
              <w:t>Cloud forensic tool using SLA and Logs information</w:t>
            </w:r>
            <w:r>
              <w:rPr>
                <w:noProof/>
                <w:webHidden/>
              </w:rPr>
              <w:tab/>
            </w:r>
            <w:r>
              <w:rPr>
                <w:noProof/>
                <w:webHidden/>
              </w:rPr>
              <w:fldChar w:fldCharType="begin"/>
            </w:r>
            <w:r>
              <w:rPr>
                <w:noProof/>
                <w:webHidden/>
              </w:rPr>
              <w:instrText xml:space="preserve"> PAGEREF _Toc429905817 \h </w:instrText>
            </w:r>
            <w:r>
              <w:rPr>
                <w:noProof/>
                <w:webHidden/>
              </w:rPr>
            </w:r>
            <w:r>
              <w:rPr>
                <w:noProof/>
                <w:webHidden/>
              </w:rPr>
              <w:fldChar w:fldCharType="separate"/>
            </w:r>
            <w:r>
              <w:rPr>
                <w:noProof/>
                <w:webHidden/>
              </w:rPr>
              <w:t>9</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18" w:history="1">
            <w:r w:rsidRPr="00B121E9">
              <w:rPr>
                <w:rStyle w:val="Collegamentoipertestuale"/>
                <w:noProof/>
              </w:rPr>
              <w:t>System Design</w:t>
            </w:r>
            <w:r>
              <w:rPr>
                <w:noProof/>
                <w:webHidden/>
              </w:rPr>
              <w:tab/>
            </w:r>
            <w:r>
              <w:rPr>
                <w:noProof/>
                <w:webHidden/>
              </w:rPr>
              <w:fldChar w:fldCharType="begin"/>
            </w:r>
            <w:r>
              <w:rPr>
                <w:noProof/>
                <w:webHidden/>
              </w:rPr>
              <w:instrText xml:space="preserve"> PAGEREF _Toc429905818 \h </w:instrText>
            </w:r>
            <w:r>
              <w:rPr>
                <w:noProof/>
                <w:webHidden/>
              </w:rPr>
            </w:r>
            <w:r>
              <w:rPr>
                <w:noProof/>
                <w:webHidden/>
              </w:rPr>
              <w:fldChar w:fldCharType="separate"/>
            </w:r>
            <w:r>
              <w:rPr>
                <w:noProof/>
                <w:webHidden/>
              </w:rPr>
              <w:t>10</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19" w:history="1">
            <w:r w:rsidRPr="00B121E9">
              <w:rPr>
                <w:rStyle w:val="Collegamentoipertestuale"/>
                <w:noProof/>
              </w:rPr>
              <w:t>Preliminary study: Cloud Threads and Attacks</w:t>
            </w:r>
            <w:r>
              <w:rPr>
                <w:noProof/>
                <w:webHidden/>
              </w:rPr>
              <w:tab/>
            </w:r>
            <w:r>
              <w:rPr>
                <w:noProof/>
                <w:webHidden/>
              </w:rPr>
              <w:fldChar w:fldCharType="begin"/>
            </w:r>
            <w:r>
              <w:rPr>
                <w:noProof/>
                <w:webHidden/>
              </w:rPr>
              <w:instrText xml:space="preserve"> PAGEREF _Toc429905819 \h </w:instrText>
            </w:r>
            <w:r>
              <w:rPr>
                <w:noProof/>
                <w:webHidden/>
              </w:rPr>
            </w:r>
            <w:r>
              <w:rPr>
                <w:noProof/>
                <w:webHidden/>
              </w:rPr>
              <w:fldChar w:fldCharType="separate"/>
            </w:r>
            <w:r>
              <w:rPr>
                <w:noProof/>
                <w:webHidden/>
              </w:rPr>
              <w:t>10</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20" w:history="1">
            <w:r w:rsidRPr="00B121E9">
              <w:rPr>
                <w:rStyle w:val="Collegamentoipertestuale"/>
                <w:noProof/>
              </w:rPr>
              <w:t>Scenario</w:t>
            </w:r>
            <w:r>
              <w:rPr>
                <w:noProof/>
                <w:webHidden/>
              </w:rPr>
              <w:tab/>
            </w:r>
            <w:r>
              <w:rPr>
                <w:noProof/>
                <w:webHidden/>
              </w:rPr>
              <w:fldChar w:fldCharType="begin"/>
            </w:r>
            <w:r>
              <w:rPr>
                <w:noProof/>
                <w:webHidden/>
              </w:rPr>
              <w:instrText xml:space="preserve"> PAGEREF _Toc429905820 \h </w:instrText>
            </w:r>
            <w:r>
              <w:rPr>
                <w:noProof/>
                <w:webHidden/>
              </w:rPr>
            </w:r>
            <w:r>
              <w:rPr>
                <w:noProof/>
                <w:webHidden/>
              </w:rPr>
              <w:fldChar w:fldCharType="separate"/>
            </w:r>
            <w:r>
              <w:rPr>
                <w:noProof/>
                <w:webHidden/>
              </w:rPr>
              <w:t>11</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1" w:history="1">
            <w:r w:rsidRPr="00B121E9">
              <w:rPr>
                <w:rStyle w:val="Collegamentoipertestuale"/>
                <w:noProof/>
              </w:rPr>
              <w:t>Narrative</w:t>
            </w:r>
            <w:r>
              <w:rPr>
                <w:noProof/>
                <w:webHidden/>
              </w:rPr>
              <w:tab/>
            </w:r>
            <w:r>
              <w:rPr>
                <w:noProof/>
                <w:webHidden/>
              </w:rPr>
              <w:fldChar w:fldCharType="begin"/>
            </w:r>
            <w:r>
              <w:rPr>
                <w:noProof/>
                <w:webHidden/>
              </w:rPr>
              <w:instrText xml:space="preserve"> PAGEREF _Toc429905821 \h </w:instrText>
            </w:r>
            <w:r>
              <w:rPr>
                <w:noProof/>
                <w:webHidden/>
              </w:rPr>
            </w:r>
            <w:r>
              <w:rPr>
                <w:noProof/>
                <w:webHidden/>
              </w:rPr>
              <w:fldChar w:fldCharType="separate"/>
            </w:r>
            <w:r>
              <w:rPr>
                <w:noProof/>
                <w:webHidden/>
              </w:rPr>
              <w:t>11</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2" w:history="1">
            <w:r w:rsidRPr="00B121E9">
              <w:rPr>
                <w:rStyle w:val="Collegamentoipertestuale"/>
                <w:noProof/>
              </w:rPr>
              <w:t>Context</w:t>
            </w:r>
            <w:r>
              <w:rPr>
                <w:noProof/>
                <w:webHidden/>
              </w:rPr>
              <w:tab/>
            </w:r>
            <w:r>
              <w:rPr>
                <w:noProof/>
                <w:webHidden/>
              </w:rPr>
              <w:fldChar w:fldCharType="begin"/>
            </w:r>
            <w:r>
              <w:rPr>
                <w:noProof/>
                <w:webHidden/>
              </w:rPr>
              <w:instrText xml:space="preserve"> PAGEREF _Toc429905822 \h </w:instrText>
            </w:r>
            <w:r>
              <w:rPr>
                <w:noProof/>
                <w:webHidden/>
              </w:rPr>
            </w:r>
            <w:r>
              <w:rPr>
                <w:noProof/>
                <w:webHidden/>
              </w:rPr>
              <w:fldChar w:fldCharType="separate"/>
            </w:r>
            <w:r>
              <w:rPr>
                <w:noProof/>
                <w:webHidden/>
              </w:rPr>
              <w:t>11</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3" w:history="1">
            <w:r w:rsidRPr="00B121E9">
              <w:rPr>
                <w:rStyle w:val="Collegamentoipertestuale"/>
                <w:noProof/>
              </w:rPr>
              <w:t>Amazon S3 SLA</w:t>
            </w:r>
            <w:r>
              <w:rPr>
                <w:noProof/>
                <w:webHidden/>
              </w:rPr>
              <w:tab/>
            </w:r>
            <w:r>
              <w:rPr>
                <w:noProof/>
                <w:webHidden/>
              </w:rPr>
              <w:fldChar w:fldCharType="begin"/>
            </w:r>
            <w:r>
              <w:rPr>
                <w:noProof/>
                <w:webHidden/>
              </w:rPr>
              <w:instrText xml:space="preserve"> PAGEREF _Toc429905823 \h </w:instrText>
            </w:r>
            <w:r>
              <w:rPr>
                <w:noProof/>
                <w:webHidden/>
              </w:rPr>
            </w:r>
            <w:r>
              <w:rPr>
                <w:noProof/>
                <w:webHidden/>
              </w:rPr>
              <w:fldChar w:fldCharType="separate"/>
            </w:r>
            <w:r>
              <w:rPr>
                <w:noProof/>
                <w:webHidden/>
              </w:rPr>
              <w:t>12</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24" w:history="1">
            <w:r w:rsidRPr="00B121E9">
              <w:rPr>
                <w:rStyle w:val="Collegamentoipertestuale"/>
                <w:rFonts w:ascii="Helvetica" w:hAnsi="Helvetica" w:cs="Helvetica"/>
                <w:noProof/>
              </w:rPr>
              <w:t>Amazon S3 SLA</w:t>
            </w:r>
            <w:r>
              <w:rPr>
                <w:noProof/>
                <w:webHidden/>
              </w:rPr>
              <w:tab/>
            </w:r>
            <w:r>
              <w:rPr>
                <w:noProof/>
                <w:webHidden/>
              </w:rPr>
              <w:fldChar w:fldCharType="begin"/>
            </w:r>
            <w:r>
              <w:rPr>
                <w:noProof/>
                <w:webHidden/>
              </w:rPr>
              <w:instrText xml:space="preserve"> PAGEREF _Toc429905824 \h </w:instrText>
            </w:r>
            <w:r>
              <w:rPr>
                <w:noProof/>
                <w:webHidden/>
              </w:rPr>
            </w:r>
            <w:r>
              <w:rPr>
                <w:noProof/>
                <w:webHidden/>
              </w:rPr>
              <w:fldChar w:fldCharType="separate"/>
            </w:r>
            <w:r>
              <w:rPr>
                <w:noProof/>
                <w:webHidden/>
              </w:rPr>
              <w:t>13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5" w:history="1">
            <w:r w:rsidRPr="00B121E9">
              <w:rPr>
                <w:rStyle w:val="Collegamentoipertestuale"/>
                <w:rFonts w:ascii="Helvetica" w:hAnsi="Helvetica" w:cs="Helvetica"/>
                <w:noProof/>
              </w:rPr>
              <w:t>Effective Date: June 1, 2013</w:t>
            </w:r>
            <w:r>
              <w:rPr>
                <w:noProof/>
                <w:webHidden/>
              </w:rPr>
              <w:tab/>
            </w:r>
            <w:r>
              <w:rPr>
                <w:noProof/>
                <w:webHidden/>
              </w:rPr>
              <w:fldChar w:fldCharType="begin"/>
            </w:r>
            <w:r>
              <w:rPr>
                <w:noProof/>
                <w:webHidden/>
              </w:rPr>
              <w:instrText xml:space="preserve"> PAGEREF _Toc429905825 \h </w:instrText>
            </w:r>
            <w:r>
              <w:rPr>
                <w:noProof/>
                <w:webHidden/>
              </w:rPr>
            </w:r>
            <w:r>
              <w:rPr>
                <w:noProof/>
                <w:webHidden/>
              </w:rPr>
              <w:fldChar w:fldCharType="separate"/>
            </w:r>
            <w:r>
              <w:rPr>
                <w:noProof/>
                <w:webHidden/>
              </w:rPr>
              <w:t>13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6" w:history="1">
            <w:r w:rsidRPr="00B121E9">
              <w:rPr>
                <w:rStyle w:val="Collegamentoipertestuale"/>
                <w:rFonts w:ascii="Helvetica" w:hAnsi="Helvetica" w:cs="Helvetica"/>
                <w:noProof/>
              </w:rPr>
              <w:t>Service Commitment</w:t>
            </w:r>
            <w:r>
              <w:rPr>
                <w:noProof/>
                <w:webHidden/>
              </w:rPr>
              <w:tab/>
            </w:r>
            <w:r>
              <w:rPr>
                <w:noProof/>
                <w:webHidden/>
              </w:rPr>
              <w:fldChar w:fldCharType="begin"/>
            </w:r>
            <w:r>
              <w:rPr>
                <w:noProof/>
                <w:webHidden/>
              </w:rPr>
              <w:instrText xml:space="preserve"> PAGEREF _Toc429905826 \h </w:instrText>
            </w:r>
            <w:r>
              <w:rPr>
                <w:noProof/>
                <w:webHidden/>
              </w:rPr>
            </w:r>
            <w:r>
              <w:rPr>
                <w:noProof/>
                <w:webHidden/>
              </w:rPr>
              <w:fldChar w:fldCharType="separate"/>
            </w:r>
            <w:r>
              <w:rPr>
                <w:noProof/>
                <w:webHidden/>
              </w:rPr>
              <w:t>13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7" w:history="1">
            <w:r w:rsidRPr="00B121E9">
              <w:rPr>
                <w:rStyle w:val="Collegamentoipertestuale"/>
                <w:rFonts w:ascii="Helvetica" w:hAnsi="Helvetica" w:cs="Helvetica"/>
                <w:noProof/>
              </w:rPr>
              <w:t>Definitions</w:t>
            </w:r>
            <w:r>
              <w:rPr>
                <w:noProof/>
                <w:webHidden/>
              </w:rPr>
              <w:tab/>
            </w:r>
            <w:r>
              <w:rPr>
                <w:noProof/>
                <w:webHidden/>
              </w:rPr>
              <w:fldChar w:fldCharType="begin"/>
            </w:r>
            <w:r>
              <w:rPr>
                <w:noProof/>
                <w:webHidden/>
              </w:rPr>
              <w:instrText xml:space="preserve"> PAGEREF _Toc429905827 \h </w:instrText>
            </w:r>
            <w:r>
              <w:rPr>
                <w:noProof/>
                <w:webHidden/>
              </w:rPr>
            </w:r>
            <w:r>
              <w:rPr>
                <w:noProof/>
                <w:webHidden/>
              </w:rPr>
              <w:fldChar w:fldCharType="separate"/>
            </w:r>
            <w:r>
              <w:rPr>
                <w:noProof/>
                <w:webHidden/>
              </w:rPr>
              <w:t>13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8" w:history="1">
            <w:r w:rsidRPr="00B121E9">
              <w:rPr>
                <w:rStyle w:val="Collegamentoipertestuale"/>
                <w:rFonts w:ascii="Helvetica" w:hAnsi="Helvetica" w:cs="Helvetica"/>
                <w:noProof/>
              </w:rPr>
              <w:t>Response time</w:t>
            </w:r>
            <w:r>
              <w:rPr>
                <w:noProof/>
                <w:webHidden/>
              </w:rPr>
              <w:tab/>
            </w:r>
            <w:r>
              <w:rPr>
                <w:noProof/>
                <w:webHidden/>
              </w:rPr>
              <w:fldChar w:fldCharType="begin"/>
            </w:r>
            <w:r>
              <w:rPr>
                <w:noProof/>
                <w:webHidden/>
              </w:rPr>
              <w:instrText xml:space="preserve"> PAGEREF _Toc429905828 \h </w:instrText>
            </w:r>
            <w:r>
              <w:rPr>
                <w:noProof/>
                <w:webHidden/>
              </w:rPr>
            </w:r>
            <w:r>
              <w:rPr>
                <w:noProof/>
                <w:webHidden/>
              </w:rPr>
              <w:fldChar w:fldCharType="separate"/>
            </w:r>
            <w:r>
              <w:rPr>
                <w:noProof/>
                <w:webHidden/>
              </w:rPr>
              <w:t>14</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29" w:history="1">
            <w:r w:rsidRPr="00B121E9">
              <w:rPr>
                <w:rStyle w:val="Collegamentoipertestuale"/>
                <w:rFonts w:ascii="Helvetica" w:hAnsi="Helvetica" w:cs="Helvetica"/>
                <w:noProof/>
              </w:rPr>
              <w:t>Number of Connections</w:t>
            </w:r>
            <w:r>
              <w:rPr>
                <w:noProof/>
                <w:webHidden/>
              </w:rPr>
              <w:tab/>
            </w:r>
            <w:r>
              <w:rPr>
                <w:noProof/>
                <w:webHidden/>
              </w:rPr>
              <w:fldChar w:fldCharType="begin"/>
            </w:r>
            <w:r>
              <w:rPr>
                <w:noProof/>
                <w:webHidden/>
              </w:rPr>
              <w:instrText xml:space="preserve"> PAGEREF _Toc429905829 \h </w:instrText>
            </w:r>
            <w:r>
              <w:rPr>
                <w:noProof/>
                <w:webHidden/>
              </w:rPr>
            </w:r>
            <w:r>
              <w:rPr>
                <w:noProof/>
                <w:webHidden/>
              </w:rPr>
              <w:fldChar w:fldCharType="separate"/>
            </w:r>
            <w:r>
              <w:rPr>
                <w:noProof/>
                <w:webHidden/>
              </w:rPr>
              <w:t>14</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30" w:history="1">
            <w:r w:rsidRPr="00B121E9">
              <w:rPr>
                <w:rStyle w:val="Collegamentoipertestuale"/>
                <w:rFonts w:ascii="Helvetica" w:hAnsi="Helvetica" w:cs="Helvetica"/>
                <w:noProof/>
              </w:rPr>
              <w:t>Service Credits</w:t>
            </w:r>
            <w:r>
              <w:rPr>
                <w:noProof/>
                <w:webHidden/>
              </w:rPr>
              <w:tab/>
            </w:r>
            <w:r>
              <w:rPr>
                <w:noProof/>
                <w:webHidden/>
              </w:rPr>
              <w:fldChar w:fldCharType="begin"/>
            </w:r>
            <w:r>
              <w:rPr>
                <w:noProof/>
                <w:webHidden/>
              </w:rPr>
              <w:instrText xml:space="preserve"> PAGEREF _Toc429905830 \h </w:instrText>
            </w:r>
            <w:r>
              <w:rPr>
                <w:noProof/>
                <w:webHidden/>
              </w:rPr>
            </w:r>
            <w:r>
              <w:rPr>
                <w:noProof/>
                <w:webHidden/>
              </w:rPr>
              <w:fldChar w:fldCharType="separate"/>
            </w:r>
            <w:r>
              <w:rPr>
                <w:noProof/>
                <w:webHidden/>
              </w:rPr>
              <w:t>14</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31" w:history="1">
            <w:r w:rsidRPr="00B121E9">
              <w:rPr>
                <w:rStyle w:val="Collegamentoipertestuale"/>
                <w:rFonts w:ascii="Helvetica" w:hAnsi="Helvetica" w:cs="Helvetica"/>
                <w:noProof/>
              </w:rPr>
              <w:t>Credit Request and Payment Procedures</w:t>
            </w:r>
            <w:r>
              <w:rPr>
                <w:noProof/>
                <w:webHidden/>
              </w:rPr>
              <w:tab/>
            </w:r>
            <w:r>
              <w:rPr>
                <w:noProof/>
                <w:webHidden/>
              </w:rPr>
              <w:fldChar w:fldCharType="begin"/>
            </w:r>
            <w:r>
              <w:rPr>
                <w:noProof/>
                <w:webHidden/>
              </w:rPr>
              <w:instrText xml:space="preserve"> PAGEREF _Toc429905831 \h </w:instrText>
            </w:r>
            <w:r>
              <w:rPr>
                <w:noProof/>
                <w:webHidden/>
              </w:rPr>
            </w:r>
            <w:r>
              <w:rPr>
                <w:noProof/>
                <w:webHidden/>
              </w:rPr>
              <w:fldChar w:fldCharType="separate"/>
            </w:r>
            <w:r>
              <w:rPr>
                <w:noProof/>
                <w:webHidden/>
              </w:rPr>
              <w:t>15</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32" w:history="1">
            <w:r w:rsidRPr="00B121E9">
              <w:rPr>
                <w:rStyle w:val="Collegamentoipertestuale"/>
                <w:rFonts w:ascii="Helvetica" w:hAnsi="Helvetica" w:cs="Helvetica"/>
                <w:noProof/>
              </w:rPr>
              <w:t>Amazon S3 SLA Exclusions</w:t>
            </w:r>
            <w:r>
              <w:rPr>
                <w:noProof/>
                <w:webHidden/>
              </w:rPr>
              <w:tab/>
            </w:r>
            <w:r>
              <w:rPr>
                <w:noProof/>
                <w:webHidden/>
              </w:rPr>
              <w:fldChar w:fldCharType="begin"/>
            </w:r>
            <w:r>
              <w:rPr>
                <w:noProof/>
                <w:webHidden/>
              </w:rPr>
              <w:instrText xml:space="preserve"> PAGEREF _Toc429905832 \h </w:instrText>
            </w:r>
            <w:r>
              <w:rPr>
                <w:noProof/>
                <w:webHidden/>
              </w:rPr>
            </w:r>
            <w:r>
              <w:rPr>
                <w:noProof/>
                <w:webHidden/>
              </w:rPr>
              <w:fldChar w:fldCharType="separate"/>
            </w:r>
            <w:r>
              <w:rPr>
                <w:noProof/>
                <w:webHidden/>
              </w:rPr>
              <w:t>16</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33" w:history="1">
            <w:r w:rsidRPr="00B121E9">
              <w:rPr>
                <w:rStyle w:val="Collegamentoipertestuale"/>
                <w:noProof/>
              </w:rPr>
              <w:t>Uptime percentage anomaly</w:t>
            </w:r>
            <w:r>
              <w:rPr>
                <w:noProof/>
                <w:webHidden/>
              </w:rPr>
              <w:tab/>
            </w:r>
            <w:r>
              <w:rPr>
                <w:noProof/>
                <w:webHidden/>
              </w:rPr>
              <w:fldChar w:fldCharType="begin"/>
            </w:r>
            <w:r>
              <w:rPr>
                <w:noProof/>
                <w:webHidden/>
              </w:rPr>
              <w:instrText xml:space="preserve"> PAGEREF _Toc429905833 \h </w:instrText>
            </w:r>
            <w:r>
              <w:rPr>
                <w:noProof/>
                <w:webHidden/>
              </w:rPr>
            </w:r>
            <w:r>
              <w:rPr>
                <w:noProof/>
                <w:webHidden/>
              </w:rPr>
              <w:fldChar w:fldCharType="separate"/>
            </w:r>
            <w:r>
              <w:rPr>
                <w:noProof/>
                <w:webHidden/>
              </w:rPr>
              <w:t>17</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34" w:history="1">
            <w:r w:rsidRPr="00B121E9">
              <w:rPr>
                <w:rStyle w:val="Collegamentoipertestuale"/>
                <w:noProof/>
              </w:rPr>
              <w:t>Cloud Forensic Readiness Tool (CFRT) for SLA violations recognition</w:t>
            </w:r>
            <w:r>
              <w:rPr>
                <w:noProof/>
                <w:webHidden/>
              </w:rPr>
              <w:tab/>
            </w:r>
            <w:r>
              <w:rPr>
                <w:noProof/>
                <w:webHidden/>
              </w:rPr>
              <w:fldChar w:fldCharType="begin"/>
            </w:r>
            <w:r>
              <w:rPr>
                <w:noProof/>
                <w:webHidden/>
              </w:rPr>
              <w:instrText xml:space="preserve"> PAGEREF _Toc429905834 \h </w:instrText>
            </w:r>
            <w:r>
              <w:rPr>
                <w:noProof/>
                <w:webHidden/>
              </w:rPr>
            </w:r>
            <w:r>
              <w:rPr>
                <w:noProof/>
                <w:webHidden/>
              </w:rPr>
              <w:fldChar w:fldCharType="separate"/>
            </w:r>
            <w:r>
              <w:rPr>
                <w:noProof/>
                <w:webHidden/>
              </w:rPr>
              <w:t>17</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35" w:history="1">
            <w:r w:rsidRPr="00B121E9">
              <w:rPr>
                <w:rStyle w:val="Collegamentoipertestuale"/>
                <w:noProof/>
              </w:rPr>
              <w:t>Working Environment</w:t>
            </w:r>
            <w:r>
              <w:rPr>
                <w:noProof/>
                <w:webHidden/>
              </w:rPr>
              <w:tab/>
            </w:r>
            <w:r>
              <w:rPr>
                <w:noProof/>
                <w:webHidden/>
              </w:rPr>
              <w:fldChar w:fldCharType="begin"/>
            </w:r>
            <w:r>
              <w:rPr>
                <w:noProof/>
                <w:webHidden/>
              </w:rPr>
              <w:instrText xml:space="preserve"> PAGEREF _Toc429905835 \h </w:instrText>
            </w:r>
            <w:r>
              <w:rPr>
                <w:noProof/>
                <w:webHidden/>
              </w:rPr>
            </w:r>
            <w:r>
              <w:rPr>
                <w:noProof/>
                <w:webHidden/>
              </w:rPr>
              <w:fldChar w:fldCharType="separate"/>
            </w:r>
            <w:r>
              <w:rPr>
                <w:noProof/>
                <w:webHidden/>
              </w:rPr>
              <w:t>18</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36" w:history="1">
            <w:r w:rsidRPr="00B121E9">
              <w:rPr>
                <w:rStyle w:val="Collegamentoipertestuale"/>
                <w:rFonts w:asciiTheme="majorHAnsi" w:eastAsiaTheme="majorEastAsia" w:hAnsiTheme="majorHAnsi" w:cstheme="majorBidi"/>
                <w:i/>
                <w:noProof/>
                <w14:ligatures w14:val="standardContextual"/>
              </w:rPr>
              <w:t>CFRT</w:t>
            </w:r>
            <w:r>
              <w:rPr>
                <w:noProof/>
                <w:webHidden/>
              </w:rPr>
              <w:tab/>
            </w:r>
            <w:r>
              <w:rPr>
                <w:noProof/>
                <w:webHidden/>
              </w:rPr>
              <w:fldChar w:fldCharType="begin"/>
            </w:r>
            <w:r>
              <w:rPr>
                <w:noProof/>
                <w:webHidden/>
              </w:rPr>
              <w:instrText xml:space="preserve"> PAGEREF _Toc429905836 \h </w:instrText>
            </w:r>
            <w:r>
              <w:rPr>
                <w:noProof/>
                <w:webHidden/>
              </w:rPr>
            </w:r>
            <w:r>
              <w:rPr>
                <w:noProof/>
                <w:webHidden/>
              </w:rPr>
              <w:fldChar w:fldCharType="separate"/>
            </w:r>
            <w:r>
              <w:rPr>
                <w:noProof/>
                <w:webHidden/>
              </w:rPr>
              <w:t>19</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37" w:history="1">
            <w:r w:rsidRPr="00B121E9">
              <w:rPr>
                <w:rStyle w:val="Collegamentoipertestuale"/>
                <w:i/>
                <w:noProof/>
              </w:rPr>
              <w:t>System Design</w:t>
            </w:r>
            <w:r>
              <w:rPr>
                <w:noProof/>
                <w:webHidden/>
              </w:rPr>
              <w:tab/>
            </w:r>
            <w:r>
              <w:rPr>
                <w:noProof/>
                <w:webHidden/>
              </w:rPr>
              <w:fldChar w:fldCharType="begin"/>
            </w:r>
            <w:r>
              <w:rPr>
                <w:noProof/>
                <w:webHidden/>
              </w:rPr>
              <w:instrText xml:space="preserve"> PAGEREF _Toc429905837 \h </w:instrText>
            </w:r>
            <w:r>
              <w:rPr>
                <w:noProof/>
                <w:webHidden/>
              </w:rPr>
            </w:r>
            <w:r>
              <w:rPr>
                <w:noProof/>
                <w:webHidden/>
              </w:rPr>
              <w:fldChar w:fldCharType="separate"/>
            </w:r>
            <w:r>
              <w:rPr>
                <w:noProof/>
                <w:webHidden/>
              </w:rPr>
              <w:t>19</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38" w:history="1">
            <w:r w:rsidRPr="00B121E9">
              <w:rPr>
                <w:rStyle w:val="Collegamentoipertestuale"/>
                <w:noProof/>
                <w:lang w:val="en-US"/>
              </w:rPr>
              <w:t>Architecture</w:t>
            </w:r>
            <w:r>
              <w:rPr>
                <w:noProof/>
                <w:webHidden/>
              </w:rPr>
              <w:tab/>
            </w:r>
            <w:r>
              <w:rPr>
                <w:noProof/>
                <w:webHidden/>
              </w:rPr>
              <w:fldChar w:fldCharType="begin"/>
            </w:r>
            <w:r>
              <w:rPr>
                <w:noProof/>
                <w:webHidden/>
              </w:rPr>
              <w:instrText xml:space="preserve"> PAGEREF _Toc429905838 \h </w:instrText>
            </w:r>
            <w:r>
              <w:rPr>
                <w:noProof/>
                <w:webHidden/>
              </w:rPr>
            </w:r>
            <w:r>
              <w:rPr>
                <w:noProof/>
                <w:webHidden/>
              </w:rPr>
              <w:fldChar w:fldCharType="separate"/>
            </w:r>
            <w:r>
              <w:rPr>
                <w:noProof/>
                <w:webHidden/>
              </w:rPr>
              <w:t>19</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39" w:history="1">
            <w:r w:rsidRPr="00B121E9">
              <w:rPr>
                <w:rStyle w:val="Collegamentoipertestuale"/>
                <w:noProof/>
              </w:rPr>
              <w:t>System implementation</w:t>
            </w:r>
            <w:r>
              <w:rPr>
                <w:noProof/>
                <w:webHidden/>
              </w:rPr>
              <w:tab/>
            </w:r>
            <w:r>
              <w:rPr>
                <w:noProof/>
                <w:webHidden/>
              </w:rPr>
              <w:fldChar w:fldCharType="begin"/>
            </w:r>
            <w:r>
              <w:rPr>
                <w:noProof/>
                <w:webHidden/>
              </w:rPr>
              <w:instrText xml:space="preserve"> PAGEREF _Toc429905839 \h </w:instrText>
            </w:r>
            <w:r>
              <w:rPr>
                <w:noProof/>
                <w:webHidden/>
              </w:rPr>
            </w:r>
            <w:r>
              <w:rPr>
                <w:noProof/>
                <w:webHidden/>
              </w:rPr>
              <w:fldChar w:fldCharType="separate"/>
            </w:r>
            <w:r>
              <w:rPr>
                <w:noProof/>
                <w:webHidden/>
              </w:rPr>
              <w:t>22</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0" w:history="1">
            <w:r w:rsidRPr="00B121E9">
              <w:rPr>
                <w:rStyle w:val="Collegamentoipertestuale"/>
                <w:noProof/>
                <w:lang w:val="en-US"/>
              </w:rPr>
              <w:t>Importing of logs</w:t>
            </w:r>
            <w:r>
              <w:rPr>
                <w:noProof/>
                <w:webHidden/>
              </w:rPr>
              <w:tab/>
            </w:r>
            <w:r>
              <w:rPr>
                <w:noProof/>
                <w:webHidden/>
              </w:rPr>
              <w:fldChar w:fldCharType="begin"/>
            </w:r>
            <w:r>
              <w:rPr>
                <w:noProof/>
                <w:webHidden/>
              </w:rPr>
              <w:instrText xml:space="preserve"> PAGEREF _Toc429905840 \h </w:instrText>
            </w:r>
            <w:r>
              <w:rPr>
                <w:noProof/>
                <w:webHidden/>
              </w:rPr>
            </w:r>
            <w:r>
              <w:rPr>
                <w:noProof/>
                <w:webHidden/>
              </w:rPr>
              <w:fldChar w:fldCharType="separate"/>
            </w:r>
            <w:r>
              <w:rPr>
                <w:noProof/>
                <w:webHidden/>
              </w:rPr>
              <w:t>22</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1" w:history="1">
            <w:r w:rsidRPr="00B121E9">
              <w:rPr>
                <w:rStyle w:val="Collegamentoipertestuale"/>
                <w:noProof/>
              </w:rPr>
              <w:t>Mongo DB tables description</w:t>
            </w:r>
            <w:r>
              <w:rPr>
                <w:noProof/>
                <w:webHidden/>
              </w:rPr>
              <w:tab/>
            </w:r>
            <w:r>
              <w:rPr>
                <w:noProof/>
                <w:webHidden/>
              </w:rPr>
              <w:fldChar w:fldCharType="begin"/>
            </w:r>
            <w:r>
              <w:rPr>
                <w:noProof/>
                <w:webHidden/>
              </w:rPr>
              <w:instrText xml:space="preserve"> PAGEREF _Toc429905841 \h </w:instrText>
            </w:r>
            <w:r>
              <w:rPr>
                <w:noProof/>
                <w:webHidden/>
              </w:rPr>
            </w:r>
            <w:r>
              <w:rPr>
                <w:noProof/>
                <w:webHidden/>
              </w:rPr>
              <w:fldChar w:fldCharType="separate"/>
            </w:r>
            <w:r>
              <w:rPr>
                <w:noProof/>
                <w:webHidden/>
              </w:rPr>
              <w:t>22</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2" w:history="1">
            <w:r w:rsidRPr="00B121E9">
              <w:rPr>
                <w:rStyle w:val="Collegamentoipertestuale"/>
                <w:noProof/>
              </w:rPr>
              <w:t>Middleware</w:t>
            </w:r>
            <w:r>
              <w:rPr>
                <w:noProof/>
                <w:webHidden/>
              </w:rPr>
              <w:tab/>
            </w:r>
            <w:r>
              <w:rPr>
                <w:noProof/>
                <w:webHidden/>
              </w:rPr>
              <w:fldChar w:fldCharType="begin"/>
            </w:r>
            <w:r>
              <w:rPr>
                <w:noProof/>
                <w:webHidden/>
              </w:rPr>
              <w:instrText xml:space="preserve"> PAGEREF _Toc429905842 \h </w:instrText>
            </w:r>
            <w:r>
              <w:rPr>
                <w:noProof/>
                <w:webHidden/>
              </w:rPr>
            </w:r>
            <w:r>
              <w:rPr>
                <w:noProof/>
                <w:webHidden/>
              </w:rPr>
              <w:fldChar w:fldCharType="separate"/>
            </w:r>
            <w:r>
              <w:rPr>
                <w:noProof/>
                <w:webHidden/>
              </w:rPr>
              <w:t>24</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3" w:history="1">
            <w:r w:rsidRPr="00B121E9">
              <w:rPr>
                <w:rStyle w:val="Collegamentoipertestuale"/>
                <w:noProof/>
              </w:rPr>
              <w:t>AWS Dictionary and Formulas</w:t>
            </w:r>
            <w:r>
              <w:rPr>
                <w:noProof/>
                <w:webHidden/>
              </w:rPr>
              <w:tab/>
            </w:r>
            <w:r>
              <w:rPr>
                <w:noProof/>
                <w:webHidden/>
              </w:rPr>
              <w:fldChar w:fldCharType="begin"/>
            </w:r>
            <w:r>
              <w:rPr>
                <w:noProof/>
                <w:webHidden/>
              </w:rPr>
              <w:instrText xml:space="preserve"> PAGEREF _Toc429905843 \h </w:instrText>
            </w:r>
            <w:r>
              <w:rPr>
                <w:noProof/>
                <w:webHidden/>
              </w:rPr>
            </w:r>
            <w:r>
              <w:rPr>
                <w:noProof/>
                <w:webHidden/>
              </w:rPr>
              <w:fldChar w:fldCharType="separate"/>
            </w:r>
            <w:r>
              <w:rPr>
                <w:noProof/>
                <w:webHidden/>
              </w:rPr>
              <w:t>25</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4" w:history="1">
            <w:r w:rsidRPr="00B121E9">
              <w:rPr>
                <w:rStyle w:val="Collegamentoipertestuale"/>
                <w:noProof/>
                <w:lang w:val="en-US"/>
              </w:rPr>
              <w:t>DBManager</w:t>
            </w:r>
            <w:r>
              <w:rPr>
                <w:noProof/>
                <w:webHidden/>
              </w:rPr>
              <w:tab/>
            </w:r>
            <w:r>
              <w:rPr>
                <w:noProof/>
                <w:webHidden/>
              </w:rPr>
              <w:fldChar w:fldCharType="begin"/>
            </w:r>
            <w:r>
              <w:rPr>
                <w:noProof/>
                <w:webHidden/>
              </w:rPr>
              <w:instrText xml:space="preserve"> PAGEREF _Toc429905844 \h </w:instrText>
            </w:r>
            <w:r>
              <w:rPr>
                <w:noProof/>
                <w:webHidden/>
              </w:rPr>
            </w:r>
            <w:r>
              <w:rPr>
                <w:noProof/>
                <w:webHidden/>
              </w:rPr>
              <w:fldChar w:fldCharType="separate"/>
            </w:r>
            <w:r>
              <w:rPr>
                <w:noProof/>
                <w:webHidden/>
              </w:rPr>
              <w:t>26</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5" w:history="1">
            <w:r w:rsidRPr="00B121E9">
              <w:rPr>
                <w:rStyle w:val="Collegamentoipertestuale"/>
                <w:noProof/>
                <w:lang w:val="en-US"/>
              </w:rPr>
              <w:t>System Modules</w:t>
            </w:r>
            <w:r>
              <w:rPr>
                <w:noProof/>
                <w:webHidden/>
              </w:rPr>
              <w:tab/>
            </w:r>
            <w:r>
              <w:rPr>
                <w:noProof/>
                <w:webHidden/>
              </w:rPr>
              <w:fldChar w:fldCharType="begin"/>
            </w:r>
            <w:r>
              <w:rPr>
                <w:noProof/>
                <w:webHidden/>
              </w:rPr>
              <w:instrText xml:space="preserve"> PAGEREF _Toc429905845 \h </w:instrText>
            </w:r>
            <w:r>
              <w:rPr>
                <w:noProof/>
                <w:webHidden/>
              </w:rPr>
            </w:r>
            <w:r>
              <w:rPr>
                <w:noProof/>
                <w:webHidden/>
              </w:rPr>
              <w:fldChar w:fldCharType="separate"/>
            </w:r>
            <w:r>
              <w:rPr>
                <w:noProof/>
                <w:webHidden/>
              </w:rPr>
              <w:t>27</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6" w:history="1">
            <w:r w:rsidRPr="00B121E9">
              <w:rPr>
                <w:rStyle w:val="Collegamentoipertestuale"/>
                <w:caps/>
                <w:noProof/>
                <w:lang w:val="en-US"/>
              </w:rPr>
              <w:t>System Running</w:t>
            </w:r>
            <w:r>
              <w:rPr>
                <w:noProof/>
                <w:webHidden/>
              </w:rPr>
              <w:tab/>
            </w:r>
            <w:r>
              <w:rPr>
                <w:noProof/>
                <w:webHidden/>
              </w:rPr>
              <w:fldChar w:fldCharType="begin"/>
            </w:r>
            <w:r>
              <w:rPr>
                <w:noProof/>
                <w:webHidden/>
              </w:rPr>
              <w:instrText xml:space="preserve"> PAGEREF _Toc429905846 \h </w:instrText>
            </w:r>
            <w:r>
              <w:rPr>
                <w:noProof/>
                <w:webHidden/>
              </w:rPr>
            </w:r>
            <w:r>
              <w:rPr>
                <w:noProof/>
                <w:webHidden/>
              </w:rPr>
              <w:fldChar w:fldCharType="separate"/>
            </w:r>
            <w:r>
              <w:rPr>
                <w:noProof/>
                <w:webHidden/>
              </w:rPr>
              <w:t>29</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47" w:history="1">
            <w:r w:rsidRPr="00B121E9">
              <w:rPr>
                <w:rStyle w:val="Collegamentoipertestuale"/>
                <w:noProof/>
              </w:rPr>
              <w:t>Formula extraction and real value computation</w:t>
            </w:r>
            <w:r>
              <w:rPr>
                <w:noProof/>
                <w:webHidden/>
              </w:rPr>
              <w:tab/>
            </w:r>
            <w:r>
              <w:rPr>
                <w:noProof/>
                <w:webHidden/>
              </w:rPr>
              <w:fldChar w:fldCharType="begin"/>
            </w:r>
            <w:r>
              <w:rPr>
                <w:noProof/>
                <w:webHidden/>
              </w:rPr>
              <w:instrText xml:space="preserve"> PAGEREF _Toc429905847 \h </w:instrText>
            </w:r>
            <w:r>
              <w:rPr>
                <w:noProof/>
                <w:webHidden/>
              </w:rPr>
            </w:r>
            <w:r>
              <w:rPr>
                <w:noProof/>
                <w:webHidden/>
              </w:rPr>
              <w:fldChar w:fldCharType="separate"/>
            </w:r>
            <w:r>
              <w:rPr>
                <w:noProof/>
                <w:webHidden/>
              </w:rPr>
              <w:t>29</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48" w:history="1">
            <w:r w:rsidRPr="00B121E9">
              <w:rPr>
                <w:rStyle w:val="Collegamentoipertestuale"/>
                <w:noProof/>
              </w:rPr>
              <w:t>Graphic User Interface</w:t>
            </w:r>
            <w:r>
              <w:rPr>
                <w:noProof/>
                <w:webHidden/>
              </w:rPr>
              <w:tab/>
            </w:r>
            <w:r>
              <w:rPr>
                <w:noProof/>
                <w:webHidden/>
              </w:rPr>
              <w:fldChar w:fldCharType="begin"/>
            </w:r>
            <w:r>
              <w:rPr>
                <w:noProof/>
                <w:webHidden/>
              </w:rPr>
              <w:instrText xml:space="preserve"> PAGEREF _Toc429905848 \h </w:instrText>
            </w:r>
            <w:r>
              <w:rPr>
                <w:noProof/>
                <w:webHidden/>
              </w:rPr>
            </w:r>
            <w:r>
              <w:rPr>
                <w:noProof/>
                <w:webHidden/>
              </w:rPr>
              <w:fldChar w:fldCharType="separate"/>
            </w:r>
            <w:r>
              <w:rPr>
                <w:noProof/>
                <w:webHidden/>
              </w:rPr>
              <w:t>38</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49" w:history="1">
            <w:r w:rsidRPr="00B121E9">
              <w:rPr>
                <w:rStyle w:val="Collegamentoipertestuale"/>
                <w:noProof/>
              </w:rPr>
              <w:t>System Output</w:t>
            </w:r>
            <w:r>
              <w:rPr>
                <w:noProof/>
                <w:webHidden/>
              </w:rPr>
              <w:tab/>
            </w:r>
            <w:r>
              <w:rPr>
                <w:noProof/>
                <w:webHidden/>
              </w:rPr>
              <w:fldChar w:fldCharType="begin"/>
            </w:r>
            <w:r>
              <w:rPr>
                <w:noProof/>
                <w:webHidden/>
              </w:rPr>
              <w:instrText xml:space="preserve"> PAGEREF _Toc429905849 \h </w:instrText>
            </w:r>
            <w:r>
              <w:rPr>
                <w:noProof/>
                <w:webHidden/>
              </w:rPr>
            </w:r>
            <w:r>
              <w:rPr>
                <w:noProof/>
                <w:webHidden/>
              </w:rPr>
              <w:fldChar w:fldCharType="separate"/>
            </w:r>
            <w:r>
              <w:rPr>
                <w:noProof/>
                <w:webHidden/>
              </w:rPr>
              <w:t>40</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50" w:history="1">
            <w:r w:rsidRPr="00B121E9">
              <w:rPr>
                <w:rStyle w:val="Collegamentoipertestuale"/>
                <w:caps/>
                <w:noProof/>
                <w:lang w:val="en-US"/>
              </w:rPr>
              <w:t>System Testing</w:t>
            </w:r>
            <w:r>
              <w:rPr>
                <w:noProof/>
                <w:webHidden/>
              </w:rPr>
              <w:tab/>
            </w:r>
            <w:r>
              <w:rPr>
                <w:noProof/>
                <w:webHidden/>
              </w:rPr>
              <w:fldChar w:fldCharType="begin"/>
            </w:r>
            <w:r>
              <w:rPr>
                <w:noProof/>
                <w:webHidden/>
              </w:rPr>
              <w:instrText xml:space="preserve"> PAGEREF _Toc429905850 \h </w:instrText>
            </w:r>
            <w:r>
              <w:rPr>
                <w:noProof/>
                <w:webHidden/>
              </w:rPr>
            </w:r>
            <w:r>
              <w:rPr>
                <w:noProof/>
                <w:webHidden/>
              </w:rPr>
              <w:fldChar w:fldCharType="separate"/>
            </w:r>
            <w:r>
              <w:rPr>
                <w:noProof/>
                <w:webHidden/>
              </w:rPr>
              <w:t>41</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51" w:history="1">
            <w:r w:rsidRPr="00B121E9">
              <w:rPr>
                <w:rStyle w:val="Collegamentoipertestuale"/>
                <w:noProof/>
              </w:rPr>
              <w:t>Violations:</w:t>
            </w:r>
            <w:r>
              <w:rPr>
                <w:noProof/>
                <w:webHidden/>
              </w:rPr>
              <w:tab/>
            </w:r>
            <w:r>
              <w:rPr>
                <w:noProof/>
                <w:webHidden/>
              </w:rPr>
              <w:fldChar w:fldCharType="begin"/>
            </w:r>
            <w:r>
              <w:rPr>
                <w:noProof/>
                <w:webHidden/>
              </w:rPr>
              <w:instrText xml:space="preserve"> PAGEREF _Toc429905851 \h </w:instrText>
            </w:r>
            <w:r>
              <w:rPr>
                <w:noProof/>
                <w:webHidden/>
              </w:rPr>
            </w:r>
            <w:r>
              <w:rPr>
                <w:noProof/>
                <w:webHidden/>
              </w:rPr>
              <w:fldChar w:fldCharType="separate"/>
            </w:r>
            <w:r>
              <w:rPr>
                <w:noProof/>
                <w:webHidden/>
              </w:rPr>
              <w:t>41</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52" w:history="1">
            <w:r w:rsidRPr="00B121E9">
              <w:rPr>
                <w:rStyle w:val="Collegamentoipertestuale"/>
                <w:iCs/>
                <w:noProof/>
              </w:rPr>
              <w:t>Number of connections and response time violations</w:t>
            </w:r>
            <w:r>
              <w:rPr>
                <w:noProof/>
                <w:webHidden/>
              </w:rPr>
              <w:tab/>
            </w:r>
            <w:r>
              <w:rPr>
                <w:noProof/>
                <w:webHidden/>
              </w:rPr>
              <w:fldChar w:fldCharType="begin"/>
            </w:r>
            <w:r>
              <w:rPr>
                <w:noProof/>
                <w:webHidden/>
              </w:rPr>
              <w:instrText xml:space="preserve"> PAGEREF _Toc429905852 \h </w:instrText>
            </w:r>
            <w:r>
              <w:rPr>
                <w:noProof/>
                <w:webHidden/>
              </w:rPr>
            </w:r>
            <w:r>
              <w:rPr>
                <w:noProof/>
                <w:webHidden/>
              </w:rPr>
              <w:fldChar w:fldCharType="separate"/>
            </w:r>
            <w:r>
              <w:rPr>
                <w:noProof/>
                <w:webHidden/>
              </w:rPr>
              <w:t>43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53" w:history="1">
            <w:r w:rsidRPr="00B121E9">
              <w:rPr>
                <w:rStyle w:val="Collegamentoipertestuale"/>
                <w:iCs/>
                <w:noProof/>
              </w:rPr>
              <w:t>Uptime and response time violations</w:t>
            </w:r>
            <w:r>
              <w:rPr>
                <w:noProof/>
                <w:webHidden/>
              </w:rPr>
              <w:tab/>
            </w:r>
            <w:r>
              <w:rPr>
                <w:noProof/>
                <w:webHidden/>
              </w:rPr>
              <w:fldChar w:fldCharType="begin"/>
            </w:r>
            <w:r>
              <w:rPr>
                <w:noProof/>
                <w:webHidden/>
              </w:rPr>
              <w:instrText xml:space="preserve"> PAGEREF _Toc429905853 \h </w:instrText>
            </w:r>
            <w:r>
              <w:rPr>
                <w:noProof/>
                <w:webHidden/>
              </w:rPr>
            </w:r>
            <w:r>
              <w:rPr>
                <w:noProof/>
                <w:webHidden/>
              </w:rPr>
              <w:fldChar w:fldCharType="separate"/>
            </w:r>
            <w:r>
              <w:rPr>
                <w:noProof/>
                <w:webHidden/>
              </w:rPr>
              <w:t>44</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54" w:history="1">
            <w:r w:rsidRPr="00B121E9">
              <w:rPr>
                <w:rStyle w:val="Collegamentoipertestuale"/>
                <w:iCs/>
                <w:noProof/>
              </w:rPr>
              <w:t>Number of connections violation</w:t>
            </w:r>
            <w:r>
              <w:rPr>
                <w:noProof/>
                <w:webHidden/>
              </w:rPr>
              <w:tab/>
            </w:r>
            <w:r>
              <w:rPr>
                <w:noProof/>
                <w:webHidden/>
              </w:rPr>
              <w:fldChar w:fldCharType="begin"/>
            </w:r>
            <w:r>
              <w:rPr>
                <w:noProof/>
                <w:webHidden/>
              </w:rPr>
              <w:instrText xml:space="preserve"> PAGEREF _Toc429905854 \h </w:instrText>
            </w:r>
            <w:r>
              <w:rPr>
                <w:noProof/>
                <w:webHidden/>
              </w:rPr>
            </w:r>
            <w:r>
              <w:rPr>
                <w:noProof/>
                <w:webHidden/>
              </w:rPr>
              <w:fldChar w:fldCharType="separate"/>
            </w:r>
            <w:r>
              <w:rPr>
                <w:noProof/>
                <w:webHidden/>
              </w:rPr>
              <w:t>46</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55" w:history="1">
            <w:r w:rsidRPr="00B121E9">
              <w:rPr>
                <w:rStyle w:val="Collegamentoipertestuale"/>
                <w:iCs/>
                <w:noProof/>
              </w:rPr>
              <w:t>Response time violation</w:t>
            </w:r>
            <w:r>
              <w:rPr>
                <w:noProof/>
                <w:webHidden/>
              </w:rPr>
              <w:tab/>
            </w:r>
            <w:r>
              <w:rPr>
                <w:noProof/>
                <w:webHidden/>
              </w:rPr>
              <w:fldChar w:fldCharType="begin"/>
            </w:r>
            <w:r>
              <w:rPr>
                <w:noProof/>
                <w:webHidden/>
              </w:rPr>
              <w:instrText xml:space="preserve"> PAGEREF _Toc429905855 \h </w:instrText>
            </w:r>
            <w:r>
              <w:rPr>
                <w:noProof/>
                <w:webHidden/>
              </w:rPr>
            </w:r>
            <w:r>
              <w:rPr>
                <w:noProof/>
                <w:webHidden/>
              </w:rPr>
              <w:fldChar w:fldCharType="separate"/>
            </w:r>
            <w:r>
              <w:rPr>
                <w:noProof/>
                <w:webHidden/>
              </w:rPr>
              <w:t>47</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56" w:history="1">
            <w:r w:rsidRPr="00B121E9">
              <w:rPr>
                <w:rStyle w:val="Collegamentoipertestuale"/>
                <w:noProof/>
              </w:rPr>
              <w:t>Empirical study</w:t>
            </w:r>
            <w:r>
              <w:rPr>
                <w:noProof/>
                <w:webHidden/>
              </w:rPr>
              <w:tab/>
            </w:r>
            <w:r>
              <w:rPr>
                <w:noProof/>
                <w:webHidden/>
              </w:rPr>
              <w:fldChar w:fldCharType="begin"/>
            </w:r>
            <w:r>
              <w:rPr>
                <w:noProof/>
                <w:webHidden/>
              </w:rPr>
              <w:instrText xml:space="preserve"> PAGEREF _Toc429905856 \h </w:instrText>
            </w:r>
            <w:r>
              <w:rPr>
                <w:noProof/>
                <w:webHidden/>
              </w:rPr>
            </w:r>
            <w:r>
              <w:rPr>
                <w:noProof/>
                <w:webHidden/>
              </w:rPr>
              <w:fldChar w:fldCharType="separate"/>
            </w:r>
            <w:r>
              <w:rPr>
                <w:noProof/>
                <w:webHidden/>
              </w:rPr>
              <w:t>49</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57" w:history="1">
            <w:r w:rsidRPr="00B121E9">
              <w:rPr>
                <w:rStyle w:val="Collegamentoipertestuale"/>
                <w:noProof/>
              </w:rPr>
              <w:t>Generation of S3 logs Data</w:t>
            </w:r>
            <w:r>
              <w:rPr>
                <w:noProof/>
                <w:webHidden/>
              </w:rPr>
              <w:tab/>
            </w:r>
            <w:r>
              <w:rPr>
                <w:noProof/>
                <w:webHidden/>
              </w:rPr>
              <w:fldChar w:fldCharType="begin"/>
            </w:r>
            <w:r>
              <w:rPr>
                <w:noProof/>
                <w:webHidden/>
              </w:rPr>
              <w:instrText xml:space="preserve"> PAGEREF _Toc429905857 \h </w:instrText>
            </w:r>
            <w:r>
              <w:rPr>
                <w:noProof/>
                <w:webHidden/>
              </w:rPr>
            </w:r>
            <w:r>
              <w:rPr>
                <w:noProof/>
                <w:webHidden/>
              </w:rPr>
              <w:fldChar w:fldCharType="separate"/>
            </w:r>
            <w:r>
              <w:rPr>
                <w:noProof/>
                <w:webHidden/>
              </w:rPr>
              <w:t>51</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58" w:history="1">
            <w:r w:rsidRPr="00B121E9">
              <w:rPr>
                <w:rStyle w:val="Collegamentoipertestuale"/>
                <w:noProof/>
              </w:rPr>
              <w:t>Att</w:t>
            </w:r>
            <w:r w:rsidRPr="00B121E9">
              <w:rPr>
                <w:rStyle w:val="Collegamentoipertestuale"/>
                <w:noProof/>
              </w:rPr>
              <w:t>a</w:t>
            </w:r>
            <w:r w:rsidRPr="00B121E9">
              <w:rPr>
                <w:rStyle w:val="Collegamentoipertestuale"/>
                <w:noProof/>
              </w:rPr>
              <w:t>ck simulation and dataset building</w:t>
            </w:r>
            <w:r>
              <w:rPr>
                <w:noProof/>
                <w:webHidden/>
              </w:rPr>
              <w:tab/>
            </w:r>
            <w:r>
              <w:rPr>
                <w:noProof/>
                <w:webHidden/>
              </w:rPr>
              <w:fldChar w:fldCharType="begin"/>
            </w:r>
            <w:r>
              <w:rPr>
                <w:noProof/>
                <w:webHidden/>
              </w:rPr>
              <w:instrText xml:space="preserve"> PAGEREF _Toc429905858 \h </w:instrText>
            </w:r>
            <w:r>
              <w:rPr>
                <w:noProof/>
                <w:webHidden/>
              </w:rPr>
            </w:r>
            <w:r>
              <w:rPr>
                <w:noProof/>
                <w:webHidden/>
              </w:rPr>
              <w:fldChar w:fldCharType="separate"/>
            </w:r>
            <w:r>
              <w:rPr>
                <w:noProof/>
                <w:webHidden/>
              </w:rPr>
              <w:t>51</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59" w:history="1">
            <w:r w:rsidRPr="00B121E9">
              <w:rPr>
                <w:rStyle w:val="Collegamentoipertestuale"/>
                <w:noProof/>
              </w:rPr>
              <w:t>Test environment</w:t>
            </w:r>
            <w:r>
              <w:rPr>
                <w:noProof/>
                <w:webHidden/>
              </w:rPr>
              <w:tab/>
            </w:r>
            <w:r>
              <w:rPr>
                <w:noProof/>
                <w:webHidden/>
              </w:rPr>
              <w:fldChar w:fldCharType="begin"/>
            </w:r>
            <w:r>
              <w:rPr>
                <w:noProof/>
                <w:webHidden/>
              </w:rPr>
              <w:instrText xml:space="preserve"> PAGEREF _Toc429905859 \h </w:instrText>
            </w:r>
            <w:r>
              <w:rPr>
                <w:noProof/>
                <w:webHidden/>
              </w:rPr>
            </w:r>
            <w:r>
              <w:rPr>
                <w:noProof/>
                <w:webHidden/>
              </w:rPr>
              <w:fldChar w:fldCharType="separate"/>
            </w:r>
            <w:r>
              <w:rPr>
                <w:noProof/>
                <w:webHidden/>
              </w:rPr>
              <w:t>52</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60" w:history="1">
            <w:r w:rsidRPr="00B121E9">
              <w:rPr>
                <w:rStyle w:val="Collegamentoipertestuale"/>
                <w:noProof/>
              </w:rPr>
              <w:t>Tools</w:t>
            </w:r>
            <w:r>
              <w:rPr>
                <w:noProof/>
                <w:webHidden/>
              </w:rPr>
              <w:tab/>
            </w:r>
            <w:r>
              <w:rPr>
                <w:noProof/>
                <w:webHidden/>
              </w:rPr>
              <w:fldChar w:fldCharType="begin"/>
            </w:r>
            <w:r>
              <w:rPr>
                <w:noProof/>
                <w:webHidden/>
              </w:rPr>
              <w:instrText xml:space="preserve"> PAGEREF _Toc429905860 \h </w:instrText>
            </w:r>
            <w:r>
              <w:rPr>
                <w:noProof/>
                <w:webHidden/>
              </w:rPr>
            </w:r>
            <w:r>
              <w:rPr>
                <w:noProof/>
                <w:webHidden/>
              </w:rPr>
              <w:fldChar w:fldCharType="separate"/>
            </w:r>
            <w:r>
              <w:rPr>
                <w:noProof/>
                <w:webHidden/>
              </w:rPr>
              <w:t>53</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61" w:history="1">
            <w:r w:rsidRPr="00B121E9">
              <w:rPr>
                <w:rStyle w:val="Collegamentoipertestuale"/>
                <w:noProof/>
              </w:rPr>
              <w:t>Methodology</w:t>
            </w:r>
            <w:r>
              <w:rPr>
                <w:noProof/>
                <w:webHidden/>
              </w:rPr>
              <w:tab/>
            </w:r>
            <w:r>
              <w:rPr>
                <w:noProof/>
                <w:webHidden/>
              </w:rPr>
              <w:fldChar w:fldCharType="begin"/>
            </w:r>
            <w:r>
              <w:rPr>
                <w:noProof/>
                <w:webHidden/>
              </w:rPr>
              <w:instrText xml:space="preserve"> PAGEREF _Toc429905861 \h </w:instrText>
            </w:r>
            <w:r>
              <w:rPr>
                <w:noProof/>
                <w:webHidden/>
              </w:rPr>
            </w:r>
            <w:r>
              <w:rPr>
                <w:noProof/>
                <w:webHidden/>
              </w:rPr>
              <w:fldChar w:fldCharType="separate"/>
            </w:r>
            <w:r>
              <w:rPr>
                <w:noProof/>
                <w:webHidden/>
              </w:rPr>
              <w:t>53</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62" w:history="1">
            <w:r w:rsidRPr="00B121E9">
              <w:rPr>
                <w:rStyle w:val="Collegamentoipertestuale"/>
                <w:noProof/>
              </w:rPr>
              <w:t>Technical specifications</w:t>
            </w:r>
            <w:r>
              <w:rPr>
                <w:noProof/>
                <w:webHidden/>
              </w:rPr>
              <w:tab/>
            </w:r>
            <w:r>
              <w:rPr>
                <w:noProof/>
                <w:webHidden/>
              </w:rPr>
              <w:fldChar w:fldCharType="begin"/>
            </w:r>
            <w:r>
              <w:rPr>
                <w:noProof/>
                <w:webHidden/>
              </w:rPr>
              <w:instrText xml:space="preserve"> PAGEREF _Toc429905862 \h </w:instrText>
            </w:r>
            <w:r>
              <w:rPr>
                <w:noProof/>
                <w:webHidden/>
              </w:rPr>
            </w:r>
            <w:r>
              <w:rPr>
                <w:noProof/>
                <w:webHidden/>
              </w:rPr>
              <w:fldChar w:fldCharType="separate"/>
            </w:r>
            <w:r>
              <w:rPr>
                <w:noProof/>
                <w:webHidden/>
              </w:rPr>
              <w:t>55</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63" w:history="1">
            <w:r w:rsidRPr="00B121E9">
              <w:rPr>
                <w:rStyle w:val="Collegamentoipertestuale"/>
                <w:noProof/>
              </w:rPr>
              <w:t>SLA used</w:t>
            </w:r>
            <w:r>
              <w:rPr>
                <w:noProof/>
                <w:webHidden/>
              </w:rPr>
              <w:tab/>
            </w:r>
            <w:r>
              <w:rPr>
                <w:noProof/>
                <w:webHidden/>
              </w:rPr>
              <w:fldChar w:fldCharType="begin"/>
            </w:r>
            <w:r>
              <w:rPr>
                <w:noProof/>
                <w:webHidden/>
              </w:rPr>
              <w:instrText xml:space="preserve"> PAGEREF _Toc429905863 \h </w:instrText>
            </w:r>
            <w:r>
              <w:rPr>
                <w:noProof/>
                <w:webHidden/>
              </w:rPr>
            </w:r>
            <w:r>
              <w:rPr>
                <w:noProof/>
                <w:webHidden/>
              </w:rPr>
              <w:fldChar w:fldCharType="separate"/>
            </w:r>
            <w:r>
              <w:rPr>
                <w:noProof/>
                <w:webHidden/>
              </w:rPr>
              <w:t>56</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64" w:history="1">
            <w:r w:rsidRPr="00B121E9">
              <w:rPr>
                <w:rStyle w:val="Collegamentoipertestuale"/>
                <w:noProof/>
              </w:rPr>
              <w:t>SimpleDoS</w:t>
            </w:r>
            <w:r>
              <w:rPr>
                <w:noProof/>
                <w:webHidden/>
              </w:rPr>
              <w:tab/>
            </w:r>
            <w:r>
              <w:rPr>
                <w:noProof/>
                <w:webHidden/>
              </w:rPr>
              <w:fldChar w:fldCharType="begin"/>
            </w:r>
            <w:r>
              <w:rPr>
                <w:noProof/>
                <w:webHidden/>
              </w:rPr>
              <w:instrText xml:space="preserve"> PAGEREF _Toc429905864 \h </w:instrText>
            </w:r>
            <w:r>
              <w:rPr>
                <w:noProof/>
                <w:webHidden/>
              </w:rPr>
            </w:r>
            <w:r>
              <w:rPr>
                <w:noProof/>
                <w:webHidden/>
              </w:rPr>
              <w:fldChar w:fldCharType="separate"/>
            </w:r>
            <w:r>
              <w:rPr>
                <w:noProof/>
                <w:webHidden/>
              </w:rPr>
              <w:t>57</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65" w:history="1">
            <w:r w:rsidRPr="00B121E9">
              <w:rPr>
                <w:rStyle w:val="Collegamentoipertestuale"/>
                <w:noProof/>
              </w:rPr>
              <w:t>S3 Log details</w:t>
            </w:r>
            <w:r>
              <w:rPr>
                <w:noProof/>
                <w:webHidden/>
              </w:rPr>
              <w:tab/>
            </w:r>
            <w:r>
              <w:rPr>
                <w:noProof/>
                <w:webHidden/>
              </w:rPr>
              <w:fldChar w:fldCharType="begin"/>
            </w:r>
            <w:r>
              <w:rPr>
                <w:noProof/>
                <w:webHidden/>
              </w:rPr>
              <w:instrText xml:space="preserve"> PAGEREF _Toc429905865 \h </w:instrText>
            </w:r>
            <w:r>
              <w:rPr>
                <w:noProof/>
                <w:webHidden/>
              </w:rPr>
            </w:r>
            <w:r>
              <w:rPr>
                <w:noProof/>
                <w:webHidden/>
              </w:rPr>
              <w:fldChar w:fldCharType="separate"/>
            </w:r>
            <w:r>
              <w:rPr>
                <w:noProof/>
                <w:webHidden/>
              </w:rPr>
              <w:t>58</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66" w:history="1">
            <w:r w:rsidRPr="00B121E9">
              <w:rPr>
                <w:rStyle w:val="Collegamentoipertestuale"/>
                <w:noProof/>
              </w:rPr>
              <w:t>Pearl translation script details</w:t>
            </w:r>
            <w:r>
              <w:rPr>
                <w:noProof/>
                <w:webHidden/>
              </w:rPr>
              <w:tab/>
            </w:r>
            <w:r>
              <w:rPr>
                <w:noProof/>
                <w:webHidden/>
              </w:rPr>
              <w:fldChar w:fldCharType="begin"/>
            </w:r>
            <w:r>
              <w:rPr>
                <w:noProof/>
                <w:webHidden/>
              </w:rPr>
              <w:instrText xml:space="preserve"> PAGEREF _Toc429905866 \h </w:instrText>
            </w:r>
            <w:r>
              <w:rPr>
                <w:noProof/>
                <w:webHidden/>
              </w:rPr>
            </w:r>
            <w:r>
              <w:rPr>
                <w:noProof/>
                <w:webHidden/>
              </w:rPr>
              <w:fldChar w:fldCharType="separate"/>
            </w:r>
            <w:r>
              <w:rPr>
                <w:noProof/>
                <w:webHidden/>
              </w:rPr>
              <w:t>63</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67" w:history="1">
            <w:r w:rsidRPr="00B121E9">
              <w:rPr>
                <w:rStyle w:val="Collegamentoipertestuale"/>
                <w:noProof/>
              </w:rPr>
              <w:t>MongoDB</w:t>
            </w:r>
            <w:r>
              <w:rPr>
                <w:noProof/>
                <w:webHidden/>
              </w:rPr>
              <w:tab/>
            </w:r>
            <w:r>
              <w:rPr>
                <w:noProof/>
                <w:webHidden/>
              </w:rPr>
              <w:fldChar w:fldCharType="begin"/>
            </w:r>
            <w:r>
              <w:rPr>
                <w:noProof/>
                <w:webHidden/>
              </w:rPr>
              <w:instrText xml:space="preserve"> PAGEREF _Toc429905867 \h </w:instrText>
            </w:r>
            <w:r>
              <w:rPr>
                <w:noProof/>
                <w:webHidden/>
              </w:rPr>
            </w:r>
            <w:r>
              <w:rPr>
                <w:noProof/>
                <w:webHidden/>
              </w:rPr>
              <w:fldChar w:fldCharType="separate"/>
            </w:r>
            <w:r>
              <w:rPr>
                <w:noProof/>
                <w:webHidden/>
              </w:rPr>
              <w:t>64</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68" w:history="1">
            <w:r w:rsidRPr="00B121E9">
              <w:rPr>
                <w:rStyle w:val="Collegamentoipertestuale"/>
                <w:noProof/>
              </w:rPr>
              <w:t>Attack Prediction idea</w:t>
            </w:r>
            <w:r>
              <w:rPr>
                <w:noProof/>
                <w:webHidden/>
              </w:rPr>
              <w:tab/>
            </w:r>
            <w:r>
              <w:rPr>
                <w:noProof/>
                <w:webHidden/>
              </w:rPr>
              <w:fldChar w:fldCharType="begin"/>
            </w:r>
            <w:r>
              <w:rPr>
                <w:noProof/>
                <w:webHidden/>
              </w:rPr>
              <w:instrText xml:space="preserve"> PAGEREF _Toc429905868 \h </w:instrText>
            </w:r>
            <w:r>
              <w:rPr>
                <w:noProof/>
                <w:webHidden/>
              </w:rPr>
            </w:r>
            <w:r>
              <w:rPr>
                <w:noProof/>
                <w:webHidden/>
              </w:rPr>
              <w:fldChar w:fldCharType="separate"/>
            </w:r>
            <w:r>
              <w:rPr>
                <w:noProof/>
                <w:webHidden/>
              </w:rPr>
              <w:t>65</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69" w:history="1">
            <w:r w:rsidRPr="00B121E9">
              <w:rPr>
                <w:rStyle w:val="Collegamentoipertestuale"/>
                <w:noProof/>
              </w:rPr>
              <w:t>Attacks/SLO Mapping</w:t>
            </w:r>
            <w:r>
              <w:rPr>
                <w:noProof/>
                <w:webHidden/>
              </w:rPr>
              <w:tab/>
            </w:r>
            <w:r>
              <w:rPr>
                <w:noProof/>
                <w:webHidden/>
              </w:rPr>
              <w:fldChar w:fldCharType="begin"/>
            </w:r>
            <w:r>
              <w:rPr>
                <w:noProof/>
                <w:webHidden/>
              </w:rPr>
              <w:instrText xml:space="preserve"> PAGEREF _Toc429905869 \h </w:instrText>
            </w:r>
            <w:r>
              <w:rPr>
                <w:noProof/>
                <w:webHidden/>
              </w:rPr>
            </w:r>
            <w:r>
              <w:rPr>
                <w:noProof/>
                <w:webHidden/>
              </w:rPr>
              <w:fldChar w:fldCharType="separate"/>
            </w:r>
            <w:r>
              <w:rPr>
                <w:noProof/>
                <w:webHidden/>
              </w:rPr>
              <w:t>65</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70" w:history="1">
            <w:r w:rsidRPr="00B121E9">
              <w:rPr>
                <w:rStyle w:val="Collegamentoipertestuale"/>
                <w:noProof/>
              </w:rPr>
              <w:t>SLA Violations and DoS Attacks evidence</w:t>
            </w:r>
            <w:r>
              <w:rPr>
                <w:noProof/>
                <w:webHidden/>
              </w:rPr>
              <w:tab/>
            </w:r>
            <w:r>
              <w:rPr>
                <w:noProof/>
                <w:webHidden/>
              </w:rPr>
              <w:fldChar w:fldCharType="begin"/>
            </w:r>
            <w:r>
              <w:rPr>
                <w:noProof/>
                <w:webHidden/>
              </w:rPr>
              <w:instrText xml:space="preserve"> PAGEREF _Toc429905870 \h </w:instrText>
            </w:r>
            <w:r>
              <w:rPr>
                <w:noProof/>
                <w:webHidden/>
              </w:rPr>
            </w:r>
            <w:r>
              <w:rPr>
                <w:noProof/>
                <w:webHidden/>
              </w:rPr>
              <w:fldChar w:fldCharType="separate"/>
            </w:r>
            <w:r>
              <w:rPr>
                <w:noProof/>
                <w:webHidden/>
              </w:rPr>
              <w:t>68</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71" w:history="1">
            <w:r w:rsidRPr="00B121E9">
              <w:rPr>
                <w:rStyle w:val="Collegamentoipertestuale"/>
                <w:noProof/>
              </w:rPr>
              <w:t>Results</w:t>
            </w:r>
            <w:r>
              <w:rPr>
                <w:noProof/>
                <w:webHidden/>
              </w:rPr>
              <w:tab/>
            </w:r>
            <w:r>
              <w:rPr>
                <w:noProof/>
                <w:webHidden/>
              </w:rPr>
              <w:fldChar w:fldCharType="begin"/>
            </w:r>
            <w:r>
              <w:rPr>
                <w:noProof/>
                <w:webHidden/>
              </w:rPr>
              <w:instrText xml:space="preserve"> PAGEREF _Toc429905871 \h </w:instrText>
            </w:r>
            <w:r>
              <w:rPr>
                <w:noProof/>
                <w:webHidden/>
              </w:rPr>
            </w:r>
            <w:r>
              <w:rPr>
                <w:noProof/>
                <w:webHidden/>
              </w:rPr>
              <w:fldChar w:fldCharType="separate"/>
            </w:r>
            <w:r>
              <w:rPr>
                <w:noProof/>
                <w:webHidden/>
              </w:rPr>
              <w:t>69</w:t>
            </w:r>
            <w:r>
              <w:rPr>
                <w:noProof/>
                <w:webHidden/>
              </w:rPr>
              <w:fldChar w:fldCharType="end"/>
            </w:r>
          </w:hyperlink>
        </w:p>
        <w:p w:rsidR="0065048D" w:rsidRDefault="0065048D">
          <w:pPr>
            <w:pStyle w:val="Sommario3"/>
            <w:tabs>
              <w:tab w:val="right" w:leader="underscore" w:pos="8873"/>
            </w:tabs>
            <w:rPr>
              <w:rFonts w:eastAsiaTheme="minorEastAsia"/>
              <w:noProof/>
              <w:kern w:val="0"/>
              <w:szCs w:val="22"/>
              <w:lang w:eastAsia="en-GB"/>
            </w:rPr>
          </w:pPr>
          <w:hyperlink w:anchor="_Toc429905872" w:history="1">
            <w:r w:rsidRPr="00B121E9">
              <w:rPr>
                <w:rStyle w:val="Collegamentoipertestuale"/>
                <w:noProof/>
              </w:rPr>
              <w:t>Linear Discriminant</w:t>
            </w:r>
            <w:r>
              <w:rPr>
                <w:noProof/>
                <w:webHidden/>
              </w:rPr>
              <w:tab/>
            </w:r>
            <w:r>
              <w:rPr>
                <w:noProof/>
                <w:webHidden/>
              </w:rPr>
              <w:fldChar w:fldCharType="begin"/>
            </w:r>
            <w:r>
              <w:rPr>
                <w:noProof/>
                <w:webHidden/>
              </w:rPr>
              <w:instrText xml:space="preserve"> PAGEREF _Toc429905872 \h </w:instrText>
            </w:r>
            <w:r>
              <w:rPr>
                <w:noProof/>
                <w:webHidden/>
              </w:rPr>
            </w:r>
            <w:r>
              <w:rPr>
                <w:noProof/>
                <w:webHidden/>
              </w:rPr>
              <w:fldChar w:fldCharType="separate"/>
            </w:r>
            <w:r>
              <w:rPr>
                <w:noProof/>
                <w:webHidden/>
              </w:rPr>
              <w:t>70</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73" w:history="1">
            <w:r w:rsidRPr="00B121E9">
              <w:rPr>
                <w:rStyle w:val="Collegamentoipertestuale"/>
                <w:noProof/>
              </w:rPr>
              <w:t>Naïve Bayes</w:t>
            </w:r>
            <w:r>
              <w:rPr>
                <w:noProof/>
                <w:webHidden/>
              </w:rPr>
              <w:tab/>
            </w:r>
            <w:r>
              <w:rPr>
                <w:noProof/>
                <w:webHidden/>
              </w:rPr>
              <w:fldChar w:fldCharType="begin"/>
            </w:r>
            <w:r>
              <w:rPr>
                <w:noProof/>
                <w:webHidden/>
              </w:rPr>
              <w:instrText xml:space="preserve"> PAGEREF _Toc429905873 \h </w:instrText>
            </w:r>
            <w:r>
              <w:rPr>
                <w:noProof/>
                <w:webHidden/>
              </w:rPr>
            </w:r>
            <w:r>
              <w:rPr>
                <w:noProof/>
                <w:webHidden/>
              </w:rPr>
              <w:fldChar w:fldCharType="separate"/>
            </w:r>
            <w:r>
              <w:rPr>
                <w:noProof/>
                <w:webHidden/>
              </w:rPr>
              <w:t>70</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74" w:history="1">
            <w:r w:rsidRPr="00B121E9">
              <w:rPr>
                <w:rStyle w:val="Collegamentoipertestuale"/>
                <w:noProof/>
              </w:rPr>
              <w:t>Decision Tree</w:t>
            </w:r>
            <w:r>
              <w:rPr>
                <w:noProof/>
                <w:webHidden/>
              </w:rPr>
              <w:tab/>
            </w:r>
            <w:r>
              <w:rPr>
                <w:noProof/>
                <w:webHidden/>
              </w:rPr>
              <w:fldChar w:fldCharType="begin"/>
            </w:r>
            <w:r>
              <w:rPr>
                <w:noProof/>
                <w:webHidden/>
              </w:rPr>
              <w:instrText xml:space="preserve"> PAGEREF _Toc429905874 \h </w:instrText>
            </w:r>
            <w:r>
              <w:rPr>
                <w:noProof/>
                <w:webHidden/>
              </w:rPr>
            </w:r>
            <w:r>
              <w:rPr>
                <w:noProof/>
                <w:webHidden/>
              </w:rPr>
              <w:fldChar w:fldCharType="separate"/>
            </w:r>
            <w:r>
              <w:rPr>
                <w:noProof/>
                <w:webHidden/>
              </w:rPr>
              <w:t>70</w:t>
            </w:r>
            <w:r>
              <w:rPr>
                <w:noProof/>
                <w:webHidden/>
              </w:rPr>
              <w:fldChar w:fldCharType="end"/>
            </w:r>
          </w:hyperlink>
        </w:p>
        <w:p w:rsidR="0065048D" w:rsidRDefault="0065048D">
          <w:pPr>
            <w:pStyle w:val="Sommario2"/>
            <w:tabs>
              <w:tab w:val="right" w:leader="underscore" w:pos="8873"/>
            </w:tabs>
            <w:rPr>
              <w:rFonts w:eastAsiaTheme="minorEastAsia"/>
              <w:noProof/>
              <w:kern w:val="0"/>
              <w:szCs w:val="22"/>
              <w:lang w:eastAsia="en-GB"/>
            </w:rPr>
          </w:pPr>
          <w:hyperlink w:anchor="_Toc429905875" w:history="1">
            <w:r w:rsidRPr="00B121E9">
              <w:rPr>
                <w:rStyle w:val="Collegamentoipertestuale"/>
                <w:noProof/>
              </w:rPr>
              <w:t>Attributes subset</w:t>
            </w:r>
            <w:r>
              <w:rPr>
                <w:noProof/>
                <w:webHidden/>
              </w:rPr>
              <w:tab/>
            </w:r>
            <w:r>
              <w:rPr>
                <w:noProof/>
                <w:webHidden/>
              </w:rPr>
              <w:fldChar w:fldCharType="begin"/>
            </w:r>
            <w:r>
              <w:rPr>
                <w:noProof/>
                <w:webHidden/>
              </w:rPr>
              <w:instrText xml:space="preserve"> PAGEREF _Toc429905875 \h </w:instrText>
            </w:r>
            <w:r>
              <w:rPr>
                <w:noProof/>
                <w:webHidden/>
              </w:rPr>
            </w:r>
            <w:r>
              <w:rPr>
                <w:noProof/>
                <w:webHidden/>
              </w:rPr>
              <w:fldChar w:fldCharType="separate"/>
            </w:r>
            <w:r>
              <w:rPr>
                <w:noProof/>
                <w:webHidden/>
              </w:rPr>
              <w:t>71</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76" w:history="1">
            <w:r w:rsidRPr="00B121E9">
              <w:rPr>
                <w:rStyle w:val="Collegamentoipertestuale"/>
                <w:noProof/>
              </w:rPr>
              <w:t>Conclusion</w:t>
            </w:r>
            <w:r>
              <w:rPr>
                <w:noProof/>
                <w:webHidden/>
              </w:rPr>
              <w:tab/>
            </w:r>
            <w:r>
              <w:rPr>
                <w:noProof/>
                <w:webHidden/>
              </w:rPr>
              <w:fldChar w:fldCharType="begin"/>
            </w:r>
            <w:r>
              <w:rPr>
                <w:noProof/>
                <w:webHidden/>
              </w:rPr>
              <w:instrText xml:space="preserve"> PAGEREF _Toc429905876 \h </w:instrText>
            </w:r>
            <w:r>
              <w:rPr>
                <w:noProof/>
                <w:webHidden/>
              </w:rPr>
            </w:r>
            <w:r>
              <w:rPr>
                <w:noProof/>
                <w:webHidden/>
              </w:rPr>
              <w:fldChar w:fldCharType="separate"/>
            </w:r>
            <w:r>
              <w:rPr>
                <w:noProof/>
                <w:webHidden/>
              </w:rPr>
              <w:t>72</w:t>
            </w:r>
            <w:r>
              <w:rPr>
                <w:noProof/>
                <w:webHidden/>
              </w:rPr>
              <w:fldChar w:fldCharType="end"/>
            </w:r>
          </w:hyperlink>
        </w:p>
        <w:p w:rsidR="0065048D" w:rsidRDefault="0065048D">
          <w:pPr>
            <w:pStyle w:val="Sommario1"/>
            <w:rPr>
              <w:rFonts w:eastAsiaTheme="minorEastAsia"/>
              <w:noProof/>
              <w:kern w:val="0"/>
              <w:szCs w:val="22"/>
              <w:lang w:eastAsia="en-GB"/>
            </w:rPr>
          </w:pPr>
          <w:hyperlink w:anchor="_Toc429905877" w:history="1">
            <w:r w:rsidRPr="00B121E9">
              <w:rPr>
                <w:rStyle w:val="Collegamentoipertestuale"/>
                <w:noProof/>
              </w:rPr>
              <w:t>References</w:t>
            </w:r>
            <w:r>
              <w:rPr>
                <w:noProof/>
                <w:webHidden/>
              </w:rPr>
              <w:tab/>
            </w:r>
            <w:r>
              <w:rPr>
                <w:noProof/>
                <w:webHidden/>
              </w:rPr>
              <w:fldChar w:fldCharType="begin"/>
            </w:r>
            <w:r>
              <w:rPr>
                <w:noProof/>
                <w:webHidden/>
              </w:rPr>
              <w:instrText xml:space="preserve"> PAGEREF _Toc429905877 \h </w:instrText>
            </w:r>
            <w:r>
              <w:rPr>
                <w:noProof/>
                <w:webHidden/>
              </w:rPr>
            </w:r>
            <w:r>
              <w:rPr>
                <w:noProof/>
                <w:webHidden/>
              </w:rPr>
              <w:fldChar w:fldCharType="separate"/>
            </w:r>
            <w:r>
              <w:rPr>
                <w:noProof/>
                <w:webHidden/>
              </w:rPr>
              <w:t>75</w:t>
            </w:r>
            <w:r>
              <w:rPr>
                <w:noProof/>
                <w:webHidden/>
              </w:rPr>
              <w:fldChar w:fldCharType="end"/>
            </w:r>
          </w:hyperlink>
        </w:p>
        <w:p w:rsidR="004B5FD2" w:rsidRPr="00EF3BE2" w:rsidRDefault="004B5FD2" w:rsidP="00D44BA9">
          <w:pPr>
            <w:rPr>
              <w:lang w:val="en-US"/>
            </w:rPr>
          </w:pPr>
          <w:r w:rsidRPr="00EF3BE2">
            <w:rPr>
              <w:sz w:val="22"/>
              <w:lang w:val="en-US"/>
            </w:rPr>
            <w:fldChar w:fldCharType="end"/>
          </w:r>
        </w:p>
      </w:sdtContent>
    </w:sdt>
    <w:p w:rsidR="00A12A2B" w:rsidRPr="00EF3BE2" w:rsidRDefault="00A12A2B" w:rsidP="00D44BA9">
      <w:pPr>
        <w:pStyle w:val="Indicedellefigure"/>
        <w:rPr>
          <w:lang w:val="en-US"/>
        </w:rPr>
      </w:pPr>
    </w:p>
    <w:p w:rsidR="00A12A2B" w:rsidRPr="00EF3BE2" w:rsidRDefault="00A12A2B" w:rsidP="00D44BA9">
      <w:pPr>
        <w:pStyle w:val="Indicedellefigure"/>
        <w:rPr>
          <w:lang w:val="en-US"/>
        </w:rPr>
      </w:pPr>
    </w:p>
    <w:p w:rsidR="00197B04" w:rsidRDefault="004B5FD2">
      <w:pPr>
        <w:pStyle w:val="Indicedellefigure"/>
        <w:tabs>
          <w:tab w:val="right" w:leader="dot" w:pos="8873"/>
        </w:tabs>
        <w:rPr>
          <w:rFonts w:eastAsiaTheme="minorEastAsia"/>
          <w:noProof/>
          <w:kern w:val="0"/>
          <w:szCs w:val="22"/>
          <w:lang w:val="it-IT"/>
        </w:rPr>
      </w:pPr>
      <w:r w:rsidRPr="00EF3BE2">
        <w:rPr>
          <w:lang w:val="en-US"/>
        </w:rPr>
        <w:fldChar w:fldCharType="begin"/>
      </w:r>
      <w:r w:rsidRPr="00EF3BE2">
        <w:rPr>
          <w:lang w:val="en-US"/>
        </w:rPr>
        <w:instrText xml:space="preserve"> TOC \h \z \c "Figure" </w:instrText>
      </w:r>
      <w:r w:rsidRPr="00EF3BE2">
        <w:rPr>
          <w:lang w:val="en-US"/>
        </w:rPr>
        <w:fldChar w:fldCharType="separate"/>
      </w:r>
      <w:hyperlink w:anchor="_Toc429172472" w:history="1">
        <w:r w:rsidR="00197B04" w:rsidRPr="000A3F73">
          <w:rPr>
            <w:rStyle w:val="Collegamentoipertestuale"/>
            <w:noProof/>
            <w:lang w:val="en-US"/>
          </w:rPr>
          <w:t>Figure 1 - LMS Layout with probes, proposed in [16]</w:t>
        </w:r>
        <w:r w:rsidR="00197B04">
          <w:rPr>
            <w:noProof/>
            <w:webHidden/>
          </w:rPr>
          <w:tab/>
        </w:r>
        <w:r w:rsidR="00197B04">
          <w:rPr>
            <w:noProof/>
            <w:webHidden/>
          </w:rPr>
          <w:fldChar w:fldCharType="begin"/>
        </w:r>
        <w:r w:rsidR="00197B04">
          <w:rPr>
            <w:noProof/>
            <w:webHidden/>
          </w:rPr>
          <w:instrText xml:space="preserve"> PAGEREF _Toc429172472 \h </w:instrText>
        </w:r>
        <w:r w:rsidR="00197B04">
          <w:rPr>
            <w:noProof/>
            <w:webHidden/>
          </w:rPr>
        </w:r>
        <w:r w:rsidR="00197B04">
          <w:rPr>
            <w:noProof/>
            <w:webHidden/>
          </w:rPr>
          <w:fldChar w:fldCharType="separate"/>
        </w:r>
        <w:r w:rsidR="001D670E">
          <w:rPr>
            <w:noProof/>
            <w:webHidden/>
          </w:rPr>
          <w:t>7</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3" w:history="1">
        <w:r w:rsidR="00197B04" w:rsidRPr="000A3F73">
          <w:rPr>
            <w:rStyle w:val="Collegamentoipertestuale"/>
            <w:noProof/>
          </w:rPr>
          <w:t>Figure 2 - Risk matrix used in [21] to classify cloud threats</w:t>
        </w:r>
        <w:r w:rsidR="00197B04">
          <w:rPr>
            <w:noProof/>
            <w:webHidden/>
          </w:rPr>
          <w:tab/>
        </w:r>
        <w:r w:rsidR="00197B04">
          <w:rPr>
            <w:noProof/>
            <w:webHidden/>
          </w:rPr>
          <w:fldChar w:fldCharType="begin"/>
        </w:r>
        <w:r w:rsidR="00197B04">
          <w:rPr>
            <w:noProof/>
            <w:webHidden/>
          </w:rPr>
          <w:instrText xml:space="preserve"> PAGEREF _Toc429172473 \h </w:instrText>
        </w:r>
        <w:r w:rsidR="00197B04">
          <w:rPr>
            <w:noProof/>
            <w:webHidden/>
          </w:rPr>
        </w:r>
        <w:r w:rsidR="00197B04">
          <w:rPr>
            <w:noProof/>
            <w:webHidden/>
          </w:rPr>
          <w:fldChar w:fldCharType="separate"/>
        </w:r>
        <w:r w:rsidR="001D670E">
          <w:rPr>
            <w:noProof/>
            <w:webHidden/>
          </w:rPr>
          <w:t>10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4" w:history="1">
        <w:r w:rsidR="00197B04" w:rsidRPr="000A3F73">
          <w:rPr>
            <w:rStyle w:val="Collegamentoipertestuale"/>
            <w:noProof/>
          </w:rPr>
          <w:t>Figure 3: Amazon System Overview</w:t>
        </w:r>
        <w:r w:rsidR="00197B04">
          <w:rPr>
            <w:noProof/>
            <w:webHidden/>
          </w:rPr>
          <w:tab/>
        </w:r>
        <w:r w:rsidR="00197B04">
          <w:rPr>
            <w:noProof/>
            <w:webHidden/>
          </w:rPr>
          <w:fldChar w:fldCharType="begin"/>
        </w:r>
        <w:r w:rsidR="00197B04">
          <w:rPr>
            <w:noProof/>
            <w:webHidden/>
          </w:rPr>
          <w:instrText xml:space="preserve"> PAGEREF _Toc429172474 \h </w:instrText>
        </w:r>
        <w:r w:rsidR="00197B04">
          <w:rPr>
            <w:noProof/>
            <w:webHidden/>
          </w:rPr>
        </w:r>
        <w:r w:rsidR="00197B04">
          <w:rPr>
            <w:noProof/>
            <w:webHidden/>
          </w:rPr>
          <w:fldChar w:fldCharType="separate"/>
        </w:r>
        <w:r w:rsidR="001D670E">
          <w:rPr>
            <w:noProof/>
            <w:webHidden/>
          </w:rPr>
          <w:t>12</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5" w:history="1">
        <w:r w:rsidR="00197B04" w:rsidRPr="000A3F73">
          <w:rPr>
            <w:rStyle w:val="Collegamentoipertestuale"/>
            <w:noProof/>
            <w:lang w:val="en-US"/>
          </w:rPr>
          <w:t>Figure 4 – Attack simulation architecture</w:t>
        </w:r>
        <w:r w:rsidR="00197B04">
          <w:rPr>
            <w:noProof/>
            <w:webHidden/>
          </w:rPr>
          <w:tab/>
        </w:r>
        <w:r w:rsidR="00197B04">
          <w:rPr>
            <w:noProof/>
            <w:webHidden/>
          </w:rPr>
          <w:fldChar w:fldCharType="begin"/>
        </w:r>
        <w:r w:rsidR="00197B04">
          <w:rPr>
            <w:noProof/>
            <w:webHidden/>
          </w:rPr>
          <w:instrText xml:space="preserve"> PAGEREF _Toc429172475 \h </w:instrText>
        </w:r>
        <w:r w:rsidR="00197B04">
          <w:rPr>
            <w:noProof/>
            <w:webHidden/>
          </w:rPr>
        </w:r>
        <w:r w:rsidR="00197B04">
          <w:rPr>
            <w:noProof/>
            <w:webHidden/>
          </w:rPr>
          <w:fldChar w:fldCharType="separate"/>
        </w:r>
        <w:r w:rsidR="001D670E">
          <w:rPr>
            <w:noProof/>
            <w:webHidden/>
          </w:rPr>
          <w:t>54</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6" w:history="1">
        <w:r w:rsidR="00197B04" w:rsidRPr="000A3F73">
          <w:rPr>
            <w:rStyle w:val="Collegamentoipertestuale"/>
            <w:noProof/>
          </w:rPr>
          <w:t>Figure 5 - SQL table of SLO used during the simulation.</w:t>
        </w:r>
        <w:r w:rsidR="00197B04">
          <w:rPr>
            <w:noProof/>
            <w:webHidden/>
          </w:rPr>
          <w:tab/>
        </w:r>
        <w:r w:rsidR="00197B04">
          <w:rPr>
            <w:noProof/>
            <w:webHidden/>
          </w:rPr>
          <w:fldChar w:fldCharType="begin"/>
        </w:r>
        <w:r w:rsidR="00197B04">
          <w:rPr>
            <w:noProof/>
            <w:webHidden/>
          </w:rPr>
          <w:instrText xml:space="preserve"> PAGEREF _Toc429172476 \h </w:instrText>
        </w:r>
        <w:r w:rsidR="00197B04">
          <w:rPr>
            <w:noProof/>
            <w:webHidden/>
          </w:rPr>
        </w:r>
        <w:r w:rsidR="00197B04">
          <w:rPr>
            <w:noProof/>
            <w:webHidden/>
          </w:rPr>
          <w:fldChar w:fldCharType="separate"/>
        </w:r>
        <w:r w:rsidR="001D670E">
          <w:rPr>
            <w:noProof/>
            <w:webHidden/>
          </w:rPr>
          <w:t>56</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7" w:history="1">
        <w:r w:rsidR="00197B04" w:rsidRPr="000A3F73">
          <w:rPr>
            <w:rStyle w:val="Collegamentoipertestuale"/>
            <w:noProof/>
            <w:lang w:val="en-US"/>
          </w:rPr>
          <w:t>Figure 6 - First proposed architecture.</w:t>
        </w:r>
        <w:r w:rsidR="00197B04">
          <w:rPr>
            <w:noProof/>
            <w:webHidden/>
          </w:rPr>
          <w:tab/>
        </w:r>
        <w:r w:rsidR="00197B04">
          <w:rPr>
            <w:noProof/>
            <w:webHidden/>
          </w:rPr>
          <w:fldChar w:fldCharType="begin"/>
        </w:r>
        <w:r w:rsidR="00197B04">
          <w:rPr>
            <w:noProof/>
            <w:webHidden/>
          </w:rPr>
          <w:instrText xml:space="preserve"> PAGEREF _Toc429172477 \h </w:instrText>
        </w:r>
        <w:r w:rsidR="00197B04">
          <w:rPr>
            <w:noProof/>
            <w:webHidden/>
          </w:rPr>
        </w:r>
        <w:r w:rsidR="00197B04">
          <w:rPr>
            <w:noProof/>
            <w:webHidden/>
          </w:rPr>
          <w:fldChar w:fldCharType="separate"/>
        </w:r>
        <w:r w:rsidR="001D670E">
          <w:rPr>
            <w:noProof/>
            <w:webHidden/>
          </w:rPr>
          <w:t>19</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8" w:history="1">
        <w:r w:rsidR="00197B04" w:rsidRPr="000A3F73">
          <w:rPr>
            <w:rStyle w:val="Collegamentoipertestuale"/>
            <w:noProof/>
          </w:rPr>
          <w:t>Figure 7 - Class diagram that shows classes that access to DBManager utility class.</w:t>
        </w:r>
        <w:r w:rsidR="00197B04">
          <w:rPr>
            <w:noProof/>
            <w:webHidden/>
          </w:rPr>
          <w:tab/>
        </w:r>
        <w:r w:rsidR="00197B04">
          <w:rPr>
            <w:noProof/>
            <w:webHidden/>
          </w:rPr>
          <w:fldChar w:fldCharType="begin"/>
        </w:r>
        <w:r w:rsidR="00197B04">
          <w:rPr>
            <w:noProof/>
            <w:webHidden/>
          </w:rPr>
          <w:instrText xml:space="preserve"> PAGEREF _Toc429172478 \h </w:instrText>
        </w:r>
        <w:r w:rsidR="00197B04">
          <w:rPr>
            <w:noProof/>
            <w:webHidden/>
          </w:rPr>
        </w:r>
        <w:r w:rsidR="00197B04">
          <w:rPr>
            <w:noProof/>
            <w:webHidden/>
          </w:rPr>
          <w:fldChar w:fldCharType="separate"/>
        </w:r>
        <w:r w:rsidR="001D670E">
          <w:rPr>
            <w:noProof/>
            <w:webHidden/>
          </w:rPr>
          <w:t>27</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79" w:history="1">
        <w:r w:rsidR="00197B04" w:rsidRPr="000A3F73">
          <w:rPr>
            <w:rStyle w:val="Collegamentoipertestuale"/>
            <w:noProof/>
          </w:rPr>
          <w:t>Figure 8 – CFRT system modules.</w:t>
        </w:r>
        <w:r w:rsidR="00197B04">
          <w:rPr>
            <w:noProof/>
            <w:webHidden/>
          </w:rPr>
          <w:tab/>
        </w:r>
        <w:r w:rsidR="00197B04">
          <w:rPr>
            <w:noProof/>
            <w:webHidden/>
          </w:rPr>
          <w:fldChar w:fldCharType="begin"/>
        </w:r>
        <w:r w:rsidR="00197B04">
          <w:rPr>
            <w:noProof/>
            <w:webHidden/>
          </w:rPr>
          <w:instrText xml:space="preserve"> PAGEREF _Toc429172479 \h </w:instrText>
        </w:r>
        <w:r w:rsidR="00197B04">
          <w:rPr>
            <w:noProof/>
            <w:webHidden/>
          </w:rPr>
        </w:r>
        <w:r w:rsidR="00197B04">
          <w:rPr>
            <w:noProof/>
            <w:webHidden/>
          </w:rPr>
          <w:fldChar w:fldCharType="separate"/>
        </w:r>
        <w:r w:rsidR="001D670E">
          <w:rPr>
            <w:noProof/>
            <w:webHidden/>
          </w:rPr>
          <w:t>28</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0" w:history="1">
        <w:r w:rsidR="00197B04" w:rsidRPr="000A3F73">
          <w:rPr>
            <w:rStyle w:val="Collegamentoipertestuale"/>
            <w:noProof/>
          </w:rPr>
          <w:t>Figure 9- Flow chart for formula evaluation</w:t>
        </w:r>
        <w:r w:rsidR="00197B04">
          <w:rPr>
            <w:noProof/>
            <w:webHidden/>
          </w:rPr>
          <w:tab/>
        </w:r>
        <w:r w:rsidR="00197B04">
          <w:rPr>
            <w:noProof/>
            <w:webHidden/>
          </w:rPr>
          <w:fldChar w:fldCharType="begin"/>
        </w:r>
        <w:r w:rsidR="00197B04">
          <w:rPr>
            <w:noProof/>
            <w:webHidden/>
          </w:rPr>
          <w:instrText xml:space="preserve"> PAGEREF _Toc429172480 \h </w:instrText>
        </w:r>
        <w:r w:rsidR="00197B04">
          <w:rPr>
            <w:noProof/>
            <w:webHidden/>
          </w:rPr>
        </w:r>
        <w:r w:rsidR="00197B04">
          <w:rPr>
            <w:noProof/>
            <w:webHidden/>
          </w:rPr>
          <w:fldChar w:fldCharType="separate"/>
        </w:r>
        <w:r w:rsidR="001D670E">
          <w:rPr>
            <w:noProof/>
            <w:webHidden/>
          </w:rPr>
          <w:t>30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1" w:history="1">
        <w:r w:rsidR="00197B04" w:rsidRPr="000A3F73">
          <w:rPr>
            <w:rStyle w:val="Collegamentoipertestuale"/>
            <w:noProof/>
            <w:lang w:val="en-US"/>
          </w:rPr>
          <w:t>Figure 10 - Flow Chart for Average function evaluation.</w:t>
        </w:r>
        <w:r w:rsidR="00197B04">
          <w:rPr>
            <w:noProof/>
            <w:webHidden/>
          </w:rPr>
          <w:tab/>
        </w:r>
        <w:r w:rsidR="00197B04">
          <w:rPr>
            <w:noProof/>
            <w:webHidden/>
          </w:rPr>
          <w:fldChar w:fldCharType="begin"/>
        </w:r>
        <w:r w:rsidR="00197B04">
          <w:rPr>
            <w:noProof/>
            <w:webHidden/>
          </w:rPr>
          <w:instrText xml:space="preserve"> PAGEREF _Toc429172481 \h </w:instrText>
        </w:r>
        <w:r w:rsidR="00197B04">
          <w:rPr>
            <w:noProof/>
            <w:webHidden/>
          </w:rPr>
        </w:r>
        <w:r w:rsidR="00197B04">
          <w:rPr>
            <w:noProof/>
            <w:webHidden/>
          </w:rPr>
          <w:fldChar w:fldCharType="separate"/>
        </w:r>
        <w:r w:rsidR="001D670E">
          <w:rPr>
            <w:noProof/>
            <w:webHidden/>
          </w:rPr>
          <w:t>32</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2" w:history="1">
        <w:r w:rsidR="00197B04" w:rsidRPr="000A3F73">
          <w:rPr>
            <w:rStyle w:val="Collegamentoipertestuale"/>
            <w:noProof/>
            <w:lang w:val="en-US"/>
          </w:rPr>
          <w:t>Figure 11 - Uptime evaluation and matching.</w:t>
        </w:r>
        <w:r w:rsidR="00197B04">
          <w:rPr>
            <w:noProof/>
            <w:webHidden/>
          </w:rPr>
          <w:tab/>
        </w:r>
        <w:r w:rsidR="00197B04">
          <w:rPr>
            <w:noProof/>
            <w:webHidden/>
          </w:rPr>
          <w:fldChar w:fldCharType="begin"/>
        </w:r>
        <w:r w:rsidR="00197B04">
          <w:rPr>
            <w:noProof/>
            <w:webHidden/>
          </w:rPr>
          <w:instrText xml:space="preserve"> PAGEREF _Toc429172482 \h </w:instrText>
        </w:r>
        <w:r w:rsidR="00197B04">
          <w:rPr>
            <w:noProof/>
            <w:webHidden/>
          </w:rPr>
        </w:r>
        <w:r w:rsidR="00197B04">
          <w:rPr>
            <w:noProof/>
            <w:webHidden/>
          </w:rPr>
          <w:fldChar w:fldCharType="separate"/>
        </w:r>
        <w:r w:rsidR="001D670E">
          <w:rPr>
            <w:noProof/>
            <w:webHidden/>
          </w:rPr>
          <w:t>33</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3" w:history="1">
        <w:r w:rsidR="00197B04" w:rsidRPr="000A3F73">
          <w:rPr>
            <w:rStyle w:val="Collegamentoipertestuale"/>
            <w:noProof/>
            <w:lang w:val="en-US"/>
          </w:rPr>
          <w:t>Figure 12 -  Average response time evaluation and matching.</w:t>
        </w:r>
        <w:r w:rsidR="00197B04">
          <w:rPr>
            <w:noProof/>
            <w:webHidden/>
          </w:rPr>
          <w:tab/>
        </w:r>
        <w:r w:rsidR="00197B04">
          <w:rPr>
            <w:noProof/>
            <w:webHidden/>
          </w:rPr>
          <w:fldChar w:fldCharType="begin"/>
        </w:r>
        <w:r w:rsidR="00197B04">
          <w:rPr>
            <w:noProof/>
            <w:webHidden/>
          </w:rPr>
          <w:instrText xml:space="preserve"> PAGEREF _Toc429172483 \h </w:instrText>
        </w:r>
        <w:r w:rsidR="00197B04">
          <w:rPr>
            <w:noProof/>
            <w:webHidden/>
          </w:rPr>
        </w:r>
        <w:r w:rsidR="00197B04">
          <w:rPr>
            <w:noProof/>
            <w:webHidden/>
          </w:rPr>
          <w:fldChar w:fldCharType="separate"/>
        </w:r>
        <w:r w:rsidR="001D670E">
          <w:rPr>
            <w:noProof/>
            <w:webHidden/>
          </w:rPr>
          <w:t>34</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4" w:history="1">
        <w:r w:rsidR="00197B04" w:rsidRPr="000A3F73">
          <w:rPr>
            <w:rStyle w:val="Collegamentoipertestuale"/>
            <w:noProof/>
            <w:lang w:val="en-US"/>
          </w:rPr>
          <w:t>Figure 13 -  Number of simultaneous client evaluation and matching.</w:t>
        </w:r>
        <w:r w:rsidR="00197B04">
          <w:rPr>
            <w:noProof/>
            <w:webHidden/>
          </w:rPr>
          <w:tab/>
        </w:r>
        <w:r w:rsidR="00197B04">
          <w:rPr>
            <w:noProof/>
            <w:webHidden/>
          </w:rPr>
          <w:fldChar w:fldCharType="begin"/>
        </w:r>
        <w:r w:rsidR="00197B04">
          <w:rPr>
            <w:noProof/>
            <w:webHidden/>
          </w:rPr>
          <w:instrText xml:space="preserve"> PAGEREF _Toc429172484 \h </w:instrText>
        </w:r>
        <w:r w:rsidR="00197B04">
          <w:rPr>
            <w:noProof/>
            <w:webHidden/>
          </w:rPr>
        </w:r>
        <w:r w:rsidR="00197B04">
          <w:rPr>
            <w:noProof/>
            <w:webHidden/>
          </w:rPr>
          <w:fldChar w:fldCharType="separate"/>
        </w:r>
        <w:r w:rsidR="001D670E">
          <w:rPr>
            <w:noProof/>
            <w:webHidden/>
          </w:rPr>
          <w:t>36</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5" w:history="1">
        <w:r w:rsidR="00197B04" w:rsidRPr="000A3F73">
          <w:rPr>
            <w:rStyle w:val="Collegamentoipertestuale"/>
            <w:noProof/>
            <w:lang w:val="en-US"/>
          </w:rPr>
          <w:t>Figure 14 - Flow charts for attack checker.</w:t>
        </w:r>
        <w:r w:rsidR="00197B04">
          <w:rPr>
            <w:noProof/>
            <w:webHidden/>
          </w:rPr>
          <w:tab/>
        </w:r>
        <w:r w:rsidR="00197B04">
          <w:rPr>
            <w:noProof/>
            <w:webHidden/>
          </w:rPr>
          <w:fldChar w:fldCharType="begin"/>
        </w:r>
        <w:r w:rsidR="00197B04">
          <w:rPr>
            <w:noProof/>
            <w:webHidden/>
          </w:rPr>
          <w:instrText xml:space="preserve"> PAGEREF _Toc429172485 \h </w:instrText>
        </w:r>
        <w:r w:rsidR="00197B04">
          <w:rPr>
            <w:noProof/>
            <w:webHidden/>
          </w:rPr>
        </w:r>
        <w:r w:rsidR="00197B04">
          <w:rPr>
            <w:noProof/>
            <w:webHidden/>
          </w:rPr>
          <w:fldChar w:fldCharType="separate"/>
        </w:r>
        <w:r w:rsidR="001D670E">
          <w:rPr>
            <w:noProof/>
            <w:webHidden/>
          </w:rPr>
          <w:t>37</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6" w:history="1">
        <w:r w:rsidR="00197B04" w:rsidRPr="000A3F73">
          <w:rPr>
            <w:rStyle w:val="Collegamentoipertestuale"/>
            <w:noProof/>
            <w:lang w:val="en-US"/>
          </w:rPr>
          <w:t>Figure 15 - Sequence diagram for DDoS attack check.</w:t>
        </w:r>
        <w:r w:rsidR="00197B04">
          <w:rPr>
            <w:noProof/>
            <w:webHidden/>
          </w:rPr>
          <w:tab/>
        </w:r>
        <w:r w:rsidR="00197B04">
          <w:rPr>
            <w:noProof/>
            <w:webHidden/>
          </w:rPr>
          <w:fldChar w:fldCharType="begin"/>
        </w:r>
        <w:r w:rsidR="00197B04">
          <w:rPr>
            <w:noProof/>
            <w:webHidden/>
          </w:rPr>
          <w:instrText xml:space="preserve"> PAGEREF _Toc429172486 \h </w:instrText>
        </w:r>
        <w:r w:rsidR="00197B04">
          <w:rPr>
            <w:noProof/>
            <w:webHidden/>
          </w:rPr>
        </w:r>
        <w:r w:rsidR="00197B04">
          <w:rPr>
            <w:noProof/>
            <w:webHidden/>
          </w:rPr>
          <w:fldChar w:fldCharType="separate"/>
        </w:r>
        <w:r w:rsidR="001D670E">
          <w:rPr>
            <w:noProof/>
            <w:webHidden/>
          </w:rPr>
          <w:t>38</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7" w:history="1">
        <w:r w:rsidR="00197B04" w:rsidRPr="000A3F73">
          <w:rPr>
            <w:rStyle w:val="Collegamentoipertestuale"/>
            <w:noProof/>
            <w:lang w:val="en-US"/>
          </w:rPr>
          <w:t>Figure 16 - "Set parameters" window in FRS system</w:t>
        </w:r>
        <w:r w:rsidR="00197B04">
          <w:rPr>
            <w:noProof/>
            <w:webHidden/>
          </w:rPr>
          <w:tab/>
        </w:r>
        <w:r w:rsidR="00197B04">
          <w:rPr>
            <w:noProof/>
            <w:webHidden/>
          </w:rPr>
          <w:fldChar w:fldCharType="begin"/>
        </w:r>
        <w:r w:rsidR="00197B04">
          <w:rPr>
            <w:noProof/>
            <w:webHidden/>
          </w:rPr>
          <w:instrText xml:space="preserve"> PAGEREF _Toc429172487 \h </w:instrText>
        </w:r>
        <w:r w:rsidR="00197B04">
          <w:rPr>
            <w:noProof/>
            <w:webHidden/>
          </w:rPr>
        </w:r>
        <w:r w:rsidR="00197B04">
          <w:rPr>
            <w:noProof/>
            <w:webHidden/>
          </w:rPr>
          <w:fldChar w:fldCharType="separate"/>
        </w:r>
        <w:r w:rsidR="001D670E">
          <w:rPr>
            <w:noProof/>
            <w:webHidden/>
          </w:rPr>
          <w:t>39</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8" w:history="1">
        <w:r w:rsidR="00197B04" w:rsidRPr="000A3F73">
          <w:rPr>
            <w:rStyle w:val="Collegamentoipertestuale"/>
            <w:noProof/>
            <w:lang w:val="en-US"/>
          </w:rPr>
          <w:t>Figure 17- File explorer window</w:t>
        </w:r>
        <w:r w:rsidR="00197B04">
          <w:rPr>
            <w:noProof/>
            <w:webHidden/>
          </w:rPr>
          <w:tab/>
        </w:r>
        <w:r w:rsidR="00197B04">
          <w:rPr>
            <w:noProof/>
            <w:webHidden/>
          </w:rPr>
          <w:fldChar w:fldCharType="begin"/>
        </w:r>
        <w:r w:rsidR="00197B04">
          <w:rPr>
            <w:noProof/>
            <w:webHidden/>
          </w:rPr>
          <w:instrText xml:space="preserve"> PAGEREF _Toc429172488 \h </w:instrText>
        </w:r>
        <w:r w:rsidR="00197B04">
          <w:rPr>
            <w:noProof/>
            <w:webHidden/>
          </w:rPr>
        </w:r>
        <w:r w:rsidR="00197B04">
          <w:rPr>
            <w:noProof/>
            <w:webHidden/>
          </w:rPr>
          <w:fldChar w:fldCharType="separate"/>
        </w:r>
        <w:r w:rsidR="001D670E">
          <w:rPr>
            <w:noProof/>
            <w:webHidden/>
          </w:rPr>
          <w:t>40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89" w:history="1">
        <w:r w:rsidR="00197B04" w:rsidRPr="000A3F73">
          <w:rPr>
            <w:rStyle w:val="Collegamentoipertestuale"/>
            <w:noProof/>
          </w:rPr>
          <w:t>Figure 18 - SLO violation alert.</w:t>
        </w:r>
        <w:r w:rsidR="00197B04">
          <w:rPr>
            <w:noProof/>
            <w:webHidden/>
          </w:rPr>
          <w:tab/>
        </w:r>
        <w:r w:rsidR="00197B04">
          <w:rPr>
            <w:noProof/>
            <w:webHidden/>
          </w:rPr>
          <w:fldChar w:fldCharType="begin"/>
        </w:r>
        <w:r w:rsidR="00197B04">
          <w:rPr>
            <w:noProof/>
            <w:webHidden/>
          </w:rPr>
          <w:instrText xml:space="preserve"> PAGEREF _Toc429172489 \h </w:instrText>
        </w:r>
        <w:r w:rsidR="00197B04">
          <w:rPr>
            <w:noProof/>
            <w:webHidden/>
          </w:rPr>
        </w:r>
        <w:r w:rsidR="00197B04">
          <w:rPr>
            <w:noProof/>
            <w:webHidden/>
          </w:rPr>
          <w:fldChar w:fldCharType="separate"/>
        </w:r>
        <w:r w:rsidR="001D670E">
          <w:rPr>
            <w:noProof/>
            <w:webHidden/>
          </w:rPr>
          <w:t>40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0" w:history="1">
        <w:r w:rsidR="00197B04" w:rsidRPr="000A3F73">
          <w:rPr>
            <w:rStyle w:val="Collegamentoipertestuale"/>
            <w:noProof/>
          </w:rPr>
          <w:t>Figure 19 - DDoS attack alert.</w:t>
        </w:r>
        <w:r w:rsidR="00197B04">
          <w:rPr>
            <w:noProof/>
            <w:webHidden/>
          </w:rPr>
          <w:tab/>
        </w:r>
        <w:r w:rsidR="00197B04">
          <w:rPr>
            <w:noProof/>
            <w:webHidden/>
          </w:rPr>
          <w:fldChar w:fldCharType="begin"/>
        </w:r>
        <w:r w:rsidR="00197B04">
          <w:rPr>
            <w:noProof/>
            <w:webHidden/>
          </w:rPr>
          <w:instrText xml:space="preserve"> PAGEREF _Toc429172490 \h </w:instrText>
        </w:r>
        <w:r w:rsidR="00197B04">
          <w:rPr>
            <w:noProof/>
            <w:webHidden/>
          </w:rPr>
        </w:r>
        <w:r w:rsidR="00197B04">
          <w:rPr>
            <w:noProof/>
            <w:webHidden/>
          </w:rPr>
          <w:fldChar w:fldCharType="separate"/>
        </w:r>
        <w:r w:rsidR="001D670E">
          <w:rPr>
            <w:noProof/>
            <w:webHidden/>
          </w:rPr>
          <w:t>41</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1" w:history="1">
        <w:r w:rsidR="00197B04" w:rsidRPr="000A3F73">
          <w:rPr>
            <w:rStyle w:val="Collegamentoipertestuale"/>
            <w:noProof/>
          </w:rPr>
          <w:t>Figure 20 - Results for linear discriminant analysis (LDA) classifier.</w:t>
        </w:r>
        <w:r w:rsidR="00197B04">
          <w:rPr>
            <w:noProof/>
            <w:webHidden/>
          </w:rPr>
          <w:tab/>
        </w:r>
        <w:r w:rsidR="00197B04">
          <w:rPr>
            <w:noProof/>
            <w:webHidden/>
          </w:rPr>
          <w:fldChar w:fldCharType="begin"/>
        </w:r>
        <w:r w:rsidR="00197B04">
          <w:rPr>
            <w:noProof/>
            <w:webHidden/>
          </w:rPr>
          <w:instrText xml:space="preserve"> PAGEREF _Toc429172491 \h </w:instrText>
        </w:r>
        <w:r w:rsidR="00197B04">
          <w:rPr>
            <w:noProof/>
            <w:webHidden/>
          </w:rPr>
        </w:r>
        <w:r w:rsidR="00197B04">
          <w:rPr>
            <w:noProof/>
            <w:webHidden/>
          </w:rPr>
          <w:fldChar w:fldCharType="separate"/>
        </w:r>
        <w:r w:rsidR="001D670E">
          <w:rPr>
            <w:noProof/>
            <w:webHidden/>
          </w:rPr>
          <w:t>70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2" w:history="1">
        <w:r w:rsidR="00197B04" w:rsidRPr="000A3F73">
          <w:rPr>
            <w:rStyle w:val="Collegamentoipertestuale"/>
            <w:noProof/>
          </w:rPr>
          <w:t>Figure 21 - Results for naive Bayes (NB) classifier.</w:t>
        </w:r>
        <w:r w:rsidR="00197B04">
          <w:rPr>
            <w:noProof/>
            <w:webHidden/>
          </w:rPr>
          <w:tab/>
        </w:r>
        <w:r w:rsidR="00197B04">
          <w:rPr>
            <w:noProof/>
            <w:webHidden/>
          </w:rPr>
          <w:fldChar w:fldCharType="begin"/>
        </w:r>
        <w:r w:rsidR="00197B04">
          <w:rPr>
            <w:noProof/>
            <w:webHidden/>
          </w:rPr>
          <w:instrText xml:space="preserve"> PAGEREF _Toc429172492 \h </w:instrText>
        </w:r>
        <w:r w:rsidR="00197B04">
          <w:rPr>
            <w:noProof/>
            <w:webHidden/>
          </w:rPr>
        </w:r>
        <w:r w:rsidR="00197B04">
          <w:rPr>
            <w:noProof/>
            <w:webHidden/>
          </w:rPr>
          <w:fldChar w:fldCharType="separate"/>
        </w:r>
        <w:r w:rsidR="001D670E">
          <w:rPr>
            <w:noProof/>
            <w:webHidden/>
          </w:rPr>
          <w:t>70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3" w:history="1">
        <w:r w:rsidR="00197B04" w:rsidRPr="000A3F73">
          <w:rPr>
            <w:rStyle w:val="Collegamentoipertestuale"/>
            <w:noProof/>
          </w:rPr>
          <w:t>Figure 22 - Results for decision tree classifier.</w:t>
        </w:r>
        <w:r w:rsidR="00197B04">
          <w:rPr>
            <w:noProof/>
            <w:webHidden/>
          </w:rPr>
          <w:tab/>
        </w:r>
        <w:r w:rsidR="00197B04">
          <w:rPr>
            <w:noProof/>
            <w:webHidden/>
          </w:rPr>
          <w:fldChar w:fldCharType="begin"/>
        </w:r>
        <w:r w:rsidR="00197B04">
          <w:rPr>
            <w:noProof/>
            <w:webHidden/>
          </w:rPr>
          <w:instrText xml:space="preserve"> PAGEREF _Toc429172493 \h </w:instrText>
        </w:r>
        <w:r w:rsidR="00197B04">
          <w:rPr>
            <w:noProof/>
            <w:webHidden/>
          </w:rPr>
        </w:r>
        <w:r w:rsidR="00197B04">
          <w:rPr>
            <w:noProof/>
            <w:webHidden/>
          </w:rPr>
          <w:fldChar w:fldCharType="separate"/>
        </w:r>
        <w:r w:rsidR="001D670E">
          <w:rPr>
            <w:noProof/>
            <w:webHidden/>
          </w:rPr>
          <w:t>71</w:t>
        </w:r>
        <w:r w:rsidR="00197B04">
          <w:rPr>
            <w:noProof/>
            <w:webHidden/>
          </w:rPr>
          <w:fldChar w:fldCharType="end"/>
        </w:r>
      </w:hyperlink>
    </w:p>
    <w:p w:rsidR="00A12A2B" w:rsidRPr="00EF3BE2" w:rsidRDefault="004B5FD2" w:rsidP="00D44BA9">
      <w:pPr>
        <w:pStyle w:val="Indicedellefigure"/>
        <w:rPr>
          <w:lang w:val="en-US"/>
        </w:rPr>
      </w:pPr>
      <w:r w:rsidRPr="00EF3BE2">
        <w:rPr>
          <w:lang w:val="en-US"/>
        </w:rPr>
        <w:fldChar w:fldCharType="end"/>
      </w:r>
    </w:p>
    <w:p w:rsidR="00A12A2B" w:rsidRPr="00EF3BE2" w:rsidRDefault="00A12A2B" w:rsidP="00D44BA9">
      <w:pPr>
        <w:pStyle w:val="Indicedellefigure"/>
        <w:rPr>
          <w:lang w:val="en-US"/>
        </w:rPr>
      </w:pPr>
    </w:p>
    <w:p w:rsidR="00197B04" w:rsidRDefault="004B5FD2">
      <w:pPr>
        <w:pStyle w:val="Indicedellefigure"/>
        <w:tabs>
          <w:tab w:val="right" w:leader="dot" w:pos="8873"/>
        </w:tabs>
        <w:rPr>
          <w:rFonts w:eastAsiaTheme="minorEastAsia"/>
          <w:noProof/>
          <w:kern w:val="0"/>
          <w:szCs w:val="22"/>
          <w:lang w:val="it-IT"/>
        </w:rPr>
      </w:pPr>
      <w:r w:rsidRPr="00EF3BE2">
        <w:rPr>
          <w:lang w:val="en-US"/>
        </w:rPr>
        <w:fldChar w:fldCharType="begin"/>
      </w:r>
      <w:r w:rsidRPr="00EF3BE2">
        <w:rPr>
          <w:lang w:val="en-US"/>
        </w:rPr>
        <w:instrText xml:space="preserve"> TOC \h \z \c "Table" </w:instrText>
      </w:r>
      <w:r w:rsidRPr="00EF3BE2">
        <w:rPr>
          <w:lang w:val="en-US"/>
        </w:rPr>
        <w:fldChar w:fldCharType="separate"/>
      </w:r>
      <w:hyperlink w:anchor="_Toc429172494" w:history="1">
        <w:r w:rsidR="00197B04" w:rsidRPr="0024635F">
          <w:rPr>
            <w:rStyle w:val="Collegamentoipertestuale"/>
            <w:noProof/>
          </w:rPr>
          <w:t>Table 1- Hardware specification for machine used during the simulation process</w:t>
        </w:r>
        <w:r w:rsidR="00197B04">
          <w:rPr>
            <w:noProof/>
            <w:webHidden/>
          </w:rPr>
          <w:tab/>
        </w:r>
        <w:r w:rsidR="00197B04">
          <w:rPr>
            <w:noProof/>
            <w:webHidden/>
          </w:rPr>
          <w:fldChar w:fldCharType="begin"/>
        </w:r>
        <w:r w:rsidR="00197B04">
          <w:rPr>
            <w:noProof/>
            <w:webHidden/>
          </w:rPr>
          <w:instrText xml:space="preserve"> PAGEREF _Toc429172494 \h </w:instrText>
        </w:r>
        <w:r w:rsidR="00197B04">
          <w:rPr>
            <w:noProof/>
            <w:webHidden/>
          </w:rPr>
        </w:r>
        <w:r w:rsidR="00197B04">
          <w:rPr>
            <w:noProof/>
            <w:webHidden/>
          </w:rPr>
          <w:fldChar w:fldCharType="separate"/>
        </w:r>
        <w:r w:rsidR="001D670E">
          <w:rPr>
            <w:noProof/>
            <w:webHidden/>
          </w:rPr>
          <w:t>55</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5" w:history="1">
        <w:r w:rsidR="00197B04" w:rsidRPr="0024635F">
          <w:rPr>
            <w:rStyle w:val="Collegamentoipertestuale"/>
            <w:noProof/>
          </w:rPr>
          <w:t>Table 2- Apache/S3 logs mapping</w:t>
        </w:r>
        <w:r w:rsidR="00197B04">
          <w:rPr>
            <w:noProof/>
            <w:webHidden/>
          </w:rPr>
          <w:tab/>
        </w:r>
        <w:r w:rsidR="00197B04">
          <w:rPr>
            <w:noProof/>
            <w:webHidden/>
          </w:rPr>
          <w:fldChar w:fldCharType="begin"/>
        </w:r>
        <w:r w:rsidR="00197B04">
          <w:rPr>
            <w:noProof/>
            <w:webHidden/>
          </w:rPr>
          <w:instrText xml:space="preserve"> PAGEREF _Toc429172495 \h </w:instrText>
        </w:r>
        <w:r w:rsidR="00197B04">
          <w:rPr>
            <w:noProof/>
            <w:webHidden/>
          </w:rPr>
        </w:r>
        <w:r w:rsidR="00197B04">
          <w:rPr>
            <w:noProof/>
            <w:webHidden/>
          </w:rPr>
          <w:fldChar w:fldCharType="separate"/>
        </w:r>
        <w:r w:rsidR="001D670E">
          <w:rPr>
            <w:noProof/>
            <w:webHidden/>
          </w:rPr>
          <w:t>59</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6" w:history="1">
        <w:r w:rsidR="00197B04" w:rsidRPr="0024635F">
          <w:rPr>
            <w:rStyle w:val="Collegamentoipertestuale"/>
            <w:noProof/>
          </w:rPr>
          <w:t>Table 3- Generation methods for missing fields</w:t>
        </w:r>
        <w:r w:rsidR="00197B04">
          <w:rPr>
            <w:noProof/>
            <w:webHidden/>
          </w:rPr>
          <w:tab/>
        </w:r>
        <w:r w:rsidR="00197B04">
          <w:rPr>
            <w:noProof/>
            <w:webHidden/>
          </w:rPr>
          <w:fldChar w:fldCharType="begin"/>
        </w:r>
        <w:r w:rsidR="00197B04">
          <w:rPr>
            <w:noProof/>
            <w:webHidden/>
          </w:rPr>
          <w:instrText xml:space="preserve"> PAGEREF _Toc429172496 \h </w:instrText>
        </w:r>
        <w:r w:rsidR="00197B04">
          <w:rPr>
            <w:noProof/>
            <w:webHidden/>
          </w:rPr>
        </w:r>
        <w:r w:rsidR="00197B04">
          <w:rPr>
            <w:noProof/>
            <w:webHidden/>
          </w:rPr>
          <w:fldChar w:fldCharType="separate"/>
        </w:r>
        <w:r w:rsidR="001D670E">
          <w:rPr>
            <w:noProof/>
            <w:webHidden/>
          </w:rPr>
          <w:t>60</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7" w:history="1">
        <w:r w:rsidR="00197B04" w:rsidRPr="0024635F">
          <w:rPr>
            <w:rStyle w:val="Collegamentoipertestuale"/>
            <w:noProof/>
          </w:rPr>
          <w:t>Table 4 - S3 access log fields description</w:t>
        </w:r>
        <w:r w:rsidR="00197B04">
          <w:rPr>
            <w:noProof/>
            <w:webHidden/>
          </w:rPr>
          <w:tab/>
        </w:r>
        <w:r w:rsidR="00197B04">
          <w:rPr>
            <w:noProof/>
            <w:webHidden/>
          </w:rPr>
          <w:fldChar w:fldCharType="begin"/>
        </w:r>
        <w:r w:rsidR="00197B04">
          <w:rPr>
            <w:noProof/>
            <w:webHidden/>
          </w:rPr>
          <w:instrText xml:space="preserve"> PAGEREF _Toc429172497 \h </w:instrText>
        </w:r>
        <w:r w:rsidR="00197B04">
          <w:rPr>
            <w:noProof/>
            <w:webHidden/>
          </w:rPr>
        </w:r>
        <w:r w:rsidR="00197B04">
          <w:rPr>
            <w:noProof/>
            <w:webHidden/>
          </w:rPr>
          <w:fldChar w:fldCharType="separate"/>
        </w:r>
        <w:r w:rsidR="001D670E">
          <w:rPr>
            <w:noProof/>
            <w:webHidden/>
          </w:rPr>
          <w:t>62</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8" w:history="1">
        <w:r w:rsidR="00197B04" w:rsidRPr="0024635F">
          <w:rPr>
            <w:rStyle w:val="Collegamentoipertestuale"/>
            <w:noProof/>
          </w:rPr>
          <w:t>Table 5 - Mapping between SLO and cloud attack.</w:t>
        </w:r>
        <w:r w:rsidR="00197B04">
          <w:rPr>
            <w:noProof/>
            <w:webHidden/>
          </w:rPr>
          <w:tab/>
        </w:r>
        <w:r w:rsidR="00197B04">
          <w:rPr>
            <w:noProof/>
            <w:webHidden/>
          </w:rPr>
          <w:fldChar w:fldCharType="begin"/>
        </w:r>
        <w:r w:rsidR="00197B04">
          <w:rPr>
            <w:noProof/>
            <w:webHidden/>
          </w:rPr>
          <w:instrText xml:space="preserve"> PAGEREF _Toc429172498 \h </w:instrText>
        </w:r>
        <w:r w:rsidR="00197B04">
          <w:rPr>
            <w:noProof/>
            <w:webHidden/>
          </w:rPr>
        </w:r>
        <w:r w:rsidR="00197B04">
          <w:rPr>
            <w:noProof/>
            <w:webHidden/>
          </w:rPr>
          <w:fldChar w:fldCharType="separate"/>
        </w:r>
        <w:r w:rsidR="001D670E">
          <w:rPr>
            <w:noProof/>
            <w:webHidden/>
          </w:rPr>
          <w:t>67</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499" w:history="1">
        <w:r w:rsidR="00197B04" w:rsidRPr="0024635F">
          <w:rPr>
            <w:rStyle w:val="Collegamentoipertestuale"/>
            <w:noProof/>
          </w:rPr>
          <w:t>Table 6 - Description of fields of Attack collection</w:t>
        </w:r>
        <w:r w:rsidR="00197B04">
          <w:rPr>
            <w:noProof/>
            <w:webHidden/>
          </w:rPr>
          <w:tab/>
        </w:r>
        <w:r w:rsidR="00197B04">
          <w:rPr>
            <w:noProof/>
            <w:webHidden/>
          </w:rPr>
          <w:fldChar w:fldCharType="begin"/>
        </w:r>
        <w:r w:rsidR="00197B04">
          <w:rPr>
            <w:noProof/>
            <w:webHidden/>
          </w:rPr>
          <w:instrText xml:space="preserve"> PAGEREF _Toc429172499 \h </w:instrText>
        </w:r>
        <w:r w:rsidR="00197B04">
          <w:rPr>
            <w:noProof/>
            <w:webHidden/>
          </w:rPr>
        </w:r>
        <w:r w:rsidR="00197B04">
          <w:rPr>
            <w:noProof/>
            <w:webHidden/>
          </w:rPr>
          <w:fldChar w:fldCharType="separate"/>
        </w:r>
        <w:r w:rsidR="001D670E">
          <w:rPr>
            <w:noProof/>
            <w:webHidden/>
          </w:rPr>
          <w:t>67</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500" w:history="1">
        <w:r w:rsidR="00197B04" w:rsidRPr="0024635F">
          <w:rPr>
            <w:rStyle w:val="Collegamentoipertestuale"/>
            <w:noProof/>
          </w:rPr>
          <w:t>Table 7 - Description of fields of collection "data"</w:t>
        </w:r>
        <w:r w:rsidR="00197B04">
          <w:rPr>
            <w:noProof/>
            <w:webHidden/>
          </w:rPr>
          <w:tab/>
        </w:r>
        <w:r w:rsidR="00197B04">
          <w:rPr>
            <w:noProof/>
            <w:webHidden/>
          </w:rPr>
          <w:fldChar w:fldCharType="begin"/>
        </w:r>
        <w:r w:rsidR="00197B04">
          <w:rPr>
            <w:noProof/>
            <w:webHidden/>
          </w:rPr>
          <w:instrText xml:space="preserve"> PAGEREF _Toc429172500 \h </w:instrText>
        </w:r>
        <w:r w:rsidR="00197B04">
          <w:rPr>
            <w:noProof/>
            <w:webHidden/>
          </w:rPr>
        </w:r>
        <w:r w:rsidR="00197B04">
          <w:rPr>
            <w:noProof/>
            <w:webHidden/>
          </w:rPr>
          <w:fldChar w:fldCharType="separate"/>
        </w:r>
        <w:r w:rsidR="001D670E">
          <w:rPr>
            <w:noProof/>
            <w:webHidden/>
          </w:rPr>
          <w:t>23</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501" w:history="1">
        <w:r w:rsidR="00197B04" w:rsidRPr="0024635F">
          <w:rPr>
            <w:rStyle w:val="Collegamentoipertestuale"/>
            <w:noProof/>
          </w:rPr>
          <w:t>Table 8 - Description of fields of collection "violations"</w:t>
        </w:r>
        <w:r w:rsidR="00197B04">
          <w:rPr>
            <w:noProof/>
            <w:webHidden/>
          </w:rPr>
          <w:tab/>
        </w:r>
        <w:r w:rsidR="00197B04">
          <w:rPr>
            <w:noProof/>
            <w:webHidden/>
          </w:rPr>
          <w:fldChar w:fldCharType="begin"/>
        </w:r>
        <w:r w:rsidR="00197B04">
          <w:rPr>
            <w:noProof/>
            <w:webHidden/>
          </w:rPr>
          <w:instrText xml:space="preserve"> PAGEREF _Toc429172501 \h </w:instrText>
        </w:r>
        <w:r w:rsidR="00197B04">
          <w:rPr>
            <w:noProof/>
            <w:webHidden/>
          </w:rPr>
        </w:r>
        <w:r w:rsidR="00197B04">
          <w:rPr>
            <w:noProof/>
            <w:webHidden/>
          </w:rPr>
          <w:fldChar w:fldCharType="separate"/>
        </w:r>
        <w:r w:rsidR="001D670E">
          <w:rPr>
            <w:noProof/>
            <w:webHidden/>
          </w:rPr>
          <w:t>23</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502" w:history="1">
        <w:r w:rsidR="00197B04" w:rsidRPr="0024635F">
          <w:rPr>
            <w:rStyle w:val="Collegamentoipertestuale"/>
            <w:noProof/>
          </w:rPr>
          <w:t>Table 9 - Description of fields of collection "log"</w:t>
        </w:r>
        <w:r w:rsidR="00197B04">
          <w:rPr>
            <w:noProof/>
            <w:webHidden/>
          </w:rPr>
          <w:tab/>
        </w:r>
        <w:r w:rsidR="00197B04">
          <w:rPr>
            <w:noProof/>
            <w:webHidden/>
          </w:rPr>
          <w:fldChar w:fldCharType="begin"/>
        </w:r>
        <w:r w:rsidR="00197B04">
          <w:rPr>
            <w:noProof/>
            <w:webHidden/>
          </w:rPr>
          <w:instrText xml:space="preserve"> PAGEREF _Toc429172502 \h </w:instrText>
        </w:r>
        <w:r w:rsidR="00197B04">
          <w:rPr>
            <w:noProof/>
            <w:webHidden/>
          </w:rPr>
        </w:r>
        <w:r w:rsidR="00197B04">
          <w:rPr>
            <w:noProof/>
            <w:webHidden/>
          </w:rPr>
          <w:fldChar w:fldCharType="separate"/>
        </w:r>
        <w:r w:rsidR="001D670E">
          <w:rPr>
            <w:noProof/>
            <w:webHidden/>
          </w:rPr>
          <w:t>24</w:t>
        </w:r>
        <w:r w:rsidR="00197B04">
          <w:rPr>
            <w:noProof/>
            <w:webHidden/>
          </w:rPr>
          <w:fldChar w:fldCharType="end"/>
        </w:r>
      </w:hyperlink>
    </w:p>
    <w:p w:rsidR="00197B04" w:rsidRDefault="00D9179B">
      <w:pPr>
        <w:pStyle w:val="Indicedellefigure"/>
        <w:tabs>
          <w:tab w:val="right" w:leader="dot" w:pos="8873"/>
        </w:tabs>
        <w:rPr>
          <w:rFonts w:eastAsiaTheme="minorEastAsia"/>
          <w:noProof/>
          <w:kern w:val="0"/>
          <w:szCs w:val="22"/>
          <w:lang w:val="it-IT"/>
        </w:rPr>
      </w:pPr>
      <w:hyperlink w:anchor="_Toc429172503" w:history="1">
        <w:r w:rsidR="00197B04" w:rsidRPr="0024635F">
          <w:rPr>
            <w:rStyle w:val="Collegamentoipertestuale"/>
            <w:noProof/>
            <w:lang w:val="en-US"/>
          </w:rPr>
          <w:t>Table 10: Run parameters for FRS system</w:t>
        </w:r>
        <w:r w:rsidR="00197B04">
          <w:rPr>
            <w:noProof/>
            <w:webHidden/>
          </w:rPr>
          <w:tab/>
        </w:r>
        <w:r w:rsidR="00197B04">
          <w:rPr>
            <w:noProof/>
            <w:webHidden/>
          </w:rPr>
          <w:fldChar w:fldCharType="begin"/>
        </w:r>
        <w:r w:rsidR="00197B04">
          <w:rPr>
            <w:noProof/>
            <w:webHidden/>
          </w:rPr>
          <w:instrText xml:space="preserve"> PAGEREF _Toc429172503 \h </w:instrText>
        </w:r>
        <w:r w:rsidR="00197B04">
          <w:rPr>
            <w:noProof/>
            <w:webHidden/>
          </w:rPr>
        </w:r>
        <w:r w:rsidR="00197B04">
          <w:rPr>
            <w:noProof/>
            <w:webHidden/>
          </w:rPr>
          <w:fldChar w:fldCharType="separate"/>
        </w:r>
        <w:r w:rsidR="001D670E">
          <w:rPr>
            <w:noProof/>
            <w:webHidden/>
          </w:rPr>
          <w:t>39</w:t>
        </w:r>
        <w:r w:rsidR="00197B04">
          <w:rPr>
            <w:noProof/>
            <w:webHidden/>
          </w:rPr>
          <w:fldChar w:fldCharType="end"/>
        </w:r>
      </w:hyperlink>
    </w:p>
    <w:p w:rsidR="000D6EBD" w:rsidRDefault="004B5FD2" w:rsidP="00D44BA9">
      <w:pPr>
        <w:rPr>
          <w:lang w:val="en-US"/>
        </w:rPr>
      </w:pPr>
      <w:r w:rsidRPr="00EF3BE2">
        <w:rPr>
          <w:lang w:val="en-US"/>
        </w:rPr>
        <w:fldChar w:fldCharType="end"/>
      </w:r>
    </w:p>
    <w:p w:rsidR="000D6EBD" w:rsidRPr="000D6EBD" w:rsidRDefault="000D6EBD" w:rsidP="000D6EBD">
      <w:pPr>
        <w:rPr>
          <w:lang w:val="en-US"/>
        </w:rPr>
      </w:pPr>
    </w:p>
    <w:p w:rsidR="000D6EBD" w:rsidRPr="000D6EBD" w:rsidRDefault="000D6EBD" w:rsidP="000D6EBD">
      <w:pPr>
        <w:rPr>
          <w:lang w:val="en-US"/>
        </w:rPr>
      </w:pPr>
    </w:p>
    <w:p w:rsidR="000D6EBD" w:rsidRPr="000D6EBD" w:rsidRDefault="000D6EBD" w:rsidP="000D6EBD">
      <w:pPr>
        <w:rPr>
          <w:lang w:val="en-US"/>
        </w:rPr>
      </w:pPr>
    </w:p>
    <w:p w:rsidR="000D6EBD" w:rsidRPr="000D6EBD" w:rsidRDefault="000D6EBD" w:rsidP="000D6EBD">
      <w:pPr>
        <w:rPr>
          <w:lang w:val="en-US"/>
        </w:rPr>
      </w:pPr>
    </w:p>
    <w:p w:rsidR="000D6EBD" w:rsidRPr="000D6EBD" w:rsidRDefault="000D6EBD" w:rsidP="000D6EBD">
      <w:pPr>
        <w:rPr>
          <w:lang w:val="en-US"/>
        </w:rPr>
      </w:pPr>
    </w:p>
    <w:p w:rsidR="000D6EBD" w:rsidRPr="000D6EBD" w:rsidRDefault="000D6EBD" w:rsidP="000D6EBD">
      <w:pPr>
        <w:rPr>
          <w:lang w:val="en-US"/>
        </w:rPr>
      </w:pPr>
    </w:p>
    <w:p w:rsidR="000D6EBD" w:rsidRPr="000D6EBD" w:rsidRDefault="000D6EBD" w:rsidP="000D6EBD">
      <w:pPr>
        <w:rPr>
          <w:lang w:val="en-US"/>
        </w:rPr>
      </w:pPr>
    </w:p>
    <w:p w:rsidR="000D6EBD" w:rsidRPr="000D6EBD" w:rsidRDefault="000D6EBD" w:rsidP="000D6EBD">
      <w:pPr>
        <w:rPr>
          <w:lang w:val="en-US"/>
        </w:rPr>
      </w:pPr>
    </w:p>
    <w:p w:rsidR="000D6EBD" w:rsidRDefault="000D6EBD" w:rsidP="000D6EBD">
      <w:pPr>
        <w:rPr>
          <w:lang w:val="en-US"/>
        </w:rPr>
      </w:pPr>
    </w:p>
    <w:p w:rsidR="000D6EBD" w:rsidRDefault="000D6EBD" w:rsidP="000D6EBD">
      <w:pPr>
        <w:rPr>
          <w:lang w:val="en-US"/>
        </w:rPr>
        <w:sectPr w:rsidR="000D6EBD" w:rsidSect="00BD3C11">
          <w:headerReference w:type="default" r:id="rId15"/>
          <w:footerReference w:type="default" r:id="rId16"/>
          <w:headerReference w:type="first" r:id="rId17"/>
          <w:footerReference w:type="first" r:id="rId18"/>
          <w:type w:val="continuous"/>
          <w:pgSz w:w="11907" w:h="16839" w:code="1"/>
          <w:pgMar w:top="2678" w:right="1512" w:bottom="1913" w:left="1512" w:header="918" w:footer="709" w:gutter="0"/>
          <w:pgNumType w:start="0"/>
          <w:cols w:space="720"/>
          <w:titlePg/>
          <w:docGrid w:linePitch="360"/>
        </w:sectPr>
      </w:pPr>
    </w:p>
    <w:p w:rsidR="000D6EBD" w:rsidRDefault="000D6EBD" w:rsidP="000D6EBD">
      <w:pPr>
        <w:pStyle w:val="Titolo1"/>
      </w:pPr>
      <w:bookmarkStart w:id="0" w:name="_Toc429905810"/>
      <w:r>
        <w:lastRenderedPageBreak/>
        <w:t>Abstract</w:t>
      </w:r>
      <w:bookmarkEnd w:id="0"/>
    </w:p>
    <w:p w:rsidR="000D6EBD" w:rsidRDefault="00D9179B" w:rsidP="000D6EBD">
      <w:pPr>
        <w:rPr>
          <w:lang w:val="en-US"/>
        </w:rPr>
      </w:pPr>
      <w:r w:rsidRPr="00D9179B">
        <w:rPr>
          <w:lang w:val="en-US"/>
        </w:rPr>
        <w:t>The traditional digital forensic investigation process has always had a post-event driven focus. In cloud environment, this process is harder and  too long because of the cloud environment complexity. This work propose a tool to introduce the digital forensic readiness in cloud environment. The Cloud Forensic Readiness Tool (CFRT) can be used to quicken and update the traditional digital forensic investigation process to better suit cloud computing environments. Nowadays all big cloud providers offer a secure log utility for cloud monitoring. The author proposes an adaptable software based on cloud logging utilities to gather information about QoS and SLA violation in preparation of an investigation. This approach will quicken the acquisition of evidential data wh</w:t>
      </w:r>
      <w:r>
        <w:rPr>
          <w:lang w:val="en-US"/>
        </w:rPr>
        <w:t xml:space="preserve">en an investigation is required. During this work, we tried to propose a new approach to the attack recognition process; CFRT tries to recognize an attack </w:t>
      </w:r>
      <w:r w:rsidRPr="00B67314">
        <w:rPr>
          <w:rFonts w:cs="Arial"/>
          <w:color w:val="000000"/>
          <w:shd w:val="clear" w:color="auto" w:fill="FFFFFF"/>
        </w:rPr>
        <w:t>detecting</w:t>
      </w:r>
      <w:r>
        <w:rPr>
          <w:lang w:val="en-US"/>
        </w:rPr>
        <w:t xml:space="preserve"> SLO violations during logs analysis. In this way, it warns provider and customer, </w:t>
      </w:r>
      <w:r w:rsidRPr="00D9179B">
        <w:rPr>
          <w:lang w:val="en-US"/>
        </w:rPr>
        <w:t>allow</w:t>
      </w:r>
      <w:r>
        <w:rPr>
          <w:lang w:val="en-US"/>
        </w:rPr>
        <w:t>ing</w:t>
      </w:r>
      <w:r w:rsidRPr="00D9179B">
        <w:rPr>
          <w:lang w:val="en-US"/>
        </w:rPr>
        <w:t xml:space="preserve"> the investigator to start the analysis and examination almost immediately.</w:t>
      </w:r>
    </w:p>
    <w:p w:rsidR="007B55B9" w:rsidRDefault="007B55B9" w:rsidP="000D6EBD">
      <w:pPr>
        <w:rPr>
          <w:lang w:val="en-US"/>
        </w:rPr>
        <w:sectPr w:rsidR="007B55B9">
          <w:headerReference w:type="first" r:id="rId19"/>
          <w:footerReference w:type="first" r:id="rId20"/>
          <w:pgSz w:w="11907" w:h="16839" w:code="1"/>
          <w:pgMar w:top="2678" w:right="1512" w:bottom="1913" w:left="1512" w:header="918" w:footer="709" w:gutter="0"/>
          <w:pgNumType w:start="0"/>
          <w:cols w:space="720"/>
          <w:titlePg/>
          <w:docGrid w:linePitch="360"/>
        </w:sectPr>
      </w:pPr>
    </w:p>
    <w:p w:rsidR="00A12A2B" w:rsidRDefault="007B55B9" w:rsidP="007B55B9">
      <w:pPr>
        <w:pStyle w:val="Titolo1"/>
      </w:pPr>
      <w:bookmarkStart w:id="1" w:name="_Toc429905811"/>
      <w:r>
        <w:lastRenderedPageBreak/>
        <w:t>Introduction</w:t>
      </w:r>
      <w:bookmarkEnd w:id="1"/>
    </w:p>
    <w:p w:rsidR="00B936CB" w:rsidRDefault="00B936CB" w:rsidP="00212760">
      <w:pPr>
        <w:rPr>
          <w:lang w:val="en-US"/>
        </w:rPr>
      </w:pPr>
      <w:r>
        <w:rPr>
          <w:lang w:val="en-US"/>
        </w:rPr>
        <w:t>This work started d</w:t>
      </w:r>
      <w:r w:rsidR="00AB45AE">
        <w:rPr>
          <w:lang w:val="en-US"/>
        </w:rPr>
        <w:t>uring my</w:t>
      </w:r>
      <w:r>
        <w:rPr>
          <w:lang w:val="en-US"/>
        </w:rPr>
        <w:t xml:space="preserve"> Erasmus</w:t>
      </w:r>
      <w:r w:rsidR="00AB45AE">
        <w:rPr>
          <w:lang w:val="en-US"/>
        </w:rPr>
        <w:t xml:space="preserve"> experience at the University College of Dublin (UCD)</w:t>
      </w:r>
      <w:r>
        <w:rPr>
          <w:lang w:val="en-US"/>
        </w:rPr>
        <w:t>. The work try</w:t>
      </w:r>
      <w:r w:rsidR="00AB45AE">
        <w:rPr>
          <w:lang w:val="en-US"/>
        </w:rPr>
        <w:t xml:space="preserve"> to find out a new way to</w:t>
      </w:r>
      <w:r>
        <w:rPr>
          <w:lang w:val="en-US"/>
        </w:rPr>
        <w:t xml:space="preserve"> realize the concept of cloud forensic readiness in cloud computing platform. Starting from the idea that</w:t>
      </w:r>
      <w:r w:rsidRPr="00EF3BE2">
        <w:rPr>
          <w:lang w:val="en-US"/>
        </w:rPr>
        <w:t xml:space="preserve"> Forensic Readiness capability can be implemented in every computing platfor</w:t>
      </w:r>
      <w:r>
        <w:rPr>
          <w:lang w:val="en-US"/>
        </w:rPr>
        <w:t>m, we</w:t>
      </w:r>
      <w:r w:rsidRPr="00EF3BE2">
        <w:rPr>
          <w:lang w:val="en-US"/>
        </w:rPr>
        <w:t xml:space="preserve"> </w:t>
      </w:r>
      <w:r>
        <w:rPr>
          <w:lang w:val="en-US"/>
        </w:rPr>
        <w:t>f</w:t>
      </w:r>
      <w:r w:rsidRPr="00EF3BE2">
        <w:rPr>
          <w:lang w:val="en-US"/>
        </w:rPr>
        <w:t>ocus</w:t>
      </w:r>
      <w:r>
        <w:rPr>
          <w:lang w:val="en-US"/>
        </w:rPr>
        <w:t>ed</w:t>
      </w:r>
      <w:r w:rsidRPr="00EF3BE2">
        <w:rPr>
          <w:lang w:val="en-US"/>
        </w:rPr>
        <w:t xml:space="preserve"> on the new cloud platform</w:t>
      </w:r>
      <w:r>
        <w:rPr>
          <w:lang w:val="en-US"/>
        </w:rPr>
        <w:t>.</w:t>
      </w:r>
      <w:r w:rsidRPr="00EF3BE2">
        <w:rPr>
          <w:lang w:val="en-US"/>
        </w:rPr>
        <w:t xml:space="preserve"> </w:t>
      </w:r>
    </w:p>
    <w:p w:rsidR="00D9179B" w:rsidRDefault="00212760" w:rsidP="00212760">
      <w:pPr>
        <w:rPr>
          <w:lang w:val="en-US"/>
        </w:rPr>
      </w:pPr>
      <w:r w:rsidRPr="00212760">
        <w:rPr>
          <w:lang w:val="en-US"/>
        </w:rPr>
        <w:t xml:space="preserve">The primary objectives of this research can be </w:t>
      </w:r>
      <w:r>
        <w:rPr>
          <w:lang w:val="en-US"/>
        </w:rPr>
        <w:t xml:space="preserve">summarized </w:t>
      </w:r>
      <w:r w:rsidRPr="00212760">
        <w:rPr>
          <w:lang w:val="en-US"/>
        </w:rPr>
        <w:t xml:space="preserve">as follows: Shortening the </w:t>
      </w:r>
      <w:r>
        <w:rPr>
          <w:lang w:val="en-US"/>
        </w:rPr>
        <w:t>D</w:t>
      </w:r>
      <w:r w:rsidRPr="00212760">
        <w:rPr>
          <w:lang w:val="en-US"/>
        </w:rPr>
        <w:t>FI process by quickening the</w:t>
      </w:r>
      <w:r>
        <w:rPr>
          <w:lang w:val="en-US"/>
        </w:rPr>
        <w:t xml:space="preserve"> </w:t>
      </w:r>
      <w:r w:rsidRPr="00212760">
        <w:rPr>
          <w:lang w:val="en-US"/>
        </w:rPr>
        <w:t xml:space="preserve">acquisition of data </w:t>
      </w:r>
      <w:r w:rsidR="00D9179B" w:rsidRPr="00212760">
        <w:rPr>
          <w:lang w:val="en-US"/>
        </w:rPr>
        <w:t>with</w:t>
      </w:r>
      <w:r w:rsidR="003C2391">
        <w:rPr>
          <w:lang w:val="en-US"/>
        </w:rPr>
        <w:t xml:space="preserve"> a software that could support forensic investigations</w:t>
      </w:r>
      <w:r w:rsidRPr="00212760">
        <w:rPr>
          <w:lang w:val="en-US"/>
        </w:rPr>
        <w:t xml:space="preserve">. The secondary objectives include the </w:t>
      </w:r>
      <w:r w:rsidR="00D9179B">
        <w:rPr>
          <w:lang w:val="en-US"/>
        </w:rPr>
        <w:t>identification of an attack as soon as possible</w:t>
      </w:r>
      <w:r w:rsidRPr="00212760">
        <w:rPr>
          <w:lang w:val="en-US"/>
        </w:rPr>
        <w:t>.</w:t>
      </w:r>
      <w:r>
        <w:rPr>
          <w:lang w:val="en-US"/>
        </w:rPr>
        <w:t xml:space="preserve"> </w:t>
      </w:r>
    </w:p>
    <w:p w:rsidR="00D9179B" w:rsidRDefault="00212760" w:rsidP="00212760">
      <w:pPr>
        <w:rPr>
          <w:lang w:val="en-US"/>
        </w:rPr>
      </w:pPr>
      <w:r w:rsidRPr="00212760">
        <w:rPr>
          <w:lang w:val="en-US"/>
        </w:rPr>
        <w:t>Digital Forensi</w:t>
      </w:r>
      <w:r w:rsidR="005312BD">
        <w:rPr>
          <w:lang w:val="en-US"/>
        </w:rPr>
        <w:t>c Science is defined by Palmer[26</w:t>
      </w:r>
      <w:r w:rsidRPr="00212760">
        <w:rPr>
          <w:lang w:val="en-US"/>
        </w:rPr>
        <w:t>], as “the use</w:t>
      </w:r>
      <w:r>
        <w:rPr>
          <w:lang w:val="en-US"/>
        </w:rPr>
        <w:t xml:space="preserve"> </w:t>
      </w:r>
      <w:r w:rsidRPr="00212760">
        <w:rPr>
          <w:lang w:val="en-US"/>
        </w:rPr>
        <w:t>of scientifically derived and proven methods toward the preservation,</w:t>
      </w:r>
      <w:r>
        <w:rPr>
          <w:lang w:val="en-US"/>
        </w:rPr>
        <w:t xml:space="preserve"> </w:t>
      </w:r>
      <w:r w:rsidRPr="00212760">
        <w:rPr>
          <w:lang w:val="en-US"/>
        </w:rPr>
        <w:t>collection, validation, identification, analysis, interpretation,</w:t>
      </w:r>
      <w:r>
        <w:rPr>
          <w:lang w:val="en-US"/>
        </w:rPr>
        <w:t xml:space="preserve"> </w:t>
      </w:r>
      <w:r w:rsidRPr="00212760">
        <w:rPr>
          <w:lang w:val="en-US"/>
        </w:rPr>
        <w:t>documentation and presentation of digital evidence</w:t>
      </w:r>
      <w:r w:rsidR="003C2391">
        <w:rPr>
          <w:lang w:val="en-US"/>
        </w:rPr>
        <w:t xml:space="preserve"> </w:t>
      </w:r>
      <w:r w:rsidRPr="00212760">
        <w:rPr>
          <w:lang w:val="en-US"/>
        </w:rPr>
        <w:t>derived from digital sources for the purpose of facilitating or</w:t>
      </w:r>
      <w:r>
        <w:rPr>
          <w:lang w:val="en-US"/>
        </w:rPr>
        <w:t xml:space="preserve"> </w:t>
      </w:r>
      <w:r w:rsidRPr="00212760">
        <w:rPr>
          <w:lang w:val="en-US"/>
        </w:rPr>
        <w:t>furthering the reconstruction of events found to be criminal,</w:t>
      </w:r>
      <w:r>
        <w:rPr>
          <w:lang w:val="en-US"/>
        </w:rPr>
        <w:t xml:space="preserve"> </w:t>
      </w:r>
      <w:r w:rsidRPr="00212760">
        <w:rPr>
          <w:lang w:val="en-US"/>
        </w:rPr>
        <w:t>or helping to anticipate unauthorized actions shown to be</w:t>
      </w:r>
      <w:r>
        <w:rPr>
          <w:lang w:val="en-US"/>
        </w:rPr>
        <w:t xml:space="preserve"> </w:t>
      </w:r>
      <w:r w:rsidRPr="00212760">
        <w:rPr>
          <w:lang w:val="en-US"/>
        </w:rPr>
        <w:t>disruptive to planned operations.”</w:t>
      </w:r>
      <w:r>
        <w:rPr>
          <w:lang w:val="en-US"/>
        </w:rPr>
        <w:t xml:space="preserve"> </w:t>
      </w:r>
    </w:p>
    <w:p w:rsidR="00AB7119" w:rsidRDefault="00212760" w:rsidP="00212760">
      <w:pPr>
        <w:rPr>
          <w:lang w:val="en-US"/>
        </w:rPr>
        <w:sectPr w:rsidR="00AB7119" w:rsidSect="00F236B2">
          <w:headerReference w:type="default" r:id="rId21"/>
          <w:pgSz w:w="11907" w:h="16839" w:code="1"/>
          <w:pgMar w:top="2268" w:right="1418" w:bottom="1911" w:left="1514" w:header="851" w:footer="369" w:gutter="284"/>
          <w:cols w:space="720"/>
          <w:docGrid w:linePitch="360"/>
        </w:sectPr>
      </w:pPr>
      <w:r w:rsidRPr="00212760">
        <w:rPr>
          <w:lang w:val="en-US"/>
        </w:rPr>
        <w:t xml:space="preserve">Normally a DFI follows a search </w:t>
      </w:r>
      <w:r>
        <w:rPr>
          <w:lang w:val="en-US"/>
        </w:rPr>
        <w:t>a</w:t>
      </w:r>
      <w:r w:rsidRPr="00212760">
        <w:rPr>
          <w:lang w:val="en-US"/>
        </w:rPr>
        <w:t>nd seizure approach. This</w:t>
      </w:r>
      <w:r>
        <w:rPr>
          <w:lang w:val="en-US"/>
        </w:rPr>
        <w:t xml:space="preserve"> </w:t>
      </w:r>
      <w:r w:rsidRPr="00212760">
        <w:rPr>
          <w:lang w:val="en-US"/>
        </w:rPr>
        <w:t>entails seizing suspected devices for acquisition and analysis</w:t>
      </w:r>
      <w:r>
        <w:rPr>
          <w:lang w:val="en-US"/>
        </w:rPr>
        <w:t xml:space="preserve"> </w:t>
      </w:r>
      <w:r w:rsidRPr="00212760">
        <w:rPr>
          <w:lang w:val="en-US"/>
        </w:rPr>
        <w:t>of data. Acquisitions is normally done by making a bit-by</w:t>
      </w:r>
      <w:r w:rsidR="0094260F">
        <w:rPr>
          <w:lang w:val="en-US"/>
        </w:rPr>
        <w:t>-</w:t>
      </w:r>
      <w:r w:rsidRPr="00212760">
        <w:rPr>
          <w:lang w:val="en-US"/>
        </w:rPr>
        <w:t>bit</w:t>
      </w:r>
      <w:r>
        <w:rPr>
          <w:lang w:val="en-US"/>
        </w:rPr>
        <w:t xml:space="preserve"> </w:t>
      </w:r>
      <w:r w:rsidRPr="00212760">
        <w:rPr>
          <w:lang w:val="en-US"/>
        </w:rPr>
        <w:t>copy of the storage medium of a device. However in a</w:t>
      </w:r>
      <w:r>
        <w:rPr>
          <w:lang w:val="en-US"/>
        </w:rPr>
        <w:t xml:space="preserve"> </w:t>
      </w:r>
      <w:r w:rsidRPr="00212760">
        <w:rPr>
          <w:lang w:val="en-US"/>
        </w:rPr>
        <w:t>cloud environment this is not a simple task to perform. The</w:t>
      </w:r>
      <w:r>
        <w:rPr>
          <w:lang w:val="en-US"/>
        </w:rPr>
        <w:t xml:space="preserve"> </w:t>
      </w:r>
      <w:r w:rsidRPr="00212760">
        <w:rPr>
          <w:lang w:val="en-US"/>
        </w:rPr>
        <w:t>cloud holds some challenges for digital forensic investigators</w:t>
      </w:r>
      <w:r>
        <w:rPr>
          <w:lang w:val="en-US"/>
        </w:rPr>
        <w:t xml:space="preserve"> </w:t>
      </w:r>
      <w:r w:rsidRPr="00212760">
        <w:rPr>
          <w:lang w:val="en-US"/>
        </w:rPr>
        <w:t>that is discussed by Barbara</w:t>
      </w:r>
      <w:r w:rsidR="00BC08D0">
        <w:rPr>
          <w:lang w:val="en-US"/>
        </w:rPr>
        <w:t xml:space="preserve"> </w:t>
      </w:r>
      <w:r w:rsidRPr="00212760">
        <w:rPr>
          <w:lang w:val="en-US"/>
        </w:rPr>
        <w:t>[2</w:t>
      </w:r>
      <w:r w:rsidR="005312BD">
        <w:rPr>
          <w:lang w:val="en-US"/>
        </w:rPr>
        <w:t>4</w:t>
      </w:r>
      <w:r w:rsidRPr="00212760">
        <w:rPr>
          <w:lang w:val="en-US"/>
        </w:rPr>
        <w:t>]. One such challenge discussed</w:t>
      </w:r>
      <w:r>
        <w:rPr>
          <w:lang w:val="en-US"/>
        </w:rPr>
        <w:t xml:space="preserve"> </w:t>
      </w:r>
      <w:r w:rsidR="005312BD">
        <w:rPr>
          <w:lang w:val="en-US"/>
        </w:rPr>
        <w:t>by Birk</w:t>
      </w:r>
      <w:r w:rsidR="00BC08D0">
        <w:rPr>
          <w:lang w:val="en-US"/>
        </w:rPr>
        <w:t xml:space="preserve"> </w:t>
      </w:r>
      <w:r w:rsidR="005312BD">
        <w:rPr>
          <w:lang w:val="en-US"/>
        </w:rPr>
        <w:t>[25</w:t>
      </w:r>
      <w:r w:rsidRPr="00212760">
        <w:rPr>
          <w:lang w:val="en-US"/>
        </w:rPr>
        <w:t>] includes gaining access to the physical hardware</w:t>
      </w:r>
      <w:r>
        <w:rPr>
          <w:lang w:val="en-US"/>
        </w:rPr>
        <w:t xml:space="preserve"> </w:t>
      </w:r>
      <w:r w:rsidRPr="00212760">
        <w:rPr>
          <w:lang w:val="en-US"/>
        </w:rPr>
        <w:t>running the cloud instance as the physical location of devices</w:t>
      </w:r>
      <w:r>
        <w:rPr>
          <w:lang w:val="en-US"/>
        </w:rPr>
        <w:t xml:space="preserve"> </w:t>
      </w:r>
      <w:r w:rsidRPr="00212760">
        <w:rPr>
          <w:lang w:val="en-US"/>
        </w:rPr>
        <w:t>is often unknown, making search and isolation of devices</w:t>
      </w:r>
      <w:r>
        <w:rPr>
          <w:lang w:val="en-US"/>
        </w:rPr>
        <w:t xml:space="preserve"> </w:t>
      </w:r>
      <w:r w:rsidRPr="00212760">
        <w:rPr>
          <w:lang w:val="en-US"/>
        </w:rPr>
        <w:t>difficult if not impossible. The time taken to complete a</w:t>
      </w:r>
      <w:r>
        <w:rPr>
          <w:lang w:val="en-US"/>
        </w:rPr>
        <w:t xml:space="preserve"> </w:t>
      </w:r>
      <w:r w:rsidRPr="00212760">
        <w:rPr>
          <w:lang w:val="en-US"/>
        </w:rPr>
        <w:t>Digital Forensic Investigation</w:t>
      </w:r>
      <w:r w:rsidR="0094260F">
        <w:rPr>
          <w:lang w:val="en-US"/>
        </w:rPr>
        <w:t xml:space="preserve"> </w:t>
      </w:r>
      <w:r w:rsidRPr="00212760">
        <w:rPr>
          <w:lang w:val="en-US"/>
        </w:rPr>
        <w:t>(DFI) has the potential to be</w:t>
      </w:r>
      <w:r>
        <w:rPr>
          <w:lang w:val="en-US"/>
        </w:rPr>
        <w:t xml:space="preserve"> </w:t>
      </w:r>
      <w:r w:rsidRPr="00212760">
        <w:rPr>
          <w:lang w:val="en-US"/>
        </w:rPr>
        <w:t>one of the biggest challenges of the investigation due to</w:t>
      </w:r>
      <w:r>
        <w:rPr>
          <w:lang w:val="en-US"/>
        </w:rPr>
        <w:t xml:space="preserve"> </w:t>
      </w:r>
      <w:r w:rsidRPr="00212760">
        <w:rPr>
          <w:lang w:val="en-US"/>
        </w:rPr>
        <w:t>time-line constraints and deadlines, and could determine the</w:t>
      </w:r>
      <w:r>
        <w:rPr>
          <w:lang w:val="en-US"/>
        </w:rPr>
        <w:t xml:space="preserve"> </w:t>
      </w:r>
    </w:p>
    <w:p w:rsidR="001D4680" w:rsidRDefault="00212760" w:rsidP="00212760">
      <w:pPr>
        <w:rPr>
          <w:lang w:val="en-US"/>
        </w:rPr>
      </w:pPr>
      <w:r w:rsidRPr="00212760">
        <w:rPr>
          <w:lang w:val="en-US"/>
        </w:rPr>
        <w:lastRenderedPageBreak/>
        <w:t xml:space="preserve">success of the investigation. </w:t>
      </w:r>
      <w:r w:rsidR="00894B74">
        <w:rPr>
          <w:lang w:val="en-US"/>
        </w:rPr>
        <w:t xml:space="preserve"> </w:t>
      </w:r>
      <w:r w:rsidRPr="00212760">
        <w:rPr>
          <w:lang w:val="en-US"/>
        </w:rPr>
        <w:t>This poses the challenge to the</w:t>
      </w:r>
      <w:r>
        <w:rPr>
          <w:lang w:val="en-US"/>
        </w:rPr>
        <w:t xml:space="preserve"> </w:t>
      </w:r>
      <w:r w:rsidRPr="00212760">
        <w:rPr>
          <w:lang w:val="en-US"/>
        </w:rPr>
        <w:t>investigators to attempt to complete the investigation or at</w:t>
      </w:r>
      <w:r>
        <w:rPr>
          <w:lang w:val="en-US"/>
        </w:rPr>
        <w:t xml:space="preserve"> </w:t>
      </w:r>
      <w:r w:rsidRPr="00212760">
        <w:rPr>
          <w:lang w:val="en-US"/>
        </w:rPr>
        <w:t>least part of it as fast as possible.</w:t>
      </w:r>
    </w:p>
    <w:p w:rsidR="001D4680" w:rsidRDefault="00212760" w:rsidP="00212760">
      <w:pPr>
        <w:rPr>
          <w:lang w:val="en-US"/>
        </w:rPr>
      </w:pPr>
      <w:r w:rsidRPr="00212760">
        <w:rPr>
          <w:lang w:val="en-US"/>
        </w:rPr>
        <w:t xml:space="preserve"> The cloud service providers</w:t>
      </w:r>
      <w:r>
        <w:rPr>
          <w:lang w:val="en-US"/>
        </w:rPr>
        <w:t xml:space="preserve"> </w:t>
      </w:r>
      <w:r w:rsidRPr="00212760">
        <w:rPr>
          <w:lang w:val="en-US"/>
        </w:rPr>
        <w:t>also has full control over the sources of evidence and also the</w:t>
      </w:r>
      <w:r>
        <w:rPr>
          <w:lang w:val="en-US"/>
        </w:rPr>
        <w:t xml:space="preserve"> </w:t>
      </w:r>
      <w:r w:rsidR="00894B74" w:rsidRPr="00212760">
        <w:rPr>
          <w:lang w:val="en-US"/>
        </w:rPr>
        <w:t>company’s</w:t>
      </w:r>
      <w:r w:rsidRPr="00212760">
        <w:rPr>
          <w:lang w:val="en-US"/>
        </w:rPr>
        <w:t xml:space="preserve"> assets, making investigations by corporate security</w:t>
      </w:r>
      <w:r>
        <w:rPr>
          <w:lang w:val="en-US"/>
        </w:rPr>
        <w:t xml:space="preserve"> </w:t>
      </w:r>
      <w:r w:rsidRPr="00212760">
        <w:rPr>
          <w:lang w:val="en-US"/>
        </w:rPr>
        <w:t xml:space="preserve">teams difficult if not impossible. </w:t>
      </w:r>
    </w:p>
    <w:p w:rsidR="00212760" w:rsidRPr="00212760" w:rsidRDefault="00212760" w:rsidP="00212760">
      <w:pPr>
        <w:rPr>
          <w:lang w:val="en-US"/>
        </w:rPr>
      </w:pPr>
      <w:r w:rsidRPr="00212760">
        <w:rPr>
          <w:lang w:val="en-US"/>
        </w:rPr>
        <w:t>Barbara concludes that the</w:t>
      </w:r>
      <w:r>
        <w:rPr>
          <w:lang w:val="en-US"/>
        </w:rPr>
        <w:t xml:space="preserve"> </w:t>
      </w:r>
      <w:r w:rsidRPr="00212760">
        <w:rPr>
          <w:lang w:val="en-US"/>
        </w:rPr>
        <w:t>challenge for digital forensic examiners, with regard to cloud</w:t>
      </w:r>
      <w:r>
        <w:rPr>
          <w:lang w:val="en-US"/>
        </w:rPr>
        <w:t xml:space="preserve"> </w:t>
      </w:r>
      <w:r w:rsidRPr="00212760">
        <w:rPr>
          <w:lang w:val="en-US"/>
        </w:rPr>
        <w:t xml:space="preserve">computing environments, is to </w:t>
      </w:r>
      <w:r w:rsidR="00894B74" w:rsidRPr="00212760">
        <w:rPr>
          <w:lang w:val="en-US"/>
        </w:rPr>
        <w:t>determine</w:t>
      </w:r>
      <w:r w:rsidRPr="00212760">
        <w:rPr>
          <w:lang w:val="en-US"/>
        </w:rPr>
        <w:t xml:space="preserve"> who, what, when,</w:t>
      </w:r>
      <w:r>
        <w:rPr>
          <w:lang w:val="en-US"/>
        </w:rPr>
        <w:t xml:space="preserve"> </w:t>
      </w:r>
      <w:r w:rsidRPr="00212760">
        <w:rPr>
          <w:lang w:val="en-US"/>
        </w:rPr>
        <w:t xml:space="preserve">where, how, and why of cloud-based criminal </w:t>
      </w:r>
      <w:r w:rsidR="00894B74" w:rsidRPr="00212760">
        <w:rPr>
          <w:lang w:val="en-US"/>
        </w:rPr>
        <w:t>activity [</w:t>
      </w:r>
      <w:r w:rsidRPr="00212760">
        <w:rPr>
          <w:lang w:val="en-US"/>
        </w:rPr>
        <w:t>2</w:t>
      </w:r>
      <w:r w:rsidR="005312BD">
        <w:rPr>
          <w:lang w:val="en-US"/>
        </w:rPr>
        <w:t>4</w:t>
      </w:r>
      <w:r w:rsidRPr="00212760">
        <w:rPr>
          <w:lang w:val="en-US"/>
        </w:rPr>
        <w:t>].</w:t>
      </w:r>
      <w:r>
        <w:rPr>
          <w:lang w:val="en-US"/>
        </w:rPr>
        <w:t xml:space="preserve"> </w:t>
      </w:r>
      <w:r w:rsidRPr="00212760">
        <w:rPr>
          <w:lang w:val="en-US"/>
        </w:rPr>
        <w:t xml:space="preserve">This can be crucial information in a DFI, and </w:t>
      </w:r>
      <w:r w:rsidR="00824BFE">
        <w:rPr>
          <w:lang w:val="en-US"/>
        </w:rPr>
        <w:t>these questions</w:t>
      </w:r>
      <w:r w:rsidRPr="00212760">
        <w:rPr>
          <w:lang w:val="en-US"/>
        </w:rPr>
        <w:t xml:space="preserve"> </w:t>
      </w:r>
      <w:r w:rsidR="001D4680">
        <w:rPr>
          <w:lang w:val="en-US"/>
        </w:rPr>
        <w:t>can be</w:t>
      </w:r>
      <w:r w:rsidRPr="00212760">
        <w:rPr>
          <w:lang w:val="en-US"/>
        </w:rPr>
        <w:t xml:space="preserve"> </w:t>
      </w:r>
      <w:r w:rsidR="001D4680">
        <w:rPr>
          <w:lang w:val="en-US"/>
        </w:rPr>
        <w:t>a</w:t>
      </w:r>
      <w:r w:rsidRPr="00212760">
        <w:rPr>
          <w:lang w:val="en-US"/>
        </w:rPr>
        <w:t xml:space="preserve">nswered </w:t>
      </w:r>
      <w:r w:rsidR="001D4680">
        <w:rPr>
          <w:lang w:val="en-US"/>
        </w:rPr>
        <w:t>analyzing information stored in logs</w:t>
      </w:r>
      <w:r w:rsidRPr="00212760">
        <w:rPr>
          <w:lang w:val="en-US"/>
        </w:rPr>
        <w:t>.</w:t>
      </w:r>
    </w:p>
    <w:p w:rsidR="001D4680" w:rsidRDefault="00212760" w:rsidP="00212760">
      <w:pPr>
        <w:rPr>
          <w:lang w:val="en-US"/>
        </w:rPr>
      </w:pPr>
      <w:r w:rsidRPr="00212760">
        <w:rPr>
          <w:lang w:val="en-US"/>
        </w:rPr>
        <w:t>The traditional model for a DFI was not designed with</w:t>
      </w:r>
      <w:r>
        <w:rPr>
          <w:lang w:val="en-US"/>
        </w:rPr>
        <w:t xml:space="preserve"> </w:t>
      </w:r>
      <w:r w:rsidRPr="00212760">
        <w:rPr>
          <w:lang w:val="en-US"/>
        </w:rPr>
        <w:t>the cloud in mind and therefore it is worth investigating</w:t>
      </w:r>
      <w:r>
        <w:rPr>
          <w:lang w:val="en-US"/>
        </w:rPr>
        <w:t xml:space="preserve"> </w:t>
      </w:r>
      <w:r w:rsidRPr="00212760">
        <w:rPr>
          <w:lang w:val="en-US"/>
        </w:rPr>
        <w:t>whether this traditional model can be optimized or improved</w:t>
      </w:r>
      <w:r w:rsidR="001D4680">
        <w:rPr>
          <w:lang w:val="en-US"/>
        </w:rPr>
        <w:t xml:space="preserve"> </w:t>
      </w:r>
      <w:r w:rsidRPr="00212760">
        <w:rPr>
          <w:lang w:val="en-US"/>
        </w:rPr>
        <w:t>to better suit cloud computing environments.</w:t>
      </w:r>
    </w:p>
    <w:p w:rsidR="00212760" w:rsidRPr="00212760" w:rsidRDefault="00212760" w:rsidP="00212760">
      <w:pPr>
        <w:rPr>
          <w:lang w:val="en-US"/>
        </w:rPr>
      </w:pPr>
      <w:r w:rsidRPr="00212760">
        <w:rPr>
          <w:lang w:val="en-US"/>
        </w:rPr>
        <w:t>Shortening the</w:t>
      </w:r>
      <w:r>
        <w:rPr>
          <w:lang w:val="en-US"/>
        </w:rPr>
        <w:t xml:space="preserve"> </w:t>
      </w:r>
      <w:r w:rsidRPr="00212760">
        <w:rPr>
          <w:lang w:val="en-US"/>
        </w:rPr>
        <w:t>evidence acquisition phase already improves on the problem</w:t>
      </w:r>
      <w:r>
        <w:rPr>
          <w:lang w:val="en-US"/>
        </w:rPr>
        <w:t xml:space="preserve"> </w:t>
      </w:r>
      <w:r w:rsidRPr="00212760">
        <w:rPr>
          <w:lang w:val="en-US"/>
        </w:rPr>
        <w:t xml:space="preserve">of </w:t>
      </w:r>
      <w:r w:rsidR="00894B74" w:rsidRPr="00212760">
        <w:rPr>
          <w:lang w:val="en-US"/>
        </w:rPr>
        <w:t>time that</w:t>
      </w:r>
      <w:r w:rsidRPr="00212760">
        <w:rPr>
          <w:lang w:val="en-US"/>
        </w:rPr>
        <w:t xml:space="preserve"> is a </w:t>
      </w:r>
      <w:r w:rsidR="001D4680">
        <w:rPr>
          <w:lang w:val="en-US"/>
        </w:rPr>
        <w:t xml:space="preserve">major concern as Tan has </w:t>
      </w:r>
      <w:r w:rsidR="00894B74">
        <w:rPr>
          <w:lang w:val="en-US"/>
        </w:rPr>
        <w:t>shown [</w:t>
      </w:r>
      <w:r w:rsidR="001D4680">
        <w:rPr>
          <w:lang w:val="en-US"/>
        </w:rPr>
        <w:t>12</w:t>
      </w:r>
      <w:r w:rsidRPr="00212760">
        <w:rPr>
          <w:lang w:val="en-US"/>
        </w:rPr>
        <w:t>]. Hence</w:t>
      </w:r>
      <w:r w:rsidR="005312BD">
        <w:rPr>
          <w:lang w:val="en-US"/>
        </w:rPr>
        <w:t>,</w:t>
      </w:r>
      <w:r>
        <w:rPr>
          <w:lang w:val="en-US"/>
        </w:rPr>
        <w:t xml:space="preserve"> </w:t>
      </w:r>
      <w:r w:rsidRPr="00212760">
        <w:rPr>
          <w:lang w:val="en-US"/>
        </w:rPr>
        <w:t>the research question</w:t>
      </w:r>
      <w:r w:rsidR="001D4680">
        <w:rPr>
          <w:lang w:val="en-US"/>
        </w:rPr>
        <w:t>s</w:t>
      </w:r>
      <w:r w:rsidRPr="00212760">
        <w:rPr>
          <w:lang w:val="en-US"/>
        </w:rPr>
        <w:t xml:space="preserve"> that this </w:t>
      </w:r>
      <w:r w:rsidR="001D4680">
        <w:rPr>
          <w:lang w:val="en-US"/>
        </w:rPr>
        <w:t>work</w:t>
      </w:r>
      <w:r w:rsidRPr="00212760">
        <w:rPr>
          <w:lang w:val="en-US"/>
        </w:rPr>
        <w:t xml:space="preserve"> addresses is as follows:</w:t>
      </w:r>
      <w:r>
        <w:rPr>
          <w:lang w:val="en-US"/>
        </w:rPr>
        <w:t xml:space="preserve"> </w:t>
      </w:r>
      <w:r w:rsidRPr="00212760">
        <w:rPr>
          <w:lang w:val="en-US"/>
        </w:rPr>
        <w:t>How can we use digital forensic readiness to help to shorten</w:t>
      </w:r>
      <w:r>
        <w:rPr>
          <w:lang w:val="en-US"/>
        </w:rPr>
        <w:t xml:space="preserve"> </w:t>
      </w:r>
      <w:r w:rsidRPr="00212760">
        <w:rPr>
          <w:lang w:val="en-US"/>
        </w:rPr>
        <w:t>the digital forensic investigation phase in cloud computing</w:t>
      </w:r>
      <w:r>
        <w:rPr>
          <w:lang w:val="en-US"/>
        </w:rPr>
        <w:t xml:space="preserve"> </w:t>
      </w:r>
      <w:r w:rsidRPr="00212760">
        <w:rPr>
          <w:lang w:val="en-US"/>
        </w:rPr>
        <w:t>environments?</w:t>
      </w:r>
      <w:r w:rsidR="001D4680">
        <w:rPr>
          <w:lang w:val="en-US"/>
        </w:rPr>
        <w:t xml:space="preserve"> How can we use information disclosed by real cloud providers to help the DFI without </w:t>
      </w:r>
      <w:r w:rsidR="005312BD">
        <w:rPr>
          <w:lang w:val="en-US"/>
        </w:rPr>
        <w:t>access to cloud</w:t>
      </w:r>
      <w:r w:rsidR="00824BFE">
        <w:rPr>
          <w:lang w:val="en-US"/>
        </w:rPr>
        <w:t xml:space="preserve"> low-level infrastructure information</w:t>
      </w:r>
      <w:r w:rsidR="001D4680">
        <w:rPr>
          <w:lang w:val="en-US"/>
        </w:rPr>
        <w:t>?</w:t>
      </w:r>
    </w:p>
    <w:p w:rsidR="00824BFE" w:rsidRPr="00824BFE" w:rsidRDefault="00824BFE" w:rsidP="00824BFE">
      <w:pPr>
        <w:rPr>
          <w:lang w:val="en-US"/>
        </w:rPr>
      </w:pPr>
      <w:r w:rsidRPr="00824BFE">
        <w:rPr>
          <w:lang w:val="en-US"/>
        </w:rPr>
        <w:t xml:space="preserve">The remainder of this document is structured as follows. The next two sections discuss the background and introduce topics of cloud computing and forensic analysis, it will be described the state of art leading up to this research being undertaken. In sections "System Design" and "CFRT", one discusses about design and implementation of a software tool for forensic readiness. The section "Empirical Study" describes a practical usage of CFRT. In the section "SLA Violations and DoS Attacks evidence" all information gathered from the empirical study are evaluated in order to prove that is possivle recognize and predict a DoS attack. </w:t>
      </w:r>
    </w:p>
    <w:p w:rsidR="00283F1E" w:rsidRDefault="00824BFE" w:rsidP="00824BFE">
      <w:pPr>
        <w:rPr>
          <w:lang w:val="en-US"/>
        </w:rPr>
        <w:sectPr w:rsidR="00283F1E" w:rsidSect="00AB7119">
          <w:headerReference w:type="default" r:id="rId22"/>
          <w:type w:val="continuous"/>
          <w:pgSz w:w="11907" w:h="16839" w:code="1"/>
          <w:pgMar w:top="2268" w:right="1418" w:bottom="1911" w:left="1514" w:header="851" w:footer="369" w:gutter="284"/>
          <w:cols w:space="720"/>
          <w:docGrid w:linePitch="360"/>
        </w:sectPr>
      </w:pPr>
      <w:r w:rsidRPr="00824BFE">
        <w:rPr>
          <w:lang w:val="en-US"/>
        </w:rPr>
        <w:t xml:space="preserve">In section "Conclusions", there are described results and there are explained future developments of this work.  </w:t>
      </w:r>
    </w:p>
    <w:p w:rsidR="00EF3BE2" w:rsidRDefault="007B55B9" w:rsidP="00EF3BE2">
      <w:pPr>
        <w:pStyle w:val="Titolo1"/>
      </w:pPr>
      <w:bookmarkStart w:id="2" w:name="_Toc429905812"/>
      <w:r>
        <w:lastRenderedPageBreak/>
        <w:t>Background</w:t>
      </w:r>
      <w:bookmarkEnd w:id="2"/>
    </w:p>
    <w:p w:rsidR="000D6EBD" w:rsidRPr="000D6EBD" w:rsidRDefault="000D6EBD" w:rsidP="000D6EBD">
      <w:pPr>
        <w:rPr>
          <w:lang w:val="en-US"/>
        </w:rPr>
      </w:pPr>
    </w:p>
    <w:p w:rsidR="00EF3BE2" w:rsidRPr="00EF3BE2" w:rsidRDefault="00EF3BE2" w:rsidP="00EF3BE2">
      <w:pPr>
        <w:pStyle w:val="Titolo3"/>
        <w:rPr>
          <w:lang w:val="en-US"/>
        </w:rPr>
      </w:pPr>
      <w:bookmarkStart w:id="3" w:name="_Toc429905813"/>
      <w:r w:rsidRPr="00EF3BE2">
        <w:rPr>
          <w:lang w:val="en-US"/>
        </w:rPr>
        <w:t>Cloud Computing and SLA</w:t>
      </w:r>
      <w:bookmarkEnd w:id="3"/>
    </w:p>
    <w:p w:rsidR="00EF3BE2" w:rsidRPr="00EF3BE2" w:rsidRDefault="00EF3BE2" w:rsidP="00EF3BE2">
      <w:pPr>
        <w:rPr>
          <w:lang w:val="en-US"/>
        </w:rPr>
      </w:pPr>
      <w:r w:rsidRPr="00EF3BE2">
        <w:rPr>
          <w:lang w:val="en-US"/>
        </w:rPr>
        <w:t>Cloud computing paradigm extends concepts of big data centers and parallel computing. In the last decade, the cloud computing has seen tremendous growth, particularly for commercial web applications. The on-demand, pay-as-you-go model creates a flexible and cost-effective means to access compute resources. Thanks to the custom interfaces and automated processes, clouds platforms are easy to use and manage. For these reason, day by day, more companies and privates choose to migrate their systems on cloud platforms.</w:t>
      </w:r>
    </w:p>
    <w:p w:rsidR="00EF3BE2" w:rsidRPr="00EF3BE2" w:rsidRDefault="00EF3BE2" w:rsidP="00EF3BE2">
      <w:pPr>
        <w:rPr>
          <w:lang w:val="en-US"/>
        </w:rPr>
      </w:pPr>
      <w:r w:rsidRPr="00EF3BE2">
        <w:rPr>
          <w:lang w:val="en-US"/>
        </w:rPr>
        <w:t>These services include infrastructure-as-a-service (IaaS), platform-as-a-service (PaaS), an</w:t>
      </w:r>
      <w:r w:rsidR="00714EFC">
        <w:rPr>
          <w:lang w:val="en-US"/>
        </w:rPr>
        <w:t>d software-as-a-service (SaaS) [10]</w:t>
      </w:r>
      <w:r w:rsidRPr="00EF3BE2">
        <w:rPr>
          <w:lang w:val="en-US"/>
        </w:rPr>
        <w:t>. Each service is typically accompanied by a service level agreement (SLA) which defines the minimal guarantees that a provider offers to its customers. The lack of standardization in cloud-based services implies a corresponding lack of clarity in the service level agreements o</w:t>
      </w:r>
      <w:r w:rsidR="00714EFC">
        <w:rPr>
          <w:lang w:val="en-US"/>
        </w:rPr>
        <w:t xml:space="preserve">ffered by different providers [9]. </w:t>
      </w:r>
    </w:p>
    <w:p w:rsidR="00EF3BE2" w:rsidRPr="00EF3BE2" w:rsidRDefault="00EF3BE2" w:rsidP="00EF3BE2">
      <w:pPr>
        <w:rPr>
          <w:lang w:val="en-US"/>
        </w:rPr>
      </w:pPr>
      <w:r w:rsidRPr="00EF3BE2">
        <w:rPr>
          <w:lang w:val="en-US"/>
        </w:rPr>
        <w:t xml:space="preserve">Because of the lack of standards, information from SLA are hard to acquire automatically. The standardization of SLA is nowadays an open challenge. The European Commission presented guidelines to define a standard for cloud SLAs documents. </w:t>
      </w:r>
    </w:p>
    <w:p w:rsidR="007612AE" w:rsidRDefault="00EF3BE2" w:rsidP="00EF3BE2">
      <w:pPr>
        <w:rPr>
          <w:lang w:val="en-US"/>
        </w:rPr>
        <w:sectPr w:rsidR="007612AE" w:rsidSect="00F236B2">
          <w:headerReference w:type="default" r:id="rId23"/>
          <w:pgSz w:w="11907" w:h="16839" w:code="1"/>
          <w:pgMar w:top="2268" w:right="1418" w:bottom="1911" w:left="1514" w:header="851" w:footer="369" w:gutter="284"/>
          <w:cols w:space="720"/>
          <w:docGrid w:linePitch="360"/>
        </w:sectPr>
      </w:pPr>
      <w:r w:rsidRPr="00EF3BE2">
        <w:rPr>
          <w:lang w:val="en-US"/>
        </w:rPr>
        <w:t>In [19] is described the concep</w:t>
      </w:r>
      <w:r w:rsidR="00714EFC">
        <w:rPr>
          <w:lang w:val="en-US"/>
        </w:rPr>
        <w:t>t of Service Level objectives (SLO</w:t>
      </w:r>
      <w:r w:rsidRPr="00EF3BE2">
        <w:rPr>
          <w:lang w:val="en-US"/>
        </w:rPr>
        <w:t xml:space="preserve">) as a quantitative measurements of a particular characteristic of service. Measurements should also be comparable since reduced comparability impedes adoption. </w:t>
      </w:r>
      <w:r w:rsidR="007612AE">
        <w:rPr>
          <w:lang w:val="en-US"/>
        </w:rPr>
        <w:t xml:space="preserve"> </w:t>
      </w:r>
    </w:p>
    <w:p w:rsidR="00EF3BE2" w:rsidRPr="00EF3BE2" w:rsidRDefault="00EF3BE2" w:rsidP="00EF3BE2">
      <w:pPr>
        <w:rPr>
          <w:lang w:val="en-US"/>
        </w:rPr>
      </w:pPr>
    </w:p>
    <w:p w:rsidR="00EF3BE2" w:rsidRPr="00EF3BE2" w:rsidRDefault="00EF3BE2" w:rsidP="00EF3BE2">
      <w:pPr>
        <w:rPr>
          <w:lang w:val="en-US"/>
        </w:rPr>
      </w:pPr>
      <w:r w:rsidRPr="00EF3BE2">
        <w:rPr>
          <w:lang w:val="en-US"/>
        </w:rPr>
        <w:lastRenderedPageBreak/>
        <w:t>To be comparable, service level objectives need not be determined by identical means but sufficient information about the SLO needs to be provided by cloud service providers. Standardized terminology, metrics and templates can be helpful in documenting how a particular SLO is determined.</w:t>
      </w:r>
    </w:p>
    <w:p w:rsidR="00EF3BE2" w:rsidRPr="00EF3BE2" w:rsidRDefault="00EF3BE2" w:rsidP="00EF3BE2">
      <w:pPr>
        <w:rPr>
          <w:lang w:val="en-US"/>
        </w:rPr>
      </w:pPr>
      <w:r w:rsidRPr="00EF3BE2">
        <w:rPr>
          <w:lang w:val="en-US"/>
        </w:rPr>
        <w:t>In this work</w:t>
      </w:r>
      <w:r w:rsidR="003106DF">
        <w:rPr>
          <w:lang w:val="en-US"/>
        </w:rPr>
        <w:t>,</w:t>
      </w:r>
      <w:r w:rsidRPr="00EF3BE2">
        <w:rPr>
          <w:lang w:val="en-US"/>
        </w:rPr>
        <w:t xml:space="preserve"> we use</w:t>
      </w:r>
      <w:r w:rsidR="003106DF">
        <w:rPr>
          <w:lang w:val="en-US"/>
        </w:rPr>
        <w:t xml:space="preserve"> the</w:t>
      </w:r>
      <w:r w:rsidRPr="00EF3BE2">
        <w:rPr>
          <w:lang w:val="en-US"/>
        </w:rPr>
        <w:t xml:space="preserve"> </w:t>
      </w:r>
      <w:r w:rsidR="003106DF">
        <w:rPr>
          <w:lang w:val="en-US"/>
        </w:rPr>
        <w:t xml:space="preserve">monitoring of </w:t>
      </w:r>
      <w:r w:rsidRPr="00EF3BE2">
        <w:rPr>
          <w:lang w:val="en-US"/>
        </w:rPr>
        <w:t>SLO as a resource to realize the Cloud Forensic readiness concept.</w:t>
      </w:r>
    </w:p>
    <w:p w:rsidR="00EF3BE2" w:rsidRPr="00EF3BE2" w:rsidRDefault="00EF3BE2" w:rsidP="00EF3BE2">
      <w:pPr>
        <w:rPr>
          <w:lang w:val="en-US"/>
        </w:rPr>
      </w:pPr>
    </w:p>
    <w:p w:rsidR="00EF3BE2" w:rsidRPr="00EF3BE2" w:rsidRDefault="00EF3BE2" w:rsidP="00EF3BE2">
      <w:pPr>
        <w:pStyle w:val="Titolo3"/>
        <w:rPr>
          <w:lang w:val="en-US"/>
        </w:rPr>
      </w:pPr>
      <w:bookmarkStart w:id="4" w:name="_Toc429905814"/>
      <w:r w:rsidRPr="00EF3BE2">
        <w:rPr>
          <w:lang w:val="en-US"/>
        </w:rPr>
        <w:t>Cloud Forensic and Forensic Readiness</w:t>
      </w:r>
      <w:bookmarkEnd w:id="4"/>
    </w:p>
    <w:p w:rsidR="00EF3BE2" w:rsidRPr="00EF3BE2" w:rsidRDefault="00EF3BE2" w:rsidP="00EF3BE2">
      <w:pPr>
        <w:rPr>
          <w:lang w:val="en-US"/>
        </w:rPr>
      </w:pPr>
      <w:r w:rsidRPr="00EF3BE2">
        <w:rPr>
          <w:lang w:val="en-US"/>
        </w:rPr>
        <w:t>As all new technologies, the cloud systems have vulnerabilities that can be exploited in order to make an attack and to breakdown a certain customer. Attacks on cloud aim to steal information, compromising the security of data, disrupting the service and producing economic problems.</w:t>
      </w:r>
    </w:p>
    <w:p w:rsidR="00EF3BE2" w:rsidRPr="00EF3BE2" w:rsidRDefault="00EF3BE2" w:rsidP="00EF3BE2">
      <w:pPr>
        <w:rPr>
          <w:lang w:val="en-US"/>
        </w:rPr>
      </w:pPr>
    </w:p>
    <w:p w:rsidR="00EF3BE2" w:rsidRPr="00EF3BE2" w:rsidRDefault="00EF3BE2" w:rsidP="00EF3BE2">
      <w:pPr>
        <w:rPr>
          <w:lang w:val="en-US"/>
        </w:rPr>
      </w:pPr>
      <w:r w:rsidRPr="00EF3BE2">
        <w:rPr>
          <w:lang w:val="en-US"/>
        </w:rPr>
        <w:t>A forensic investigation of digital evidence is commonly employed as a post-event response to a serious information security incident. In fact, there are many circumstances where an organization may benefit from an ability to gather and preserve digital evidence before an incident occurs. Forensic readiness is defined as the ability of an organization to maximize its potential to use digital evidence whilst minimizing the c</w:t>
      </w:r>
      <w:r w:rsidR="00714EFC">
        <w:rPr>
          <w:lang w:val="en-US"/>
        </w:rPr>
        <w:t xml:space="preserve">osts of an investigation [11]. </w:t>
      </w:r>
    </w:p>
    <w:p w:rsidR="00EF3BE2" w:rsidRPr="00EF3BE2" w:rsidRDefault="00EF3BE2" w:rsidP="00EF3BE2">
      <w:pPr>
        <w:rPr>
          <w:lang w:val="en-US"/>
        </w:rPr>
      </w:pPr>
      <w:r w:rsidRPr="00EF3BE2">
        <w:rPr>
          <w:lang w:val="en-US"/>
        </w:rPr>
        <w:t>In 2001, Tan [12] introduced the concept of forensic readiness to cover two objectives:</w:t>
      </w:r>
    </w:p>
    <w:p w:rsidR="00EF3BE2" w:rsidRPr="00EF3BE2" w:rsidRDefault="00EF3BE2" w:rsidP="00C54986">
      <w:pPr>
        <w:pStyle w:val="Paragrafoelenco"/>
        <w:numPr>
          <w:ilvl w:val="0"/>
          <w:numId w:val="11"/>
        </w:numPr>
        <w:rPr>
          <w:lang w:val="en-US"/>
        </w:rPr>
      </w:pPr>
      <w:r w:rsidRPr="00EF3BE2">
        <w:rPr>
          <w:lang w:val="en-US"/>
        </w:rPr>
        <w:t>Maximising an environment’s ability to collect credible digital evidence;</w:t>
      </w:r>
    </w:p>
    <w:p w:rsidR="00EF3BE2" w:rsidRPr="00EF3BE2" w:rsidRDefault="00EF3BE2" w:rsidP="00C54986">
      <w:pPr>
        <w:pStyle w:val="Paragrafoelenco"/>
        <w:numPr>
          <w:ilvl w:val="0"/>
          <w:numId w:val="11"/>
        </w:numPr>
        <w:rPr>
          <w:lang w:val="en-US"/>
        </w:rPr>
      </w:pPr>
      <w:r w:rsidRPr="00EF3BE2">
        <w:rPr>
          <w:lang w:val="en-US"/>
        </w:rPr>
        <w:t>Minimising the cost of forensics during an incident response.</w:t>
      </w:r>
    </w:p>
    <w:p w:rsidR="00EF3BE2" w:rsidRPr="00EF3BE2" w:rsidRDefault="00EF3BE2" w:rsidP="00EF3BE2">
      <w:pPr>
        <w:rPr>
          <w:lang w:val="en-US"/>
        </w:rPr>
      </w:pPr>
      <w:r w:rsidRPr="00EF3BE2">
        <w:rPr>
          <w:lang w:val="en-US"/>
        </w:rPr>
        <w:t xml:space="preserve">The problem was approached from the need to reduce the time and costs of a forensic examination. Tan quotes the example of the HoneyNet project forensic challenge [20], where half an hour of attacker time required an average investigation time of 48 hours. Tan also discussed technical aspects such as time-stamping, system hardening and </w:t>
      </w:r>
      <w:r w:rsidRPr="00EF3BE2">
        <w:rPr>
          <w:lang w:val="en-US"/>
        </w:rPr>
        <w:lastRenderedPageBreak/>
        <w:t>compromised kernels, and noted five factors that affect evidence preservation and investigation time:</w:t>
      </w:r>
    </w:p>
    <w:p w:rsidR="00EF3BE2" w:rsidRPr="00EF3BE2" w:rsidRDefault="00EF3BE2" w:rsidP="00C54986">
      <w:pPr>
        <w:pStyle w:val="Paragrafoelenco"/>
        <w:numPr>
          <w:ilvl w:val="0"/>
          <w:numId w:val="10"/>
        </w:numPr>
        <w:rPr>
          <w:lang w:val="en-US"/>
        </w:rPr>
      </w:pPr>
      <w:r w:rsidRPr="00EF3BE2">
        <w:rPr>
          <w:lang w:val="en-US"/>
        </w:rPr>
        <w:t>How logging is done;</w:t>
      </w:r>
    </w:p>
    <w:p w:rsidR="00EF3BE2" w:rsidRPr="00EF3BE2" w:rsidRDefault="00EF3BE2" w:rsidP="00C54986">
      <w:pPr>
        <w:pStyle w:val="Paragrafoelenco"/>
        <w:numPr>
          <w:ilvl w:val="0"/>
          <w:numId w:val="10"/>
        </w:numPr>
        <w:rPr>
          <w:lang w:val="en-US"/>
        </w:rPr>
      </w:pPr>
      <w:r w:rsidRPr="00EF3BE2">
        <w:rPr>
          <w:lang w:val="en-US"/>
        </w:rPr>
        <w:t>What is logged;</w:t>
      </w:r>
    </w:p>
    <w:p w:rsidR="00EF3BE2" w:rsidRPr="00EF3BE2" w:rsidRDefault="00EF3BE2" w:rsidP="00C54986">
      <w:pPr>
        <w:pStyle w:val="Paragrafoelenco"/>
        <w:numPr>
          <w:ilvl w:val="0"/>
          <w:numId w:val="10"/>
        </w:numPr>
        <w:rPr>
          <w:lang w:val="en-US"/>
        </w:rPr>
      </w:pPr>
      <w:r w:rsidRPr="00EF3BE2">
        <w:rPr>
          <w:lang w:val="en-US"/>
        </w:rPr>
        <w:t>Intrusion detection systems;</w:t>
      </w:r>
    </w:p>
    <w:p w:rsidR="00EF3BE2" w:rsidRPr="00EF3BE2" w:rsidRDefault="00EF3BE2" w:rsidP="00C54986">
      <w:pPr>
        <w:pStyle w:val="Paragrafoelenco"/>
        <w:numPr>
          <w:ilvl w:val="0"/>
          <w:numId w:val="10"/>
        </w:numPr>
        <w:rPr>
          <w:lang w:val="en-US"/>
        </w:rPr>
      </w:pPr>
      <w:r w:rsidRPr="00EF3BE2">
        <w:rPr>
          <w:lang w:val="en-US"/>
        </w:rPr>
        <w:t>Forensic acquisition;</w:t>
      </w:r>
    </w:p>
    <w:p w:rsidR="00EF3BE2" w:rsidRPr="00EF3BE2" w:rsidRDefault="00EF3BE2" w:rsidP="00C54986">
      <w:pPr>
        <w:pStyle w:val="Paragrafoelenco"/>
        <w:numPr>
          <w:ilvl w:val="0"/>
          <w:numId w:val="10"/>
        </w:numPr>
        <w:rPr>
          <w:lang w:val="en-US"/>
        </w:rPr>
      </w:pPr>
      <w:r w:rsidRPr="00EF3BE2">
        <w:rPr>
          <w:lang w:val="en-US"/>
        </w:rPr>
        <w:t>Evidence handling.</w:t>
      </w:r>
    </w:p>
    <w:p w:rsidR="00EF3BE2" w:rsidRDefault="00EF3BE2" w:rsidP="00EF3BE2">
      <w:pPr>
        <w:rPr>
          <w:lang w:val="en-US"/>
        </w:rPr>
      </w:pPr>
      <w:r w:rsidRPr="00EF3BE2">
        <w:rPr>
          <w:lang w:val="en-US"/>
        </w:rPr>
        <w:t xml:space="preserve">Tan’s definition is deeply bounded to classical systems. In [12], logging information are hardware dependent, and this fit better in non-virtualized architectures. </w:t>
      </w:r>
      <w:r w:rsidRPr="00EF3BE2">
        <w:rPr>
          <w:lang w:val="en-US"/>
        </w:rPr>
        <w:br/>
        <w:t>Although, cloud systems run on normal hardware, they make use of a multi-tenant architecture, virtualizing the hardware. For this reason, the standard hardware-bounded logging is no more reliable. Furthermore, cloud forensics has different challenges enlisted in [13]. Hence, in this work we will try to migrate the concept of forensic readiness from classical systems to the newest cloud platforms.</w:t>
      </w:r>
    </w:p>
    <w:p w:rsidR="00F352B8" w:rsidRDefault="00F352B8" w:rsidP="00EF3BE2">
      <w:pPr>
        <w:rPr>
          <w:lang w:val="en-US"/>
        </w:rPr>
        <w:sectPr w:rsidR="00F352B8" w:rsidSect="007612AE">
          <w:headerReference w:type="default" r:id="rId24"/>
          <w:type w:val="continuous"/>
          <w:pgSz w:w="11907" w:h="16839" w:code="1"/>
          <w:pgMar w:top="2268" w:right="1418" w:bottom="1911" w:left="1514" w:header="851" w:footer="369" w:gutter="284"/>
          <w:cols w:space="720"/>
          <w:docGrid w:linePitch="360"/>
        </w:sectPr>
      </w:pPr>
    </w:p>
    <w:p w:rsidR="00EF3BE2" w:rsidRPr="00EF3BE2" w:rsidRDefault="00EF3BE2" w:rsidP="00F066E5">
      <w:pPr>
        <w:pStyle w:val="Titolo1"/>
      </w:pPr>
      <w:bookmarkStart w:id="5" w:name="_Toc429905815"/>
      <w:r w:rsidRPr="00EF3BE2">
        <w:lastRenderedPageBreak/>
        <w:t>State of art</w:t>
      </w:r>
      <w:bookmarkEnd w:id="5"/>
    </w:p>
    <w:p w:rsidR="00EF3BE2" w:rsidRPr="00EF3BE2" w:rsidRDefault="00EF3BE2" w:rsidP="00EF3BE2">
      <w:pPr>
        <w:rPr>
          <w:lang w:val="en-US"/>
        </w:rPr>
      </w:pPr>
      <w:r w:rsidRPr="00EF3BE2">
        <w:rPr>
          <w:lang w:val="en-US"/>
        </w:rPr>
        <w:t>A branch of Digital Forensic is focusing on the Forensic Readiness capability; as said before, its purpose is rendering a computing platform ready for Digital Forensics by performing some activities that will be necessary for subsequent investigations with the side effect of saving time, money and energy. A Forensic Readiness capability can be implemented in every computing platform. Focusing on the new cloud platform, several proposals have been successfully published in the last years; also, the Cloud Forensic community is interested in such aspect.</w:t>
      </w:r>
    </w:p>
    <w:p w:rsidR="00B327D2" w:rsidRPr="00EF3BE2" w:rsidRDefault="00EF3BE2" w:rsidP="00EF3BE2">
      <w:pPr>
        <w:rPr>
          <w:lang w:val="en-US"/>
        </w:rPr>
      </w:pPr>
      <w:r w:rsidRPr="00EF3BE2">
        <w:rPr>
          <w:lang w:val="en-US"/>
        </w:rPr>
        <w:t xml:space="preserve">According to [12], forensic readiness is based on logging activity. This activity result to be simple in standard systems, but when we talk about cloud environment, log production and management becomes a big challenge, especially working on SaaS </w:t>
      </w:r>
      <w:r w:rsidR="00B327D2">
        <w:rPr>
          <w:lang w:val="en-US"/>
        </w:rPr>
        <w:t>and PaaS layers</w:t>
      </w:r>
      <w:r w:rsidRPr="00EF3BE2">
        <w:rPr>
          <w:lang w:val="en-US"/>
        </w:rPr>
        <w:t>, as descripted in [15].</w:t>
      </w:r>
      <w:r w:rsidR="00B327D2">
        <w:rPr>
          <w:lang w:val="en-US"/>
        </w:rPr>
        <w:t xml:space="preserve"> Some of these challenges about logging and log management are enlisted in [13]. In [13], analysis of syslogs and network logs is used find clues of attack after a DoS attack. </w:t>
      </w:r>
    </w:p>
    <w:p w:rsidR="00BD3C11" w:rsidRDefault="00714EFC" w:rsidP="00EF3BE2">
      <w:pPr>
        <w:rPr>
          <w:lang w:val="en-US"/>
        </w:rPr>
      </w:pPr>
      <w:r>
        <w:rPr>
          <w:lang w:val="en-US"/>
        </w:rPr>
        <w:t>Some studies have given their</w:t>
      </w:r>
      <w:r w:rsidR="00EF3BE2" w:rsidRPr="00EF3BE2">
        <w:rPr>
          <w:lang w:val="en-US"/>
        </w:rPr>
        <w:t xml:space="preserve"> own implementation of a monitoring system in cloud environment [14] and [16]. In [16], Van Staden and H.S.Venter try to describe an application of cloud forensic readiness in a LMS.  Probes on every machine and router record information about performance of the system, storing all data in a big SQL database.</w:t>
      </w:r>
    </w:p>
    <w:p w:rsidR="00BD3C11" w:rsidRDefault="00BD3C11" w:rsidP="00BD3C11">
      <w:pPr>
        <w:rPr>
          <w:lang w:val="en-US"/>
        </w:rPr>
      </w:pPr>
    </w:p>
    <w:p w:rsidR="00BD3C11" w:rsidRDefault="00BD3C11" w:rsidP="00BD3C11">
      <w:pPr>
        <w:tabs>
          <w:tab w:val="left" w:pos="1565"/>
        </w:tabs>
        <w:rPr>
          <w:lang w:val="en-US"/>
        </w:rPr>
        <w:sectPr w:rsidR="00BD3C11" w:rsidSect="00F236B2">
          <w:headerReference w:type="default" r:id="rId25"/>
          <w:pgSz w:w="11907" w:h="16839" w:code="1"/>
          <w:pgMar w:top="2268" w:right="1418" w:bottom="1911" w:left="1514" w:header="851" w:footer="369" w:gutter="284"/>
          <w:cols w:space="720"/>
          <w:docGrid w:linePitch="360"/>
        </w:sectPr>
      </w:pPr>
      <w:r>
        <w:rPr>
          <w:lang w:val="en-US"/>
        </w:rPr>
        <w:tab/>
      </w:r>
    </w:p>
    <w:p w:rsidR="00EF3BE2" w:rsidRPr="00BD3C11" w:rsidRDefault="00EF3BE2" w:rsidP="00BD3C11">
      <w:pPr>
        <w:tabs>
          <w:tab w:val="left" w:pos="1565"/>
        </w:tabs>
        <w:rPr>
          <w:lang w:val="en-US"/>
        </w:rPr>
      </w:pPr>
    </w:p>
    <w:p w:rsidR="00EF3BE2" w:rsidRPr="00EF3BE2" w:rsidRDefault="00EF3BE2" w:rsidP="007C6447">
      <w:pPr>
        <w:keepNext/>
        <w:jc w:val="center"/>
        <w:rPr>
          <w:lang w:val="en-US"/>
        </w:rPr>
      </w:pPr>
      <w:r w:rsidRPr="00EF3BE2">
        <w:rPr>
          <w:noProof/>
          <w:lang w:eastAsia="en-GB"/>
        </w:rPr>
        <w:lastRenderedPageBreak/>
        <w:drawing>
          <wp:inline distT="0" distB="0" distL="0" distR="0" wp14:anchorId="57065144" wp14:editId="28688003">
            <wp:extent cx="2642235" cy="2900045"/>
            <wp:effectExtent l="0" t="0" r="571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2235" cy="2900045"/>
                    </a:xfrm>
                    <a:prstGeom prst="rect">
                      <a:avLst/>
                    </a:prstGeom>
                    <a:noFill/>
                    <a:ln>
                      <a:noFill/>
                    </a:ln>
                  </pic:spPr>
                </pic:pic>
              </a:graphicData>
            </a:graphic>
          </wp:inline>
        </w:drawing>
      </w:r>
    </w:p>
    <w:p w:rsidR="00EF3BE2" w:rsidRPr="00EF3BE2" w:rsidRDefault="00EF3BE2" w:rsidP="00EF3BE2">
      <w:pPr>
        <w:pStyle w:val="Didascalia"/>
        <w:rPr>
          <w:lang w:val="en-US"/>
        </w:rPr>
      </w:pPr>
      <w:bookmarkStart w:id="6" w:name="_Toc429172472"/>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w:t>
      </w:r>
      <w:r w:rsidRPr="00EF3BE2">
        <w:rPr>
          <w:lang w:val="en-US"/>
        </w:rPr>
        <w:fldChar w:fldCharType="end"/>
      </w:r>
      <w:r w:rsidRPr="00EF3BE2">
        <w:rPr>
          <w:lang w:val="en-US"/>
        </w:rPr>
        <w:t xml:space="preserve"> - LMS Layout with probes, proposed in [16]</w:t>
      </w:r>
      <w:bookmarkEnd w:id="6"/>
    </w:p>
    <w:p w:rsidR="00EF3BE2" w:rsidRDefault="00EF3BE2" w:rsidP="00EF3BE2">
      <w:pPr>
        <w:rPr>
          <w:lang w:val="en-US"/>
        </w:rPr>
      </w:pPr>
      <w:r w:rsidRPr="00EF3BE2">
        <w:rPr>
          <w:lang w:val="en-US"/>
        </w:rPr>
        <w:t>Van Staden et al. do not give any automated processes to detect possible incidents in order to only collect data in case of possible incidents and then reduce the amount of data collected.</w:t>
      </w:r>
    </w:p>
    <w:p w:rsidR="00EF3BE2" w:rsidRPr="00EF3BE2" w:rsidRDefault="00EF3BE2" w:rsidP="00EF3BE2">
      <w:pPr>
        <w:rPr>
          <w:lang w:val="en-US"/>
        </w:rPr>
      </w:pPr>
      <w:r w:rsidRPr="00EF3BE2">
        <w:rPr>
          <w:lang w:val="en-US"/>
        </w:rPr>
        <w:t xml:space="preserve">In order to use any cloud service, every customer need to agree the service level agreement (SLA) document. A service level agreement is an agreement between two or more parties, where one is the customer and the others are service providers. A common feature of an SLA is a contracted performance of services and it is called SLO. In [17] is introduced the idea of SLA monitoring for the cloud application layer. The concept makes use of SLO values as comparison for real system performance, and so the terminology “violation” referring to a mismatch between SLA’s values and real application performance. [17] </w:t>
      </w:r>
      <w:r w:rsidR="00F352B8">
        <w:rPr>
          <w:lang w:val="en-US"/>
        </w:rPr>
        <w:t>p</w:t>
      </w:r>
      <w:r w:rsidR="00F352B8" w:rsidRPr="00EF3BE2">
        <w:rPr>
          <w:lang w:val="en-US"/>
        </w:rPr>
        <w:t>roposes</w:t>
      </w:r>
      <w:r w:rsidRPr="00EF3BE2">
        <w:rPr>
          <w:lang w:val="en-US"/>
        </w:rPr>
        <w:t xml:space="preserve"> an application monitoring architecture named CASViD, which stands for Cloud Application SLA Violation Detection architecture. CASViD architecture monitors and detects SLA violations at the application layer, and includes tools for resource allocation, scheduling, and deployment.</w:t>
      </w:r>
    </w:p>
    <w:p w:rsidR="00F352B8" w:rsidRPr="00F352B8" w:rsidRDefault="00EF3BE2" w:rsidP="00F352B8">
      <w:pPr>
        <w:rPr>
          <w:lang w:val="en-US"/>
        </w:rPr>
        <w:sectPr w:rsidR="00F352B8" w:rsidRPr="00F352B8" w:rsidSect="00BD3C11">
          <w:headerReference w:type="default" r:id="rId27"/>
          <w:type w:val="continuous"/>
          <w:pgSz w:w="11907" w:h="16839" w:code="1"/>
          <w:pgMar w:top="2268" w:right="1418" w:bottom="1911" w:left="1514" w:header="851" w:footer="369" w:gutter="284"/>
          <w:cols w:space="720"/>
          <w:docGrid w:linePitch="360"/>
        </w:sectPr>
      </w:pPr>
      <w:r w:rsidRPr="00EF3BE2">
        <w:rPr>
          <w:lang w:val="en-US"/>
        </w:rPr>
        <w:lastRenderedPageBreak/>
        <w:t xml:space="preserve">We started </w:t>
      </w:r>
      <w:r w:rsidR="00F352B8">
        <w:rPr>
          <w:lang w:val="en-US"/>
        </w:rPr>
        <w:t xml:space="preserve">from </w:t>
      </w:r>
      <w:r w:rsidRPr="00EF3BE2">
        <w:rPr>
          <w:lang w:val="en-US"/>
        </w:rPr>
        <w:t>CASViD idea, pursuing the purpose of the cloud forensic readiness.</w:t>
      </w:r>
      <w:r w:rsidR="00F352B8">
        <w:rPr>
          <w:lang w:val="en-US"/>
        </w:rPr>
        <w:t xml:space="preserve"> As seen, at the state of art there are no proposal to achieve attack </w:t>
      </w:r>
      <w:r w:rsidR="004A7C73">
        <w:rPr>
          <w:lang w:val="en-US"/>
        </w:rPr>
        <w:t>prediction</w:t>
      </w:r>
      <w:r w:rsidR="00F352B8">
        <w:rPr>
          <w:lang w:val="en-US"/>
        </w:rPr>
        <w:t xml:space="preserve"> using SLA monitoring</w:t>
      </w:r>
      <w:r w:rsidR="004A7C73">
        <w:rPr>
          <w:lang w:val="en-US"/>
        </w:rPr>
        <w:t>.</w:t>
      </w:r>
      <w:r w:rsidR="00F352B8">
        <w:rPr>
          <w:lang w:val="en-US"/>
        </w:rPr>
        <w:t xml:space="preserve"> </w:t>
      </w:r>
      <w:r w:rsidR="004A7C73">
        <w:rPr>
          <w:lang w:val="en-US"/>
        </w:rPr>
        <w:t>Indeed,</w:t>
      </w:r>
      <w:r w:rsidR="00F352B8">
        <w:rPr>
          <w:lang w:val="en-US"/>
        </w:rPr>
        <w:t xml:space="preserve"> this two concepts </w:t>
      </w:r>
      <w:r w:rsidR="004A7C73">
        <w:rPr>
          <w:lang w:val="en-US"/>
        </w:rPr>
        <w:t>coexist, each one for different</w:t>
      </w:r>
      <w:r w:rsidR="00F352B8">
        <w:rPr>
          <w:lang w:val="en-US"/>
        </w:rPr>
        <w:t xml:space="preserve"> purposes</w:t>
      </w:r>
      <w:r w:rsidR="004A7C73">
        <w:rPr>
          <w:lang w:val="en-US"/>
        </w:rPr>
        <w:t>. In this work was developed CFRT to use SLA monitoring together with log analysis from cloud forensics , to implement the concept of cloud forensic readiness.</w:t>
      </w:r>
    </w:p>
    <w:p w:rsidR="00F352B8" w:rsidRDefault="00F352B8" w:rsidP="00F352B8">
      <w:pPr>
        <w:pStyle w:val="Titolo1"/>
      </w:pPr>
      <w:bookmarkStart w:id="7" w:name="_Toc429905816"/>
      <w:r>
        <w:lastRenderedPageBreak/>
        <w:t>Goals</w:t>
      </w:r>
      <w:bookmarkEnd w:id="7"/>
    </w:p>
    <w:p w:rsidR="00EF3BE2" w:rsidRPr="00EF3BE2" w:rsidRDefault="00EF3BE2" w:rsidP="00F352B8">
      <w:pPr>
        <w:pStyle w:val="Titolo2"/>
      </w:pPr>
      <w:bookmarkStart w:id="8" w:name="_Toc429905817"/>
      <w:r w:rsidRPr="00EF3BE2">
        <w:t>Cloud forensic tool using SLA and Logs information</w:t>
      </w:r>
      <w:bookmarkEnd w:id="8"/>
    </w:p>
    <w:p w:rsidR="00EF3BE2" w:rsidRDefault="00EF3BE2" w:rsidP="00EF3BE2">
      <w:r w:rsidRPr="008365E0">
        <w:t>Using SLA quality-of-service values and logs provided by</w:t>
      </w:r>
      <w:r>
        <w:t xml:space="preserve"> </w:t>
      </w:r>
      <w:r w:rsidRPr="008365E0">
        <w:t xml:space="preserve">cloud </w:t>
      </w:r>
      <w:r>
        <w:t>provider</w:t>
      </w:r>
      <w:r w:rsidRPr="008365E0">
        <w:t>,</w:t>
      </w:r>
      <w:r>
        <w:t xml:space="preserve"> or gathered using the approach of [15].</w:t>
      </w:r>
      <w:r w:rsidRPr="008365E0">
        <w:t xml:space="preserve"> </w:t>
      </w:r>
      <w:r>
        <w:t>I</w:t>
      </w:r>
      <w:r w:rsidRPr="008365E0">
        <w:t xml:space="preserve">t </w:t>
      </w:r>
      <w:r>
        <w:t>became</w:t>
      </w:r>
      <w:r w:rsidRPr="008365E0">
        <w:t xml:space="preserve"> possible to realize a cloud forensic readiness </w:t>
      </w:r>
      <w:r>
        <w:t>tool</w:t>
      </w:r>
      <w:r w:rsidR="00965028">
        <w:t xml:space="preserve"> for clou</w:t>
      </w:r>
      <w:r w:rsidRPr="008365E0">
        <w:t>d systems</w:t>
      </w:r>
      <w:r>
        <w:t xml:space="preserve"> that improve the approach of [16]</w:t>
      </w:r>
      <w:r w:rsidRPr="008365E0">
        <w:t>. The forensic readiness is achieved filtering logs of service and giving extra inform</w:t>
      </w:r>
      <w:r>
        <w:t>ation about time and quantity of</w:t>
      </w:r>
      <w:r w:rsidRPr="008365E0">
        <w:t xml:space="preserve"> </w:t>
      </w:r>
      <w:r>
        <w:t xml:space="preserve">SLA </w:t>
      </w:r>
      <w:r w:rsidRPr="008365E0">
        <w:t>violations registered</w:t>
      </w:r>
      <w:r>
        <w:t>, only when these violations occur</w:t>
      </w:r>
      <w:r w:rsidRPr="008365E0">
        <w:t>.</w:t>
      </w:r>
      <w:r>
        <w:t xml:space="preserve"> </w:t>
      </w:r>
    </w:p>
    <w:p w:rsidR="00D35903" w:rsidRDefault="00D35903" w:rsidP="00D35903">
      <w:r>
        <w:t>Since developing of a new method of log gathering was not the main purpose, we decided to use a well-developed and well-documented API provided by Amazon. In particular was used S3 as service and the bucket logging service. Amazon was chosen, mainly because it provide a way to generate and retrieve access logs easily, through a set of RESTful API</w:t>
      </w:r>
    </w:p>
    <w:p w:rsidR="00D35903" w:rsidRPr="008365E0" w:rsidRDefault="00D35903" w:rsidP="00EF3BE2"/>
    <w:p w:rsidR="004A7C73" w:rsidRDefault="00CE1EB6" w:rsidP="00CE1EB6">
      <w:r>
        <w:t xml:space="preserve">In the following pages will be explained the path and decisions taken that leaded to realization of a cloud forensic readiness tool (CFRT) starting from the idea of using SLAs and logs provided by the cloud services provider. </w:t>
      </w:r>
      <w:r w:rsidR="00D35903">
        <w:t>In section about empirical study, it will be described a real case of use of CFRT, explaining all tools and environment used. In the last section, classification results will be show.</w:t>
      </w:r>
    </w:p>
    <w:p w:rsidR="004A7C73" w:rsidRDefault="004A7C73" w:rsidP="00CE1EB6"/>
    <w:p w:rsidR="004A7C73" w:rsidRDefault="004A7C73" w:rsidP="00CE1EB6"/>
    <w:p w:rsidR="004A7C73" w:rsidRDefault="004A7C73" w:rsidP="00EF3BE2">
      <w:pPr>
        <w:sectPr w:rsidR="004A7C73" w:rsidSect="00F236B2">
          <w:headerReference w:type="default" r:id="rId28"/>
          <w:pgSz w:w="11907" w:h="16839" w:code="1"/>
          <w:pgMar w:top="2268" w:right="1418" w:bottom="1911" w:left="1514" w:header="851" w:footer="369" w:gutter="284"/>
          <w:cols w:space="720"/>
          <w:docGrid w:linePitch="360"/>
        </w:sectPr>
      </w:pPr>
    </w:p>
    <w:p w:rsidR="00A12A2B" w:rsidRPr="00EF3BE2" w:rsidRDefault="00A12A2B" w:rsidP="00D44BA9">
      <w:pPr>
        <w:pStyle w:val="Titolo1"/>
      </w:pPr>
      <w:bookmarkStart w:id="9" w:name="_Toc429905818"/>
      <w:r w:rsidRPr="00EF3BE2">
        <w:lastRenderedPageBreak/>
        <w:t>System Design</w:t>
      </w:r>
      <w:bookmarkEnd w:id="9"/>
    </w:p>
    <w:p w:rsidR="00A12A2B" w:rsidRPr="00EF3BE2" w:rsidRDefault="00A12A2B" w:rsidP="00D44BA9">
      <w:pPr>
        <w:pStyle w:val="Titolo2"/>
      </w:pPr>
      <w:bookmarkStart w:id="10" w:name="_Toc429905819"/>
      <w:r w:rsidRPr="00EF3BE2">
        <w:t>Preliminary study: Cloud Threads and Attacks</w:t>
      </w:r>
      <w:bookmarkEnd w:id="10"/>
    </w:p>
    <w:p w:rsidR="00EF3BE2" w:rsidRPr="00EF3BE2" w:rsidRDefault="00EF3BE2" w:rsidP="00EF3BE2">
      <w:r w:rsidRPr="00EF3BE2">
        <w:t>In order to recognize attacks on cloud, it’s made a preliminary study about cloud system security threads. There is a big literature about this topic, and, in the past years, the Cloud Security Alliance made a classification of top threats in cloud computing systems [21]. The report gives not only a description and an example of the threat, but also a classification based on the risk matrix.</w:t>
      </w:r>
    </w:p>
    <w:p w:rsidR="00EF3BE2" w:rsidRPr="00EF3BE2" w:rsidRDefault="00EF3BE2" w:rsidP="00EF3BE2">
      <w:r w:rsidRPr="00EF3BE2">
        <w:t xml:space="preserve">Among all threats, it’s mostly paid attention on the “red-zone” threats. Indeed, in the top-right area of the matrix, both the perceived risk and the real risk is high.  </w:t>
      </w:r>
    </w:p>
    <w:p w:rsidR="00EF3BE2" w:rsidRDefault="00EF3BE2" w:rsidP="00197B04">
      <w:pPr>
        <w:jc w:val="center"/>
      </w:pPr>
      <w:r w:rsidRPr="00197B04">
        <w:rPr>
          <w:noProof/>
          <w:lang w:eastAsia="en-GB"/>
        </w:rPr>
        <w:drawing>
          <wp:inline distT="0" distB="0" distL="0" distR="0">
            <wp:extent cx="2847975" cy="2019300"/>
            <wp:effectExtent l="0" t="0" r="9525" b="0"/>
            <wp:docPr id="2" name="Immagine 2" descr="risk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kMatr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2019300"/>
                    </a:xfrm>
                    <a:prstGeom prst="rect">
                      <a:avLst/>
                    </a:prstGeom>
                    <a:noFill/>
                    <a:ln>
                      <a:noFill/>
                    </a:ln>
                  </pic:spPr>
                </pic:pic>
              </a:graphicData>
            </a:graphic>
          </wp:inline>
        </w:drawing>
      </w:r>
    </w:p>
    <w:p w:rsidR="00EF3BE2" w:rsidRDefault="00EF3BE2" w:rsidP="00EF3BE2">
      <w:pPr>
        <w:pStyle w:val="Didascalia"/>
        <w:rPr>
          <w:noProof/>
        </w:rPr>
      </w:pPr>
      <w:bookmarkStart w:id="11" w:name="_Toc429172473"/>
      <w:r>
        <w:t xml:space="preserve">Figure </w:t>
      </w:r>
      <w:r>
        <w:fldChar w:fldCharType="begin"/>
      </w:r>
      <w:r>
        <w:instrText xml:space="preserve"> SEQ Figure \* ARABIC </w:instrText>
      </w:r>
      <w:r>
        <w:fldChar w:fldCharType="separate"/>
      </w:r>
      <w:r w:rsidR="001D670E">
        <w:rPr>
          <w:noProof/>
        </w:rPr>
        <w:t>2</w:t>
      </w:r>
      <w:r>
        <w:fldChar w:fldCharType="end"/>
      </w:r>
      <w:r>
        <w:t xml:space="preserve"> - Risk </w:t>
      </w:r>
      <w:r>
        <w:rPr>
          <w:noProof/>
        </w:rPr>
        <w:t>matrix used in [21] to classify cloud threats</w:t>
      </w:r>
      <w:bookmarkEnd w:id="11"/>
    </w:p>
    <w:p w:rsidR="00EF3BE2" w:rsidRPr="00EF3BE2" w:rsidRDefault="00EF3BE2" w:rsidP="00EF3BE2">
      <w:r w:rsidRPr="00EF3BE2">
        <w:t>One of the most quoted and common attack is the Denial of Service (DoS), and the improved variant: the Distributed Denial of Service (DDoS).</w:t>
      </w:r>
    </w:p>
    <w:p w:rsidR="00BD3C11" w:rsidRDefault="00EF3BE2" w:rsidP="00EF3BE2">
      <w:pPr>
        <w:sectPr w:rsidR="00BD3C11" w:rsidSect="00F236B2">
          <w:headerReference w:type="default" r:id="rId30"/>
          <w:pgSz w:w="11907" w:h="16839" w:code="1"/>
          <w:pgMar w:top="2268" w:right="1418" w:bottom="1911" w:left="1514" w:header="851" w:footer="369" w:gutter="284"/>
          <w:cols w:space="720"/>
          <w:docGrid w:linePitch="360"/>
        </w:sectPr>
      </w:pPr>
      <w:r w:rsidRPr="00EF3BE2">
        <w:t>Both these attacks aim to exploit threats belonging to the “red-zone”, causing loss of information, money and, in some cases, the complete and permanent break down of the service. Since these attacks are not new to the forensic analysis, there are different strategies of DoS detection and prevention, most of them are based on network analysis as the one proposed in [22].</w:t>
      </w:r>
    </w:p>
    <w:p w:rsidR="00EF3BE2" w:rsidRDefault="00EF3BE2" w:rsidP="00EF3BE2"/>
    <w:p w:rsidR="00EF3BE2" w:rsidRPr="00EF3BE2" w:rsidRDefault="00EF3BE2" w:rsidP="00EF3BE2">
      <w:r w:rsidRPr="00EF3BE2">
        <w:t>Although, DoS and DDoS attacks strategies keep changing with time. it is more difficult with time recognize and avoid them. Hence, in this work, it is proposed a new way to recognize those attacks. Indeed, the proposed CFRT tries to recognize DoS and DDoS attacks using violation recognitions.</w:t>
      </w:r>
    </w:p>
    <w:p w:rsidR="00EF3BE2" w:rsidRPr="00EF3BE2" w:rsidRDefault="00EF3BE2" w:rsidP="00EF3BE2"/>
    <w:p w:rsidR="00EF3BE2" w:rsidRPr="00EF3BE2" w:rsidRDefault="00EF3BE2" w:rsidP="00EF3BE2">
      <w:pPr>
        <w:pStyle w:val="Titolo2"/>
      </w:pPr>
      <w:bookmarkStart w:id="12" w:name="_Toc429905820"/>
      <w:r w:rsidRPr="00EF3BE2">
        <w:t>Scenario</w:t>
      </w:r>
      <w:bookmarkEnd w:id="12"/>
    </w:p>
    <w:p w:rsidR="00EF3BE2" w:rsidRDefault="00EF3BE2" w:rsidP="00EF3BE2">
      <w:r w:rsidRPr="002815FE">
        <w:t>In this paragraph is described a typical use case scenario of the system.</w:t>
      </w:r>
    </w:p>
    <w:p w:rsidR="00EF3BE2" w:rsidRPr="00EF3BE2" w:rsidRDefault="00EF3BE2" w:rsidP="00EF3BE2">
      <w:pPr>
        <w:pStyle w:val="Titolo3"/>
      </w:pPr>
      <w:bookmarkStart w:id="13" w:name="_Toc418593455"/>
      <w:bookmarkStart w:id="14" w:name="_Toc429905821"/>
      <w:r w:rsidRPr="00EF3BE2">
        <w:t>Narrative</w:t>
      </w:r>
      <w:bookmarkEnd w:id="13"/>
      <w:bookmarkEnd w:id="14"/>
    </w:p>
    <w:p w:rsidR="00EF3BE2" w:rsidRPr="00133F4E" w:rsidRDefault="00EF3BE2" w:rsidP="00EF3BE2">
      <w:pPr>
        <w:spacing w:before="0" w:after="0"/>
      </w:pPr>
      <w:r w:rsidRPr="001F281E">
        <w:rPr>
          <w:rFonts w:cs="Arial"/>
          <w:color w:val="000000"/>
        </w:rPr>
        <w:t>As administrator of a wiki website, Bob wants that his contents should be always available and the website has to be scalable, flexible and accessible from every country. For these reasons he chooses to host his system on a cloud platform. Bob is worried about data security and he wants to be advised if there is a possible attack in progress, so that he can start an analysis of the system and the cloud provider can start a forensic analysis to verify eventual attacks.</w:t>
      </w:r>
    </w:p>
    <w:p w:rsidR="00EF3BE2" w:rsidRPr="00EF3BE2" w:rsidRDefault="00EF3BE2" w:rsidP="00EF3BE2">
      <w:pPr>
        <w:pStyle w:val="Titolo3"/>
      </w:pPr>
      <w:bookmarkStart w:id="15" w:name="_Toc418593456"/>
      <w:bookmarkStart w:id="16" w:name="_Toc429905822"/>
      <w:r w:rsidRPr="00EF3BE2">
        <w:t>Context</w:t>
      </w:r>
      <w:bookmarkEnd w:id="15"/>
      <w:bookmarkEnd w:id="16"/>
    </w:p>
    <w:p w:rsidR="00EF3BE2" w:rsidRPr="003838D7" w:rsidRDefault="00EF3BE2" w:rsidP="00EF3BE2">
      <w:pPr>
        <w:spacing w:before="0" w:after="0"/>
      </w:pPr>
      <w:r w:rsidRPr="001F281E">
        <w:rPr>
          <w:rFonts w:cs="Arial"/>
          <w:color w:val="000000"/>
        </w:rPr>
        <w:t>Bob’s system runs on Amazon cloud platform (</w:t>
      </w:r>
      <w:r w:rsidRPr="001F281E">
        <w:rPr>
          <w:rFonts w:cs="Arial"/>
          <w:b/>
          <w:bCs/>
          <w:color w:val="000000"/>
        </w:rPr>
        <w:t>EC2</w:t>
      </w:r>
      <w:r w:rsidRPr="001F281E">
        <w:rPr>
          <w:rFonts w:cs="Arial"/>
          <w:color w:val="000000"/>
        </w:rPr>
        <w:t>). This service provides a virtual machine called “instance” that runs on a multi-tenant hardware. (</w:t>
      </w:r>
      <w:r w:rsidRPr="001F281E">
        <w:rPr>
          <w:rFonts w:cs="Arial"/>
          <w:b/>
          <w:bCs/>
          <w:color w:val="000000"/>
        </w:rPr>
        <w:t>5</w:t>
      </w:r>
      <w:r w:rsidRPr="001F281E">
        <w:rPr>
          <w:rFonts w:cs="Arial"/>
          <w:color w:val="000000"/>
        </w:rPr>
        <w:t>) Bob uses his instances to run his web application. Data is stored through Amazon relational DB (</w:t>
      </w:r>
      <w:r w:rsidRPr="001F281E">
        <w:rPr>
          <w:rFonts w:cs="Arial"/>
          <w:b/>
          <w:bCs/>
          <w:color w:val="000000"/>
        </w:rPr>
        <w:t>RDS</w:t>
      </w:r>
      <w:r w:rsidRPr="001F281E">
        <w:rPr>
          <w:rFonts w:cs="Arial"/>
          <w:color w:val="000000"/>
        </w:rPr>
        <w:t>) (</w:t>
      </w:r>
      <w:r w:rsidRPr="001F281E">
        <w:rPr>
          <w:rFonts w:cs="Arial"/>
          <w:b/>
          <w:bCs/>
          <w:color w:val="000000"/>
        </w:rPr>
        <w:t>7</w:t>
      </w:r>
      <w:r>
        <w:rPr>
          <w:rFonts w:cs="Arial"/>
          <w:color w:val="000000"/>
        </w:rPr>
        <w:t xml:space="preserve">). Some static contents, like </w:t>
      </w:r>
      <w:r w:rsidRPr="001F281E">
        <w:rPr>
          <w:rFonts w:cs="Arial"/>
          <w:color w:val="000000"/>
        </w:rPr>
        <w:t>HTML &amp; CSS pages, images, video etc. are stored on Amazon</w:t>
      </w:r>
      <w:r w:rsidRPr="001F281E">
        <w:rPr>
          <w:rFonts w:cs="Arial"/>
          <w:b/>
          <w:bCs/>
          <w:color w:val="000000"/>
        </w:rPr>
        <w:t xml:space="preserve"> S3</w:t>
      </w:r>
      <w:r w:rsidRPr="001F281E">
        <w:rPr>
          <w:rFonts w:cs="Arial"/>
          <w:color w:val="000000"/>
        </w:rPr>
        <w:t xml:space="preserve"> (</w:t>
      </w:r>
      <w:r w:rsidRPr="001F281E">
        <w:rPr>
          <w:rFonts w:cs="Arial"/>
          <w:b/>
          <w:bCs/>
          <w:color w:val="000000"/>
        </w:rPr>
        <w:t>3</w:t>
      </w:r>
      <w:r w:rsidRPr="001F281E">
        <w:rPr>
          <w:rFonts w:cs="Arial"/>
          <w:color w:val="000000"/>
        </w:rPr>
        <w:t xml:space="preserve">) service. </w:t>
      </w:r>
    </w:p>
    <w:p w:rsidR="00EF3BE2" w:rsidRDefault="00EF3BE2" w:rsidP="00EF3BE2">
      <w:pPr>
        <w:spacing w:before="0" w:after="0"/>
        <w:rPr>
          <w:rFonts w:cs="Arial"/>
          <w:color w:val="000000"/>
        </w:rPr>
      </w:pPr>
      <w:r w:rsidRPr="001F281E">
        <w:rPr>
          <w:rFonts w:cs="Arial"/>
          <w:color w:val="000000"/>
        </w:rPr>
        <w:t>The figure below shows the logical architecture of Bob’s system.</w:t>
      </w:r>
    </w:p>
    <w:p w:rsidR="00EF3BE2" w:rsidRDefault="00EF3BE2" w:rsidP="00EF3BE2">
      <w:pPr>
        <w:spacing w:before="0" w:after="0"/>
        <w:rPr>
          <w:rFonts w:cs="Arial"/>
          <w:color w:val="000000"/>
        </w:rPr>
      </w:pPr>
      <w:r w:rsidRPr="001F281E">
        <w:rPr>
          <w:rFonts w:cs="Arial"/>
          <w:color w:val="000000"/>
        </w:rPr>
        <w:t>Bob has become an Amazon customer and has subscribed the AWS (Amazon Web Services) Service Level Agreement (</w:t>
      </w:r>
      <w:r w:rsidRPr="001F281E">
        <w:rPr>
          <w:rFonts w:cs="Arial"/>
          <w:b/>
          <w:bCs/>
          <w:color w:val="000000"/>
        </w:rPr>
        <w:t>SLA</w:t>
      </w:r>
      <w:r w:rsidRPr="001F281E">
        <w:rPr>
          <w:rFonts w:cs="Arial"/>
          <w:color w:val="000000"/>
        </w:rPr>
        <w:t xml:space="preserve">). This legal document, which is defined for each service included in the AWS pool, specifies some information about services provided. The most present is the uptime percentage for each service. For some kind </w:t>
      </w:r>
      <w:r w:rsidRPr="001F281E">
        <w:rPr>
          <w:rFonts w:cs="Arial"/>
          <w:color w:val="000000"/>
        </w:rPr>
        <w:lastRenderedPageBreak/>
        <w:t>of customers like big enterprises, provider and customer can accord to create a different SLA (private SLA). This SLA has more detailed information based on the negotiation between the two parties. Bob, being a simple customer, subscribes AWS public SLAs</w:t>
      </w:r>
      <w:r>
        <w:rPr>
          <w:rFonts w:cs="Arial"/>
          <w:color w:val="000000"/>
          <w:vertAlign w:val="superscript"/>
        </w:rPr>
        <w:t>[5</w:t>
      </w:r>
      <w:r w:rsidRPr="001F281E">
        <w:rPr>
          <w:rFonts w:cs="Arial"/>
          <w:color w:val="000000"/>
          <w:vertAlign w:val="superscript"/>
        </w:rPr>
        <w:t>]</w:t>
      </w:r>
      <w:r w:rsidRPr="001F281E">
        <w:rPr>
          <w:rFonts w:cs="Arial"/>
          <w:color w:val="000000"/>
        </w:rPr>
        <w:t>.</w:t>
      </w:r>
    </w:p>
    <w:p w:rsidR="00EF3BE2" w:rsidRPr="001F281E" w:rsidRDefault="00EF3BE2" w:rsidP="00EF3BE2">
      <w:pPr>
        <w:spacing w:before="0" w:after="0"/>
        <w:rPr>
          <w:rFonts w:cs="Arial"/>
          <w:color w:val="000000"/>
        </w:rPr>
      </w:pPr>
      <w:r>
        <w:rPr>
          <w:rFonts w:ascii="Arial" w:hAnsi="Arial" w:cs="Arial"/>
          <w:noProof/>
          <w:color w:val="000000"/>
          <w:sz w:val="23"/>
          <w:szCs w:val="23"/>
          <w:lang w:eastAsia="en-GB"/>
        </w:rPr>
        <w:drawing>
          <wp:anchor distT="0" distB="0" distL="114300" distR="114300" simplePos="0" relativeHeight="251661312" behindDoc="0" locked="0" layoutInCell="1" allowOverlap="1" wp14:anchorId="74E03A91" wp14:editId="5933B6B3">
            <wp:simplePos x="0" y="0"/>
            <wp:positionH relativeFrom="margin">
              <wp:align>center</wp:align>
            </wp:positionH>
            <wp:positionV relativeFrom="paragraph">
              <wp:posOffset>378460</wp:posOffset>
            </wp:positionV>
            <wp:extent cx="6071870" cy="4234815"/>
            <wp:effectExtent l="0" t="0" r="5080" b="0"/>
            <wp:wrapTopAndBottom/>
            <wp:docPr id="15" name="Immagine 15" descr="Acquisizione a schermo intero 06032015 165842.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quisizione a schermo intero 06032015 165842.b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1870" cy="4234815"/>
                    </a:xfrm>
                    <a:prstGeom prst="rect">
                      <a:avLst/>
                    </a:prstGeom>
                    <a:noFill/>
                    <a:ln>
                      <a:noFill/>
                    </a:ln>
                  </pic:spPr>
                </pic:pic>
              </a:graphicData>
            </a:graphic>
          </wp:anchor>
        </w:drawing>
      </w:r>
    </w:p>
    <w:p w:rsidR="00EF3BE2" w:rsidRDefault="00EF3BE2" w:rsidP="00EF3BE2">
      <w:pPr>
        <w:pStyle w:val="Didascalia"/>
      </w:pPr>
      <w:bookmarkStart w:id="17" w:name="_Toc429172474"/>
      <w:r>
        <w:t xml:space="preserve">Figure </w:t>
      </w:r>
      <w:r>
        <w:fldChar w:fldCharType="begin"/>
      </w:r>
      <w:r>
        <w:instrText xml:space="preserve"> SEQ Figure \* ARABIC </w:instrText>
      </w:r>
      <w:r>
        <w:fldChar w:fldCharType="separate"/>
      </w:r>
      <w:r w:rsidR="001D670E">
        <w:rPr>
          <w:noProof/>
        </w:rPr>
        <w:t>3</w:t>
      </w:r>
      <w:r>
        <w:rPr>
          <w:noProof/>
        </w:rPr>
        <w:fldChar w:fldCharType="end"/>
      </w:r>
      <w:r>
        <w:t>: Amazon System Overview</w:t>
      </w:r>
      <w:bookmarkEnd w:id="17"/>
    </w:p>
    <w:p w:rsidR="00EF3BE2" w:rsidRPr="00EF3BE2" w:rsidRDefault="00EF3BE2" w:rsidP="00EF3BE2">
      <w:pPr>
        <w:pStyle w:val="Titolo3"/>
      </w:pPr>
      <w:bookmarkStart w:id="18" w:name="_Toc418593457"/>
      <w:bookmarkStart w:id="19" w:name="_Toc429905823"/>
      <w:r w:rsidRPr="00EF3BE2">
        <w:t>Amazon S3 SLA</w:t>
      </w:r>
      <w:bookmarkEnd w:id="18"/>
      <w:bookmarkEnd w:id="19"/>
    </w:p>
    <w:p w:rsidR="00EF3BE2" w:rsidRPr="00B25769" w:rsidRDefault="00EF3BE2" w:rsidP="00EF3BE2">
      <w:r w:rsidRPr="00B25769">
        <w:t>This is the Amazon S3 SLA approved by Bob:</w:t>
      </w:r>
    </w:p>
    <w:tbl>
      <w:tblPr>
        <w:tblpPr w:leftFromText="141" w:rightFromText="141" w:vertAnchor="text" w:horzAnchor="margin" w:tblpY="705"/>
        <w:tblW w:w="0" w:type="auto"/>
        <w:tblLook w:val="04A0" w:firstRow="1" w:lastRow="0" w:firstColumn="1" w:lastColumn="0" w:noHBand="0" w:noVBand="1"/>
      </w:tblPr>
      <w:tblGrid>
        <w:gridCol w:w="8691"/>
      </w:tblGrid>
      <w:tr w:rsidR="00EF3BE2" w:rsidRPr="003C4C63" w:rsidTr="0059135B">
        <w:tc>
          <w:tcPr>
            <w:tcW w:w="9628" w:type="dxa"/>
          </w:tcPr>
          <w:p w:rsidR="00EF3BE2" w:rsidRPr="00B607DD" w:rsidRDefault="00EF3BE2" w:rsidP="00EF3BE2">
            <w:pPr>
              <w:pStyle w:val="Titolo1"/>
              <w:spacing w:line="312" w:lineRule="atLeast"/>
              <w:ind w:left="0" w:right="0"/>
              <w:jc w:val="left"/>
              <w:rPr>
                <w:rFonts w:ascii="Helvetica" w:hAnsi="Helvetica" w:cs="Helvetica"/>
                <w:b/>
                <w:bCs/>
                <w:color w:val="E47911"/>
                <w:sz w:val="60"/>
                <w:szCs w:val="60"/>
                <w:lang w:val="en-GB"/>
              </w:rPr>
            </w:pPr>
            <w:bookmarkStart w:id="20" w:name="Amazon_S3_SLA"/>
            <w:bookmarkStart w:id="21" w:name="_Toc418254699"/>
            <w:bookmarkStart w:id="22" w:name="_Toc418265265"/>
            <w:bookmarkStart w:id="23" w:name="_Toc418535976"/>
            <w:bookmarkStart w:id="24" w:name="_Toc418539961"/>
            <w:bookmarkStart w:id="25" w:name="_Toc418593458"/>
            <w:bookmarkStart w:id="26" w:name="_Toc429905824"/>
            <w:r w:rsidRPr="00B607DD">
              <w:rPr>
                <w:rFonts w:ascii="Helvetica" w:hAnsi="Helvetica" w:cs="Helvetica"/>
                <w:color w:val="E47911"/>
                <w:sz w:val="60"/>
                <w:szCs w:val="60"/>
                <w:lang w:val="en-GB"/>
              </w:rPr>
              <w:lastRenderedPageBreak/>
              <w:t>Amazon S3 SLA</w:t>
            </w:r>
            <w:bookmarkEnd w:id="20"/>
            <w:bookmarkEnd w:id="21"/>
            <w:bookmarkEnd w:id="22"/>
            <w:bookmarkEnd w:id="23"/>
            <w:bookmarkEnd w:id="24"/>
            <w:bookmarkEnd w:id="25"/>
            <w:bookmarkEnd w:id="26"/>
          </w:p>
          <w:p w:rsidR="00EF3BE2" w:rsidRPr="00B607DD" w:rsidRDefault="00EF3BE2" w:rsidP="00EF3BE2">
            <w:pPr>
              <w:spacing w:line="393" w:lineRule="atLeast"/>
              <w:rPr>
                <w:rFonts w:ascii="Helvetica" w:hAnsi="Helvetica" w:cs="Helvetica"/>
                <w:color w:val="333333"/>
                <w:sz w:val="25"/>
                <w:szCs w:val="25"/>
              </w:rPr>
            </w:pPr>
          </w:p>
          <w:p w:rsidR="00EF3BE2" w:rsidRPr="00B607DD" w:rsidRDefault="00EF3BE2" w:rsidP="00EF3BE2">
            <w:pPr>
              <w:pStyle w:val="Titolo3"/>
              <w:spacing w:before="0" w:line="312" w:lineRule="atLeast"/>
              <w:rPr>
                <w:rFonts w:ascii="Helvetica" w:hAnsi="Helvetica" w:cs="Helvetica"/>
                <w:b w:val="0"/>
                <w:bCs w:val="0"/>
                <w:color w:val="1F3D5C"/>
                <w:sz w:val="35"/>
                <w:szCs w:val="35"/>
              </w:rPr>
            </w:pPr>
            <w:bookmarkStart w:id="27" w:name="Effective_Date:_June_1,_2013"/>
            <w:bookmarkStart w:id="28" w:name="_Toc418254700"/>
            <w:bookmarkStart w:id="29" w:name="_Toc418265266"/>
            <w:bookmarkStart w:id="30" w:name="_Toc418535977"/>
            <w:bookmarkStart w:id="31" w:name="_Toc418539962"/>
            <w:bookmarkStart w:id="32" w:name="_Toc418593459"/>
            <w:bookmarkStart w:id="33" w:name="_Toc429905825"/>
            <w:r w:rsidRPr="00B607DD">
              <w:rPr>
                <w:rFonts w:ascii="Helvetica" w:hAnsi="Helvetica" w:cs="Helvetica"/>
                <w:color w:val="1F3D5C"/>
                <w:sz w:val="35"/>
                <w:szCs w:val="35"/>
              </w:rPr>
              <w:t>Effective Date: June 1, 2013</w:t>
            </w:r>
            <w:bookmarkEnd w:id="27"/>
            <w:bookmarkEnd w:id="28"/>
            <w:bookmarkEnd w:id="29"/>
            <w:bookmarkEnd w:id="30"/>
            <w:bookmarkEnd w:id="31"/>
            <w:bookmarkEnd w:id="32"/>
            <w:bookmarkEnd w:id="33"/>
          </w:p>
          <w:p w:rsidR="00EF3BE2" w:rsidRPr="00B607DD" w:rsidRDefault="00EF3BE2" w:rsidP="00EF3BE2">
            <w:pPr>
              <w:spacing w:before="0" w:after="192" w:line="393" w:lineRule="atLeast"/>
              <w:rPr>
                <w:rFonts w:ascii="Helvetica" w:hAnsi="Helvetica" w:cs="Helvetica"/>
                <w:color w:val="333333"/>
                <w:sz w:val="25"/>
                <w:szCs w:val="25"/>
              </w:rPr>
            </w:pPr>
            <w:r w:rsidRPr="00EF3BE2">
              <w:rPr>
                <w:rFonts w:ascii="Helvetica" w:hAnsi="Helvetica" w:cs="Helvetica"/>
                <w:color w:val="333333"/>
                <w:sz w:val="25"/>
                <w:szCs w:val="25"/>
              </w:rPr>
              <w:t>This Amazon S3 Service Level Agreement (“</w:t>
            </w:r>
            <w:smartTag w:uri="urn:schemas-microsoft-com:office:smarttags" w:element="place">
              <w:r w:rsidRPr="00EF3BE2">
                <w:rPr>
                  <w:rFonts w:ascii="Helvetica" w:hAnsi="Helvetica" w:cs="Helvetica"/>
                  <w:color w:val="333333"/>
                  <w:sz w:val="25"/>
                  <w:szCs w:val="25"/>
                </w:rPr>
                <w:t>SLA</w:t>
              </w:r>
            </w:smartTag>
            <w:r w:rsidRPr="00EF3BE2">
              <w:rPr>
                <w:rFonts w:ascii="Helvetica" w:hAnsi="Helvetica" w:cs="Helvetica"/>
                <w:color w:val="333333"/>
                <w:sz w:val="25"/>
                <w:szCs w:val="25"/>
              </w:rPr>
              <w:t xml:space="preserve">”) is a policy governing the use of Amazon Simple Storage Service (“Amazon S3”) under the terms of the Amazon Web Services Customer Agreement (the “AWS Agreement”) between Amazon Web Services, Inc. (“AWS”, “us” or “we”) and users of AWS’ services (“you”). This </w:t>
            </w:r>
            <w:smartTag w:uri="urn:schemas-microsoft-com:office:smarttags" w:element="place">
              <w:r w:rsidRPr="00EF3BE2">
                <w:rPr>
                  <w:rFonts w:ascii="Helvetica" w:hAnsi="Helvetica" w:cs="Helvetica"/>
                  <w:color w:val="333333"/>
                  <w:sz w:val="25"/>
                  <w:szCs w:val="25"/>
                </w:rPr>
                <w:t>SLA</w:t>
              </w:r>
            </w:smartTag>
            <w:r w:rsidRPr="00EF3BE2">
              <w:rPr>
                <w:rFonts w:ascii="Helvetica" w:hAnsi="Helvetica" w:cs="Helvetica"/>
                <w:color w:val="333333"/>
                <w:sz w:val="25"/>
                <w:szCs w:val="25"/>
              </w:rPr>
              <w:t xml:space="preserve"> applies separately to each account using Amazon S3. Unless otherwise provided herein, this </w:t>
            </w:r>
            <w:smartTag w:uri="urn:schemas-microsoft-com:office:smarttags" w:element="place">
              <w:r w:rsidRPr="00EF3BE2">
                <w:rPr>
                  <w:rFonts w:ascii="Helvetica" w:hAnsi="Helvetica" w:cs="Helvetica"/>
                  <w:color w:val="333333"/>
                  <w:sz w:val="25"/>
                  <w:szCs w:val="25"/>
                </w:rPr>
                <w:t>SLA</w:t>
              </w:r>
            </w:smartTag>
            <w:r w:rsidRPr="00EF3BE2">
              <w:rPr>
                <w:rFonts w:ascii="Helvetica" w:hAnsi="Helvetica" w:cs="Helvetica"/>
                <w:color w:val="333333"/>
                <w:sz w:val="25"/>
                <w:szCs w:val="25"/>
              </w:rPr>
              <w:t xml:space="preserve"> is subject to the terms of the AWS Agreement and capitalized terms will have the meaning specified in the AWS Agreement. We reserve the right to change the terms of this </w:t>
            </w:r>
            <w:smartTag w:uri="urn:schemas-microsoft-com:office:smarttags" w:element="place">
              <w:r w:rsidRPr="00EF3BE2">
                <w:rPr>
                  <w:rFonts w:ascii="Helvetica" w:hAnsi="Helvetica" w:cs="Helvetica"/>
                  <w:color w:val="333333"/>
                  <w:sz w:val="25"/>
                  <w:szCs w:val="25"/>
                </w:rPr>
                <w:t>SLA</w:t>
              </w:r>
            </w:smartTag>
            <w:r w:rsidRPr="00EF3BE2">
              <w:rPr>
                <w:rFonts w:ascii="Helvetica" w:hAnsi="Helvetica" w:cs="Helvetica"/>
                <w:color w:val="333333"/>
                <w:sz w:val="25"/>
                <w:szCs w:val="25"/>
              </w:rPr>
              <w:t xml:space="preserve"> in accordance with the AWS Agreement.</w:t>
            </w:r>
          </w:p>
          <w:p w:rsidR="00EF3BE2" w:rsidRPr="00B607DD" w:rsidRDefault="00EF3BE2" w:rsidP="00EF3BE2">
            <w:pPr>
              <w:pStyle w:val="Titolo3"/>
              <w:spacing w:before="0" w:line="312" w:lineRule="atLeast"/>
              <w:rPr>
                <w:rFonts w:ascii="Helvetica" w:hAnsi="Helvetica" w:cs="Helvetica"/>
                <w:b w:val="0"/>
                <w:bCs w:val="0"/>
                <w:color w:val="1F3D5C"/>
                <w:sz w:val="35"/>
                <w:szCs w:val="35"/>
              </w:rPr>
            </w:pPr>
            <w:bookmarkStart w:id="34" w:name="Service_Commitment"/>
            <w:bookmarkStart w:id="35" w:name="_Toc418254701"/>
            <w:bookmarkStart w:id="36" w:name="_Toc418265267"/>
            <w:bookmarkStart w:id="37" w:name="_Toc418535978"/>
            <w:bookmarkStart w:id="38" w:name="_Toc418539963"/>
            <w:bookmarkStart w:id="39" w:name="_Toc418593460"/>
            <w:bookmarkStart w:id="40" w:name="_Toc429905826"/>
            <w:r w:rsidRPr="00B607DD">
              <w:rPr>
                <w:rFonts w:ascii="Helvetica" w:hAnsi="Helvetica" w:cs="Helvetica"/>
                <w:color w:val="1F3D5C"/>
                <w:sz w:val="35"/>
                <w:szCs w:val="35"/>
              </w:rPr>
              <w:t>Service Commitment</w:t>
            </w:r>
            <w:bookmarkEnd w:id="34"/>
            <w:bookmarkEnd w:id="35"/>
            <w:bookmarkEnd w:id="36"/>
            <w:bookmarkEnd w:id="37"/>
            <w:bookmarkEnd w:id="38"/>
            <w:bookmarkEnd w:id="39"/>
            <w:bookmarkEnd w:id="40"/>
          </w:p>
          <w:p w:rsidR="00EF3BE2" w:rsidRPr="00B607DD" w:rsidRDefault="00EF3BE2" w:rsidP="00EF3BE2">
            <w:pPr>
              <w:spacing w:before="0" w:after="192" w:line="393" w:lineRule="atLeast"/>
              <w:rPr>
                <w:rFonts w:ascii="Helvetica" w:hAnsi="Helvetica" w:cs="Helvetica"/>
                <w:color w:val="333333"/>
                <w:sz w:val="25"/>
                <w:szCs w:val="25"/>
              </w:rPr>
            </w:pPr>
            <w:r w:rsidRPr="00B25769">
              <w:rPr>
                <w:rFonts w:ascii="Helvetica" w:hAnsi="Helvetica" w:cs="Helvetica"/>
                <w:b/>
                <w:color w:val="333333"/>
                <w:sz w:val="25"/>
                <w:szCs w:val="25"/>
              </w:rPr>
              <w:t>AWS will use commercially reasonable efforts to make Amazon S3 available with a Monthly Uptime Percentage (defined below) of at least 99.9% during any monthly billing cycle (the “Service Commitment”).</w:t>
            </w:r>
            <w:r w:rsidRPr="00B607DD">
              <w:rPr>
                <w:rFonts w:ascii="Helvetica" w:hAnsi="Helvetica" w:cs="Helvetica"/>
                <w:color w:val="333333"/>
                <w:sz w:val="25"/>
                <w:szCs w:val="25"/>
              </w:rPr>
              <w:t xml:space="preserve"> In the event Amazon S3 does not meet the Service Commitment, you will be eligible to receive a Service Credit as described below.</w:t>
            </w:r>
          </w:p>
          <w:p w:rsidR="00EF3BE2" w:rsidRDefault="00EF3BE2" w:rsidP="00EF3BE2">
            <w:pPr>
              <w:pStyle w:val="Titolo3"/>
              <w:spacing w:before="0" w:line="312" w:lineRule="atLeast"/>
              <w:rPr>
                <w:rFonts w:ascii="Helvetica" w:hAnsi="Helvetica" w:cs="Helvetica"/>
                <w:b w:val="0"/>
                <w:bCs w:val="0"/>
                <w:color w:val="1F3D5C"/>
                <w:sz w:val="35"/>
                <w:szCs w:val="35"/>
              </w:rPr>
            </w:pPr>
            <w:bookmarkStart w:id="41" w:name="Definitions"/>
            <w:bookmarkStart w:id="42" w:name="_Toc418254702"/>
            <w:bookmarkStart w:id="43" w:name="_Toc418265268"/>
            <w:bookmarkStart w:id="44" w:name="_Toc418535979"/>
            <w:bookmarkStart w:id="45" w:name="_Toc418539964"/>
            <w:bookmarkStart w:id="46" w:name="_Toc418593461"/>
            <w:bookmarkStart w:id="47" w:name="_Toc429905827"/>
            <w:r>
              <w:rPr>
                <w:rFonts w:ascii="Helvetica" w:hAnsi="Helvetica" w:cs="Helvetica"/>
                <w:color w:val="1F3D5C"/>
                <w:sz w:val="35"/>
                <w:szCs w:val="35"/>
              </w:rPr>
              <w:t>Definitions</w:t>
            </w:r>
            <w:bookmarkEnd w:id="41"/>
            <w:bookmarkEnd w:id="42"/>
            <w:bookmarkEnd w:id="43"/>
            <w:bookmarkEnd w:id="44"/>
            <w:bookmarkEnd w:id="45"/>
            <w:bookmarkEnd w:id="46"/>
            <w:bookmarkEnd w:id="47"/>
          </w:p>
          <w:p w:rsidR="00EF3BE2" w:rsidRPr="00B25769" w:rsidRDefault="00EF3BE2" w:rsidP="00C54986">
            <w:pPr>
              <w:numPr>
                <w:ilvl w:val="0"/>
                <w:numId w:val="12"/>
              </w:numPr>
              <w:spacing w:before="0" w:after="263" w:line="393" w:lineRule="atLeast"/>
              <w:ind w:left="0"/>
              <w:jc w:val="left"/>
              <w:rPr>
                <w:rFonts w:ascii="Helvetica" w:hAnsi="Helvetica" w:cs="Helvetica"/>
                <w:b/>
                <w:color w:val="333333"/>
                <w:sz w:val="25"/>
                <w:szCs w:val="25"/>
              </w:rPr>
            </w:pPr>
            <w:r w:rsidRPr="00B25769">
              <w:rPr>
                <w:rFonts w:ascii="Helvetica" w:hAnsi="Helvetica" w:cs="Helvetica"/>
                <w:b/>
                <w:color w:val="333333"/>
                <w:sz w:val="25"/>
                <w:szCs w:val="25"/>
              </w:rPr>
              <w:t xml:space="preserve">“Error Rate” means: (i) the total number of internal server errors returned by Amazon S3 as error status “InternalError” or “ServiceUnavailable” divided by (ii) the total number of requests during that five minute period. We will calculate the Error Rate for each Amazon S3 account as a percentage for each five minute period in the monthly billing cycle. The calculation of the number of internal server </w:t>
            </w:r>
            <w:r w:rsidRPr="00B25769">
              <w:rPr>
                <w:rFonts w:ascii="Helvetica" w:hAnsi="Helvetica" w:cs="Helvetica"/>
                <w:b/>
                <w:color w:val="333333"/>
                <w:sz w:val="25"/>
                <w:szCs w:val="25"/>
              </w:rPr>
              <w:lastRenderedPageBreak/>
              <w:t>errors will not include errors that arise directly or indirectly as a result of any of the Amazon S3 SLA Exclusions (as defined below).</w:t>
            </w:r>
          </w:p>
          <w:p w:rsidR="00EF3BE2" w:rsidRPr="00B25769" w:rsidRDefault="00EF3BE2" w:rsidP="00C54986">
            <w:pPr>
              <w:numPr>
                <w:ilvl w:val="0"/>
                <w:numId w:val="12"/>
              </w:numPr>
              <w:spacing w:before="0" w:after="263" w:line="393" w:lineRule="atLeast"/>
              <w:ind w:left="0"/>
              <w:jc w:val="left"/>
              <w:rPr>
                <w:rFonts w:ascii="Helvetica" w:hAnsi="Helvetica" w:cs="Helvetica"/>
                <w:b/>
                <w:color w:val="333333"/>
                <w:sz w:val="25"/>
                <w:szCs w:val="25"/>
              </w:rPr>
            </w:pPr>
            <w:r w:rsidRPr="00B607DD">
              <w:rPr>
                <w:rFonts w:ascii="Helvetica" w:hAnsi="Helvetica" w:cs="Helvetica"/>
                <w:color w:val="333333"/>
                <w:sz w:val="25"/>
                <w:szCs w:val="25"/>
              </w:rPr>
              <w:t>“</w:t>
            </w:r>
            <w:r w:rsidRPr="00B25769">
              <w:rPr>
                <w:rFonts w:ascii="Helvetica" w:hAnsi="Helvetica" w:cs="Helvetica"/>
                <w:b/>
                <w:color w:val="333333"/>
                <w:sz w:val="25"/>
                <w:szCs w:val="25"/>
              </w:rPr>
              <w:t>Monthly Uptime Percentage” is calculated by subtracting from 100% the average of the Error Rates from each five minute period in the monthly billing cycle.</w:t>
            </w:r>
          </w:p>
          <w:p w:rsidR="00EF3BE2" w:rsidRPr="00B25769" w:rsidRDefault="00EF3BE2" w:rsidP="00C54986">
            <w:pPr>
              <w:numPr>
                <w:ilvl w:val="0"/>
                <w:numId w:val="12"/>
              </w:numPr>
              <w:spacing w:before="0" w:after="263" w:line="393" w:lineRule="atLeast"/>
              <w:ind w:left="0"/>
              <w:jc w:val="left"/>
              <w:rPr>
                <w:rFonts w:ascii="Helvetica" w:hAnsi="Helvetica" w:cs="Helvetica"/>
                <w:b/>
                <w:color w:val="333333"/>
                <w:sz w:val="25"/>
                <w:szCs w:val="25"/>
              </w:rPr>
            </w:pPr>
            <w:r w:rsidRPr="00B25769">
              <w:rPr>
                <w:rFonts w:ascii="Helvetica" w:hAnsi="Helvetica" w:cs="Helvetica"/>
                <w:b/>
                <w:color w:val="333333"/>
                <w:sz w:val="25"/>
                <w:szCs w:val="25"/>
              </w:rPr>
              <w:t>“Average Response Time” is the average of all requests response times from each 5 minute in the billing month cycle.</w:t>
            </w:r>
          </w:p>
          <w:p w:rsidR="00EF3BE2" w:rsidRPr="00B25769" w:rsidRDefault="00EF3BE2" w:rsidP="00C54986">
            <w:pPr>
              <w:numPr>
                <w:ilvl w:val="0"/>
                <w:numId w:val="12"/>
              </w:numPr>
              <w:spacing w:before="0" w:after="263" w:line="393" w:lineRule="atLeast"/>
              <w:ind w:left="0"/>
              <w:jc w:val="left"/>
              <w:rPr>
                <w:rFonts w:ascii="Helvetica" w:hAnsi="Helvetica" w:cs="Helvetica"/>
                <w:b/>
                <w:color w:val="333333"/>
                <w:sz w:val="25"/>
                <w:szCs w:val="25"/>
              </w:rPr>
            </w:pPr>
            <w:r w:rsidRPr="00B25769">
              <w:rPr>
                <w:rFonts w:ascii="Helvetica" w:hAnsi="Helvetica" w:cs="Helvetica"/>
                <w:b/>
                <w:color w:val="333333"/>
                <w:sz w:val="25"/>
                <w:szCs w:val="25"/>
              </w:rPr>
              <w:t>“Number of Simultaneous Connections” is the number of separate cloud service customer users that can be using S3 service each 1 minute.</w:t>
            </w:r>
          </w:p>
          <w:p w:rsidR="00EF3BE2" w:rsidRDefault="00EF3BE2" w:rsidP="00C54986">
            <w:pPr>
              <w:numPr>
                <w:ilvl w:val="0"/>
                <w:numId w:val="12"/>
              </w:numPr>
              <w:spacing w:before="0" w:line="393" w:lineRule="atLeast"/>
              <w:ind w:left="0"/>
              <w:jc w:val="left"/>
              <w:rPr>
                <w:rFonts w:ascii="Helvetica" w:hAnsi="Helvetica" w:cs="Helvetica"/>
                <w:color w:val="333333"/>
                <w:sz w:val="25"/>
                <w:szCs w:val="25"/>
              </w:rPr>
            </w:pPr>
            <w:r w:rsidRPr="00B607DD">
              <w:rPr>
                <w:rFonts w:ascii="Helvetica" w:hAnsi="Helvetica" w:cs="Helvetica"/>
                <w:color w:val="333333"/>
                <w:sz w:val="25"/>
                <w:szCs w:val="25"/>
              </w:rPr>
              <w:t>A “Service Credit” is a dollar credit, calculated as set forth below, that we may credit back to an eligible Amazon S3 account.</w:t>
            </w:r>
          </w:p>
          <w:p w:rsidR="00EF3BE2" w:rsidRDefault="00EF3BE2" w:rsidP="00EF3BE2">
            <w:pPr>
              <w:spacing w:line="393" w:lineRule="atLeast"/>
              <w:rPr>
                <w:rFonts w:ascii="Helvetica" w:hAnsi="Helvetica" w:cs="Helvetica"/>
                <w:color w:val="333333"/>
                <w:sz w:val="25"/>
                <w:szCs w:val="25"/>
              </w:rPr>
            </w:pPr>
          </w:p>
          <w:p w:rsidR="00EF3BE2" w:rsidRDefault="00EF3BE2" w:rsidP="00EF3BE2">
            <w:pPr>
              <w:pStyle w:val="Titolo3"/>
              <w:spacing w:before="0" w:line="312" w:lineRule="atLeast"/>
              <w:rPr>
                <w:rFonts w:ascii="Helvetica" w:hAnsi="Helvetica" w:cs="Helvetica"/>
                <w:b w:val="0"/>
                <w:bCs w:val="0"/>
                <w:color w:val="1F3D5C"/>
                <w:sz w:val="35"/>
                <w:szCs w:val="35"/>
              </w:rPr>
            </w:pPr>
            <w:bookmarkStart w:id="48" w:name="_Toc418254703"/>
            <w:bookmarkStart w:id="49" w:name="_Toc418265269"/>
            <w:bookmarkStart w:id="50" w:name="_Toc418535980"/>
            <w:bookmarkStart w:id="51" w:name="_Toc418539965"/>
            <w:bookmarkStart w:id="52" w:name="_Toc418593462"/>
            <w:bookmarkStart w:id="53" w:name="_Toc429905828"/>
            <w:r>
              <w:rPr>
                <w:rFonts w:ascii="Helvetica" w:hAnsi="Helvetica" w:cs="Helvetica"/>
                <w:color w:val="1F3D5C"/>
                <w:sz w:val="35"/>
                <w:szCs w:val="35"/>
              </w:rPr>
              <w:t>Response time</w:t>
            </w:r>
            <w:bookmarkEnd w:id="48"/>
            <w:bookmarkEnd w:id="49"/>
            <w:bookmarkEnd w:id="50"/>
            <w:bookmarkEnd w:id="51"/>
            <w:bookmarkEnd w:id="52"/>
            <w:bookmarkEnd w:id="53"/>
          </w:p>
          <w:p w:rsidR="00EF3BE2" w:rsidRPr="00B25769" w:rsidRDefault="00EF3BE2" w:rsidP="00EF3BE2">
            <w:pPr>
              <w:spacing w:line="393" w:lineRule="atLeast"/>
              <w:rPr>
                <w:rFonts w:ascii="Helvetica" w:hAnsi="Helvetica" w:cs="Helvetica"/>
                <w:b/>
                <w:color w:val="1F3D5C"/>
                <w:sz w:val="35"/>
                <w:szCs w:val="35"/>
              </w:rPr>
            </w:pPr>
            <w:r w:rsidRPr="00B25769">
              <w:rPr>
                <w:rFonts w:ascii="Helvetica" w:hAnsi="Helvetica" w:cs="Helvetica"/>
                <w:b/>
                <w:bCs/>
                <w:sz w:val="25"/>
                <w:szCs w:val="25"/>
              </w:rPr>
              <w:t>The</w:t>
            </w:r>
            <w:r w:rsidRPr="00B25769">
              <w:rPr>
                <w:rFonts w:ascii="Helvetica" w:hAnsi="Helvetica" w:cs="Helvetica"/>
                <w:b/>
                <w:color w:val="1F3D5C"/>
                <w:sz w:val="35"/>
                <w:szCs w:val="35"/>
              </w:rPr>
              <w:t xml:space="preserve"> </w:t>
            </w:r>
            <w:r w:rsidRPr="00B25769">
              <w:rPr>
                <w:rFonts w:ascii="Helvetica" w:hAnsi="Helvetica" w:cs="Helvetica"/>
                <w:b/>
                <w:sz w:val="25"/>
                <w:szCs w:val="25"/>
              </w:rPr>
              <w:t>average response time is less than 500 ms every 5 minutes.</w:t>
            </w:r>
            <w:r w:rsidRPr="00B25769">
              <w:rPr>
                <w:rFonts w:ascii="Helvetica" w:hAnsi="Helvetica" w:cs="Helvetica"/>
                <w:b/>
                <w:color w:val="1F3D5C"/>
                <w:sz w:val="35"/>
                <w:szCs w:val="35"/>
              </w:rPr>
              <w:t xml:space="preserve"> </w:t>
            </w:r>
          </w:p>
          <w:p w:rsidR="00EF3BE2" w:rsidRDefault="00EF3BE2" w:rsidP="00EF3BE2">
            <w:pPr>
              <w:pStyle w:val="Titolo3"/>
              <w:spacing w:before="0" w:line="312" w:lineRule="atLeast"/>
              <w:rPr>
                <w:rFonts w:ascii="Helvetica" w:hAnsi="Helvetica" w:cs="Helvetica"/>
                <w:color w:val="333333"/>
                <w:sz w:val="25"/>
                <w:szCs w:val="25"/>
              </w:rPr>
            </w:pPr>
          </w:p>
          <w:p w:rsidR="00EF3BE2" w:rsidRDefault="00EF3BE2" w:rsidP="00EF3BE2">
            <w:pPr>
              <w:pStyle w:val="Titolo3"/>
              <w:spacing w:before="0" w:line="312" w:lineRule="atLeast"/>
              <w:rPr>
                <w:rFonts w:ascii="Helvetica" w:hAnsi="Helvetica" w:cs="Helvetica"/>
                <w:b w:val="0"/>
                <w:bCs w:val="0"/>
                <w:color w:val="1F3D5C"/>
                <w:sz w:val="35"/>
                <w:szCs w:val="35"/>
              </w:rPr>
            </w:pPr>
            <w:bookmarkStart w:id="54" w:name="_Toc418254704"/>
            <w:bookmarkStart w:id="55" w:name="_Toc418265270"/>
            <w:bookmarkStart w:id="56" w:name="_Toc418535981"/>
            <w:bookmarkStart w:id="57" w:name="_Toc418539966"/>
            <w:bookmarkStart w:id="58" w:name="_Toc418593463"/>
            <w:bookmarkStart w:id="59" w:name="_Toc429905829"/>
            <w:r w:rsidRPr="0082090A">
              <w:rPr>
                <w:rFonts w:ascii="Helvetica" w:hAnsi="Helvetica" w:cs="Helvetica"/>
                <w:color w:val="1F3D5C"/>
                <w:sz w:val="35"/>
                <w:szCs w:val="35"/>
              </w:rPr>
              <w:t>Number of Connections</w:t>
            </w:r>
            <w:bookmarkEnd w:id="54"/>
            <w:bookmarkEnd w:id="55"/>
            <w:bookmarkEnd w:id="56"/>
            <w:bookmarkEnd w:id="57"/>
            <w:bookmarkEnd w:id="58"/>
            <w:bookmarkEnd w:id="59"/>
            <w:r w:rsidRPr="00BA167C">
              <w:rPr>
                <w:rFonts w:ascii="Helvetica" w:hAnsi="Helvetica" w:cs="Helvetica"/>
                <w:color w:val="1F3D5C"/>
                <w:sz w:val="35"/>
                <w:szCs w:val="35"/>
              </w:rPr>
              <w:t xml:space="preserve"> </w:t>
            </w:r>
          </w:p>
          <w:p w:rsidR="00EF3BE2" w:rsidRDefault="00EF3BE2" w:rsidP="00EF3BE2">
            <w:pPr>
              <w:spacing w:line="393" w:lineRule="atLeast"/>
              <w:rPr>
                <w:rFonts w:ascii="Helvetica" w:hAnsi="Helvetica" w:cs="Helvetica"/>
                <w:b/>
                <w:bCs/>
                <w:color w:val="1F3D5C"/>
                <w:sz w:val="35"/>
                <w:szCs w:val="35"/>
              </w:rPr>
            </w:pPr>
          </w:p>
          <w:p w:rsidR="00EF3BE2" w:rsidRPr="00B25769" w:rsidRDefault="00EF3BE2" w:rsidP="00EF3BE2">
            <w:pPr>
              <w:spacing w:line="393" w:lineRule="atLeast"/>
              <w:rPr>
                <w:rFonts w:ascii="Helvetica" w:hAnsi="Helvetica" w:cs="Helvetica"/>
                <w:b/>
                <w:bCs/>
                <w:color w:val="1F3D5C"/>
                <w:sz w:val="35"/>
                <w:szCs w:val="35"/>
              </w:rPr>
            </w:pPr>
            <w:r w:rsidRPr="00B25769">
              <w:rPr>
                <w:rFonts w:ascii="Helvetica" w:hAnsi="Helvetica" w:cs="Helvetica"/>
                <w:b/>
                <w:color w:val="333333"/>
                <w:sz w:val="25"/>
                <w:szCs w:val="25"/>
              </w:rPr>
              <w:t>The number of simultaneous c</w:t>
            </w:r>
            <w:r>
              <w:rPr>
                <w:rFonts w:ascii="Helvetica" w:hAnsi="Helvetica" w:cs="Helvetica"/>
                <w:b/>
                <w:color w:val="333333"/>
                <w:sz w:val="25"/>
                <w:szCs w:val="25"/>
              </w:rPr>
              <w:t>lients</w:t>
            </w:r>
            <w:r w:rsidRPr="00B25769">
              <w:rPr>
                <w:rFonts w:ascii="Helvetica" w:hAnsi="Helvetica" w:cs="Helvetica"/>
                <w:b/>
                <w:color w:val="333333"/>
                <w:sz w:val="25"/>
                <w:szCs w:val="25"/>
              </w:rPr>
              <w:t xml:space="preserve"> is less than 500 each 1 minute.</w:t>
            </w:r>
          </w:p>
          <w:p w:rsidR="00EF3BE2" w:rsidRDefault="00EF3BE2" w:rsidP="00EF3BE2">
            <w:pPr>
              <w:spacing w:line="393" w:lineRule="atLeast"/>
              <w:rPr>
                <w:rFonts w:ascii="Helvetica" w:hAnsi="Helvetica" w:cs="Helvetica"/>
                <w:color w:val="333333"/>
                <w:sz w:val="25"/>
                <w:szCs w:val="25"/>
              </w:rPr>
            </w:pPr>
          </w:p>
          <w:p w:rsidR="00EF3BE2" w:rsidRPr="00B607DD" w:rsidRDefault="00EF3BE2" w:rsidP="00EF3BE2">
            <w:pPr>
              <w:pStyle w:val="Titolo3"/>
              <w:spacing w:before="0" w:line="312" w:lineRule="atLeast"/>
              <w:rPr>
                <w:rFonts w:ascii="Helvetica" w:hAnsi="Helvetica" w:cs="Helvetica"/>
                <w:b w:val="0"/>
                <w:bCs w:val="0"/>
                <w:color w:val="1F3D5C"/>
                <w:sz w:val="35"/>
                <w:szCs w:val="35"/>
              </w:rPr>
            </w:pPr>
            <w:bookmarkStart w:id="60" w:name="Service_Credits"/>
            <w:bookmarkStart w:id="61" w:name="_Toc418254705"/>
            <w:bookmarkStart w:id="62" w:name="_Toc418265271"/>
            <w:bookmarkStart w:id="63" w:name="_Toc418535982"/>
            <w:bookmarkStart w:id="64" w:name="_Toc418539967"/>
            <w:bookmarkStart w:id="65" w:name="_Toc418593464"/>
            <w:bookmarkStart w:id="66" w:name="_Toc429905830"/>
            <w:r w:rsidRPr="00B607DD">
              <w:rPr>
                <w:rFonts w:ascii="Helvetica" w:hAnsi="Helvetica" w:cs="Helvetica"/>
                <w:color w:val="1F3D5C"/>
                <w:sz w:val="35"/>
                <w:szCs w:val="35"/>
              </w:rPr>
              <w:t>Service Credits</w:t>
            </w:r>
            <w:bookmarkEnd w:id="60"/>
            <w:bookmarkEnd w:id="61"/>
            <w:bookmarkEnd w:id="62"/>
            <w:bookmarkEnd w:id="63"/>
            <w:bookmarkEnd w:id="64"/>
            <w:bookmarkEnd w:id="65"/>
            <w:bookmarkEnd w:id="66"/>
          </w:p>
          <w:p w:rsidR="00EF3BE2" w:rsidRPr="00B607DD" w:rsidRDefault="00EF3BE2" w:rsidP="00EF3BE2">
            <w:pPr>
              <w:spacing w:before="0" w:after="192" w:line="393" w:lineRule="atLeast"/>
              <w:rPr>
                <w:rFonts w:ascii="Helvetica" w:hAnsi="Helvetica" w:cs="Helvetica"/>
                <w:color w:val="333333"/>
                <w:sz w:val="25"/>
                <w:szCs w:val="25"/>
              </w:rPr>
            </w:pPr>
            <w:r w:rsidRPr="00B607DD">
              <w:rPr>
                <w:rFonts w:ascii="Helvetica" w:hAnsi="Helvetica" w:cs="Helvetica"/>
                <w:color w:val="333333"/>
                <w:sz w:val="25"/>
                <w:szCs w:val="25"/>
              </w:rPr>
              <w:t>Service Credits are calculated as a percentage of the total charges paid by you for Amazon S3 for the billing cycle in which the error occurred in accordance with the schedule below.</w:t>
            </w:r>
          </w:p>
          <w:tbl>
            <w:tblPr>
              <w:tblW w:w="5000" w:type="pct"/>
              <w:tblCellMar>
                <w:top w:w="15" w:type="dxa"/>
                <w:left w:w="15" w:type="dxa"/>
                <w:bottom w:w="15" w:type="dxa"/>
                <w:right w:w="15" w:type="dxa"/>
              </w:tblCellMar>
              <w:tblLook w:val="0000" w:firstRow="0" w:lastRow="0" w:firstColumn="0" w:lastColumn="0" w:noHBand="0" w:noVBand="0"/>
            </w:tblPr>
            <w:tblGrid>
              <w:gridCol w:w="5551"/>
              <w:gridCol w:w="2924"/>
            </w:tblGrid>
            <w:tr w:rsidR="00EF3BE2" w:rsidTr="0059135B">
              <w:tc>
                <w:tcPr>
                  <w:tcW w:w="0" w:type="auto"/>
                  <w:tcBorders>
                    <w:bottom w:val="single" w:sz="6" w:space="0" w:color="DDDDDD"/>
                  </w:tcBorders>
                  <w:shd w:val="clear" w:color="auto" w:fill="auto"/>
                  <w:tcMar>
                    <w:top w:w="263" w:type="dxa"/>
                    <w:left w:w="0" w:type="dxa"/>
                    <w:bottom w:w="140" w:type="dxa"/>
                    <w:right w:w="0" w:type="dxa"/>
                  </w:tcMar>
                  <w:vAlign w:val="center"/>
                </w:tcPr>
                <w:p w:rsidR="00EF3BE2" w:rsidRDefault="00EF3BE2" w:rsidP="00D9179B">
                  <w:pPr>
                    <w:framePr w:hSpace="141" w:wrap="around" w:vAnchor="text" w:hAnchor="margin" w:y="705"/>
                    <w:rPr>
                      <w:rFonts w:ascii="Helvetica" w:hAnsi="Helvetica" w:cs="Helvetica"/>
                    </w:rPr>
                  </w:pPr>
                  <w:r>
                    <w:rPr>
                      <w:rFonts w:ascii="Helvetica" w:hAnsi="Helvetica" w:cs="Helvetica"/>
                    </w:rPr>
                    <w:lastRenderedPageBreak/>
                    <w:t>Monthly Uptime Percentage</w:t>
                  </w:r>
                </w:p>
              </w:tc>
              <w:tc>
                <w:tcPr>
                  <w:tcW w:w="0" w:type="auto"/>
                  <w:tcBorders>
                    <w:bottom w:val="single" w:sz="6" w:space="0" w:color="DDDDDD"/>
                  </w:tcBorders>
                  <w:shd w:val="clear" w:color="auto" w:fill="auto"/>
                  <w:tcMar>
                    <w:top w:w="263" w:type="dxa"/>
                    <w:left w:w="0" w:type="dxa"/>
                    <w:bottom w:w="140" w:type="dxa"/>
                    <w:right w:w="0" w:type="dxa"/>
                  </w:tcMar>
                  <w:vAlign w:val="center"/>
                </w:tcPr>
                <w:p w:rsidR="00EF3BE2" w:rsidRDefault="00EF3BE2" w:rsidP="00D9179B">
                  <w:pPr>
                    <w:framePr w:hSpace="141" w:wrap="around" w:vAnchor="text" w:hAnchor="margin" w:y="705"/>
                    <w:jc w:val="center"/>
                    <w:rPr>
                      <w:rFonts w:ascii="Helvetica" w:hAnsi="Helvetica" w:cs="Helvetica"/>
                    </w:rPr>
                  </w:pPr>
                  <w:r>
                    <w:rPr>
                      <w:rFonts w:ascii="Helvetica" w:hAnsi="Helvetica" w:cs="Helvetica"/>
                    </w:rPr>
                    <w:t>Service Credit Percentage</w:t>
                  </w:r>
                </w:p>
              </w:tc>
            </w:tr>
            <w:tr w:rsidR="00EF3BE2" w:rsidRPr="00BA365F" w:rsidTr="0059135B">
              <w:tc>
                <w:tcPr>
                  <w:tcW w:w="0" w:type="auto"/>
                  <w:shd w:val="clear" w:color="auto" w:fill="F7F7F7"/>
                  <w:tcMar>
                    <w:top w:w="140" w:type="dxa"/>
                    <w:left w:w="140" w:type="dxa"/>
                    <w:bottom w:w="140" w:type="dxa"/>
                    <w:right w:w="140" w:type="dxa"/>
                  </w:tcMar>
                  <w:vAlign w:val="center"/>
                </w:tcPr>
                <w:p w:rsidR="00EF3BE2" w:rsidRPr="00B607DD" w:rsidRDefault="00EF3BE2" w:rsidP="00D9179B">
                  <w:pPr>
                    <w:framePr w:hSpace="141" w:wrap="around" w:vAnchor="text" w:hAnchor="margin" w:y="705"/>
                  </w:pPr>
                  <w:r w:rsidRPr="00B607DD">
                    <w:t>Equal to or greater than 99% but less than 99.9%</w:t>
                  </w:r>
                </w:p>
              </w:tc>
              <w:tc>
                <w:tcPr>
                  <w:tcW w:w="0" w:type="auto"/>
                  <w:shd w:val="clear" w:color="auto" w:fill="F7F7F7"/>
                  <w:tcMar>
                    <w:top w:w="140" w:type="dxa"/>
                    <w:left w:w="140" w:type="dxa"/>
                    <w:bottom w:w="140" w:type="dxa"/>
                    <w:right w:w="140" w:type="dxa"/>
                  </w:tcMar>
                  <w:vAlign w:val="center"/>
                </w:tcPr>
                <w:p w:rsidR="00EF3BE2" w:rsidRPr="00B25769" w:rsidRDefault="00EF3BE2" w:rsidP="00D9179B">
                  <w:pPr>
                    <w:framePr w:hSpace="141" w:wrap="around" w:vAnchor="text" w:hAnchor="margin" w:y="705"/>
                    <w:jc w:val="center"/>
                  </w:pPr>
                  <w:r w:rsidRPr="00B25769">
                    <w:t>10%</w:t>
                  </w:r>
                </w:p>
              </w:tc>
            </w:tr>
            <w:tr w:rsidR="00EF3BE2" w:rsidRPr="00BA365F" w:rsidTr="0059135B">
              <w:tc>
                <w:tcPr>
                  <w:tcW w:w="0" w:type="auto"/>
                  <w:shd w:val="clear" w:color="auto" w:fill="auto"/>
                  <w:tcMar>
                    <w:top w:w="140" w:type="dxa"/>
                    <w:left w:w="140" w:type="dxa"/>
                    <w:bottom w:w="140" w:type="dxa"/>
                    <w:right w:w="140" w:type="dxa"/>
                  </w:tcMar>
                  <w:vAlign w:val="center"/>
                </w:tcPr>
                <w:p w:rsidR="00EF3BE2" w:rsidRPr="00B25769" w:rsidRDefault="00EF3BE2" w:rsidP="00D9179B">
                  <w:pPr>
                    <w:framePr w:hSpace="141" w:wrap="around" w:vAnchor="text" w:hAnchor="margin" w:y="705"/>
                  </w:pPr>
                  <w:r w:rsidRPr="00B25769">
                    <w:t>Less than 99%</w:t>
                  </w:r>
                </w:p>
              </w:tc>
              <w:tc>
                <w:tcPr>
                  <w:tcW w:w="0" w:type="auto"/>
                  <w:shd w:val="clear" w:color="auto" w:fill="auto"/>
                  <w:tcMar>
                    <w:top w:w="140" w:type="dxa"/>
                    <w:left w:w="140" w:type="dxa"/>
                    <w:bottom w:w="140" w:type="dxa"/>
                    <w:right w:w="140" w:type="dxa"/>
                  </w:tcMar>
                  <w:vAlign w:val="center"/>
                </w:tcPr>
                <w:p w:rsidR="00EF3BE2" w:rsidRPr="00B25769" w:rsidRDefault="00EF3BE2" w:rsidP="00D9179B">
                  <w:pPr>
                    <w:framePr w:hSpace="141" w:wrap="around" w:vAnchor="text" w:hAnchor="margin" w:y="705"/>
                    <w:jc w:val="center"/>
                  </w:pPr>
                  <w:r w:rsidRPr="00B25769">
                    <w:t>25%</w:t>
                  </w:r>
                </w:p>
              </w:tc>
            </w:tr>
          </w:tbl>
          <w:p w:rsidR="00EF3BE2" w:rsidRPr="00B607DD" w:rsidRDefault="00EF3BE2" w:rsidP="00EF3BE2">
            <w:pPr>
              <w:spacing w:before="0" w:after="192" w:line="393" w:lineRule="atLeast"/>
              <w:rPr>
                <w:rFonts w:ascii="Helvetica" w:hAnsi="Helvetica" w:cs="Helvetica"/>
                <w:color w:val="333333"/>
                <w:sz w:val="25"/>
                <w:szCs w:val="25"/>
              </w:rPr>
            </w:pPr>
            <w:r w:rsidRPr="00B607DD">
              <w:rPr>
                <w:rFonts w:ascii="Helvetica" w:hAnsi="Helvetica" w:cs="Helvetica"/>
                <w:color w:val="333333"/>
                <w:sz w:val="25"/>
                <w:szCs w:val="25"/>
              </w:rPr>
              <w:t>We will apply any Service Credits only against future Amazon S3 payments otherwise due from you. At our discretion, we may issue the Service Credit to the credit card you used to pay for the billing cycle in which the error occurred. Service Credits will not entitle you to any refund or other payment from AWS. A Service Credit will be applicable and issued only if the credit amount for the applicable monthly billing cycle is greater than one dollar ($1 USD). Service Credits may not be transferred or applied to any other account. Unless otherwise provided in the AWS Agreement, your sole and exclusive remedy for any unavailability, non-performance, or other failure by us to provide Amazon S3 is the receipt of a Service Credit (if eligible) in accordance with the terms of this SLA.</w:t>
            </w:r>
          </w:p>
          <w:p w:rsidR="00EF3BE2" w:rsidRPr="00B25769" w:rsidRDefault="00EF3BE2" w:rsidP="00EF3BE2">
            <w:pPr>
              <w:pStyle w:val="Titolo3"/>
              <w:spacing w:before="0" w:line="312" w:lineRule="atLeast"/>
              <w:rPr>
                <w:rFonts w:ascii="Helvetica" w:hAnsi="Helvetica" w:cs="Helvetica"/>
                <w:b w:val="0"/>
                <w:bCs w:val="0"/>
                <w:color w:val="1F3D5C"/>
                <w:sz w:val="35"/>
                <w:szCs w:val="35"/>
              </w:rPr>
            </w:pPr>
            <w:bookmarkStart w:id="67" w:name="Credit_Request_and_Payment_Procedures"/>
            <w:bookmarkStart w:id="68" w:name="_Toc418254706"/>
            <w:bookmarkStart w:id="69" w:name="_Toc418265272"/>
            <w:bookmarkStart w:id="70" w:name="_Toc418535983"/>
            <w:bookmarkStart w:id="71" w:name="_Toc418539968"/>
            <w:bookmarkStart w:id="72" w:name="_Toc418593465"/>
            <w:bookmarkStart w:id="73" w:name="_Toc429905831"/>
            <w:r w:rsidRPr="00B25769">
              <w:rPr>
                <w:rFonts w:ascii="Helvetica" w:hAnsi="Helvetica" w:cs="Helvetica"/>
                <w:color w:val="1F3D5C"/>
                <w:sz w:val="35"/>
                <w:szCs w:val="35"/>
              </w:rPr>
              <w:t>Credit Request and Payment Procedures</w:t>
            </w:r>
            <w:bookmarkEnd w:id="67"/>
            <w:bookmarkEnd w:id="68"/>
            <w:bookmarkEnd w:id="69"/>
            <w:bookmarkEnd w:id="70"/>
            <w:bookmarkEnd w:id="71"/>
            <w:bookmarkEnd w:id="72"/>
            <w:bookmarkEnd w:id="73"/>
          </w:p>
          <w:p w:rsidR="00EF3BE2" w:rsidRPr="00B607DD" w:rsidRDefault="00EF3BE2" w:rsidP="00EF3BE2">
            <w:pPr>
              <w:spacing w:before="0" w:after="192" w:line="393" w:lineRule="atLeast"/>
              <w:rPr>
                <w:rFonts w:ascii="Helvetica" w:hAnsi="Helvetica" w:cs="Helvetica"/>
                <w:color w:val="333333"/>
                <w:sz w:val="25"/>
                <w:szCs w:val="25"/>
              </w:rPr>
            </w:pPr>
            <w:r w:rsidRPr="00B607DD">
              <w:rPr>
                <w:rFonts w:ascii="Helvetica" w:hAnsi="Helvetica" w:cs="Helvetica"/>
                <w:color w:val="333333"/>
                <w:sz w:val="25"/>
                <w:szCs w:val="25"/>
              </w:rPr>
              <w:t>To receive a Service Credit, you must submit a claim by</w:t>
            </w:r>
            <w:r w:rsidRPr="00B607DD">
              <w:rPr>
                <w:rFonts w:ascii="Helvetica" w:eastAsiaTheme="majorEastAsia" w:hAnsi="Helvetica" w:cs="Helvetica"/>
                <w:color w:val="333333"/>
                <w:sz w:val="25"/>
                <w:szCs w:val="25"/>
              </w:rPr>
              <w:t> </w:t>
            </w:r>
            <w:hyperlink r:id="rId32" w:history="1">
              <w:r w:rsidRPr="00B607DD">
                <w:rPr>
                  <w:rFonts w:ascii="Helvetica" w:eastAsiaTheme="majorEastAsia" w:hAnsi="Helvetica" w:cs="Helvetica"/>
                  <w:color w:val="005B86"/>
                  <w:sz w:val="25"/>
                  <w:szCs w:val="25"/>
                </w:rPr>
                <w:t>opening a case in the AWS Support Center</w:t>
              </w:r>
            </w:hyperlink>
            <w:r w:rsidRPr="00B607DD">
              <w:rPr>
                <w:rFonts w:ascii="Helvetica" w:hAnsi="Helvetica" w:cs="Helvetica"/>
                <w:color w:val="333333"/>
                <w:sz w:val="25"/>
                <w:szCs w:val="25"/>
              </w:rPr>
              <w:t>. To be eligible, the credit request must be received by us by the end of the second billing cycle after which the incident occurred and must include:</w:t>
            </w:r>
          </w:p>
          <w:p w:rsidR="00EF3BE2" w:rsidRPr="00B607DD" w:rsidRDefault="00EF3BE2" w:rsidP="00C54986">
            <w:pPr>
              <w:numPr>
                <w:ilvl w:val="0"/>
                <w:numId w:val="13"/>
              </w:numPr>
              <w:spacing w:before="0" w:after="263" w:line="393" w:lineRule="atLeast"/>
              <w:ind w:left="0"/>
              <w:jc w:val="left"/>
              <w:rPr>
                <w:rFonts w:ascii="Helvetica" w:hAnsi="Helvetica" w:cs="Helvetica"/>
                <w:color w:val="333333"/>
                <w:sz w:val="25"/>
                <w:szCs w:val="25"/>
              </w:rPr>
            </w:pPr>
            <w:r w:rsidRPr="00B607DD">
              <w:rPr>
                <w:rFonts w:ascii="Helvetica" w:hAnsi="Helvetica" w:cs="Helvetica"/>
                <w:color w:val="333333"/>
                <w:sz w:val="25"/>
                <w:szCs w:val="25"/>
              </w:rPr>
              <w:t>the words “SLA Credit Request” in the subject line;</w:t>
            </w:r>
          </w:p>
          <w:p w:rsidR="00EF3BE2" w:rsidRPr="00B607DD" w:rsidRDefault="00EF3BE2" w:rsidP="00C54986">
            <w:pPr>
              <w:numPr>
                <w:ilvl w:val="0"/>
                <w:numId w:val="13"/>
              </w:numPr>
              <w:spacing w:before="0" w:after="263" w:line="393" w:lineRule="atLeast"/>
              <w:ind w:left="0"/>
              <w:jc w:val="left"/>
              <w:rPr>
                <w:rFonts w:ascii="Helvetica" w:hAnsi="Helvetica" w:cs="Helvetica"/>
                <w:color w:val="333333"/>
                <w:sz w:val="25"/>
                <w:szCs w:val="25"/>
              </w:rPr>
            </w:pPr>
            <w:r w:rsidRPr="00B607DD">
              <w:rPr>
                <w:rFonts w:ascii="Helvetica" w:hAnsi="Helvetica" w:cs="Helvetica"/>
                <w:color w:val="333333"/>
                <w:sz w:val="25"/>
                <w:szCs w:val="25"/>
              </w:rPr>
              <w:t>the dates and times of each incident of non-zero Error Rates that you are claiming; and</w:t>
            </w:r>
          </w:p>
          <w:p w:rsidR="00EF3BE2" w:rsidRPr="00B607DD" w:rsidRDefault="00EF3BE2" w:rsidP="00C54986">
            <w:pPr>
              <w:numPr>
                <w:ilvl w:val="0"/>
                <w:numId w:val="13"/>
              </w:numPr>
              <w:spacing w:before="0" w:line="393" w:lineRule="atLeast"/>
              <w:ind w:left="0"/>
              <w:jc w:val="left"/>
              <w:rPr>
                <w:rFonts w:ascii="Helvetica" w:hAnsi="Helvetica" w:cs="Helvetica"/>
                <w:color w:val="333333"/>
                <w:sz w:val="25"/>
                <w:szCs w:val="25"/>
              </w:rPr>
            </w:pPr>
            <w:r w:rsidRPr="00B607DD">
              <w:rPr>
                <w:rFonts w:ascii="Helvetica" w:hAnsi="Helvetica" w:cs="Helvetica"/>
                <w:color w:val="333333"/>
                <w:sz w:val="25"/>
                <w:szCs w:val="25"/>
              </w:rPr>
              <w:t>your request logs that document the errors and corroborate your claimed outage (any confidential or sensitive information in these logs should be removed or replaced with asterisks).</w:t>
            </w:r>
          </w:p>
          <w:p w:rsidR="00EF3BE2" w:rsidRPr="00B607DD" w:rsidRDefault="00EF3BE2" w:rsidP="00EF3BE2">
            <w:pPr>
              <w:spacing w:before="0" w:after="192" w:line="393" w:lineRule="atLeast"/>
              <w:rPr>
                <w:rFonts w:ascii="Helvetica" w:hAnsi="Helvetica" w:cs="Helvetica"/>
                <w:color w:val="333333"/>
                <w:sz w:val="25"/>
                <w:szCs w:val="25"/>
              </w:rPr>
            </w:pPr>
            <w:r w:rsidRPr="00B607DD">
              <w:rPr>
                <w:rFonts w:ascii="Helvetica" w:hAnsi="Helvetica" w:cs="Helvetica"/>
                <w:color w:val="333333"/>
                <w:sz w:val="25"/>
                <w:szCs w:val="25"/>
              </w:rPr>
              <w:lastRenderedPageBreak/>
              <w:t>If the Monthly Uptime Percentage applicable to the month of such request is confirmed by us and is less than 99.9%, then we will issue the Service Credit to you within one billing cycle following the month in which your request is confirmed by us. Your failure to provide the request and other information as required above will disqualify you from receiving a Service Credit.</w:t>
            </w:r>
          </w:p>
          <w:p w:rsidR="00EF3BE2" w:rsidRPr="00B607DD" w:rsidRDefault="00EF3BE2" w:rsidP="00EF3BE2">
            <w:pPr>
              <w:pStyle w:val="Titolo3"/>
              <w:spacing w:before="0" w:line="312" w:lineRule="atLeast"/>
              <w:rPr>
                <w:rFonts w:ascii="Helvetica" w:hAnsi="Helvetica" w:cs="Helvetica"/>
                <w:b w:val="0"/>
                <w:bCs w:val="0"/>
                <w:color w:val="1F3D5C"/>
                <w:sz w:val="35"/>
                <w:szCs w:val="35"/>
              </w:rPr>
            </w:pPr>
            <w:bookmarkStart w:id="74" w:name="Amazon_S3_SLA_Exclusions"/>
            <w:bookmarkStart w:id="75" w:name="_Toc418254707"/>
            <w:bookmarkStart w:id="76" w:name="_Toc418265273"/>
            <w:bookmarkStart w:id="77" w:name="_Toc418535984"/>
            <w:bookmarkStart w:id="78" w:name="_Toc418539969"/>
            <w:bookmarkStart w:id="79" w:name="_Toc418593466"/>
            <w:bookmarkStart w:id="80" w:name="_Toc429905832"/>
            <w:r w:rsidRPr="00B607DD">
              <w:rPr>
                <w:rFonts w:ascii="Helvetica" w:hAnsi="Helvetica" w:cs="Helvetica"/>
                <w:color w:val="1F3D5C"/>
                <w:sz w:val="35"/>
                <w:szCs w:val="35"/>
              </w:rPr>
              <w:t>Amazon S3 SLA Exclusions</w:t>
            </w:r>
            <w:bookmarkEnd w:id="74"/>
            <w:bookmarkEnd w:id="75"/>
            <w:bookmarkEnd w:id="76"/>
            <w:bookmarkEnd w:id="77"/>
            <w:bookmarkEnd w:id="78"/>
            <w:bookmarkEnd w:id="79"/>
            <w:bookmarkEnd w:id="80"/>
          </w:p>
          <w:p w:rsidR="00EF3BE2" w:rsidRPr="00B607DD" w:rsidRDefault="00EF3BE2" w:rsidP="00EF3BE2">
            <w:pPr>
              <w:spacing w:before="0" w:after="192" w:line="393" w:lineRule="atLeast"/>
              <w:rPr>
                <w:rFonts w:ascii="Helvetica" w:hAnsi="Helvetica" w:cs="Helvetica"/>
                <w:color w:val="333333"/>
                <w:sz w:val="25"/>
                <w:szCs w:val="25"/>
              </w:rPr>
            </w:pPr>
            <w:r w:rsidRPr="00B607DD">
              <w:rPr>
                <w:rFonts w:ascii="Helvetica" w:hAnsi="Helvetica" w:cs="Helvetica"/>
                <w:color w:val="333333"/>
                <w:sz w:val="25"/>
                <w:szCs w:val="25"/>
              </w:rPr>
              <w:t>The Service Commitment does not apply to any unavailability, suspension or termination of Amazon S3, or any other Amazon S3 performance issues: (i) that result from a suspension described in Section 6.1 of the AWS Agreement; (ii) caused by factors outside of our reasonable control, including any force majeure event or Internet access or related problems beyond the demarcation point of Amazon S3; (iii) that result from any actions or inactions of you or any third party; (iv) that result from your equipment, software or other technology and/or third party equipment, software or other technology (other than third party equipment within our direct control); or (v) arising from our suspension and termination of your right to use Amazon S3 in accordance with the AWS Agreement (collectively, the “Amazon S3 SLA Exclusions”). If availability is impacted by factors other than those used in our calculation of the Error Rate, then we may issue a Service Credit considering such factors at our discretion.</w:t>
            </w:r>
          </w:p>
          <w:p w:rsidR="00EF3BE2" w:rsidRDefault="00EF3BE2" w:rsidP="00EF3BE2"/>
        </w:tc>
      </w:tr>
    </w:tbl>
    <w:p w:rsidR="00EF3BE2" w:rsidRDefault="00EF3BE2" w:rsidP="00EF3BE2"/>
    <w:p w:rsidR="00EF3BE2" w:rsidRDefault="00EF3BE2" w:rsidP="00EF3BE2">
      <w:r w:rsidRPr="00B25769">
        <w:t xml:space="preserve">The interesting parts for the system are bold. We can recognize three SLOs: Monthly Uptime Percentage, Average Response Time and Number of simultaneous connections, with respective 99, 9%, 500 ms and 500 </w:t>
      </w:r>
      <w:r>
        <w:t xml:space="preserve">client </w:t>
      </w:r>
      <w:r w:rsidRPr="00B25769">
        <w:t xml:space="preserve">connections values. The three SLOs are defined in the “Definitions” part of the document. </w:t>
      </w:r>
    </w:p>
    <w:p w:rsidR="00EF3BE2" w:rsidRPr="00EF3BE2" w:rsidRDefault="00EF3BE2" w:rsidP="00EF3BE2">
      <w:bookmarkStart w:id="81" w:name="_Toc418593467"/>
    </w:p>
    <w:p w:rsidR="00EF3BE2" w:rsidRPr="00EF3BE2" w:rsidRDefault="00EF3BE2" w:rsidP="00EF3BE2">
      <w:pPr>
        <w:pStyle w:val="Titolo3"/>
      </w:pPr>
      <w:bookmarkStart w:id="82" w:name="_Toc429905833"/>
      <w:r w:rsidRPr="00EF3BE2">
        <w:lastRenderedPageBreak/>
        <w:t>Uptime percentage anomaly</w:t>
      </w:r>
      <w:bookmarkEnd w:id="81"/>
      <w:bookmarkEnd w:id="82"/>
    </w:p>
    <w:p w:rsidR="00EF3BE2" w:rsidRPr="001F281E" w:rsidRDefault="00EF3BE2" w:rsidP="00EF3BE2">
      <w:r w:rsidRPr="001F281E">
        <w:t>With the web application and FRS regularly active, Bob performs his normal daily security controls. During these ones, FRS notifies him an anomaly on the SLO “Monthly Uptime Percentage" (MUP) of Amazon S3 service. At the same time the system warns the cloud provider of the anomaly because it could be caused by an attack.</w:t>
      </w:r>
    </w:p>
    <w:p w:rsidR="00EF3BE2" w:rsidRDefault="00EF3BE2" w:rsidP="00EF3BE2">
      <w:r w:rsidRPr="001F281E">
        <w:t>In order to c</w:t>
      </w:r>
      <w:r>
        <w:t>atch the anomaly, the system extract</w:t>
      </w:r>
      <w:r w:rsidRPr="001F281E">
        <w:t xml:space="preserve"> the minimum MUP value from SLA and how calculate it. According to the S3 SLA definition, MUP is the difference between 100% and the average of the Error Rates calculated every five minutes for a month. Error Rate, in turn, is the rate between requests with internal server errors (marked with the codes 500 and 503 in HTTP responses) on the total of request in a five minute period. The system recognized a suspected MUP difference equal to 0,1 % on the value contained in the SLA document. The SLA value is 99,9% and real value is 99,8%. According to the parameter definition, a decrease of monthly uptime percentage corresponds to an unusual increase of internal server errors, particularly in the last three days. This problem could be caused by an attack on Amazon S3 server (DDoS, DoS).</w:t>
      </w:r>
    </w:p>
    <w:p w:rsidR="00A12A2B" w:rsidRPr="00EF3BE2" w:rsidRDefault="00A12A2B" w:rsidP="00EF3BE2">
      <w:pPr>
        <w:pStyle w:val="Titolo2"/>
      </w:pPr>
      <w:bookmarkStart w:id="83" w:name="_Toc429905834"/>
      <w:r w:rsidRPr="00EF3BE2">
        <w:t>Cloud Forensic Readiness Tool (CFRT) for SLA violations recognition</w:t>
      </w:r>
      <w:bookmarkEnd w:id="83"/>
    </w:p>
    <w:p w:rsidR="00A12A2B" w:rsidRPr="00EF3BE2" w:rsidRDefault="00A12A2B" w:rsidP="00D44BA9">
      <w:pPr>
        <w:rPr>
          <w:lang w:val="en-US"/>
        </w:rPr>
      </w:pPr>
      <w:r w:rsidRPr="00EF3BE2">
        <w:rPr>
          <w:lang w:val="en-US"/>
        </w:rPr>
        <w:t xml:space="preserve">Therefore, the purpose of this project is create a forensic readiness system in order to recognize SLA violations in a cloud system. Then, new information were used as metric in order to evaluate if they are useful in attack prediction. The principal task of system is to compare the values contained in the SLA with the real time measurements calculated from log. </w:t>
      </w:r>
    </w:p>
    <w:p w:rsidR="00A12A2B" w:rsidRPr="00EF3BE2" w:rsidRDefault="00A12A2B" w:rsidP="00D44BA9">
      <w:pPr>
        <w:rPr>
          <w:lang w:val="en-US"/>
        </w:rPr>
      </w:pPr>
      <w:r w:rsidRPr="00EF3BE2">
        <w:rPr>
          <w:lang w:val="en-US"/>
        </w:rPr>
        <w:t xml:space="preserve">The system will have two different inputs: </w:t>
      </w:r>
    </w:p>
    <w:p w:rsidR="00A12A2B" w:rsidRPr="00EF3BE2" w:rsidRDefault="00A12A2B" w:rsidP="00C54986">
      <w:pPr>
        <w:pStyle w:val="Paragrafoelenco"/>
        <w:numPr>
          <w:ilvl w:val="0"/>
          <w:numId w:val="8"/>
        </w:numPr>
        <w:rPr>
          <w:lang w:val="en-US"/>
        </w:rPr>
      </w:pPr>
      <w:r w:rsidRPr="00EF3BE2">
        <w:rPr>
          <w:lang w:val="en-US"/>
        </w:rPr>
        <w:t xml:space="preserve">Values extracted from SLA documents with Information Extraction (IE) techniques. </w:t>
      </w:r>
    </w:p>
    <w:p w:rsidR="00A12A2B" w:rsidRPr="00EF3BE2" w:rsidRDefault="00A12A2B" w:rsidP="00C54986">
      <w:pPr>
        <w:pStyle w:val="Paragrafoelenco"/>
        <w:numPr>
          <w:ilvl w:val="0"/>
          <w:numId w:val="8"/>
        </w:numPr>
        <w:rPr>
          <w:lang w:val="en-US"/>
        </w:rPr>
      </w:pPr>
      <w:r w:rsidRPr="00EF3BE2">
        <w:rPr>
          <w:lang w:val="en-US"/>
        </w:rPr>
        <w:t xml:space="preserve">Logs delivered by cloud provider. </w:t>
      </w:r>
    </w:p>
    <w:p w:rsidR="00A12A2B" w:rsidRPr="00EF3BE2" w:rsidRDefault="00A12A2B" w:rsidP="00EF3BE2">
      <w:pPr>
        <w:pStyle w:val="Titolo2"/>
      </w:pPr>
      <w:bookmarkStart w:id="84" w:name="_Toc429905835"/>
      <w:r w:rsidRPr="00EF3BE2">
        <w:lastRenderedPageBreak/>
        <w:t>Working Environment</w:t>
      </w:r>
      <w:bookmarkEnd w:id="84"/>
    </w:p>
    <w:p w:rsidR="00EF3BE2" w:rsidRDefault="00EF3BE2" w:rsidP="00EF3BE2">
      <w:r w:rsidRPr="001D3DA0">
        <w:t xml:space="preserve">Amazon </w:t>
      </w:r>
      <w:r>
        <w:t>was</w:t>
      </w:r>
      <w:r w:rsidRPr="001D3DA0">
        <w:t xml:space="preserve"> the startin</w:t>
      </w:r>
      <w:r>
        <w:t>g point of our research, for</w:t>
      </w:r>
      <w:r w:rsidRPr="001D3DA0">
        <w:t xml:space="preserve"> </w:t>
      </w:r>
      <w:r>
        <w:t>the good documentation provided and the easy to use RESTful API</w:t>
      </w:r>
      <w:r w:rsidRPr="001D3DA0">
        <w:t xml:space="preserve">. Furthermore, Amazon provide a free account (with some limitations) to use a real cloud service and APIs to programmatically interact with its services. </w:t>
      </w:r>
      <w:r>
        <w:t xml:space="preserve">Among all Amazons services, </w:t>
      </w:r>
      <w:r w:rsidRPr="001D3DA0">
        <w:t xml:space="preserve">S3 </w:t>
      </w:r>
      <w:r>
        <w:t>was</w:t>
      </w:r>
      <w:r w:rsidRPr="001D3DA0">
        <w:t xml:space="preserve"> chosen to analyze. This choice was made </w:t>
      </w:r>
      <w:r>
        <w:t>for</w:t>
      </w:r>
      <w:r w:rsidRPr="001D3DA0">
        <w:t xml:space="preserve"> the good log services provided</w:t>
      </w:r>
      <w:r>
        <w:t xml:space="preserve"> by Amazon S3</w:t>
      </w:r>
      <w:r w:rsidRPr="001D3DA0">
        <w:t xml:space="preserve"> and the</w:t>
      </w:r>
      <w:r>
        <w:t xml:space="preserve"> well</w:t>
      </w:r>
      <w:r w:rsidRPr="001D3DA0">
        <w:t>-specified value for the uptime in the S3</w:t>
      </w:r>
      <w:r>
        <w:t xml:space="preserve"> SLA. </w:t>
      </w:r>
      <w:r w:rsidRPr="001D3DA0">
        <w:t>All the detailed information on S3 logs are</w:t>
      </w:r>
      <w:r>
        <w:t xml:space="preserve"> consultable at the online guide [4]</w:t>
      </w:r>
      <w:r w:rsidRPr="001D3DA0">
        <w:t>.</w:t>
      </w:r>
    </w:p>
    <w:p w:rsidR="0042772C" w:rsidRPr="00EF3BE2" w:rsidRDefault="0042772C" w:rsidP="0042772C">
      <w:pPr>
        <w:pStyle w:val="Titolo1"/>
        <w:rPr>
          <w:rStyle w:val="Titolo3Carattere"/>
          <w:b w:val="0"/>
          <w:bCs w:val="0"/>
          <w:sz w:val="48"/>
          <w:szCs w:val="48"/>
          <w:lang w:val="en-US"/>
        </w:rPr>
      </w:pPr>
      <w:bookmarkStart w:id="85" w:name="_Toc429905836"/>
      <w:r w:rsidRPr="00EF3BE2">
        <w:rPr>
          <w:rStyle w:val="Titolo3Carattere"/>
          <w:b w:val="0"/>
          <w:bCs w:val="0"/>
          <w:sz w:val="48"/>
          <w:szCs w:val="48"/>
          <w:lang w:val="en-US"/>
        </w:rPr>
        <w:lastRenderedPageBreak/>
        <w:t>CFRT</w:t>
      </w:r>
      <w:bookmarkEnd w:id="85"/>
    </w:p>
    <w:p w:rsidR="0042772C" w:rsidRPr="00EF3BE2" w:rsidRDefault="0042772C" w:rsidP="0042772C">
      <w:pPr>
        <w:pStyle w:val="Titolo2"/>
        <w:rPr>
          <w:rStyle w:val="Titolo3Carattere"/>
          <w:rFonts w:eastAsiaTheme="minorHAnsi"/>
          <w:b w:val="0"/>
          <w:bCs w:val="0"/>
          <w:sz w:val="36"/>
          <w:szCs w:val="36"/>
          <w:lang w:val="en-US"/>
        </w:rPr>
      </w:pPr>
      <w:bookmarkStart w:id="86" w:name="_Toc429905837"/>
      <w:r w:rsidRPr="00EF3BE2">
        <w:rPr>
          <w:rStyle w:val="Titolo3Carattere"/>
          <w:rFonts w:eastAsiaTheme="minorHAnsi"/>
          <w:b w:val="0"/>
          <w:bCs w:val="0"/>
          <w:sz w:val="36"/>
          <w:szCs w:val="36"/>
          <w:lang w:val="en-US"/>
        </w:rPr>
        <w:t>System Design</w:t>
      </w:r>
      <w:bookmarkEnd w:id="86"/>
    </w:p>
    <w:p w:rsidR="0042772C" w:rsidRPr="00EF3BE2" w:rsidRDefault="0042772C" w:rsidP="0042772C">
      <w:pPr>
        <w:pStyle w:val="Titolo3"/>
        <w:rPr>
          <w:rStyle w:val="Titolo3Carattere"/>
          <w:rFonts w:eastAsiaTheme="minorHAnsi"/>
          <w:b/>
          <w:bCs/>
          <w:lang w:val="en-US"/>
        </w:rPr>
      </w:pPr>
      <w:bookmarkStart w:id="87" w:name="_Toc429905838"/>
      <w:r w:rsidRPr="00EF3BE2">
        <w:rPr>
          <w:rStyle w:val="Titolo3Carattere"/>
          <w:rFonts w:eastAsiaTheme="minorHAnsi"/>
          <w:lang w:val="en-US"/>
        </w:rPr>
        <w:t>Architecture</w:t>
      </w:r>
      <w:bookmarkEnd w:id="87"/>
    </w:p>
    <w:p w:rsidR="0042772C" w:rsidRDefault="0042772C" w:rsidP="0042772C">
      <w:r w:rsidRPr="001D3DA0">
        <w:t xml:space="preserve">Proposed system aims to aggregate information </w:t>
      </w:r>
      <w:r>
        <w:t xml:space="preserve">from </w:t>
      </w:r>
      <w:r w:rsidRPr="001D3DA0">
        <w:t xml:space="preserve">provided logs, in order to monitor any violation of the SLA values. To do it, SLA are translated into structured objects </w:t>
      </w:r>
      <w:r>
        <w:t>containing a “</w:t>
      </w:r>
      <w:r w:rsidRPr="001D3DA0">
        <w:t>formula</w:t>
      </w:r>
      <w:r>
        <w:t>” object</w:t>
      </w:r>
      <w:r w:rsidRPr="001D3DA0">
        <w:t xml:space="preserve">. </w:t>
      </w:r>
    </w:p>
    <w:p w:rsidR="0042772C" w:rsidRDefault="0042772C" w:rsidP="0042772C">
      <w:r w:rsidRPr="001D3DA0">
        <w:t>This formula is used to aggregate data from logs and retrieve the real value of each SLO. The provided formula is evaluated using a mapping logic</w:t>
      </w:r>
      <w:r>
        <w:t>,</w:t>
      </w:r>
      <w:r w:rsidRPr="001D3DA0">
        <w:t xml:space="preserve"> in combination with JEval. Which is a Java library for valuation of mathematical formulas</w:t>
      </w:r>
      <w:r>
        <w:t xml:space="preserve"> written as string value</w:t>
      </w:r>
      <w:r w:rsidRPr="001D3DA0">
        <w:t>. This tool will be better explained further.</w:t>
      </w:r>
    </w:p>
    <w:p w:rsidR="0042772C" w:rsidRPr="00EF3BE2" w:rsidRDefault="0042772C" w:rsidP="0042772C">
      <w:pPr>
        <w:jc w:val="center"/>
        <w:rPr>
          <w:lang w:val="en-US"/>
        </w:rPr>
      </w:pPr>
      <w:r w:rsidRPr="00EF3BE2">
        <w:rPr>
          <w:noProof/>
          <w:lang w:eastAsia="en-GB"/>
        </w:rPr>
        <w:drawing>
          <wp:inline distT="0" distB="0" distL="0" distR="0" wp14:anchorId="603ACD76" wp14:editId="4AE91FFB">
            <wp:extent cx="5097145" cy="3416199"/>
            <wp:effectExtent l="0" t="0" r="8255" b="0"/>
            <wp:docPr id="42" name="Immagine 42" descr="https://lh4.googleusercontent.com/pBByWPTVVDieKXAdnZPvmDLpOL4lX9ryEueRS4LXe3YvRsxhLjfOs84y-Y1OdIIMaPUuWhQF4X_tbVzG14rAsxOih30u5Xr6nDonRy7wmZ_P32mGb7e1yZsMDZfau_7wiTo7r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BByWPTVVDieKXAdnZPvmDLpOL4lX9ryEueRS4LXe3YvRsxhLjfOs84y-Y1OdIIMaPUuWhQF4X_tbVzG14rAsxOih30u5Xr6nDonRy7wmZ_P32mGb7e1yZsMDZfau_7wiTo7rP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9321" cy="3518190"/>
                    </a:xfrm>
                    <a:prstGeom prst="rect">
                      <a:avLst/>
                    </a:prstGeom>
                    <a:noFill/>
                    <a:ln>
                      <a:noFill/>
                    </a:ln>
                  </pic:spPr>
                </pic:pic>
              </a:graphicData>
            </a:graphic>
          </wp:inline>
        </w:drawing>
      </w:r>
    </w:p>
    <w:p w:rsidR="0042772C" w:rsidRPr="00EF3BE2" w:rsidRDefault="0042772C" w:rsidP="0042772C">
      <w:pPr>
        <w:pStyle w:val="Didascalia"/>
        <w:spacing w:line="360" w:lineRule="auto"/>
        <w:rPr>
          <w:lang w:val="en-US"/>
        </w:rPr>
      </w:pPr>
      <w:bookmarkStart w:id="88" w:name="_Toc429172477"/>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4</w:t>
      </w:r>
      <w:r w:rsidRPr="00EF3BE2">
        <w:rPr>
          <w:lang w:val="en-US"/>
        </w:rPr>
        <w:fldChar w:fldCharType="end"/>
      </w:r>
      <w:r w:rsidRPr="00EF3BE2">
        <w:rPr>
          <w:lang w:val="en-US"/>
        </w:rPr>
        <w:t xml:space="preserve"> - First proposed architecture.</w:t>
      </w:r>
      <w:bookmarkEnd w:id="88"/>
    </w:p>
    <w:p w:rsidR="0042772C" w:rsidRPr="00EF3BE2" w:rsidRDefault="0042772C" w:rsidP="0042772C">
      <w:pPr>
        <w:rPr>
          <w:lang w:val="en-US"/>
        </w:rPr>
      </w:pPr>
    </w:p>
    <w:p w:rsidR="0042772C" w:rsidRPr="001D3DA0" w:rsidRDefault="0042772C" w:rsidP="0042772C">
      <w:r w:rsidRPr="001D3DA0">
        <w:t xml:space="preserve">From the picture above, </w:t>
      </w:r>
      <w:r>
        <w:t>it’s possible to</w:t>
      </w:r>
      <w:r w:rsidRPr="001D3DA0">
        <w:t xml:space="preserve"> see different modules:</w:t>
      </w:r>
    </w:p>
    <w:p w:rsidR="0042772C" w:rsidRPr="001D3DA0" w:rsidRDefault="0042772C" w:rsidP="0042772C">
      <w:r w:rsidRPr="00D80811">
        <w:rPr>
          <w:b/>
        </w:rPr>
        <w:t>SLA Extraction module</w:t>
      </w:r>
      <w:r w:rsidRPr="001D3DA0">
        <w:t>: this component of the system has the responsibility of translate the SLA document, written in natural language, into a structured language. This is achieved using an information-extracting tool called GATE. The output of this module is the SLA object that contains a collection of SLO, each one with its formula defined in the SLA, that will be used to calculate the value of the SLO.</w:t>
      </w:r>
    </w:p>
    <w:p w:rsidR="0042772C" w:rsidRPr="001D3DA0" w:rsidRDefault="0042772C" w:rsidP="0042772C">
      <w:r w:rsidRPr="00D80811">
        <w:rPr>
          <w:b/>
        </w:rPr>
        <w:t>Logging Service module</w:t>
      </w:r>
      <w:r w:rsidRPr="001D3DA0">
        <w:t xml:space="preserve">: This module is provided by the cloud service. In our case of study, information contained into the logs can be accessed with an https request, after the user authentication. Moreover, sometimes, cloud provider support some tool that automatically sends logs to a configured remote machine, using secure connection protocol. </w:t>
      </w:r>
    </w:p>
    <w:p w:rsidR="0042772C" w:rsidRPr="001D3DA0" w:rsidRDefault="0042772C" w:rsidP="0042772C">
      <w:r w:rsidRPr="001D3DA0">
        <w:t>The system stores information from logs in a simple text file, waiting for the others modules.</w:t>
      </w:r>
    </w:p>
    <w:p w:rsidR="0042772C" w:rsidRPr="001D3DA0" w:rsidRDefault="0042772C" w:rsidP="0042772C">
      <w:r w:rsidRPr="00D80811">
        <w:rPr>
          <w:b/>
        </w:rPr>
        <w:t>Aggregation and indexing module</w:t>
      </w:r>
      <w:r w:rsidRPr="001D3DA0">
        <w:t xml:space="preserve">: This module has the responsibility to organize the input coming from the SLA extraction module and the Logging Service module to be stored into a database. For example, this module will parse all log entries adding the field that stores the date in milliseconds. In this way will be easier access programmatically to some entries basing on the time. After this pre-processing phase, data are stored using both relational </w:t>
      </w:r>
      <w:r>
        <w:t>and</w:t>
      </w:r>
      <w:r w:rsidRPr="001D3DA0">
        <w:t xml:space="preserve"> not relational databases.</w:t>
      </w:r>
    </w:p>
    <w:p w:rsidR="0042772C" w:rsidRPr="001D3DA0" w:rsidRDefault="0042772C" w:rsidP="0042772C">
      <w:r w:rsidRPr="00D80811">
        <w:rPr>
          <w:b/>
        </w:rPr>
        <w:t>Compare</w:t>
      </w:r>
      <w:r>
        <w:rPr>
          <w:b/>
          <w:sz w:val="26"/>
          <w:szCs w:val="26"/>
        </w:rPr>
        <w:t>:</w:t>
      </w:r>
      <w:r w:rsidRPr="001D3DA0">
        <w:t xml:space="preserve"> </w:t>
      </w:r>
      <w:r>
        <w:t>also called “</w:t>
      </w:r>
      <w:r w:rsidRPr="00FE1344">
        <w:t>Evaluation module</w:t>
      </w:r>
      <w:r>
        <w:t>”,</w:t>
      </w:r>
      <w:r w:rsidRPr="001D3DA0">
        <w:t xml:space="preserve"> this module is the most important and the most challenging to realize. The evaluation module will retrieve the information from database, getting all SLAs and SLOs. Once this is done, it start to make queries on log database, according to formulas specified for each SLO object.</w:t>
      </w:r>
    </w:p>
    <w:p w:rsidR="0042772C" w:rsidRPr="001D3DA0" w:rsidRDefault="0042772C" w:rsidP="0042772C">
      <w:r w:rsidRPr="001D3DA0">
        <w:t xml:space="preserve">Data coming out from the evaluation module are aggregate data, in other words, these values are results of the SLO formulas evaluation. After the matching with the declared </w:t>
      </w:r>
      <w:r w:rsidRPr="001D3DA0">
        <w:lastRenderedPageBreak/>
        <w:t>value into the SLA , these values are stored into the non-relational DB using the storage module for further analysis.</w:t>
      </w:r>
    </w:p>
    <w:p w:rsidR="0042772C" w:rsidRPr="001D3DA0" w:rsidRDefault="0042772C" w:rsidP="0042772C">
      <w:r w:rsidRPr="00D80811">
        <w:rPr>
          <w:b/>
        </w:rPr>
        <w:t>Storage module</w:t>
      </w:r>
      <w:r w:rsidRPr="001D3DA0">
        <w:t>: The storage module consist of two databases. The system use one r</w:t>
      </w:r>
      <w:r>
        <w:t>elational SQL database for storing</w:t>
      </w:r>
      <w:r w:rsidRPr="001D3DA0">
        <w:t xml:space="preserve"> SLA and SLO object. On the other hand, it use a non-relational DB, running on MongoDB platform, to store logs events, violations, attacks and aggregate data.</w:t>
      </w:r>
    </w:p>
    <w:p w:rsidR="0042772C" w:rsidRPr="001D3DA0" w:rsidRDefault="0042772C" w:rsidP="0042772C">
      <w:r w:rsidRPr="001D3DA0">
        <w:t xml:space="preserve">The non-relational database </w:t>
      </w:r>
      <w:r>
        <w:t>was</w:t>
      </w:r>
      <w:r w:rsidRPr="001D3DA0">
        <w:t xml:space="preserve"> chose</w:t>
      </w:r>
      <w:r>
        <w:t>n</w:t>
      </w:r>
      <w:r w:rsidRPr="001D3DA0">
        <w:t xml:space="preserve"> </w:t>
      </w:r>
      <w:r>
        <w:t>to</w:t>
      </w:r>
      <w:r w:rsidRPr="001D3DA0">
        <w:t xml:space="preserve"> store logs because the big amount of queries that the system will do. Our system have to deal with live data. A monitoring system needs good performance in order to discover an SLO violation or an attack on time.</w:t>
      </w:r>
    </w:p>
    <w:p w:rsidR="0042772C" w:rsidRPr="001D3DA0" w:rsidRDefault="0042772C" w:rsidP="0042772C">
      <w:r>
        <w:t>T</w:t>
      </w:r>
      <w:r w:rsidRPr="001D3DA0">
        <w:t>he communication between the storage module and others modules is realized using Mongo Java Drivers. This library provides APIs to query the non-relational DB running locally (or if necessary remotely on a remote machine).</w:t>
      </w:r>
    </w:p>
    <w:p w:rsidR="0042772C" w:rsidRPr="001D3DA0" w:rsidRDefault="0042772C" w:rsidP="0042772C"/>
    <w:p w:rsidR="0042772C" w:rsidRPr="001D3DA0" w:rsidRDefault="0042772C" w:rsidP="0042772C">
      <w:r w:rsidRPr="00D80811">
        <w:rPr>
          <w:b/>
        </w:rPr>
        <w:t>Action module:</w:t>
      </w:r>
      <w:r w:rsidRPr="001D3DA0">
        <w:t xml:space="preserve"> This simple module has the role to fire up alarms if the calculated value from logs is worse than the declared value for any SLO. For now, the warning system consist in a simple warning popup that notify the users if it revealed an attack or an SLO violation.</w:t>
      </w:r>
    </w:p>
    <w:p w:rsidR="0042772C" w:rsidRPr="001D3DA0" w:rsidRDefault="0042772C" w:rsidP="0042772C"/>
    <w:p w:rsidR="0042772C" w:rsidRDefault="0042772C" w:rsidP="0042772C">
      <w:r w:rsidRPr="001D3DA0">
        <w:t xml:space="preserve">The proposed architecture </w:t>
      </w:r>
      <w:r>
        <w:t xml:space="preserve">has </w:t>
      </w:r>
      <w:r w:rsidRPr="001D3DA0">
        <w:t>be</w:t>
      </w:r>
      <w:r>
        <w:t>en kept</w:t>
      </w:r>
      <w:r w:rsidRPr="001D3DA0">
        <w:t xml:space="preserve"> during the implementation phase, </w:t>
      </w:r>
      <w:r>
        <w:t>but some names changed in order to improve the understanding of module names</w:t>
      </w:r>
      <w:r w:rsidRPr="001D3DA0">
        <w:t>.</w:t>
      </w:r>
      <w:r>
        <w:t xml:space="preserve"> The following paragraph explains implementation details.</w:t>
      </w:r>
    </w:p>
    <w:p w:rsidR="0042772C" w:rsidRDefault="0042772C" w:rsidP="0042772C"/>
    <w:p w:rsidR="0042772C" w:rsidRPr="00EF3BE2" w:rsidRDefault="0042772C" w:rsidP="0042772C">
      <w:pPr>
        <w:pStyle w:val="Titolo2"/>
      </w:pPr>
      <w:bookmarkStart w:id="89" w:name="_Toc429905839"/>
      <w:r w:rsidRPr="00EF3BE2">
        <w:lastRenderedPageBreak/>
        <w:t>System implementation</w:t>
      </w:r>
      <w:bookmarkEnd w:id="89"/>
    </w:p>
    <w:p w:rsidR="0042772C" w:rsidRPr="00EF3BE2" w:rsidRDefault="0042772C" w:rsidP="0042772C">
      <w:pPr>
        <w:pStyle w:val="Titolo3"/>
        <w:rPr>
          <w:lang w:val="en-US"/>
        </w:rPr>
      </w:pPr>
      <w:bookmarkStart w:id="90" w:name="_Toc429905840"/>
      <w:r w:rsidRPr="00EF3BE2">
        <w:rPr>
          <w:lang w:val="en-US"/>
        </w:rPr>
        <w:t>Importing of logs</w:t>
      </w:r>
      <w:bookmarkEnd w:id="90"/>
      <w:r w:rsidRPr="00EF3BE2">
        <w:rPr>
          <w:lang w:val="en-US"/>
        </w:rPr>
        <w:t xml:space="preserve"> </w:t>
      </w:r>
    </w:p>
    <w:p w:rsidR="0042772C" w:rsidRDefault="0042772C" w:rsidP="0042772C">
      <w:r w:rsidRPr="00C517C7">
        <w:t xml:space="preserve">In a theoretical use, </w:t>
      </w:r>
      <w:r>
        <w:t>CFRT</w:t>
      </w:r>
      <w:r w:rsidRPr="00C517C7">
        <w:t xml:space="preserve"> should retrieve </w:t>
      </w:r>
      <w:r>
        <w:t>log</w:t>
      </w:r>
      <w:r w:rsidRPr="00C517C7">
        <w:t xml:space="preserve"> file directly from the cloud service provider. In our case of study, generated logs </w:t>
      </w:r>
      <w:r>
        <w:t>were</w:t>
      </w:r>
      <w:r w:rsidRPr="00C517C7">
        <w:t xml:space="preserve"> stored locally in log file</w:t>
      </w:r>
      <w:r>
        <w:t>s</w:t>
      </w:r>
      <w:r w:rsidRPr="00C517C7">
        <w:t xml:space="preserve"> and hence imported into </w:t>
      </w:r>
      <w:r>
        <w:t>the non-relational DB.</w:t>
      </w:r>
    </w:p>
    <w:p w:rsidR="0042772C" w:rsidRDefault="0042772C" w:rsidP="0042772C">
      <w:r w:rsidRPr="001D3DA0">
        <w:t xml:space="preserve">MongoDB was chosen as platform to host the non relational-database. For the SQL database a normal instance of MySQL database is used. To achieve the objective of have a proof of concept faster, we skipped the implementation of one part of module that take events from S3 </w:t>
      </w:r>
      <w:r>
        <w:t>logging bucket</w:t>
      </w:r>
      <w:r w:rsidRPr="001D3DA0">
        <w:t xml:space="preserve">. Instead, a method is provided for the loading of </w:t>
      </w:r>
      <w:r>
        <w:t xml:space="preserve">the information directly from a local </w:t>
      </w:r>
      <w:r w:rsidRPr="001D3DA0">
        <w:t>file.</w:t>
      </w:r>
    </w:p>
    <w:p w:rsidR="0042772C" w:rsidRPr="00D80811" w:rsidRDefault="0042772C" w:rsidP="0042772C">
      <w:pPr>
        <w:pStyle w:val="Titolo3"/>
      </w:pPr>
      <w:bookmarkStart w:id="91" w:name="_Toc429905841"/>
      <w:r w:rsidRPr="00D80811">
        <w:t>Mongo DB tables description</w:t>
      </w:r>
      <w:bookmarkEnd w:id="91"/>
    </w:p>
    <w:p w:rsidR="0042772C" w:rsidRDefault="0042772C" w:rsidP="0042772C">
      <w:r>
        <w:t>CFRT calculates different values for each SLO declared in the SLA document. All data produced during this process are stored into the MongoDB database. For a better understanding of query and data line of code reported below. Here is given the description of all NoSQL collections used to store data.</w:t>
      </w:r>
    </w:p>
    <w:p w:rsidR="0042772C" w:rsidRPr="001D3DA0" w:rsidRDefault="0042772C" w:rsidP="0042772C">
      <w:r w:rsidRPr="001D3DA0">
        <w:t>Data collection contains the evaluation of all SLOs. The structure of the entries of this collection is the following (words in green are keys):</w:t>
      </w:r>
    </w:p>
    <w:p w:rsidR="0042772C" w:rsidRPr="00D80811" w:rsidRDefault="0042772C" w:rsidP="0042772C">
      <w:pPr>
        <w:pStyle w:val="BASH"/>
      </w:pPr>
      <w:r w:rsidRPr="00D80811">
        <w:t>{ "_id" : ObjectId("553f9d77e4b0a4f6dd85020b"), "Type" : number_simultaneous_connections", "Value" : 11, "Time" : NumberLong("</w:t>
      </w:r>
      <w:bookmarkStart w:id="92" w:name="OLE_LINK12"/>
      <w:r w:rsidRPr="00D80811">
        <w:t>1423969733000</w:t>
      </w:r>
      <w:bookmarkEnd w:id="92"/>
      <w:r w:rsidRPr="00D80811">
        <w:t>") }</w:t>
      </w:r>
    </w:p>
    <w:p w:rsidR="0042772C" w:rsidRPr="001D3DA0" w:rsidRDefault="0042772C" w:rsidP="0042772C">
      <w:r w:rsidRPr="001D3DA0">
        <w:t xml:space="preserve">Where _id </w:t>
      </w:r>
      <w:r>
        <w:t>is an</w:t>
      </w:r>
      <w:r w:rsidRPr="001D3DA0">
        <w:t xml:space="preserve"> auto assigned id. </w:t>
      </w:r>
    </w:p>
    <w:p w:rsidR="0042772C" w:rsidRDefault="0042772C" w:rsidP="0042772C"/>
    <w:tbl>
      <w:tblPr>
        <w:tblStyle w:val="Tabellagriglia5scura-colore2"/>
        <w:tblW w:w="0" w:type="auto"/>
        <w:tblLook w:val="04A0" w:firstRow="1" w:lastRow="0" w:firstColumn="1" w:lastColumn="0" w:noHBand="0" w:noVBand="1"/>
      </w:tblPr>
      <w:tblGrid>
        <w:gridCol w:w="955"/>
        <w:gridCol w:w="2396"/>
        <w:gridCol w:w="951"/>
        <w:gridCol w:w="3250"/>
        <w:gridCol w:w="1129"/>
      </w:tblGrid>
      <w:tr w:rsidR="0042772C" w:rsidRPr="00970925" w:rsidTr="0062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rsidR="0042772C" w:rsidRPr="00970925" w:rsidRDefault="0042772C" w:rsidP="00624B67">
            <w:pPr>
              <w:rPr>
                <w:sz w:val="20"/>
                <w:szCs w:val="20"/>
              </w:rPr>
            </w:pPr>
            <w:r w:rsidRPr="00970925">
              <w:rPr>
                <w:sz w:val="20"/>
                <w:szCs w:val="20"/>
              </w:rPr>
              <w:t>Name</w:t>
            </w:r>
          </w:p>
        </w:tc>
        <w:tc>
          <w:tcPr>
            <w:tcW w:w="3195"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Description</w:t>
            </w:r>
          </w:p>
        </w:tc>
        <w:tc>
          <w:tcPr>
            <w:tcW w:w="1120"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Type</w:t>
            </w:r>
          </w:p>
        </w:tc>
        <w:tc>
          <w:tcPr>
            <w:tcW w:w="3054"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Value</w:t>
            </w:r>
            <w:r>
              <w:rPr>
                <w:sz w:val="20"/>
                <w:szCs w:val="20"/>
              </w:rPr>
              <w:t xml:space="preserve"> example</w:t>
            </w:r>
          </w:p>
        </w:tc>
        <w:tc>
          <w:tcPr>
            <w:tcW w:w="1150"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Source</w:t>
            </w:r>
          </w:p>
        </w:tc>
      </w:tr>
      <w:tr w:rsidR="0042772C" w:rsidRPr="00970925"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rsidR="0042772C" w:rsidRPr="00970925" w:rsidRDefault="0042772C" w:rsidP="00624B67">
            <w:pPr>
              <w:rPr>
                <w:b w:val="0"/>
                <w:sz w:val="20"/>
                <w:szCs w:val="20"/>
              </w:rPr>
            </w:pPr>
            <w:r>
              <w:rPr>
                <w:sz w:val="20"/>
                <w:szCs w:val="20"/>
              </w:rPr>
              <w:t>Type</w:t>
            </w:r>
          </w:p>
        </w:tc>
        <w:tc>
          <w:tcPr>
            <w:tcW w:w="3195"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SLO name.</w:t>
            </w:r>
          </w:p>
        </w:tc>
        <w:tc>
          <w:tcPr>
            <w:tcW w:w="1120"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054"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r w:rsidRPr="00776F40">
              <w:rPr>
                <w:sz w:val="20"/>
                <w:szCs w:val="20"/>
              </w:rPr>
              <w:t>average_response_time</w:t>
            </w:r>
            <w:r>
              <w:rPr>
                <w:sz w:val="20"/>
                <w:szCs w:val="20"/>
              </w:rPr>
              <w:t>”</w:t>
            </w:r>
          </w:p>
        </w:tc>
        <w:tc>
          <w:tcPr>
            <w:tcW w:w="1150"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SLA/CFRT</w:t>
            </w:r>
          </w:p>
        </w:tc>
      </w:tr>
      <w:tr w:rsidR="0042772C" w:rsidRPr="00970925" w:rsidTr="00624B67">
        <w:tc>
          <w:tcPr>
            <w:cnfStyle w:val="001000000000" w:firstRow="0" w:lastRow="0" w:firstColumn="1" w:lastColumn="0" w:oddVBand="0" w:evenVBand="0" w:oddHBand="0" w:evenHBand="0" w:firstRowFirstColumn="0" w:firstRowLastColumn="0" w:lastRowFirstColumn="0" w:lastRowLastColumn="0"/>
            <w:tcW w:w="1119" w:type="dxa"/>
          </w:tcPr>
          <w:p w:rsidR="0042772C" w:rsidRPr="00970925" w:rsidRDefault="0042772C" w:rsidP="00624B67">
            <w:pPr>
              <w:rPr>
                <w:b w:val="0"/>
                <w:sz w:val="20"/>
                <w:szCs w:val="20"/>
              </w:rPr>
            </w:pPr>
            <w:r>
              <w:rPr>
                <w:sz w:val="20"/>
                <w:szCs w:val="20"/>
              </w:rPr>
              <w:t>Value</w:t>
            </w:r>
          </w:p>
        </w:tc>
        <w:tc>
          <w:tcPr>
            <w:tcW w:w="3195"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Value of SLO calculated from logs.</w:t>
            </w:r>
          </w:p>
        </w:tc>
        <w:tc>
          <w:tcPr>
            <w:tcW w:w="1120"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3054"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sidRPr="00776F40">
              <w:rPr>
                <w:sz w:val="20"/>
                <w:szCs w:val="20"/>
              </w:rPr>
              <w:t>"8.307317073170731"</w:t>
            </w:r>
          </w:p>
        </w:tc>
        <w:tc>
          <w:tcPr>
            <w:tcW w:w="1150"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CFRT</w:t>
            </w:r>
          </w:p>
        </w:tc>
      </w:tr>
      <w:tr w:rsidR="0042772C" w:rsidRPr="00970925"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rsidR="0042772C" w:rsidRPr="00970925" w:rsidRDefault="0042772C" w:rsidP="00624B67">
            <w:pPr>
              <w:rPr>
                <w:b w:val="0"/>
                <w:sz w:val="20"/>
                <w:szCs w:val="20"/>
              </w:rPr>
            </w:pPr>
            <w:r>
              <w:rPr>
                <w:sz w:val="20"/>
                <w:szCs w:val="20"/>
              </w:rPr>
              <w:lastRenderedPageBreak/>
              <w:t>Time</w:t>
            </w:r>
          </w:p>
        </w:tc>
        <w:tc>
          <w:tcPr>
            <w:tcW w:w="3195"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Time (in milliseconds) used to retrieve from log the last value used in evaluation process.</w:t>
            </w:r>
          </w:p>
        </w:tc>
        <w:tc>
          <w:tcPr>
            <w:tcW w:w="1120"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Long</w:t>
            </w:r>
          </w:p>
        </w:tc>
        <w:tc>
          <w:tcPr>
            <w:tcW w:w="3054"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sidRPr="00776F40">
              <w:rPr>
                <w:sz w:val="20"/>
                <w:szCs w:val="20"/>
              </w:rPr>
              <w:t>"NumberLong("1440372901000")"</w:t>
            </w:r>
          </w:p>
        </w:tc>
        <w:tc>
          <w:tcPr>
            <w:tcW w:w="1150" w:type="dxa"/>
          </w:tcPr>
          <w:p w:rsidR="0042772C" w:rsidRPr="00970925" w:rsidRDefault="0042772C" w:rsidP="00624B67">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CFRT</w:t>
            </w:r>
          </w:p>
        </w:tc>
      </w:tr>
    </w:tbl>
    <w:p w:rsidR="0042772C" w:rsidRDefault="0042772C" w:rsidP="0042772C">
      <w:pPr>
        <w:pStyle w:val="Didascalia"/>
      </w:pPr>
      <w:bookmarkStart w:id="93" w:name="_Toc429172500"/>
      <w:r>
        <w:t xml:space="preserve">Table </w:t>
      </w:r>
      <w:r>
        <w:fldChar w:fldCharType="begin"/>
      </w:r>
      <w:r>
        <w:instrText xml:space="preserve"> SEQ Table \* ARABIC </w:instrText>
      </w:r>
      <w:r>
        <w:fldChar w:fldCharType="separate"/>
      </w:r>
      <w:r w:rsidR="001D670E">
        <w:rPr>
          <w:noProof/>
        </w:rPr>
        <w:t>1</w:t>
      </w:r>
      <w:r>
        <w:fldChar w:fldCharType="end"/>
      </w:r>
      <w:r>
        <w:t xml:space="preserve"> - Description of fields of collection "data</w:t>
      </w:r>
      <w:r>
        <w:rPr>
          <w:noProof/>
        </w:rPr>
        <w:t>"</w:t>
      </w:r>
      <w:bookmarkEnd w:id="93"/>
    </w:p>
    <w:p w:rsidR="0042772C" w:rsidRDefault="0042772C" w:rsidP="0042772C"/>
    <w:p w:rsidR="0042772C" w:rsidRDefault="0042772C" w:rsidP="0042772C">
      <w:r>
        <w:t>Instead, here is an example of violation entry:</w:t>
      </w:r>
    </w:p>
    <w:p w:rsidR="0042772C" w:rsidRDefault="0042772C" w:rsidP="0042772C">
      <w:pPr>
        <w:pStyle w:val="BASH"/>
      </w:pPr>
      <w:r w:rsidRPr="0056140F">
        <w:t>{ "_</w:t>
      </w:r>
      <w:r w:rsidRPr="00D80811">
        <w:rPr>
          <w:color w:val="00B050"/>
        </w:rPr>
        <w:t>id</w:t>
      </w:r>
      <w:r w:rsidRPr="0056140F">
        <w:t>" : ObjectId("553f9d77e4b0a4f6dd85020c"), "</w:t>
      </w:r>
      <w:r w:rsidRPr="00D80811">
        <w:rPr>
          <w:color w:val="00B050"/>
        </w:rPr>
        <w:t>SLO</w:t>
      </w:r>
      <w:r w:rsidRPr="0056140F">
        <w:t>" : "numberOfConnections", "</w:t>
      </w:r>
      <w:r w:rsidRPr="00D80811">
        <w:rPr>
          <w:color w:val="00B050"/>
        </w:rPr>
        <w:t>Difference</w:t>
      </w:r>
      <w:r w:rsidRPr="0056140F">
        <w:t>" : 1, "</w:t>
      </w:r>
      <w:r w:rsidRPr="00D80811">
        <w:rPr>
          <w:color w:val="00B050"/>
        </w:rPr>
        <w:t>Unit</w:t>
      </w:r>
      <w:r w:rsidRPr="0056140F">
        <w:t>" : "num", "</w:t>
      </w:r>
      <w:r w:rsidRPr="00D80811">
        <w:rPr>
          <w:color w:val="00B050"/>
        </w:rPr>
        <w:t>Time</w:t>
      </w:r>
      <w:r w:rsidRPr="0056140F">
        <w:t>" : NumberLong("</w:t>
      </w:r>
      <w:bookmarkStart w:id="94" w:name="OLE_LINK14"/>
      <w:bookmarkStart w:id="95" w:name="OLE_LINK15"/>
      <w:r w:rsidRPr="0056140F">
        <w:t>1423969733000</w:t>
      </w:r>
      <w:bookmarkEnd w:id="94"/>
      <w:bookmarkEnd w:id="95"/>
      <w:r w:rsidRPr="0056140F">
        <w:t>") }</w:t>
      </w:r>
    </w:p>
    <w:p w:rsidR="0042772C" w:rsidRPr="00D80811" w:rsidRDefault="0042772C" w:rsidP="0042772C"/>
    <w:tbl>
      <w:tblPr>
        <w:tblStyle w:val="Tabellagriglia5scura-colore2"/>
        <w:tblW w:w="0" w:type="auto"/>
        <w:tblLook w:val="04A0" w:firstRow="1" w:lastRow="0" w:firstColumn="1" w:lastColumn="0" w:noHBand="0" w:noVBand="1"/>
      </w:tblPr>
      <w:tblGrid>
        <w:gridCol w:w="1172"/>
        <w:gridCol w:w="2228"/>
        <w:gridCol w:w="915"/>
        <w:gridCol w:w="3250"/>
        <w:gridCol w:w="1116"/>
      </w:tblGrid>
      <w:tr w:rsidR="0042772C" w:rsidRPr="00970925" w:rsidTr="0062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42772C" w:rsidRPr="00970925" w:rsidRDefault="0042772C" w:rsidP="00624B67">
            <w:pPr>
              <w:rPr>
                <w:sz w:val="20"/>
                <w:szCs w:val="20"/>
              </w:rPr>
            </w:pPr>
            <w:r w:rsidRPr="00970925">
              <w:rPr>
                <w:sz w:val="20"/>
                <w:szCs w:val="20"/>
              </w:rPr>
              <w:t>Name</w:t>
            </w:r>
          </w:p>
        </w:tc>
        <w:tc>
          <w:tcPr>
            <w:tcW w:w="3261"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Description</w:t>
            </w:r>
          </w:p>
        </w:tc>
        <w:tc>
          <w:tcPr>
            <w:tcW w:w="1134"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Type</w:t>
            </w:r>
          </w:p>
        </w:tc>
        <w:tc>
          <w:tcPr>
            <w:tcW w:w="2976"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Value</w:t>
            </w:r>
            <w:r>
              <w:rPr>
                <w:sz w:val="20"/>
                <w:szCs w:val="20"/>
              </w:rPr>
              <w:t xml:space="preserve"> example</w:t>
            </w:r>
          </w:p>
        </w:tc>
        <w:tc>
          <w:tcPr>
            <w:tcW w:w="1133" w:type="dxa"/>
          </w:tcPr>
          <w:p w:rsidR="0042772C" w:rsidRPr="00970925" w:rsidRDefault="0042772C" w:rsidP="00624B67">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Source</w:t>
            </w:r>
          </w:p>
        </w:tc>
      </w:tr>
      <w:tr w:rsidR="0042772C" w:rsidRPr="00970925"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42772C" w:rsidRPr="00970925" w:rsidRDefault="0042772C" w:rsidP="00624B67">
            <w:pPr>
              <w:rPr>
                <w:b w:val="0"/>
                <w:sz w:val="20"/>
                <w:szCs w:val="20"/>
              </w:rPr>
            </w:pPr>
            <w:r>
              <w:rPr>
                <w:sz w:val="20"/>
                <w:szCs w:val="20"/>
              </w:rPr>
              <w:t>SLO</w:t>
            </w:r>
          </w:p>
        </w:tc>
        <w:tc>
          <w:tcPr>
            <w:tcW w:w="3261"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SLO name.</w:t>
            </w:r>
          </w:p>
        </w:tc>
        <w:tc>
          <w:tcPr>
            <w:tcW w:w="1134"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2976"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sidRPr="00FE36B3">
              <w:rPr>
                <w:sz w:val="20"/>
                <w:szCs w:val="20"/>
              </w:rPr>
              <w:t>"hourlyUptimePercentage"</w:t>
            </w:r>
          </w:p>
        </w:tc>
        <w:tc>
          <w:tcPr>
            <w:tcW w:w="1133" w:type="dxa"/>
          </w:tcPr>
          <w:p w:rsidR="0042772C" w:rsidRPr="00970925"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SLA/CFRT</w:t>
            </w:r>
          </w:p>
        </w:tc>
      </w:tr>
      <w:tr w:rsidR="0042772C" w:rsidRPr="00970925" w:rsidTr="00624B67">
        <w:tc>
          <w:tcPr>
            <w:cnfStyle w:val="001000000000" w:firstRow="0" w:lastRow="0" w:firstColumn="1" w:lastColumn="0" w:oddVBand="0" w:evenVBand="0" w:oddHBand="0" w:evenHBand="0" w:firstRowFirstColumn="0" w:firstRowLastColumn="0" w:lastRowFirstColumn="0" w:lastRowLastColumn="0"/>
            <w:tcW w:w="1134" w:type="dxa"/>
          </w:tcPr>
          <w:p w:rsidR="0042772C" w:rsidRPr="00970925" w:rsidRDefault="0042772C" w:rsidP="00624B67">
            <w:pPr>
              <w:rPr>
                <w:b w:val="0"/>
                <w:sz w:val="20"/>
                <w:szCs w:val="20"/>
              </w:rPr>
            </w:pPr>
            <w:r>
              <w:rPr>
                <w:sz w:val="20"/>
                <w:szCs w:val="20"/>
              </w:rPr>
              <w:t>Difference</w:t>
            </w:r>
          </w:p>
        </w:tc>
        <w:tc>
          <w:tcPr>
            <w:tcW w:w="3261"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Numeric value of difference between value calculated from log and SLA declared value.</w:t>
            </w:r>
          </w:p>
        </w:tc>
        <w:tc>
          <w:tcPr>
            <w:tcW w:w="1134"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Float</w:t>
            </w:r>
          </w:p>
        </w:tc>
        <w:tc>
          <w:tcPr>
            <w:tcW w:w="2976"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sidRPr="00776F40">
              <w:rPr>
                <w:sz w:val="20"/>
                <w:szCs w:val="20"/>
              </w:rPr>
              <w:t>"8.307317073170731"</w:t>
            </w:r>
          </w:p>
        </w:tc>
        <w:tc>
          <w:tcPr>
            <w:tcW w:w="1133"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CFRT</w:t>
            </w:r>
          </w:p>
        </w:tc>
      </w:tr>
      <w:tr w:rsidR="0042772C" w:rsidRPr="00970925"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rsidR="0042772C" w:rsidRDefault="0042772C" w:rsidP="00624B67">
            <w:pPr>
              <w:rPr>
                <w:b w:val="0"/>
                <w:sz w:val="20"/>
                <w:szCs w:val="20"/>
              </w:rPr>
            </w:pPr>
            <w:r>
              <w:rPr>
                <w:sz w:val="20"/>
                <w:szCs w:val="20"/>
              </w:rPr>
              <w:t>Unit</w:t>
            </w:r>
          </w:p>
        </w:tc>
        <w:tc>
          <w:tcPr>
            <w:tcW w:w="3261" w:type="dxa"/>
          </w:tcPr>
          <w:p w:rsidR="0042772C"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the measure unit of difference value.</w:t>
            </w:r>
          </w:p>
        </w:tc>
        <w:tc>
          <w:tcPr>
            <w:tcW w:w="1134" w:type="dxa"/>
          </w:tcPr>
          <w:p w:rsidR="0042772C"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2976" w:type="dxa"/>
          </w:tcPr>
          <w:p w:rsidR="0042772C" w:rsidRPr="00776F40"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
        </w:tc>
        <w:tc>
          <w:tcPr>
            <w:tcW w:w="1133" w:type="dxa"/>
          </w:tcPr>
          <w:p w:rsidR="0042772C" w:rsidRDefault="0042772C" w:rsidP="00624B6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SLA</w:t>
            </w:r>
          </w:p>
        </w:tc>
      </w:tr>
      <w:tr w:rsidR="0042772C" w:rsidRPr="00970925" w:rsidTr="00624B67">
        <w:tc>
          <w:tcPr>
            <w:cnfStyle w:val="001000000000" w:firstRow="0" w:lastRow="0" w:firstColumn="1" w:lastColumn="0" w:oddVBand="0" w:evenVBand="0" w:oddHBand="0" w:evenHBand="0" w:firstRowFirstColumn="0" w:firstRowLastColumn="0" w:lastRowFirstColumn="0" w:lastRowLastColumn="0"/>
            <w:tcW w:w="1134" w:type="dxa"/>
          </w:tcPr>
          <w:p w:rsidR="0042772C" w:rsidRPr="00970925" w:rsidRDefault="0042772C" w:rsidP="00624B67">
            <w:pPr>
              <w:rPr>
                <w:b w:val="0"/>
                <w:sz w:val="20"/>
                <w:szCs w:val="20"/>
              </w:rPr>
            </w:pPr>
            <w:r>
              <w:rPr>
                <w:sz w:val="20"/>
                <w:szCs w:val="20"/>
              </w:rPr>
              <w:t>Time</w:t>
            </w:r>
          </w:p>
        </w:tc>
        <w:tc>
          <w:tcPr>
            <w:tcW w:w="3261"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(in milliseconds) used to retrieve from log the last value used in evaluation process.</w:t>
            </w:r>
          </w:p>
        </w:tc>
        <w:tc>
          <w:tcPr>
            <w:tcW w:w="1134"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Long</w:t>
            </w:r>
          </w:p>
        </w:tc>
        <w:tc>
          <w:tcPr>
            <w:tcW w:w="2976" w:type="dxa"/>
          </w:tcPr>
          <w:p w:rsidR="0042772C" w:rsidRPr="00970925" w:rsidRDefault="0042772C" w:rsidP="00624B67">
            <w:pPr>
              <w:cnfStyle w:val="000000000000" w:firstRow="0" w:lastRow="0" w:firstColumn="0" w:lastColumn="0" w:oddVBand="0" w:evenVBand="0" w:oddHBand="0" w:evenHBand="0" w:firstRowFirstColumn="0" w:firstRowLastColumn="0" w:lastRowFirstColumn="0" w:lastRowLastColumn="0"/>
              <w:rPr>
                <w:sz w:val="20"/>
                <w:szCs w:val="20"/>
              </w:rPr>
            </w:pPr>
            <w:r w:rsidRPr="00776F40">
              <w:rPr>
                <w:sz w:val="20"/>
                <w:szCs w:val="20"/>
              </w:rPr>
              <w:t>"NumberLong("1440372901000")"</w:t>
            </w:r>
          </w:p>
        </w:tc>
        <w:tc>
          <w:tcPr>
            <w:tcW w:w="1133" w:type="dxa"/>
          </w:tcPr>
          <w:p w:rsidR="0042772C" w:rsidRPr="00970925" w:rsidRDefault="0042772C" w:rsidP="00624B67">
            <w:pPr>
              <w:keepN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CFRT</w:t>
            </w:r>
          </w:p>
        </w:tc>
      </w:tr>
    </w:tbl>
    <w:p w:rsidR="0042772C" w:rsidRDefault="0042772C" w:rsidP="0042772C">
      <w:pPr>
        <w:pStyle w:val="Didascalia"/>
      </w:pPr>
      <w:bookmarkStart w:id="96" w:name="_Toc429172501"/>
      <w:r>
        <w:t xml:space="preserve">Table </w:t>
      </w:r>
      <w:r>
        <w:fldChar w:fldCharType="begin"/>
      </w:r>
      <w:r>
        <w:instrText xml:space="preserve"> SEQ Table \* ARABIC </w:instrText>
      </w:r>
      <w:r>
        <w:fldChar w:fldCharType="separate"/>
      </w:r>
      <w:r w:rsidR="001D670E">
        <w:rPr>
          <w:noProof/>
        </w:rPr>
        <w:t>2</w:t>
      </w:r>
      <w:r>
        <w:fldChar w:fldCharType="end"/>
      </w:r>
      <w:r>
        <w:t xml:space="preserve"> - Description of fields of collection "violations"</w:t>
      </w:r>
      <w:bookmarkEnd w:id="96"/>
    </w:p>
    <w:p w:rsidR="0042772C" w:rsidRDefault="0042772C" w:rsidP="0042772C"/>
    <w:p w:rsidR="0042772C" w:rsidRPr="00EF3BE2" w:rsidRDefault="0042772C" w:rsidP="0042772C">
      <w:pPr>
        <w:rPr>
          <w:lang w:val="en-US"/>
        </w:rPr>
      </w:pPr>
      <w:r w:rsidRPr="00EF3BE2">
        <w:rPr>
          <w:lang w:val="en-US"/>
        </w:rPr>
        <w:t>The collection “</w:t>
      </w:r>
      <w:r w:rsidRPr="00EF3BE2">
        <w:rPr>
          <w:i/>
          <w:lang w:val="en-US"/>
        </w:rPr>
        <w:t>log</w:t>
      </w:r>
      <w:r w:rsidRPr="00EF3BE2">
        <w:rPr>
          <w:lang w:val="en-US"/>
        </w:rPr>
        <w:t>” stores all fields of S3 access logs (All fields were described in the table 4). It is described the only field created during the aggregation phase by the CFRT program and not explained before in this document.</w:t>
      </w:r>
    </w:p>
    <w:tbl>
      <w:tblPr>
        <w:tblStyle w:val="Tabellagriglia5scura-colore2"/>
        <w:tblW w:w="0" w:type="auto"/>
        <w:tblLook w:val="04A0" w:firstRow="1" w:lastRow="0" w:firstColumn="1" w:lastColumn="0" w:noHBand="0" w:noVBand="1"/>
      </w:tblPr>
      <w:tblGrid>
        <w:gridCol w:w="967"/>
        <w:gridCol w:w="2420"/>
        <w:gridCol w:w="936"/>
        <w:gridCol w:w="3250"/>
        <w:gridCol w:w="1108"/>
      </w:tblGrid>
      <w:tr w:rsidR="0042772C" w:rsidRPr="00EF3BE2" w:rsidTr="0062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42772C" w:rsidRPr="00EF3BE2" w:rsidRDefault="0042772C" w:rsidP="00624B67">
            <w:pPr>
              <w:jc w:val="center"/>
              <w:rPr>
                <w:sz w:val="20"/>
                <w:szCs w:val="20"/>
                <w:lang w:val="en-US"/>
              </w:rPr>
            </w:pPr>
            <w:r w:rsidRPr="00EF3BE2">
              <w:rPr>
                <w:sz w:val="20"/>
                <w:szCs w:val="20"/>
                <w:lang w:val="en-US"/>
              </w:rPr>
              <w:lastRenderedPageBreak/>
              <w:t>Name</w:t>
            </w:r>
          </w:p>
        </w:tc>
        <w:tc>
          <w:tcPr>
            <w:tcW w:w="3212" w:type="dxa"/>
          </w:tcPr>
          <w:p w:rsidR="0042772C" w:rsidRPr="00EF3BE2" w:rsidRDefault="0042772C" w:rsidP="00624B67">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EF3BE2">
              <w:rPr>
                <w:sz w:val="20"/>
                <w:szCs w:val="20"/>
                <w:lang w:val="en-US"/>
              </w:rPr>
              <w:t>Description</w:t>
            </w:r>
          </w:p>
        </w:tc>
        <w:tc>
          <w:tcPr>
            <w:tcW w:w="1123" w:type="dxa"/>
          </w:tcPr>
          <w:p w:rsidR="0042772C" w:rsidRPr="00EF3BE2" w:rsidRDefault="0042772C" w:rsidP="00624B67">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EF3BE2">
              <w:rPr>
                <w:sz w:val="20"/>
                <w:szCs w:val="20"/>
                <w:lang w:val="en-US"/>
              </w:rPr>
              <w:t>Type</w:t>
            </w:r>
          </w:p>
        </w:tc>
        <w:tc>
          <w:tcPr>
            <w:tcW w:w="3054" w:type="dxa"/>
          </w:tcPr>
          <w:p w:rsidR="0042772C" w:rsidRPr="00EF3BE2" w:rsidRDefault="0042772C" w:rsidP="00624B67">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EF3BE2">
              <w:rPr>
                <w:sz w:val="20"/>
                <w:szCs w:val="20"/>
                <w:lang w:val="en-US"/>
              </w:rPr>
              <w:t>Value</w:t>
            </w:r>
          </w:p>
        </w:tc>
        <w:tc>
          <w:tcPr>
            <w:tcW w:w="1125" w:type="dxa"/>
          </w:tcPr>
          <w:p w:rsidR="0042772C" w:rsidRPr="00EF3BE2" w:rsidRDefault="0042772C" w:rsidP="00624B67">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EF3BE2">
              <w:rPr>
                <w:sz w:val="20"/>
                <w:szCs w:val="20"/>
                <w:lang w:val="en-US"/>
              </w:rPr>
              <w:t>Source</w:t>
            </w:r>
          </w:p>
        </w:tc>
      </w:tr>
      <w:tr w:rsidR="0042772C" w:rsidRPr="00EF3BE2"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4" w:type="dxa"/>
          </w:tcPr>
          <w:p w:rsidR="0042772C" w:rsidRPr="00EF3BE2" w:rsidRDefault="0042772C" w:rsidP="00624B67">
            <w:pPr>
              <w:jc w:val="center"/>
              <w:rPr>
                <w:b w:val="0"/>
                <w:sz w:val="20"/>
                <w:szCs w:val="20"/>
                <w:lang w:val="en-US"/>
              </w:rPr>
            </w:pPr>
            <w:r w:rsidRPr="00EF3BE2">
              <w:rPr>
                <w:b w:val="0"/>
                <w:sz w:val="20"/>
                <w:szCs w:val="20"/>
                <w:lang w:val="en-US"/>
              </w:rPr>
              <w:t>Time</w:t>
            </w:r>
          </w:p>
        </w:tc>
        <w:tc>
          <w:tcPr>
            <w:tcW w:w="3212" w:type="dxa"/>
          </w:tcPr>
          <w:p w:rsidR="0042772C" w:rsidRPr="00EF3BE2" w:rsidRDefault="0042772C" w:rsidP="00624B67">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EF3BE2">
              <w:rPr>
                <w:sz w:val="20"/>
                <w:szCs w:val="20"/>
                <w:lang w:val="en-US"/>
              </w:rPr>
              <w:t>Time stamp converted in milliseconds as POSIX time. This field is used from CFRT to retrieve data from logs.</w:t>
            </w:r>
          </w:p>
        </w:tc>
        <w:tc>
          <w:tcPr>
            <w:tcW w:w="1123" w:type="dxa"/>
          </w:tcPr>
          <w:p w:rsidR="0042772C" w:rsidRPr="00EF3BE2" w:rsidRDefault="0042772C" w:rsidP="00624B67">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EF3BE2">
              <w:rPr>
                <w:sz w:val="20"/>
                <w:szCs w:val="20"/>
                <w:lang w:val="en-US"/>
              </w:rPr>
              <w:t>Long</w:t>
            </w:r>
          </w:p>
        </w:tc>
        <w:tc>
          <w:tcPr>
            <w:tcW w:w="3054" w:type="dxa"/>
          </w:tcPr>
          <w:p w:rsidR="0042772C" w:rsidRPr="00EF3BE2" w:rsidRDefault="0042772C" w:rsidP="00624B67">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EF3BE2">
              <w:rPr>
                <w:sz w:val="20"/>
                <w:szCs w:val="20"/>
                <w:lang w:val="en-US"/>
              </w:rPr>
              <w:t>"NumberLong("1440372901000")"</w:t>
            </w:r>
          </w:p>
        </w:tc>
        <w:tc>
          <w:tcPr>
            <w:tcW w:w="1125" w:type="dxa"/>
          </w:tcPr>
          <w:p w:rsidR="0042772C" w:rsidRPr="00EF3BE2" w:rsidRDefault="0042772C" w:rsidP="00624B67">
            <w:pPr>
              <w:keepNext/>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EF3BE2">
              <w:rPr>
                <w:sz w:val="20"/>
                <w:szCs w:val="20"/>
                <w:lang w:val="en-US"/>
              </w:rPr>
              <w:t>Log/CFRT</w:t>
            </w:r>
          </w:p>
        </w:tc>
      </w:tr>
    </w:tbl>
    <w:p w:rsidR="0042772C" w:rsidRPr="00D80811" w:rsidRDefault="0042772C" w:rsidP="0042772C">
      <w:pPr>
        <w:pStyle w:val="Didascalia"/>
        <w:rPr>
          <w:rStyle w:val="Titolo3Carattere"/>
          <w:rFonts w:asciiTheme="minorHAnsi" w:eastAsiaTheme="minorHAnsi" w:hAnsiTheme="minorHAnsi" w:cstheme="minorBidi"/>
          <w:b/>
          <w:bCs/>
          <w:i w:val="0"/>
          <w:sz w:val="18"/>
          <w14:ligatures w14:val="none"/>
        </w:rPr>
      </w:pPr>
      <w:bookmarkStart w:id="97" w:name="_Toc429172502"/>
      <w:r w:rsidRPr="00D80811">
        <w:t xml:space="preserve">Table </w:t>
      </w:r>
      <w:r w:rsidRPr="00D80811">
        <w:fldChar w:fldCharType="begin"/>
      </w:r>
      <w:r w:rsidRPr="00D80811">
        <w:instrText xml:space="preserve"> SEQ Table \* ARABIC </w:instrText>
      </w:r>
      <w:r w:rsidRPr="00D80811">
        <w:fldChar w:fldCharType="separate"/>
      </w:r>
      <w:r w:rsidR="001D670E">
        <w:rPr>
          <w:noProof/>
        </w:rPr>
        <w:t>3</w:t>
      </w:r>
      <w:r w:rsidRPr="00D80811">
        <w:fldChar w:fldCharType="end"/>
      </w:r>
      <w:r w:rsidRPr="00D80811">
        <w:t xml:space="preserve"> - Description of fields of collection "log"</w:t>
      </w:r>
      <w:bookmarkEnd w:id="97"/>
    </w:p>
    <w:p w:rsidR="0042772C" w:rsidRDefault="0042772C" w:rsidP="0042772C">
      <w:pPr>
        <w:rPr>
          <w:lang w:val="en-US"/>
        </w:rPr>
      </w:pPr>
    </w:p>
    <w:p w:rsidR="0042772C" w:rsidRPr="00EF3BE2" w:rsidRDefault="0042772C" w:rsidP="0042772C">
      <w:pPr>
        <w:rPr>
          <w:lang w:val="en-US"/>
        </w:rPr>
      </w:pPr>
      <w:r w:rsidRPr="00EF3BE2">
        <w:rPr>
          <w:lang w:val="en-US"/>
        </w:rPr>
        <w:t>Here is reported an entry of log collection from MongoDB:</w:t>
      </w:r>
    </w:p>
    <w:p w:rsidR="0042772C" w:rsidRPr="00EF3BE2" w:rsidRDefault="0042772C" w:rsidP="0042772C">
      <w:pPr>
        <w:pStyle w:val="BASH"/>
        <w:rPr>
          <w:lang w:val="en-US"/>
        </w:rPr>
      </w:pPr>
      <w:r w:rsidRPr="00EF3BE2">
        <w:rPr>
          <w:lang w:val="en-US"/>
        </w:rPr>
        <w:t>{ "_</w:t>
      </w:r>
      <w:r w:rsidRPr="00D80811">
        <w:rPr>
          <w:color w:val="00B050"/>
          <w:lang w:val="en-US"/>
        </w:rPr>
        <w:t>id</w:t>
      </w:r>
      <w:r w:rsidRPr="00EF3BE2">
        <w:rPr>
          <w:lang w:val="en-US"/>
        </w:rPr>
        <w:t>" : ObjectId("55e81748e5a0786af2ddefd9"), "</w:t>
      </w:r>
      <w:r w:rsidRPr="00D80811">
        <w:rPr>
          <w:color w:val="00B050"/>
          <w:lang w:val="en-US"/>
        </w:rPr>
        <w:t>BucketOwner</w:t>
      </w:r>
      <w:r w:rsidRPr="00EF3BE2">
        <w:rPr>
          <w:lang w:val="en-US"/>
        </w:rPr>
        <w:t>" : "5927116389e7d406047097a41cba2ef5830ad74cdaf67351d74682eeaa07ea2b", "</w:t>
      </w:r>
      <w:r w:rsidRPr="00D80811">
        <w:rPr>
          <w:color w:val="00B050"/>
          <w:lang w:val="en-US"/>
        </w:rPr>
        <w:t>BucketName</w:t>
      </w:r>
      <w:r w:rsidRPr="00EF3BE2">
        <w:rPr>
          <w:lang w:val="en-US"/>
        </w:rPr>
        <w:t>" : "mybucketwebsite", "</w:t>
      </w:r>
      <w:r w:rsidRPr="00D80811">
        <w:rPr>
          <w:color w:val="00B050"/>
          <w:lang w:val="en-US"/>
        </w:rPr>
        <w:t>Day</w:t>
      </w:r>
      <w:r w:rsidRPr="00EF3BE2">
        <w:rPr>
          <w:lang w:val="en-US"/>
        </w:rPr>
        <w:t>" : "24", "</w:t>
      </w:r>
      <w:r w:rsidRPr="00D80811">
        <w:rPr>
          <w:color w:val="00B050"/>
          <w:lang w:val="en-US"/>
        </w:rPr>
        <w:t>Month</w:t>
      </w:r>
      <w:r w:rsidRPr="00EF3BE2">
        <w:rPr>
          <w:lang w:val="en-US"/>
        </w:rPr>
        <w:t>" : "08", "</w:t>
      </w:r>
      <w:r w:rsidRPr="00D80811">
        <w:rPr>
          <w:color w:val="00B050"/>
          <w:lang w:val="en-US"/>
        </w:rPr>
        <w:t>Year</w:t>
      </w:r>
      <w:r w:rsidRPr="00EF3BE2">
        <w:rPr>
          <w:lang w:val="en-US"/>
        </w:rPr>
        <w:t>" : "2015", "</w:t>
      </w:r>
      <w:r w:rsidRPr="00D80811">
        <w:rPr>
          <w:color w:val="00B050"/>
          <w:lang w:val="en-US"/>
        </w:rPr>
        <w:t>Hours</w:t>
      </w:r>
      <w:r w:rsidRPr="00EF3BE2">
        <w:rPr>
          <w:lang w:val="en-US"/>
        </w:rPr>
        <w:t>" : "00", "</w:t>
      </w:r>
      <w:r w:rsidRPr="00D80811">
        <w:rPr>
          <w:color w:val="00B050"/>
          <w:lang w:val="en-US"/>
        </w:rPr>
        <w:t>Minutes</w:t>
      </w:r>
      <w:r w:rsidRPr="00EF3BE2">
        <w:rPr>
          <w:lang w:val="en-US"/>
        </w:rPr>
        <w:t>" : "00", "</w:t>
      </w:r>
      <w:r w:rsidRPr="00D80811">
        <w:rPr>
          <w:color w:val="00B050"/>
          <w:lang w:val="en-US"/>
        </w:rPr>
        <w:t>Seconds</w:t>
      </w:r>
      <w:r w:rsidRPr="00EF3BE2">
        <w:rPr>
          <w:lang w:val="en-US"/>
        </w:rPr>
        <w:t>" : "28", "</w:t>
      </w:r>
      <w:r w:rsidRPr="00D80811">
        <w:rPr>
          <w:color w:val="00B050"/>
          <w:lang w:val="en-US"/>
        </w:rPr>
        <w:t>Time</w:t>
      </w:r>
      <w:r w:rsidRPr="00EF3BE2">
        <w:rPr>
          <w:lang w:val="en-US"/>
        </w:rPr>
        <w:t>" : NumberLong("1440367228000"), "</w:t>
      </w:r>
      <w:r w:rsidRPr="00D80811">
        <w:rPr>
          <w:color w:val="00B050"/>
          <w:lang w:val="en-US"/>
        </w:rPr>
        <w:t>GMT</w:t>
      </w:r>
      <w:r w:rsidRPr="00EF3BE2">
        <w:rPr>
          <w:lang w:val="en-US"/>
        </w:rPr>
        <w:t>" : "+0000", "</w:t>
      </w:r>
      <w:r w:rsidRPr="00D80811">
        <w:rPr>
          <w:color w:val="00B050"/>
          <w:lang w:val="en-US"/>
        </w:rPr>
        <w:t>RemoteIP</w:t>
      </w:r>
      <w:r w:rsidRPr="00EF3BE2">
        <w:rPr>
          <w:lang w:val="en-US"/>
        </w:rPr>
        <w:t>" : "192.168.60.28", "</w:t>
      </w:r>
      <w:r w:rsidRPr="00D80811">
        <w:rPr>
          <w:color w:val="00B050"/>
          <w:lang w:val="en-US"/>
        </w:rPr>
        <w:t>Requester</w:t>
      </w:r>
      <w:r w:rsidRPr="00EF3BE2">
        <w:rPr>
          <w:lang w:val="en-US"/>
        </w:rPr>
        <w:t>" : "-", "</w:t>
      </w:r>
      <w:r w:rsidRPr="00D80811">
        <w:rPr>
          <w:color w:val="00B050"/>
          <w:lang w:val="en-US"/>
        </w:rPr>
        <w:t>RequestID</w:t>
      </w:r>
      <w:r w:rsidRPr="00EF3BE2">
        <w:rPr>
          <w:lang w:val="en-US"/>
        </w:rPr>
        <w:t>" : "DJCEO5W0YENKV63E", "</w:t>
      </w:r>
      <w:r w:rsidRPr="00D80811">
        <w:rPr>
          <w:color w:val="00B050"/>
          <w:lang w:val="en-US"/>
        </w:rPr>
        <w:t>Operation</w:t>
      </w:r>
      <w:r w:rsidRPr="00EF3BE2">
        <w:rPr>
          <w:lang w:val="en-US"/>
        </w:rPr>
        <w:t>" : "WEBSITE.PUT.OBJECT", "</w:t>
      </w:r>
      <w:r w:rsidRPr="003F1EBF">
        <w:rPr>
          <w:color w:val="00B050"/>
          <w:lang w:val="en-US"/>
        </w:rPr>
        <w:t>Key</w:t>
      </w:r>
      <w:r w:rsidRPr="00EF3BE2">
        <w:rPr>
          <w:lang w:val="en-US"/>
        </w:rPr>
        <w:t>" : "littleS3-2.3.0/Bucket/file5", "</w:t>
      </w:r>
      <w:r w:rsidRPr="003F1EBF">
        <w:rPr>
          <w:color w:val="00B050"/>
          <w:lang w:val="en-US"/>
        </w:rPr>
        <w:t>Request</w:t>
      </w:r>
      <w:r w:rsidRPr="00EF3BE2">
        <w:rPr>
          <w:lang w:val="en-US"/>
        </w:rPr>
        <w:t>" : "PUT", "</w:t>
      </w:r>
      <w:r w:rsidRPr="003F1EBF">
        <w:rPr>
          <w:color w:val="00B050"/>
          <w:lang w:val="en-US"/>
        </w:rPr>
        <w:t>URI</w:t>
      </w:r>
      <w:r w:rsidRPr="00EF3BE2">
        <w:rPr>
          <w:lang w:val="en-US"/>
        </w:rPr>
        <w:t>" : "/littleS3-2.3.0/Bucket/file5?atk=0", "</w:t>
      </w:r>
      <w:r w:rsidRPr="003F1EBF">
        <w:rPr>
          <w:color w:val="00B050"/>
          <w:lang w:val="en-US"/>
        </w:rPr>
        <w:t>HTTPVer</w:t>
      </w:r>
      <w:r w:rsidRPr="00EF3BE2">
        <w:rPr>
          <w:lang w:val="en-US"/>
        </w:rPr>
        <w:t>" : "HTTP/1.1", "</w:t>
      </w:r>
      <w:r w:rsidRPr="003F1EBF">
        <w:rPr>
          <w:color w:val="00B050"/>
          <w:lang w:val="en-US"/>
        </w:rPr>
        <w:t>HTTPStatus</w:t>
      </w:r>
      <w:r w:rsidRPr="00EF3BE2">
        <w:rPr>
          <w:lang w:val="en-US"/>
        </w:rPr>
        <w:t>" : "200", "</w:t>
      </w:r>
      <w:r w:rsidRPr="003F1EBF">
        <w:rPr>
          <w:color w:val="00B050"/>
          <w:lang w:val="en-US"/>
        </w:rPr>
        <w:t>ErrorCode</w:t>
      </w:r>
      <w:r w:rsidRPr="00EF3BE2">
        <w:rPr>
          <w:lang w:val="en-US"/>
        </w:rPr>
        <w:t>" : "-", "</w:t>
      </w:r>
      <w:r w:rsidRPr="003F1EBF">
        <w:rPr>
          <w:color w:val="00B050"/>
          <w:lang w:val="en-US"/>
        </w:rPr>
        <w:t>ByteSent</w:t>
      </w:r>
      <w:r w:rsidRPr="00EF3BE2">
        <w:rPr>
          <w:lang w:val="en-US"/>
        </w:rPr>
        <w:t>" : "0", "</w:t>
      </w:r>
      <w:r w:rsidRPr="003F1EBF">
        <w:rPr>
          <w:color w:val="00B050"/>
          <w:lang w:val="en-US"/>
        </w:rPr>
        <w:t>ObjectSize</w:t>
      </w:r>
      <w:r w:rsidRPr="00EF3BE2">
        <w:rPr>
          <w:lang w:val="en-US"/>
        </w:rPr>
        <w:t>" : "0", "</w:t>
      </w:r>
      <w:r w:rsidRPr="003F1EBF">
        <w:rPr>
          <w:color w:val="00B050"/>
          <w:lang w:val="en-US"/>
        </w:rPr>
        <w:t>TotalTime</w:t>
      </w:r>
      <w:r w:rsidRPr="00EF3BE2">
        <w:rPr>
          <w:lang w:val="en-US"/>
        </w:rPr>
        <w:t>" : "36", "</w:t>
      </w:r>
      <w:r w:rsidRPr="003F1EBF">
        <w:rPr>
          <w:color w:val="00B050"/>
          <w:lang w:val="en-US"/>
        </w:rPr>
        <w:t>TurnAroundTime</w:t>
      </w:r>
      <w:r w:rsidRPr="00EF3BE2">
        <w:rPr>
          <w:lang w:val="en-US"/>
        </w:rPr>
        <w:t>" : "36", "</w:t>
      </w:r>
      <w:r w:rsidRPr="003F1EBF">
        <w:rPr>
          <w:color w:val="00B050"/>
          <w:lang w:val="en-US"/>
        </w:rPr>
        <w:t>Referrer</w:t>
      </w:r>
      <w:r w:rsidRPr="00EF3BE2">
        <w:rPr>
          <w:lang w:val="en-US"/>
        </w:rPr>
        <w:t>" : "-", "</w:t>
      </w:r>
      <w:r w:rsidRPr="003F1EBF">
        <w:rPr>
          <w:color w:val="00B050"/>
          <w:lang w:val="en-US"/>
        </w:rPr>
        <w:t>UserAgent</w:t>
      </w:r>
      <w:r w:rsidRPr="00EF3BE2">
        <w:rPr>
          <w:lang w:val="en-US"/>
        </w:rPr>
        <w:t>" : "curl/7.38.0", "</w:t>
      </w:r>
      <w:r w:rsidRPr="003F1EBF">
        <w:rPr>
          <w:color w:val="00B050"/>
          <w:lang w:val="en-US"/>
        </w:rPr>
        <w:t>VersionID</w:t>
      </w:r>
      <w:r w:rsidRPr="00EF3BE2">
        <w:rPr>
          <w:lang w:val="en-US"/>
        </w:rPr>
        <w:t xml:space="preserve">" : " " } </w:t>
      </w:r>
    </w:p>
    <w:p w:rsidR="0042772C" w:rsidRPr="00EF3BE2" w:rsidRDefault="0042772C" w:rsidP="0042772C">
      <w:pPr>
        <w:rPr>
          <w:lang w:val="en-US"/>
        </w:rPr>
      </w:pPr>
      <w:r w:rsidRPr="00EF3BE2">
        <w:rPr>
          <w:lang w:val="en-US"/>
        </w:rPr>
        <w:t xml:space="preserve">Keys are green highlighted. These keys have same name of S3 fields, as specified inside documentation page. </w:t>
      </w:r>
    </w:p>
    <w:p w:rsidR="0042772C" w:rsidRPr="00EF3BE2" w:rsidRDefault="0042772C" w:rsidP="0042772C">
      <w:pPr>
        <w:rPr>
          <w:lang w:val="en-US"/>
        </w:rPr>
      </w:pPr>
      <w:r w:rsidRPr="00EF3BE2">
        <w:rPr>
          <w:lang w:val="en-US"/>
        </w:rPr>
        <w:t>Once the database is initialized, our system provides an easy-to-use object for querying and managing database.</w:t>
      </w:r>
    </w:p>
    <w:p w:rsidR="0042772C" w:rsidRPr="003F1EBF" w:rsidRDefault="0042772C" w:rsidP="0042772C">
      <w:pPr>
        <w:pStyle w:val="Titolo3"/>
      </w:pPr>
      <w:bookmarkStart w:id="98" w:name="_Toc429905842"/>
      <w:r w:rsidRPr="003F1EBF">
        <w:t>Middleware</w:t>
      </w:r>
      <w:bookmarkEnd w:id="98"/>
    </w:p>
    <w:p w:rsidR="0042772C" w:rsidRDefault="0042772C" w:rsidP="0042772C">
      <w:r>
        <w:t>Referring to the figure 4, It’s</w:t>
      </w:r>
      <w:r w:rsidRPr="001D3DA0">
        <w:t xml:space="preserve"> defined as system middleware the set of modules: Aggregation and Indexing, Evaluation, Action and Alert. The first two modules form the Matching module. This module takes in input one or more SLA objects recovered from SLA database and logs events from logs database (which is described in the </w:t>
      </w:r>
      <w:r w:rsidRPr="001D3DA0">
        <w:lastRenderedPageBreak/>
        <w:t xml:space="preserve">previous section), calculates real SLO values and compares them with values contained in the SLA object. In the next paragraphs it is described step-by-step this process. </w:t>
      </w:r>
    </w:p>
    <w:p w:rsidR="0042772C" w:rsidRDefault="0042772C" w:rsidP="0042772C">
      <w:bookmarkStart w:id="99" w:name="_Toc429905843"/>
      <w:r w:rsidRPr="00041077">
        <w:rPr>
          <w:rStyle w:val="Titolo3Carattere"/>
        </w:rPr>
        <w:t>AWS Dictionary</w:t>
      </w:r>
      <w:r>
        <w:rPr>
          <w:rStyle w:val="Titolo3Carattere"/>
        </w:rPr>
        <w:t xml:space="preserve"> and Formulas</w:t>
      </w:r>
      <w:bookmarkEnd w:id="99"/>
      <w:r>
        <w:rPr>
          <w:rStyle w:val="Titolo3Carattere"/>
        </w:rPr>
        <w:t xml:space="preserve"> </w:t>
      </w:r>
    </w:p>
    <w:p w:rsidR="0042772C" w:rsidRPr="001D3DA0" w:rsidRDefault="0042772C" w:rsidP="0042772C">
      <w:r w:rsidRPr="001D3DA0">
        <w:t xml:space="preserve">In order to evaluate a real value from logs for a specific SLO, the system needs to evaluate a formula for each SLO. When we talk about a “formula”, the meaning is one or more mathematical operations applied to one or more variables and/or numerical constants. Variables need an extra evaluation before we can start the entire formula evaluation. Therefore, the system have to translate a variable in a query and then retrieve its numerical value querying logs information. </w:t>
      </w:r>
    </w:p>
    <w:p w:rsidR="0042772C" w:rsidRPr="001D3DA0" w:rsidRDefault="0042772C" w:rsidP="0042772C">
      <w:r w:rsidRPr="001D3DA0">
        <w:t>Before the translation process, we need to manipulate the formula until it has only atomic values, or values that cannot have further inner definitions.</w:t>
      </w:r>
      <w:r>
        <w:t xml:space="preserve"> </w:t>
      </w:r>
    </w:p>
    <w:p w:rsidR="0042772C" w:rsidRPr="001D3DA0" w:rsidRDefault="0042772C" w:rsidP="0042772C">
      <w:r w:rsidRPr="001D3DA0">
        <w:t xml:space="preserve">In order to translate each atomic variables in query, </w:t>
      </w:r>
      <w:r>
        <w:t xml:space="preserve">it </w:t>
      </w:r>
      <w:r w:rsidRPr="001D3DA0">
        <w:t xml:space="preserve">was implemented </w:t>
      </w:r>
      <w:r>
        <w:t xml:space="preserve">the </w:t>
      </w:r>
      <w:r w:rsidRPr="001D3DA0">
        <w:t xml:space="preserve">class </w:t>
      </w:r>
      <w:r w:rsidRPr="00AA5775">
        <w:rPr>
          <w:i/>
        </w:rPr>
        <w:t>AWSDictionary</w:t>
      </w:r>
      <w:r w:rsidRPr="001D3DA0">
        <w:t xml:space="preserve">. An inner class variable contains an ADT map that has the name of a formula variable as key and a parametrized MongoDB query as value. Using this class variable, </w:t>
      </w:r>
      <w:bookmarkStart w:id="100" w:name="OLE_LINK18"/>
      <w:r w:rsidRPr="001D3DA0">
        <w:t xml:space="preserve">we can easily translate a string into a query, and then query the database to retrieve a numerical value. </w:t>
      </w:r>
      <w:bookmarkEnd w:id="100"/>
    </w:p>
    <w:p w:rsidR="0042772C" w:rsidRPr="001D3DA0" w:rsidRDefault="0042772C" w:rsidP="0042772C">
      <w:r w:rsidRPr="001D3DA0">
        <w:t xml:space="preserve">Parameters of queries are the upper and the lower bound of the time value. Time value is expressed in number of milliseconds as a Java Calendar Time. This parametrization is necessary to have the right result set based on time windows. In other words, every SLO has his own time window based on the evaluation period as specified into the SLA. </w:t>
      </w:r>
      <w:bookmarkStart w:id="101" w:name="OLE_LINK19"/>
      <w:r w:rsidRPr="001D3DA0">
        <w:t xml:space="preserve"> Moreover, because into the present database are stored all entries of one month that we need to filter query by query.</w:t>
      </w:r>
      <w:bookmarkEnd w:id="101"/>
    </w:p>
    <w:p w:rsidR="0042772C" w:rsidRPr="001D3DA0" w:rsidRDefault="0042772C" w:rsidP="0042772C">
      <w:r w:rsidRPr="001D3DA0">
        <w:t>To use the AWSDictionary class and retrieve the right query, it’s necessary invoke methods setLimInf(Long time)  e setLimSup(Long time) to update the upper and lower bound. Then, the method translate(String key) will return the DBObject that is the query matching the given atomic variable (key).</w:t>
      </w:r>
    </w:p>
    <w:p w:rsidR="0042772C" w:rsidRPr="001D3DA0" w:rsidRDefault="0042772C" w:rsidP="0042772C">
      <w:r w:rsidRPr="001D3DA0">
        <w:lastRenderedPageBreak/>
        <w:t>The following line of code is an example of the dictionary entry:</w:t>
      </w:r>
    </w:p>
    <w:p w:rsidR="0042772C" w:rsidRPr="00AA5775" w:rsidRDefault="0042772C" w:rsidP="0042772C">
      <w:pPr>
        <w:pStyle w:val="BASH"/>
      </w:pPr>
      <w:r w:rsidRPr="00AA5775">
        <w:t>dictionary.put("error “ InternalError ” or “ ServiceUnavailable ”", "{ $and : [ {$or: [{ErrorCode : \"InternalError\"}, {ErrorCode : \"ServiceUnavailable\"}]}, {$and : [{Time: {$gte : "+limInf+"}}, {Time:{$lte : "+limSup+"}} ] } ] }");</w:t>
      </w:r>
    </w:p>
    <w:p w:rsidR="0042772C" w:rsidRPr="001D3DA0" w:rsidRDefault="0042772C" w:rsidP="0042772C"/>
    <w:p w:rsidR="0042772C" w:rsidRPr="001D3DA0" w:rsidRDefault="0042772C" w:rsidP="0042772C">
      <w:r w:rsidRPr="001D3DA0">
        <w:t>In future developments new keys can be added to the map for AWS provider. For a new provider is recommended the implementation of a new dictionary.</w:t>
      </w:r>
    </w:p>
    <w:p w:rsidR="0042772C" w:rsidRPr="001D3DA0" w:rsidRDefault="0042772C" w:rsidP="0042772C">
      <w:r w:rsidRPr="001D3DA0">
        <w:t>Being a static class, the AWS dictionary needs a policy of access for each thread. We have realized this policy using a lock policy on the static class. Before use the dictionary every thread ha</w:t>
      </w:r>
      <w:r>
        <w:t>s</w:t>
      </w:r>
      <w:r w:rsidRPr="001D3DA0">
        <w:t xml:space="preserve"> to check the lock dictionary variable. In the future implementation, in order to solve the concurrency problem, the dictionary class will have multiple instances, one for each thread.</w:t>
      </w:r>
    </w:p>
    <w:p w:rsidR="0042772C" w:rsidRPr="00EF3BE2" w:rsidRDefault="0042772C" w:rsidP="0042772C">
      <w:pPr>
        <w:pStyle w:val="Titolo3"/>
        <w:rPr>
          <w:lang w:val="en-US"/>
        </w:rPr>
      </w:pPr>
      <w:bookmarkStart w:id="102" w:name="_Toc429905844"/>
      <w:r w:rsidRPr="00EF3BE2">
        <w:rPr>
          <w:lang w:val="en-US"/>
        </w:rPr>
        <w:t>DBManager</w:t>
      </w:r>
      <w:bookmarkEnd w:id="102"/>
      <w:r w:rsidRPr="00EF3BE2">
        <w:rPr>
          <w:lang w:val="en-US"/>
        </w:rPr>
        <w:t xml:space="preserve"> </w:t>
      </w:r>
    </w:p>
    <w:p w:rsidR="0042772C" w:rsidRPr="001D3DA0" w:rsidRDefault="0042772C" w:rsidP="0042772C">
      <w:r w:rsidRPr="001D3DA0">
        <w:t>The DBManager class stands for the connection bridge between the Java logical architecture and the MongoDB platform that manages the read/write of data from/to the non-relational DB. All classes that needs to store or retrieve data from MongoDB uses the DBManager class.</w:t>
      </w:r>
    </w:p>
    <w:p w:rsidR="0042772C" w:rsidRPr="001D3DA0" w:rsidRDefault="0042772C" w:rsidP="0042772C">
      <w:r w:rsidRPr="001D3DA0">
        <w:t>For each collection, the system create a new static parameter. The references to these parameters are kept into a special class called ObjectHolder. As we can see in the following pictures.</w:t>
      </w:r>
    </w:p>
    <w:p w:rsidR="0042772C" w:rsidRPr="001D3DA0" w:rsidRDefault="0042772C" w:rsidP="0042772C">
      <w:r w:rsidRPr="001D3DA0">
        <w:t xml:space="preserve">The DBManager class belongs to the Aggregation and Indexing modules. Indeed, it has the responsibility of gathering data from logs files, that is a simple text file and then, manipulate this data, in order to load them into the right collection. The method that satisfy this responsibility is LoadDB(String path). This method, take as argument the path of the log file, and using a regular expression manipulate the data. This approach is similar to the one used for the generation of the logs file with the Perl script. During </w:t>
      </w:r>
      <w:r w:rsidRPr="001D3DA0">
        <w:lastRenderedPageBreak/>
        <w:t>this method is generated the new Time field. Then every log event is written in the “data” collection using Java MongoDB Drivers.</w:t>
      </w:r>
    </w:p>
    <w:p w:rsidR="0042772C" w:rsidRPr="001D3DA0" w:rsidRDefault="0042772C" w:rsidP="0042772C">
      <w:bookmarkStart w:id="103" w:name="OLE_LINK16"/>
      <w:bookmarkStart w:id="104" w:name="OLE_LINK17"/>
      <w:r w:rsidRPr="001D3DA0">
        <w:t xml:space="preserve">At present status </w:t>
      </w:r>
      <w:bookmarkEnd w:id="103"/>
      <w:bookmarkEnd w:id="104"/>
      <w:r w:rsidRPr="001D3DA0">
        <w:t>the LoadDB(String path) method can parse only logs written as the S3 access log.</w:t>
      </w:r>
    </w:p>
    <w:p w:rsidR="0042772C" w:rsidRPr="001D3DA0" w:rsidRDefault="0042772C" w:rsidP="0042772C">
      <w:r w:rsidRPr="001D3DA0">
        <w:t xml:space="preserve">For the future implementations (for a new log format) will be necessary to write a new regex to read data from the log text file. </w:t>
      </w:r>
    </w:p>
    <w:p w:rsidR="0042772C" w:rsidRPr="001D3DA0" w:rsidRDefault="0042772C" w:rsidP="0042772C"/>
    <w:p w:rsidR="0042772C" w:rsidRDefault="0042772C" w:rsidP="0042772C"/>
    <w:p w:rsidR="0042772C" w:rsidRDefault="0042772C" w:rsidP="0042772C">
      <w:r>
        <w:rPr>
          <w:noProof/>
          <w:lang w:eastAsia="en-GB"/>
        </w:rPr>
        <w:drawing>
          <wp:inline distT="0" distB="0" distL="0" distR="0" wp14:anchorId="6C7CB12E" wp14:editId="06A6191E">
            <wp:extent cx="6120130" cy="3676557"/>
            <wp:effectExtent l="0" t="0" r="0" b="635"/>
            <wp:docPr id="7" name="Immagine 7" descr="C:\Users\Blacklotunz\AppData\Local\Microsoft\Windows\INetCache\Content.Word\classdi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lacklotunz\AppData\Local\Microsoft\Windows\INetCache\Content.Word\classdiag.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676557"/>
                    </a:xfrm>
                    <a:prstGeom prst="rect">
                      <a:avLst/>
                    </a:prstGeom>
                    <a:noFill/>
                    <a:ln>
                      <a:noFill/>
                    </a:ln>
                  </pic:spPr>
                </pic:pic>
              </a:graphicData>
            </a:graphic>
          </wp:inline>
        </w:drawing>
      </w:r>
    </w:p>
    <w:p w:rsidR="0042772C" w:rsidRDefault="0042772C" w:rsidP="0042772C">
      <w:pPr>
        <w:pStyle w:val="Didascalia"/>
      </w:pPr>
      <w:bookmarkStart w:id="105" w:name="_Toc429172478"/>
      <w:r>
        <w:t xml:space="preserve">Figure </w:t>
      </w:r>
      <w:r>
        <w:fldChar w:fldCharType="begin"/>
      </w:r>
      <w:r>
        <w:instrText xml:space="preserve"> SEQ Figure \* ARABIC </w:instrText>
      </w:r>
      <w:r>
        <w:fldChar w:fldCharType="separate"/>
      </w:r>
      <w:r w:rsidR="001D670E">
        <w:rPr>
          <w:noProof/>
        </w:rPr>
        <w:t>5</w:t>
      </w:r>
      <w:r>
        <w:fldChar w:fldCharType="end"/>
      </w:r>
      <w:r>
        <w:t xml:space="preserve"> - Class diagram that shows classes that access to DBManager utility class.</w:t>
      </w:r>
      <w:bookmarkEnd w:id="105"/>
    </w:p>
    <w:p w:rsidR="0042772C" w:rsidRPr="00EF3BE2" w:rsidRDefault="0042772C" w:rsidP="0042772C">
      <w:pPr>
        <w:pStyle w:val="Titolo3"/>
        <w:rPr>
          <w:lang w:val="en-US"/>
        </w:rPr>
      </w:pPr>
      <w:bookmarkStart w:id="106" w:name="_Toc429905845"/>
      <w:r w:rsidRPr="00EF3BE2">
        <w:rPr>
          <w:lang w:val="en-US"/>
        </w:rPr>
        <w:t>System Modules</w:t>
      </w:r>
      <w:bookmarkEnd w:id="106"/>
    </w:p>
    <w:p w:rsidR="0042772C" w:rsidRPr="00EF3BE2" w:rsidRDefault="0042772C" w:rsidP="0042772C">
      <w:pPr>
        <w:rPr>
          <w:lang w:val="en-US"/>
        </w:rPr>
      </w:pPr>
      <w:r w:rsidRPr="00EF3BE2">
        <w:rPr>
          <w:lang w:val="en-US"/>
        </w:rPr>
        <w:t>This paragraph describes the actual organization of the system.</w:t>
      </w:r>
    </w:p>
    <w:p w:rsidR="0042772C" w:rsidRPr="00EF3BE2" w:rsidRDefault="0042772C" w:rsidP="0042772C">
      <w:pPr>
        <w:rPr>
          <w:lang w:val="en-US"/>
        </w:rPr>
      </w:pPr>
      <w:r w:rsidRPr="00EF3BE2">
        <w:rPr>
          <w:noProof/>
          <w:lang w:eastAsia="en-GB"/>
        </w:rPr>
        <w:lastRenderedPageBreak/>
        <mc:AlternateContent>
          <mc:Choice Requires="wps">
            <w:drawing>
              <wp:inline distT="0" distB="0" distL="0" distR="0" wp14:anchorId="2D1E3A7D" wp14:editId="7BB695CA">
                <wp:extent cx="6115685" cy="635"/>
                <wp:effectExtent l="0" t="0" r="0" b="8255"/>
                <wp:docPr id="12" name="Casella di testo 12"/>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a:effectLst/>
                      </wps:spPr>
                      <wps:txbx>
                        <w:txbxContent>
                          <w:p w:rsidR="0065048D" w:rsidRDefault="0065048D" w:rsidP="0042772C">
                            <w:pPr>
                              <w:pStyle w:val="Didascalia"/>
                              <w:keepNext/>
                            </w:pPr>
                            <w:r w:rsidRPr="00197B04">
                              <w:rPr>
                                <w:noProof/>
                                <w:lang w:eastAsia="en-GB"/>
                              </w:rPr>
                              <w:drawing>
                                <wp:inline distT="0" distB="0" distL="0" distR="0" wp14:anchorId="09CCA9AD" wp14:editId="0B9614E9">
                                  <wp:extent cx="6115685" cy="3299360"/>
                                  <wp:effectExtent l="0" t="0" r="0" b="0"/>
                                  <wp:docPr id="3" name="Immagine 3" descr="Architectur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UM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32993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2D1E3A7D" id="_x0000_t202" coordsize="21600,21600" o:spt="202" path="m,l,21600r21600,l21600,xe">
                <v:stroke joinstyle="miter"/>
                <v:path gradientshapeok="t" o:connecttype="rect"/>
              </v:shapetype>
              <v:shape id="Casella di testo 12" o:spid="_x0000_s1026" type="#_x0000_t202" style="width:481.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" stroked="f">
                <v:textbox style="mso-fit-shape-to-text:t" inset="0,0,0,0">
                  <w:txbxContent>
                    <w:p w:rsidR="0065048D" w:rsidRDefault="0065048D" w:rsidP="0042772C">
                      <w:pPr>
                        <w:pStyle w:val="Didascalia"/>
                        <w:keepNext/>
                      </w:pPr>
                      <w:r w:rsidRPr="00197B04">
                        <w:rPr>
                          <w:noProof/>
                          <w:lang w:eastAsia="en-GB"/>
                        </w:rPr>
                        <w:drawing>
                          <wp:inline distT="0" distB="0" distL="0" distR="0" wp14:anchorId="09CCA9AD" wp14:editId="0B9614E9">
                            <wp:extent cx="6115685" cy="3299360"/>
                            <wp:effectExtent l="0" t="0" r="0" b="0"/>
                            <wp:docPr id="3" name="Immagine 3" descr="Architecture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UM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3299360"/>
                                    </a:xfrm>
                                    <a:prstGeom prst="rect">
                                      <a:avLst/>
                                    </a:prstGeom>
                                    <a:noFill/>
                                    <a:ln>
                                      <a:noFill/>
                                    </a:ln>
                                  </pic:spPr>
                                </pic:pic>
                              </a:graphicData>
                            </a:graphic>
                          </wp:inline>
                        </w:drawing>
                      </w:r>
                    </w:p>
                  </w:txbxContent>
                </v:textbox>
                <w10:anchorlock/>
              </v:shape>
            </w:pict>
          </mc:Fallback>
        </mc:AlternateContent>
      </w:r>
    </w:p>
    <w:p w:rsidR="0042772C" w:rsidRDefault="0042772C" w:rsidP="0042772C">
      <w:pPr>
        <w:pStyle w:val="Didascalia"/>
      </w:pPr>
      <w:bookmarkStart w:id="107" w:name="_Toc429172479"/>
      <w:r>
        <w:t xml:space="preserve">Figure </w:t>
      </w:r>
      <w:r>
        <w:fldChar w:fldCharType="begin"/>
      </w:r>
      <w:r>
        <w:instrText xml:space="preserve"> SEQ Figure \* ARABIC </w:instrText>
      </w:r>
      <w:r>
        <w:fldChar w:fldCharType="separate"/>
      </w:r>
      <w:r w:rsidR="001D670E">
        <w:rPr>
          <w:noProof/>
        </w:rPr>
        <w:t>6</w:t>
      </w:r>
      <w:r>
        <w:fldChar w:fldCharType="end"/>
      </w:r>
      <w:r>
        <w:t xml:space="preserve"> </w:t>
      </w:r>
      <w:r w:rsidRPr="0090370F">
        <w:t>– CFRT system modules.</w:t>
      </w:r>
      <w:bookmarkEnd w:id="107"/>
    </w:p>
    <w:p w:rsidR="0042772C" w:rsidRPr="00EF3BE2" w:rsidRDefault="0042772C" w:rsidP="0042772C">
      <w:pPr>
        <w:rPr>
          <w:lang w:val="en-US"/>
        </w:rPr>
      </w:pPr>
    </w:p>
    <w:p w:rsidR="0042772C" w:rsidRPr="00EF3BE2" w:rsidRDefault="0042772C" w:rsidP="0042772C">
      <w:pPr>
        <w:rPr>
          <w:lang w:val="en-US"/>
        </w:rPr>
      </w:pPr>
      <w:r w:rsidRPr="00EF3BE2">
        <w:rPr>
          <w:lang w:val="en-US"/>
        </w:rPr>
        <w:t>The system core was divided in four big packages. This organization is the direct evolution of the proposed logical architecture described in previous paragraph.</w:t>
      </w:r>
    </w:p>
    <w:p w:rsidR="0042772C" w:rsidRPr="00EF3BE2" w:rsidRDefault="0042772C" w:rsidP="0042772C">
      <w:pPr>
        <w:pStyle w:val="Paragrafoelenco"/>
        <w:numPr>
          <w:ilvl w:val="0"/>
          <w:numId w:val="9"/>
        </w:numPr>
        <w:spacing w:before="0"/>
        <w:jc w:val="left"/>
        <w:rPr>
          <w:lang w:val="en-US"/>
        </w:rPr>
      </w:pPr>
      <w:r w:rsidRPr="00EF3BE2">
        <w:rPr>
          <w:lang w:val="en-US"/>
        </w:rPr>
        <w:t xml:space="preserve">SLA Extraction: in this module, using as input SLA document and using Information Extraction techniques SLO values and their definitions are extracted and stored into a relational database. </w:t>
      </w:r>
    </w:p>
    <w:p w:rsidR="0042772C" w:rsidRPr="00EF3BE2" w:rsidRDefault="0042772C" w:rsidP="0042772C">
      <w:pPr>
        <w:pStyle w:val="Paragrafoelenco"/>
        <w:numPr>
          <w:ilvl w:val="0"/>
          <w:numId w:val="9"/>
        </w:numPr>
        <w:spacing w:before="0"/>
        <w:jc w:val="left"/>
        <w:rPr>
          <w:lang w:val="en-US"/>
        </w:rPr>
      </w:pPr>
      <w:r w:rsidRPr="00EF3BE2">
        <w:rPr>
          <w:lang w:val="en-US"/>
        </w:rPr>
        <w:t xml:space="preserve">Log Indexing and Extraction: In it, service logs are extracted from the provider server and stored in a non-relational database. </w:t>
      </w:r>
    </w:p>
    <w:p w:rsidR="0042772C" w:rsidRPr="00EF3BE2" w:rsidRDefault="0042772C" w:rsidP="0042772C">
      <w:pPr>
        <w:pStyle w:val="Paragrafoelenco"/>
        <w:numPr>
          <w:ilvl w:val="0"/>
          <w:numId w:val="9"/>
        </w:numPr>
        <w:spacing w:before="0"/>
        <w:jc w:val="left"/>
        <w:rPr>
          <w:lang w:val="en-US"/>
        </w:rPr>
      </w:pPr>
      <w:r w:rsidRPr="00EF3BE2">
        <w:rPr>
          <w:lang w:val="en-US"/>
        </w:rPr>
        <w:t>Matching: it is the central and most important module. It has as input SLA information and logs (both extracted from DB). In it we can recognize two submodules:</w:t>
      </w:r>
    </w:p>
    <w:p w:rsidR="0042772C" w:rsidRPr="00EF3BE2" w:rsidRDefault="0042772C" w:rsidP="0042772C">
      <w:pPr>
        <w:pStyle w:val="Paragrafoelenco"/>
        <w:numPr>
          <w:ilvl w:val="1"/>
          <w:numId w:val="9"/>
        </w:numPr>
        <w:spacing w:before="0"/>
        <w:jc w:val="left"/>
        <w:rPr>
          <w:lang w:val="en-US"/>
        </w:rPr>
      </w:pPr>
      <w:r w:rsidRPr="00EF3BE2">
        <w:rPr>
          <w:lang w:val="en-US"/>
        </w:rPr>
        <w:t>Formula Evaluator: using the definition present in SLA document and information contained into logs database, it calculates the real SLO value real-time.</w:t>
      </w:r>
    </w:p>
    <w:p w:rsidR="0042772C" w:rsidRPr="00EF3BE2" w:rsidRDefault="0042772C" w:rsidP="0042772C">
      <w:pPr>
        <w:pStyle w:val="Paragrafoelenco"/>
        <w:numPr>
          <w:ilvl w:val="1"/>
          <w:numId w:val="9"/>
        </w:numPr>
        <w:spacing w:before="0"/>
        <w:jc w:val="left"/>
        <w:rPr>
          <w:lang w:val="en-US"/>
        </w:rPr>
      </w:pPr>
      <w:r w:rsidRPr="00EF3BE2">
        <w:rPr>
          <w:lang w:val="en-US"/>
        </w:rPr>
        <w:lastRenderedPageBreak/>
        <w:t>Values Matcher: using SLO value extracted from SLA database and the real value calculated by Formula Evaluator, it matches the two values and checks eventual SLO violations.</w:t>
      </w:r>
    </w:p>
    <w:p w:rsidR="0042772C" w:rsidRPr="00EF3BE2" w:rsidRDefault="0042772C" w:rsidP="0042772C">
      <w:pPr>
        <w:pStyle w:val="Paragrafoelenco"/>
        <w:numPr>
          <w:ilvl w:val="0"/>
          <w:numId w:val="9"/>
        </w:numPr>
        <w:spacing w:before="0"/>
        <w:jc w:val="left"/>
        <w:rPr>
          <w:lang w:val="en-US"/>
        </w:rPr>
      </w:pPr>
      <w:r w:rsidRPr="00EF3BE2">
        <w:rPr>
          <w:lang w:val="en-US"/>
        </w:rPr>
        <w:t>Storage: in this module are present all the functions used to manage SLA and logs database, other than to store all information about violations and eventual attacks.</w:t>
      </w:r>
    </w:p>
    <w:p w:rsidR="0042772C" w:rsidRPr="00EF3BE2" w:rsidRDefault="0042772C" w:rsidP="0042772C">
      <w:pPr>
        <w:pStyle w:val="Titolo3"/>
        <w:rPr>
          <w:lang w:val="en-US"/>
        </w:rPr>
      </w:pPr>
      <w:bookmarkStart w:id="108" w:name="_Toc429905846"/>
      <w:r w:rsidRPr="00EF3BE2">
        <w:rPr>
          <w:rStyle w:val="Titolo2Carattere"/>
          <w:rFonts w:eastAsiaTheme="minorHAnsi"/>
        </w:rPr>
        <w:t>System Running</w:t>
      </w:r>
      <w:bookmarkEnd w:id="108"/>
    </w:p>
    <w:p w:rsidR="0042772C" w:rsidRPr="001D3DA0" w:rsidRDefault="0042772C" w:rsidP="0042772C">
      <w:r w:rsidRPr="001D3DA0">
        <w:t xml:space="preserve">At the first start, the system shows to the user a graphic interface to configure paths of different components: the GATE folder, the jape file, the SLA file and the log file. Once the user clicks on the OK button, the system runs GATE using the jape file, in order to retrieve information from the SLA. All information gathered by GATE are stored in the </w:t>
      </w:r>
      <w:r>
        <w:t>MySQL database</w:t>
      </w:r>
      <w:r w:rsidRPr="001D3DA0">
        <w:t>. Then, the system loads the provided log file into MongoDB collection. Than the system invokes the matching module.</w:t>
      </w:r>
    </w:p>
    <w:p w:rsidR="0042772C" w:rsidRPr="003F1EBF" w:rsidRDefault="0042772C" w:rsidP="0042772C">
      <w:pPr>
        <w:pStyle w:val="Titolo3"/>
      </w:pPr>
      <w:bookmarkStart w:id="109" w:name="_Toc429905847"/>
      <w:r w:rsidRPr="003F1EBF">
        <w:rPr>
          <w:rStyle w:val="Titolo3Carattere"/>
          <w:b/>
          <w:bCs/>
          <w:i/>
        </w:rPr>
        <w:t>Formula extraction and real value computation</w:t>
      </w:r>
      <w:bookmarkEnd w:id="109"/>
    </w:p>
    <w:p w:rsidR="0042772C" w:rsidRPr="001D3DA0" w:rsidRDefault="0042772C" w:rsidP="0042772C">
      <w:r w:rsidRPr="001D3DA0">
        <w:t>For calculate real values we need to know “how” calculate them: for this purpose we need to use SLO formulas. These formulas, in our system, are retrieved from the field "form" of Definition table (and JAVA object). Every Definition is connected to his SLO with a foreign key (named definition_name) into SLO table. For matching we have to obtain a mathematical formula so that we can calculate SLO numeric value using a library, called JEval (</w:t>
      </w:r>
      <w:hyperlink r:id="rId36" w:history="1">
        <w:r w:rsidRPr="001D3DA0">
          <w:t>jeval.sourceforge.net</w:t>
        </w:r>
      </w:hyperlink>
      <w:r w:rsidRPr="001D3DA0">
        <w:t xml:space="preserve">). It uses an evaluator that, taken as input a mathematical formula, parses it and calculates correspondent value. Our formulas, even though manipulations made with GATE and JAVA, have one or more atomic elements written in natural language. There are information (for example “total number of requests”) derivable from data present into log database. We need a data structure that maps every atomic element with the MongoDB query that can calculate it. For this purpose we use a map that has atomic element string as a key and the correspondent MongoDB query as value. This map, for the difficulty to retrieve most </w:t>
      </w:r>
      <w:r w:rsidRPr="001D3DA0">
        <w:lastRenderedPageBreak/>
        <w:t>of the information (often present in documentation or in other documents however different than SLA), could be filled manually and updated with the addition of new services supported in our system.</w:t>
      </w:r>
    </w:p>
    <w:p w:rsidR="0042772C" w:rsidRPr="001D3DA0" w:rsidRDefault="0042772C" w:rsidP="0042772C">
      <w:r w:rsidRPr="001D3DA0">
        <w:t xml:space="preserve">Most of the entries, however, will be valid for any provider (like the correspondences HTTP codename of the error). Obviously, every element added must be documented with the reason of value assignment. </w:t>
      </w:r>
    </w:p>
    <w:p w:rsidR="0042772C" w:rsidRPr="001D3DA0" w:rsidRDefault="0042772C" w:rsidP="0042772C">
      <w:r>
        <w:t>Only three SLO are</w:t>
      </w:r>
      <w:r w:rsidRPr="001D3DA0">
        <w:t xml:space="preserve"> implemented</w:t>
      </w:r>
      <w:r>
        <w:t xml:space="preserve"> in our system</w:t>
      </w:r>
      <w:r w:rsidRPr="001D3DA0">
        <w:t>: MUP parameter (using the scenario described in chapter 3), Average Response Time and Number of Simultaneous Connections.</w:t>
      </w:r>
    </w:p>
    <w:p w:rsidR="0042772C" w:rsidRPr="001D3DA0" w:rsidRDefault="0042772C" w:rsidP="0042772C"/>
    <w:p w:rsidR="0042772C" w:rsidRDefault="0042772C" w:rsidP="0042772C">
      <w:pPr>
        <w:keepNext/>
        <w:jc w:val="center"/>
      </w:pPr>
      <w:r>
        <w:rPr>
          <w:noProof/>
          <w:lang w:eastAsia="en-GB"/>
        </w:rPr>
        <w:drawing>
          <wp:inline distT="0" distB="0" distL="0" distR="0" wp14:anchorId="269D520F" wp14:editId="7C61BDAC">
            <wp:extent cx="3152775" cy="4086225"/>
            <wp:effectExtent l="0" t="0" r="9525" b="9525"/>
            <wp:docPr id="9" name="Immagine 9" descr="Formula Evaluation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Evaluation - New Page"/>
                    <pic:cNvPicPr>
                      <a:picLocks noChangeAspect="1" noChangeArrowheads="1"/>
                    </pic:cNvPicPr>
                  </pic:nvPicPr>
                  <pic:blipFill>
                    <a:blip r:embed="rId37">
                      <a:extLst>
                        <a:ext uri="{28A0092B-C50C-407E-A947-70E740481C1C}">
                          <a14:useLocalDpi xmlns:a14="http://schemas.microsoft.com/office/drawing/2010/main" val="0"/>
                        </a:ext>
                      </a:extLst>
                    </a:blip>
                    <a:srcRect l="11139" t="6577" r="15346" b="5902"/>
                    <a:stretch>
                      <a:fillRect/>
                    </a:stretch>
                  </pic:blipFill>
                  <pic:spPr bwMode="auto">
                    <a:xfrm>
                      <a:off x="0" y="0"/>
                      <a:ext cx="3152775" cy="4086225"/>
                    </a:xfrm>
                    <a:prstGeom prst="rect">
                      <a:avLst/>
                    </a:prstGeom>
                    <a:noFill/>
                    <a:ln>
                      <a:noFill/>
                    </a:ln>
                  </pic:spPr>
                </pic:pic>
              </a:graphicData>
            </a:graphic>
          </wp:inline>
        </w:drawing>
      </w:r>
    </w:p>
    <w:p w:rsidR="0042772C" w:rsidRDefault="0042772C" w:rsidP="0042772C">
      <w:pPr>
        <w:pStyle w:val="Didascalia"/>
      </w:pPr>
      <w:bookmarkStart w:id="110" w:name="_Toc429172480"/>
      <w:r>
        <w:t xml:space="preserve">Figure </w:t>
      </w:r>
      <w:r>
        <w:fldChar w:fldCharType="begin"/>
      </w:r>
      <w:r>
        <w:instrText xml:space="preserve"> SEQ Figure \* ARABIC </w:instrText>
      </w:r>
      <w:r>
        <w:fldChar w:fldCharType="separate"/>
      </w:r>
      <w:r w:rsidR="001D670E">
        <w:rPr>
          <w:noProof/>
        </w:rPr>
        <w:t>7</w:t>
      </w:r>
      <w:r>
        <w:fldChar w:fldCharType="end"/>
      </w:r>
      <w:r>
        <w:t xml:space="preserve">- </w:t>
      </w:r>
      <w:r w:rsidRPr="003446A8">
        <w:t xml:space="preserve">Flow </w:t>
      </w:r>
      <w:r>
        <w:t>c</w:t>
      </w:r>
      <w:r w:rsidRPr="003446A8">
        <w:t xml:space="preserve">hart for formula </w:t>
      </w:r>
      <w:r>
        <w:t>e</w:t>
      </w:r>
      <w:r w:rsidRPr="003446A8">
        <w:t>valuation</w:t>
      </w:r>
      <w:bookmarkEnd w:id="110"/>
    </w:p>
    <w:p w:rsidR="0042772C" w:rsidRPr="00EF3BE2" w:rsidRDefault="0042772C" w:rsidP="0042772C">
      <w:pPr>
        <w:rPr>
          <w:lang w:val="en-US"/>
        </w:rPr>
      </w:pPr>
      <w:r w:rsidRPr="00EF3BE2">
        <w:rPr>
          <w:b/>
          <w:lang w:val="en-US"/>
        </w:rPr>
        <w:lastRenderedPageBreak/>
        <w:t>Uptime</w:t>
      </w:r>
      <w:r w:rsidRPr="00EF3BE2">
        <w:rPr>
          <w:lang w:val="en-US"/>
        </w:rPr>
        <w:t xml:space="preserve">: Using the scenario described in chapter 3, we implemented MUP parameter. According to its definition, MUP formula is: </w:t>
      </w:r>
    </w:p>
    <w:p w:rsidR="0042772C" w:rsidRPr="00EF3BE2" w:rsidRDefault="0042772C" w:rsidP="0042772C">
      <w:pPr>
        <w:jc w:val="center"/>
        <w:rPr>
          <w:lang w:val="en-US"/>
        </w:rPr>
      </w:pPr>
      <w:r w:rsidRPr="00EF3BE2">
        <w:rPr>
          <w:noProof/>
          <w:lang w:eastAsia="en-GB"/>
        </w:rPr>
        <w:drawing>
          <wp:inline distT="0" distB="0" distL="0" distR="0" wp14:anchorId="4CB6607A" wp14:editId="0B9FFEDE">
            <wp:extent cx="5343525" cy="971550"/>
            <wp:effectExtent l="0" t="0" r="9525" b="0"/>
            <wp:docPr id="43" name="Immagine 43" descr="https://lh6.googleusercontent.com/6LZHA9KX1mFqvPlkMmO0x2iZbtHoPXhWPvUAP4EHZ8LxtKLEUD8NBGHD4uB37PkZ8OLYQvfmlAKlfYZBrO7uNOyaBZ9xA7DnG_Ndm4zBLenQHRrnun_mBA5nZKCM6ShccxPcg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LZHA9KX1mFqvPlkMmO0x2iZbtHoPXhWPvUAP4EHZ8LxtKLEUD8NBGHD4uB37PkZ8OLYQvfmlAKlfYZBrO7uNOyaBZ9xA7DnG_Ndm4zBLenQHRrnun_mBA5nZKCM6ShccxPcg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3525" cy="971550"/>
                    </a:xfrm>
                    <a:prstGeom prst="rect">
                      <a:avLst/>
                    </a:prstGeom>
                    <a:noFill/>
                    <a:ln>
                      <a:noFill/>
                    </a:ln>
                  </pic:spPr>
                </pic:pic>
              </a:graphicData>
            </a:graphic>
          </wp:inline>
        </w:drawing>
      </w:r>
    </w:p>
    <w:p w:rsidR="0042772C" w:rsidRPr="00EF3BE2" w:rsidRDefault="0042772C" w:rsidP="0042772C">
      <w:pPr>
        <w:pStyle w:val="Didascalia"/>
        <w:rPr>
          <w:lang w:val="en-US"/>
        </w:rPr>
      </w:pPr>
      <w:r w:rsidRPr="00EF3BE2">
        <w:rPr>
          <w:lang w:val="en-US"/>
        </w:rPr>
        <w:t xml:space="preserve">Equation </w:t>
      </w:r>
      <w:r w:rsidRPr="00EF3BE2">
        <w:rPr>
          <w:lang w:val="en-US"/>
        </w:rPr>
        <w:fldChar w:fldCharType="begin"/>
      </w:r>
      <w:r w:rsidRPr="00EF3BE2">
        <w:rPr>
          <w:lang w:val="en-US"/>
        </w:rPr>
        <w:instrText xml:space="preserve"> SEQ Equation \* ARABIC </w:instrText>
      </w:r>
      <w:r w:rsidRPr="00EF3BE2">
        <w:rPr>
          <w:lang w:val="en-US"/>
        </w:rPr>
        <w:fldChar w:fldCharType="separate"/>
      </w:r>
      <w:r w:rsidR="001D670E">
        <w:rPr>
          <w:noProof/>
          <w:lang w:val="en-US"/>
        </w:rPr>
        <w:t>1</w:t>
      </w:r>
      <w:r w:rsidRPr="00EF3BE2">
        <w:rPr>
          <w:lang w:val="en-US"/>
        </w:rPr>
        <w:fldChar w:fldCharType="end"/>
      </w:r>
      <w:r w:rsidRPr="00EF3BE2">
        <w:rPr>
          <w:lang w:val="en-US"/>
        </w:rPr>
        <w:t xml:space="preserve"> - Monthly uptime percentage (MUP) formula.</w:t>
      </w:r>
    </w:p>
    <w:p w:rsidR="0042772C" w:rsidRPr="003F1EBF" w:rsidRDefault="0042772C" w:rsidP="0042772C">
      <w:r w:rsidRPr="001D3DA0">
        <w:t>There are two atomic elements “Requests with_500_or_503_error” and “Total requests” while 8640 is the number of 5-minute intervals in a month. Therefore, every five minute we need to calculate the rate</w:t>
      </w:r>
      <w:r>
        <w:t xml:space="preserve"> </w:t>
      </w:r>
      <w:r w:rsidRPr="001D3DA0">
        <w:t>between these two values. However, for catching an attack of short period, a month could be a too long period of measure. For this motive, there are two measures: Hourly Uptime Percentage (HUP) and Daily Uptime Percentage (DAP). A</w:t>
      </w:r>
      <w:r>
        <w:t>ll</w:t>
      </w:r>
      <w:r w:rsidRPr="001D3DA0">
        <w:t xml:space="preserve"> three measures can be calculated starting from HUP.</w:t>
      </w:r>
    </w:p>
    <w:p w:rsidR="0042772C" w:rsidRPr="00EF3BE2" w:rsidRDefault="0042772C" w:rsidP="0042772C">
      <w:pPr>
        <w:rPr>
          <w:lang w:val="en-US"/>
        </w:rPr>
      </w:pPr>
      <w:r w:rsidRPr="00EF3BE2">
        <w:rPr>
          <w:noProof/>
          <w:lang w:eastAsia="en-GB"/>
        </w:rPr>
        <w:drawing>
          <wp:inline distT="0" distB="0" distL="0" distR="0" wp14:anchorId="14013642" wp14:editId="0D8B50E1">
            <wp:extent cx="5664530" cy="733425"/>
            <wp:effectExtent l="0" t="0" r="0" b="0"/>
            <wp:docPr id="5" name="Immagine 5" descr="https://lh4.googleusercontent.com/algYvR3teYXlEsag89ebGyXptMVZzYYbDHVC4YzC8032JYSEXj7qedfzoNfgKI_u2SSIMi2SRd603cgD9j8mAtyprd5qTm5azDvMPwj4NAhYEuQWnI8f-NbK22USeJVsuUw6o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lgYvR3teYXlEsag89ebGyXptMVZzYYbDHVC4YzC8032JYSEXj7qedfzoNfgKI_u2SSIMi2SRd603cgD9j8mAtyprd5qTm5azDvMPwj4NAhYEuQWnI8f-NbK22USeJVsuUw6o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75181" cy="734804"/>
                    </a:xfrm>
                    <a:prstGeom prst="rect">
                      <a:avLst/>
                    </a:prstGeom>
                    <a:noFill/>
                    <a:ln>
                      <a:noFill/>
                    </a:ln>
                  </pic:spPr>
                </pic:pic>
              </a:graphicData>
            </a:graphic>
          </wp:inline>
        </w:drawing>
      </w:r>
    </w:p>
    <w:p w:rsidR="0042772C" w:rsidRPr="00EF3BE2" w:rsidRDefault="0042772C" w:rsidP="0042772C">
      <w:pPr>
        <w:pStyle w:val="Didascalia"/>
        <w:rPr>
          <w:lang w:val="en-US"/>
        </w:rPr>
      </w:pPr>
      <w:r w:rsidRPr="00EF3BE2">
        <w:rPr>
          <w:lang w:val="en-US"/>
        </w:rPr>
        <w:t xml:space="preserve">Equation </w:t>
      </w:r>
      <w:r w:rsidRPr="00EF3BE2">
        <w:rPr>
          <w:lang w:val="en-US"/>
        </w:rPr>
        <w:fldChar w:fldCharType="begin"/>
      </w:r>
      <w:r w:rsidRPr="00EF3BE2">
        <w:rPr>
          <w:lang w:val="en-US"/>
        </w:rPr>
        <w:instrText xml:space="preserve"> SEQ Equation \* ARABIC </w:instrText>
      </w:r>
      <w:r w:rsidRPr="00EF3BE2">
        <w:rPr>
          <w:lang w:val="en-US"/>
        </w:rPr>
        <w:fldChar w:fldCharType="separate"/>
      </w:r>
      <w:r w:rsidR="001D670E">
        <w:rPr>
          <w:noProof/>
          <w:lang w:val="en-US"/>
        </w:rPr>
        <w:t>2</w:t>
      </w:r>
      <w:r w:rsidRPr="00EF3BE2">
        <w:rPr>
          <w:lang w:val="en-US"/>
        </w:rPr>
        <w:fldChar w:fldCharType="end"/>
      </w:r>
      <w:r w:rsidRPr="00EF3BE2">
        <w:rPr>
          <w:lang w:val="en-US"/>
        </w:rPr>
        <w:t xml:space="preserve"> - Hourly uptime percentage (HUP) formula</w:t>
      </w:r>
    </w:p>
    <w:p w:rsidR="0042772C" w:rsidRPr="00EF3BE2" w:rsidRDefault="0042772C" w:rsidP="0042772C">
      <w:pPr>
        <w:rPr>
          <w:lang w:val="en-US"/>
        </w:rPr>
      </w:pPr>
    </w:p>
    <w:p w:rsidR="0042772C" w:rsidRPr="00EF3BE2" w:rsidRDefault="0042772C" w:rsidP="0042772C">
      <w:pPr>
        <w:rPr>
          <w:lang w:val="en-US"/>
        </w:rPr>
      </w:pPr>
      <w:r w:rsidRPr="00EF3BE2">
        <w:rPr>
          <w:noProof/>
          <w:lang w:eastAsia="en-GB"/>
        </w:rPr>
        <w:drawing>
          <wp:inline distT="0" distB="0" distL="0" distR="0" wp14:anchorId="34AA857B" wp14:editId="0CCF8CF0">
            <wp:extent cx="6146800" cy="613410"/>
            <wp:effectExtent l="0" t="0" r="6350" b="0"/>
            <wp:docPr id="4" name="Immagine 4" descr="https://lh6.googleusercontent.com/daT6l4Mxhrk4v_fU3FWjo2TcuApJ5kXADyd3dE_By3ggi76DGUSiuSfHk-7KnIHYBMu3FLHwzYtTpLxYWYdhhKRKw_-PhhnhG2Nz6VenNK-7126a4pyyJPBLXR1r16zTlTDah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daT6l4Mxhrk4v_fU3FWjo2TcuApJ5kXADyd3dE_By3ggi76DGUSiuSfHk-7KnIHYBMu3FLHwzYtTpLxYWYdhhKRKw_-PhhnhG2Nz6VenNK-7126a4pyyJPBLXR1r16zTlTDahE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4910" cy="614219"/>
                    </a:xfrm>
                    <a:prstGeom prst="rect">
                      <a:avLst/>
                    </a:prstGeom>
                    <a:noFill/>
                    <a:ln>
                      <a:noFill/>
                    </a:ln>
                  </pic:spPr>
                </pic:pic>
              </a:graphicData>
            </a:graphic>
          </wp:inline>
        </w:drawing>
      </w:r>
    </w:p>
    <w:p w:rsidR="0042772C" w:rsidRPr="00EF3BE2" w:rsidRDefault="0042772C" w:rsidP="0042772C">
      <w:pPr>
        <w:pStyle w:val="Didascalia"/>
        <w:rPr>
          <w:lang w:val="en-US"/>
        </w:rPr>
      </w:pPr>
      <w:r w:rsidRPr="00EF3BE2">
        <w:rPr>
          <w:lang w:val="en-US"/>
        </w:rPr>
        <w:t xml:space="preserve">Equation </w:t>
      </w:r>
      <w:r w:rsidRPr="00EF3BE2">
        <w:rPr>
          <w:lang w:val="en-US"/>
        </w:rPr>
        <w:fldChar w:fldCharType="begin"/>
      </w:r>
      <w:r w:rsidRPr="00EF3BE2">
        <w:rPr>
          <w:lang w:val="en-US"/>
        </w:rPr>
        <w:instrText xml:space="preserve"> SEQ Equation \* ARABIC </w:instrText>
      </w:r>
      <w:r w:rsidRPr="00EF3BE2">
        <w:rPr>
          <w:lang w:val="en-US"/>
        </w:rPr>
        <w:fldChar w:fldCharType="separate"/>
      </w:r>
      <w:r w:rsidR="001D670E">
        <w:rPr>
          <w:noProof/>
          <w:lang w:val="en-US"/>
        </w:rPr>
        <w:t>3</w:t>
      </w:r>
      <w:r w:rsidRPr="00EF3BE2">
        <w:rPr>
          <w:lang w:val="en-US"/>
        </w:rPr>
        <w:fldChar w:fldCharType="end"/>
      </w:r>
      <w:r w:rsidRPr="00EF3BE2">
        <w:rPr>
          <w:lang w:val="en-US"/>
        </w:rPr>
        <w:t xml:space="preserve"> - Daily uptime percentage (DUP) formula </w:t>
      </w:r>
    </w:p>
    <w:p w:rsidR="0042772C" w:rsidRPr="00EF3BE2" w:rsidRDefault="0042772C" w:rsidP="0042772C">
      <w:pPr>
        <w:rPr>
          <w:lang w:val="en-US"/>
        </w:rPr>
      </w:pPr>
    </w:p>
    <w:p w:rsidR="0042772C" w:rsidRPr="00EF3BE2" w:rsidRDefault="0042772C" w:rsidP="0042772C">
      <w:pPr>
        <w:rPr>
          <w:lang w:val="en-US"/>
        </w:rPr>
      </w:pPr>
      <w:r w:rsidRPr="00EF3BE2">
        <w:rPr>
          <w:noProof/>
          <w:lang w:eastAsia="en-GB"/>
        </w:rPr>
        <w:drawing>
          <wp:inline distT="0" distB="0" distL="0" distR="0" wp14:anchorId="115E9115" wp14:editId="73F08773">
            <wp:extent cx="6020790" cy="603885"/>
            <wp:effectExtent l="0" t="0" r="0" b="5715"/>
            <wp:docPr id="44" name="Immagine 44" descr="https://lh4.googleusercontent.com/rmDHoYwL6t5iXMKqZbcZwKPzZ4v88xc8XL5wzGSpQsU3BM4ETkQtyEh4Bg27VXXpO0-rf6jN6WAWTgdLNHHpX_OtKt7rcYXyomdQagj-h3ZLJYm_hm4ivqbtaNL2j5OylvG_F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rmDHoYwL6t5iXMKqZbcZwKPzZ4v88xc8XL5wzGSpQsU3BM4ETkQtyEh4Bg27VXXpO0-rf6jN6WAWTgdLNHHpX_OtKt7rcYXyomdQagj-h3ZLJYm_hm4ivqbtaNL2j5OylvG_Fx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433" cy="610268"/>
                    </a:xfrm>
                    <a:prstGeom prst="rect">
                      <a:avLst/>
                    </a:prstGeom>
                    <a:noFill/>
                    <a:ln>
                      <a:noFill/>
                    </a:ln>
                  </pic:spPr>
                </pic:pic>
              </a:graphicData>
            </a:graphic>
          </wp:inline>
        </w:drawing>
      </w:r>
    </w:p>
    <w:p w:rsidR="0042772C" w:rsidRPr="00EF3BE2" w:rsidRDefault="0042772C" w:rsidP="0042772C">
      <w:pPr>
        <w:pStyle w:val="Didascalia"/>
        <w:rPr>
          <w:lang w:val="en-US"/>
        </w:rPr>
      </w:pPr>
      <w:r w:rsidRPr="00EF3BE2">
        <w:rPr>
          <w:lang w:val="en-US"/>
        </w:rPr>
        <w:t xml:space="preserve">Equation </w:t>
      </w:r>
      <w:r w:rsidRPr="00EF3BE2">
        <w:rPr>
          <w:lang w:val="en-US"/>
        </w:rPr>
        <w:fldChar w:fldCharType="begin"/>
      </w:r>
      <w:r w:rsidRPr="00EF3BE2">
        <w:rPr>
          <w:lang w:val="en-US"/>
        </w:rPr>
        <w:instrText xml:space="preserve"> SEQ Equation \* ARABIC </w:instrText>
      </w:r>
      <w:r w:rsidRPr="00EF3BE2">
        <w:rPr>
          <w:lang w:val="en-US"/>
        </w:rPr>
        <w:fldChar w:fldCharType="separate"/>
      </w:r>
      <w:r w:rsidR="001D670E">
        <w:rPr>
          <w:noProof/>
          <w:lang w:val="en-US"/>
        </w:rPr>
        <w:t>4</w:t>
      </w:r>
      <w:r w:rsidRPr="00EF3BE2">
        <w:rPr>
          <w:lang w:val="en-US"/>
        </w:rPr>
        <w:fldChar w:fldCharType="end"/>
      </w:r>
      <w:r w:rsidRPr="00EF3BE2">
        <w:rPr>
          <w:lang w:val="en-US"/>
        </w:rPr>
        <w:t xml:space="preserve"> - MUP formula using DUP values.</w:t>
      </w:r>
    </w:p>
    <w:p w:rsidR="0042772C" w:rsidRPr="00EF3BE2" w:rsidRDefault="0042772C" w:rsidP="0042772C">
      <w:pPr>
        <w:rPr>
          <w:lang w:val="en-US"/>
        </w:rPr>
      </w:pPr>
    </w:p>
    <w:p w:rsidR="0042772C" w:rsidRPr="00EF3BE2" w:rsidRDefault="0042772C" w:rsidP="0042772C">
      <w:pPr>
        <w:jc w:val="center"/>
        <w:rPr>
          <w:lang w:val="en-US"/>
        </w:rPr>
      </w:pPr>
    </w:p>
    <w:p w:rsidR="0042772C" w:rsidRPr="00EF3BE2" w:rsidRDefault="0042772C" w:rsidP="0042772C">
      <w:pPr>
        <w:jc w:val="center"/>
        <w:rPr>
          <w:lang w:val="en-US"/>
        </w:rPr>
      </w:pPr>
      <w:r w:rsidRPr="00EF3BE2">
        <w:rPr>
          <w:noProof/>
          <w:lang w:eastAsia="en-GB"/>
        </w:rPr>
        <w:drawing>
          <wp:inline distT="0" distB="0" distL="0" distR="0" wp14:anchorId="6D894926" wp14:editId="46C8391B">
            <wp:extent cx="3469640" cy="6269126"/>
            <wp:effectExtent l="0" t="0" r="0" b="0"/>
            <wp:docPr id="10" name="Immagine 10" descr="C:\Users\Blacklotunz\AppData\Local\Microsoft\Windows\INetCache\Content.Word\Jeval functions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Blacklotunz\AppData\Local\Microsoft\Windows\INetCache\Content.Word\Jeval functions - New Pag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8918" t="3676" r="28083" b="4096"/>
                    <a:stretch/>
                  </pic:blipFill>
                  <pic:spPr bwMode="auto">
                    <a:xfrm>
                      <a:off x="0" y="0"/>
                      <a:ext cx="3475348" cy="6279440"/>
                    </a:xfrm>
                    <a:prstGeom prst="rect">
                      <a:avLst/>
                    </a:prstGeom>
                    <a:noFill/>
                    <a:ln>
                      <a:noFill/>
                    </a:ln>
                    <a:extLst>
                      <a:ext uri="{53640926-AAD7-44D8-BBD7-CCE9431645EC}">
                        <a14:shadowObscured xmlns:a14="http://schemas.microsoft.com/office/drawing/2010/main"/>
                      </a:ext>
                    </a:extLst>
                  </pic:spPr>
                </pic:pic>
              </a:graphicData>
            </a:graphic>
          </wp:inline>
        </w:drawing>
      </w:r>
    </w:p>
    <w:p w:rsidR="0042772C" w:rsidRPr="00EF3BE2" w:rsidRDefault="0042772C" w:rsidP="0042772C">
      <w:pPr>
        <w:pStyle w:val="Didascalia"/>
        <w:rPr>
          <w:lang w:val="en-US"/>
        </w:rPr>
      </w:pPr>
      <w:bookmarkStart w:id="111" w:name="_Toc429172481"/>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8</w:t>
      </w:r>
      <w:r w:rsidRPr="00EF3BE2">
        <w:rPr>
          <w:lang w:val="en-US"/>
        </w:rPr>
        <w:fldChar w:fldCharType="end"/>
      </w:r>
      <w:r w:rsidRPr="00EF3BE2">
        <w:rPr>
          <w:lang w:val="en-US"/>
        </w:rPr>
        <w:t xml:space="preserve"> - Flow Chart for Average function evaluation.</w:t>
      </w:r>
      <w:bookmarkEnd w:id="111"/>
    </w:p>
    <w:p w:rsidR="0042772C" w:rsidRPr="001D3DA0" w:rsidRDefault="0042772C" w:rsidP="0042772C">
      <w:r w:rsidRPr="001D3DA0">
        <w:t xml:space="preserve">Our system must calculate HUP every hour and, after 24 hours, compute the average of all the previous values. After 30 days, we can compute the average of all the DUP to </w:t>
      </w:r>
      <w:r w:rsidRPr="001D3DA0">
        <w:lastRenderedPageBreak/>
        <w:t>calculate MUP. For this purpose, we use two circular arrays. Every uptime value obtained is stored in a MongoDB collection. The decision was to use this method rather than three threads that calculates respectively HUP, DUP and MUP to avoid repeated calculations.</w:t>
      </w:r>
    </w:p>
    <w:p w:rsidR="0042772C" w:rsidRPr="001D3DA0" w:rsidRDefault="0042772C" w:rsidP="0042772C">
      <w:r w:rsidRPr="001D3DA0">
        <w:t>The task that find HUP is a thread Calculator launched every hour that evaluates the formula using JEval. For mapping implementation, we write a custom JEval function Avg for average. This function every period (in our case 5 minutes) launches a Callable thread that searches atomic elements into formula and, using the map, performs the correspondent MongoDB queries. The system replaces calculated values and JEval evaluates the formula that is variables free. Its value is returned to Avg function that performs the average of all values computing the average Error Rate.  </w:t>
      </w:r>
    </w:p>
    <w:p w:rsidR="0042772C" w:rsidRPr="001D3DA0" w:rsidRDefault="0042772C" w:rsidP="0042772C"/>
    <w:p w:rsidR="0042772C" w:rsidRPr="00EF3BE2" w:rsidRDefault="0042772C" w:rsidP="0042772C">
      <w:pPr>
        <w:rPr>
          <w:lang w:val="en-US"/>
        </w:rPr>
      </w:pPr>
      <w:r w:rsidRPr="00EF3BE2">
        <w:rPr>
          <w:noProof/>
          <w:lang w:eastAsia="en-GB"/>
        </w:rPr>
        <w:drawing>
          <wp:inline distT="0" distB="0" distL="0" distR="0" wp14:anchorId="0A4395DB" wp14:editId="5DD8AC40">
            <wp:extent cx="5383987" cy="2337435"/>
            <wp:effectExtent l="0" t="0" r="7620"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time Sequence Diagram - Page 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87574" cy="2338992"/>
                    </a:xfrm>
                    <a:prstGeom prst="rect">
                      <a:avLst/>
                    </a:prstGeom>
                  </pic:spPr>
                </pic:pic>
              </a:graphicData>
            </a:graphic>
          </wp:inline>
        </w:drawing>
      </w:r>
    </w:p>
    <w:p w:rsidR="0042772C" w:rsidRPr="00EF3BE2" w:rsidRDefault="0042772C" w:rsidP="0042772C">
      <w:pPr>
        <w:pStyle w:val="Didascalia"/>
        <w:rPr>
          <w:lang w:val="en-US"/>
        </w:rPr>
      </w:pPr>
      <w:bookmarkStart w:id="112" w:name="_Toc429172482"/>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9</w:t>
      </w:r>
      <w:r w:rsidRPr="00EF3BE2">
        <w:rPr>
          <w:lang w:val="en-US"/>
        </w:rPr>
        <w:fldChar w:fldCharType="end"/>
      </w:r>
      <w:r w:rsidRPr="00EF3BE2">
        <w:rPr>
          <w:lang w:val="en-US"/>
        </w:rPr>
        <w:t xml:space="preserve"> - Uptime evaluation and matching.</w:t>
      </w:r>
      <w:bookmarkEnd w:id="112"/>
    </w:p>
    <w:p w:rsidR="0042772C" w:rsidRPr="00EF3BE2" w:rsidRDefault="0042772C" w:rsidP="0042772C">
      <w:pPr>
        <w:rPr>
          <w:lang w:val="en-US"/>
        </w:rPr>
      </w:pPr>
    </w:p>
    <w:p w:rsidR="0042772C" w:rsidRPr="001D3DA0" w:rsidRDefault="0042772C" w:rsidP="0042772C">
      <w:r w:rsidRPr="00EF3BE2">
        <w:rPr>
          <w:b/>
          <w:lang w:val="en-US"/>
        </w:rPr>
        <w:t>Average Response Time:</w:t>
      </w:r>
      <w:r w:rsidRPr="00EF3BE2">
        <w:rPr>
          <w:lang w:val="en-US"/>
        </w:rPr>
        <w:t xml:space="preserve"> </w:t>
      </w:r>
      <w:r w:rsidRPr="001D3DA0">
        <w:t xml:space="preserve">Unlike the previous parameter, Average Response Time isn’t present in the public Amazon S3 SLA. We define it using the European guidelines definition and, for know its value, we use a benchmark, published by Nasumi[3], on which is documented an average </w:t>
      </w:r>
    </w:p>
    <w:p w:rsidR="0042772C" w:rsidRPr="001D3DA0" w:rsidRDefault="0042772C" w:rsidP="0042772C">
      <w:r w:rsidRPr="001D3DA0">
        <w:lastRenderedPageBreak/>
        <w:t>response time of 500 ms every 5 minutes. According to the EU guidelines, Average Response Time (ART) is the average of all requests response times from each period in the billing month cycle. Response time is only the Turn-Around Time without transmission time, because it is related to the file size. ART formula is simple and is the following:</w:t>
      </w:r>
    </w:p>
    <w:p w:rsidR="0042772C" w:rsidRPr="001D3DA0" w:rsidRDefault="0042772C" w:rsidP="0042772C"/>
    <w:p w:rsidR="0042772C" w:rsidRPr="001D3DA0" w:rsidRDefault="0042772C" w:rsidP="0042772C">
      <m:oMathPara>
        <m:oMath>
          <m:r>
            <m:rPr>
              <m:nor/>
            </m:rPr>
            <m:t xml:space="preserve">ART =  </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m:rPr>
                          <m:nor/>
                        </m:rPr>
                        <m:t>responsetimes</m:t>
                      </m:r>
                    </m:e>
                  </m:d>
                </m:num>
                <m:den>
                  <m:r>
                    <m:rPr>
                      <m:nor/>
                    </m:rPr>
                    <m:t xml:space="preserve"> number of requests</m:t>
                  </m:r>
                </m:den>
              </m:f>
            </m:e>
          </m:d>
          <m:r>
            <w:rPr>
              <w:rFonts w:ascii="Cambria Math" w:hAnsi="Cambria Math"/>
            </w:rPr>
            <m:t> every 5 minutes</m:t>
          </m:r>
        </m:oMath>
      </m:oMathPara>
    </w:p>
    <w:p w:rsidR="0042772C" w:rsidRPr="001D3DA0" w:rsidRDefault="0042772C" w:rsidP="0042772C"/>
    <w:p w:rsidR="0042772C" w:rsidRDefault="0042772C" w:rsidP="0042772C">
      <w:r w:rsidRPr="001D3DA0">
        <w:t xml:space="preserve">The SLO implementation is similar to the previous one. A thread Calculator is launched every 5 minutes evaluating the formula using JEval. Avg function calculates the average of all response times (field Turn-Around time) using a Callable Task that extracts from logs database all the requests in the five minute period. The average result is returned to Calculator for the matching between real value and SLO value. </w:t>
      </w:r>
    </w:p>
    <w:p w:rsidR="0042772C" w:rsidRPr="003F1EBF" w:rsidRDefault="0042772C" w:rsidP="0042772C"/>
    <w:p w:rsidR="0042772C" w:rsidRPr="00EF3BE2" w:rsidRDefault="0042772C" w:rsidP="0042772C">
      <w:pPr>
        <w:keepNext/>
        <w:rPr>
          <w:lang w:val="en-US"/>
        </w:rPr>
      </w:pPr>
      <w:r w:rsidRPr="00EF3BE2">
        <w:rPr>
          <w:noProof/>
          <w:lang w:eastAsia="en-GB"/>
        </w:rPr>
        <w:drawing>
          <wp:inline distT="0" distB="0" distL="0" distR="0" wp14:anchorId="5C550E35" wp14:editId="460EE3DD">
            <wp:extent cx="5493715" cy="233680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ponse Time Sequence Diagram - Page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99497" cy="2339260"/>
                    </a:xfrm>
                    <a:prstGeom prst="rect">
                      <a:avLst/>
                    </a:prstGeom>
                  </pic:spPr>
                </pic:pic>
              </a:graphicData>
            </a:graphic>
          </wp:inline>
        </w:drawing>
      </w:r>
    </w:p>
    <w:p w:rsidR="0042772C" w:rsidRPr="00EF3BE2" w:rsidRDefault="0042772C" w:rsidP="0042772C">
      <w:pPr>
        <w:pStyle w:val="Didascalia"/>
        <w:rPr>
          <w:lang w:val="en-US"/>
        </w:rPr>
      </w:pPr>
      <w:bookmarkStart w:id="113" w:name="_Toc429172483"/>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10</w:t>
      </w:r>
      <w:r w:rsidRPr="00EF3BE2">
        <w:rPr>
          <w:lang w:val="en-US"/>
        </w:rPr>
        <w:fldChar w:fldCharType="end"/>
      </w:r>
      <w:r w:rsidRPr="00EF3BE2">
        <w:rPr>
          <w:lang w:val="en-US"/>
        </w:rPr>
        <w:t xml:space="preserve"> -  Average response time evaluation and matching.</w:t>
      </w:r>
      <w:bookmarkEnd w:id="113"/>
    </w:p>
    <w:p w:rsidR="0042772C" w:rsidRPr="00EF3BE2" w:rsidRDefault="0042772C" w:rsidP="0042772C">
      <w:pPr>
        <w:rPr>
          <w:lang w:val="en-US"/>
        </w:rPr>
      </w:pPr>
    </w:p>
    <w:p w:rsidR="0042772C" w:rsidRPr="00EF3BE2" w:rsidRDefault="0042772C" w:rsidP="0042772C">
      <w:pPr>
        <w:rPr>
          <w:lang w:val="en-US"/>
        </w:rPr>
      </w:pPr>
      <w:r w:rsidRPr="003F1EBF">
        <w:rPr>
          <w:b/>
        </w:rPr>
        <w:lastRenderedPageBreak/>
        <w:t xml:space="preserve">Number of Simultaneous Clients: </w:t>
      </w:r>
      <w:r w:rsidRPr="00EF3BE2">
        <w:rPr>
          <w:lang w:val="en-US"/>
        </w:rPr>
        <w:t>Exactly as the ART parameter, the Number of Simultaneous Clients (NSC) is not present in the public Amazon S3 SLA. We define it using the European guidelines definition. According to them, it is the number of separate cloud service customer users that can use the service in the same time for each period. Its value could be negotiated because depends on the website importance. In our scenario Bob has a personal wiki website and the number of connections couldn’t be too high. Then, the number of connections in a single minute is supposed to be 500, a little period of time that allows us to catch a short attack (that can be a DDoS). NSC formula is a simple count of all the different IP numbers that perform a request in the period time:</w:t>
      </w:r>
    </w:p>
    <w:p w:rsidR="0042772C" w:rsidRPr="00EF3BE2" w:rsidRDefault="0042772C" w:rsidP="0042772C">
      <w:pPr>
        <w:rPr>
          <w:lang w:val="en-US"/>
        </w:rPr>
      </w:pPr>
    </w:p>
    <w:p w:rsidR="0042772C" w:rsidRPr="003F1EBF" w:rsidRDefault="0042772C" w:rsidP="0042772C">
      <w:pPr>
        <w:pStyle w:val="BASH"/>
        <w:rPr>
          <w:sz w:val="22"/>
          <w:lang w:val="en-US"/>
        </w:rPr>
      </w:pPr>
      <m:oMathPara>
        <m:oMathParaPr>
          <m:jc m:val="center"/>
        </m:oMathParaPr>
        <m:oMath>
          <m:r>
            <w:rPr>
              <w:rFonts w:ascii="Cambria Math" w:hAnsi="Cambria Math"/>
              <w:sz w:val="22"/>
              <w:lang w:val="en-US"/>
            </w:rPr>
            <m:t>NSC = number of unique IPs that perform one or more requests each minute</m:t>
          </m:r>
        </m:oMath>
      </m:oMathPara>
    </w:p>
    <w:p w:rsidR="0042772C" w:rsidRPr="00EF3BE2" w:rsidRDefault="0042772C" w:rsidP="0042772C">
      <w:pPr>
        <w:rPr>
          <w:lang w:val="en-US"/>
        </w:rPr>
      </w:pPr>
    </w:p>
    <w:p w:rsidR="0042772C" w:rsidRPr="00EF3BE2" w:rsidRDefault="0042772C" w:rsidP="0042772C">
      <w:pPr>
        <w:rPr>
          <w:lang w:val="en-US"/>
        </w:rPr>
      </w:pPr>
      <w:r w:rsidRPr="00EF3BE2">
        <w:rPr>
          <w:lang w:val="en-US"/>
        </w:rPr>
        <w:t xml:space="preserve">The SLO implementation is similar to the previous parameters. A thread Calculator is launched every 5 minutes evaluating the formula using JEval. A new Count function use a Callable Task that extracts from logs database the count of the distinct IP numbers (field Remote IP in MongoDB) each minute. The result return to Count and from it to Calculator for the matching between real value and SLO value. </w:t>
      </w:r>
    </w:p>
    <w:p w:rsidR="0042772C" w:rsidRPr="00EF3BE2" w:rsidRDefault="0042772C" w:rsidP="0042772C">
      <w:pPr>
        <w:rPr>
          <w:lang w:val="en-US"/>
        </w:rPr>
      </w:pPr>
    </w:p>
    <w:p w:rsidR="0042772C" w:rsidRPr="00EF3BE2" w:rsidRDefault="0042772C" w:rsidP="0042772C">
      <w:pPr>
        <w:rPr>
          <w:lang w:val="en-US"/>
        </w:rPr>
      </w:pPr>
      <w:r w:rsidRPr="00EF3BE2">
        <w:rPr>
          <w:lang w:val="en-US"/>
        </w:rPr>
        <w:t xml:space="preserve">Matching between real value and SLO value: After calculating every real value, the system sends it and the corresponding SLO value object to the match function: it extracts value and operator (like &lt;= or =) from SLO value object and builds the match formula. This is evaluated by JEval that returns the boolean result of the match. If the result is negative, we calculate the difference between real value and SLO value and, after store the violation into MongoDB, notify the violation to user. </w:t>
      </w:r>
    </w:p>
    <w:p w:rsidR="0042772C" w:rsidRPr="00EF3BE2" w:rsidRDefault="0042772C" w:rsidP="0042772C">
      <w:pPr>
        <w:rPr>
          <w:lang w:val="en-US"/>
        </w:rPr>
      </w:pPr>
    </w:p>
    <w:p w:rsidR="0042772C" w:rsidRPr="00EF3BE2" w:rsidRDefault="0042772C" w:rsidP="0042772C">
      <w:pPr>
        <w:keepNext/>
        <w:rPr>
          <w:lang w:val="en-US"/>
        </w:rPr>
      </w:pPr>
      <w:r w:rsidRPr="00EF3BE2">
        <w:rPr>
          <w:noProof/>
          <w:lang w:eastAsia="en-GB"/>
        </w:rPr>
        <w:lastRenderedPageBreak/>
        <w:drawing>
          <wp:inline distT="0" distB="0" distL="0" distR="0" wp14:anchorId="4448829B" wp14:editId="2CC74EAC">
            <wp:extent cx="5442509" cy="2318385"/>
            <wp:effectExtent l="0" t="0" r="6350" b="571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 Connections Sequence Diagram - Page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50446" cy="2321766"/>
                    </a:xfrm>
                    <a:prstGeom prst="rect">
                      <a:avLst/>
                    </a:prstGeom>
                  </pic:spPr>
                </pic:pic>
              </a:graphicData>
            </a:graphic>
          </wp:inline>
        </w:drawing>
      </w:r>
    </w:p>
    <w:p w:rsidR="0042772C" w:rsidRPr="00EF3BE2" w:rsidRDefault="0042772C" w:rsidP="0042772C">
      <w:pPr>
        <w:pStyle w:val="Didascalia"/>
        <w:rPr>
          <w:lang w:val="en-US"/>
        </w:rPr>
      </w:pPr>
      <w:bookmarkStart w:id="114" w:name="_Toc429172484"/>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11</w:t>
      </w:r>
      <w:r w:rsidRPr="00EF3BE2">
        <w:rPr>
          <w:lang w:val="en-US"/>
        </w:rPr>
        <w:fldChar w:fldCharType="end"/>
      </w:r>
      <w:r w:rsidRPr="00EF3BE2">
        <w:rPr>
          <w:lang w:val="en-US"/>
        </w:rPr>
        <w:t xml:space="preserve"> -  Number of simultaneous client evaluation and matching.</w:t>
      </w:r>
      <w:bookmarkEnd w:id="114"/>
    </w:p>
    <w:p w:rsidR="0042772C" w:rsidRPr="00EF3BE2" w:rsidRDefault="0042772C" w:rsidP="0042772C">
      <w:pPr>
        <w:rPr>
          <w:b/>
          <w:lang w:val="en-US"/>
        </w:rPr>
      </w:pPr>
    </w:p>
    <w:p w:rsidR="0042772C" w:rsidRPr="00EF3BE2" w:rsidRDefault="0042772C" w:rsidP="0042772C">
      <w:pPr>
        <w:rPr>
          <w:lang w:val="en-US"/>
        </w:rPr>
      </w:pPr>
      <w:r w:rsidRPr="00EF3BE2">
        <w:rPr>
          <w:b/>
          <w:lang w:val="en-US"/>
        </w:rPr>
        <w:t xml:space="preserve">Attack Checker: </w:t>
      </w:r>
      <w:r w:rsidRPr="00EF3BE2">
        <w:rPr>
          <w:lang w:val="en-US"/>
        </w:rPr>
        <w:t xml:space="preserve">The final purpose of CFRT system is to recognize a possible attack using information from SLO violations. The system uses information stored into violation database (they are saved when a matching results negative). An anomaly in all the implemented SLOs could be a suspect of DDoS attack (according to SLO classification in table 5). </w:t>
      </w:r>
    </w:p>
    <w:p w:rsidR="0042772C" w:rsidRPr="00EF3BE2" w:rsidRDefault="0042772C" w:rsidP="0042772C">
      <w:pPr>
        <w:rPr>
          <w:lang w:val="en-US"/>
        </w:rPr>
      </w:pPr>
      <w:r w:rsidRPr="00EF3BE2">
        <w:rPr>
          <w:lang w:val="en-US"/>
        </w:rPr>
        <w:t>The attack checker functionality is realized using an independent threat. After a waiting time equal to the maximum period of time among all considered SLOs, the attack-checker-thread checks if during the last period HUP, NSC and ART are violated and, if true, notifies it to user. In the following flow chart is depicted the attack checker logic.</w:t>
      </w:r>
    </w:p>
    <w:p w:rsidR="0042772C" w:rsidRPr="00EF3BE2" w:rsidRDefault="0042772C" w:rsidP="0042772C">
      <w:pPr>
        <w:rPr>
          <w:lang w:val="en-US"/>
        </w:rPr>
      </w:pPr>
    </w:p>
    <w:p w:rsidR="0042772C" w:rsidRPr="00EF3BE2" w:rsidRDefault="0042772C" w:rsidP="0042772C">
      <w:pPr>
        <w:jc w:val="center"/>
        <w:rPr>
          <w:lang w:val="en-US"/>
        </w:rPr>
      </w:pPr>
      <w:r w:rsidRPr="00EF3BE2">
        <w:rPr>
          <w:noProof/>
          <w:lang w:eastAsia="en-GB"/>
        </w:rPr>
        <w:lastRenderedPageBreak/>
        <w:drawing>
          <wp:inline distT="0" distB="0" distL="0" distR="0" wp14:anchorId="7521F891" wp14:editId="3349DBF2">
            <wp:extent cx="5071745" cy="4412615"/>
            <wp:effectExtent l="0" t="0" r="0" b="6985"/>
            <wp:docPr id="46" name="Immagine 46" descr="Blank Flowchart - N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lank Flowchart - New Page"/>
                    <pic:cNvPicPr>
                      <a:picLocks noChangeAspect="1" noChangeArrowheads="1"/>
                    </pic:cNvPicPr>
                  </pic:nvPicPr>
                  <pic:blipFill>
                    <a:blip r:embed="rId46">
                      <a:extLst>
                        <a:ext uri="{28A0092B-C50C-407E-A947-70E740481C1C}">
                          <a14:useLocalDpi xmlns:a14="http://schemas.microsoft.com/office/drawing/2010/main" val="0"/>
                        </a:ext>
                      </a:extLst>
                    </a:blip>
                    <a:srcRect l="10124" t="8846" r="7010" b="7401"/>
                    <a:stretch>
                      <a:fillRect/>
                    </a:stretch>
                  </pic:blipFill>
                  <pic:spPr bwMode="auto">
                    <a:xfrm>
                      <a:off x="0" y="0"/>
                      <a:ext cx="5071745" cy="4412615"/>
                    </a:xfrm>
                    <a:prstGeom prst="rect">
                      <a:avLst/>
                    </a:prstGeom>
                    <a:noFill/>
                    <a:ln>
                      <a:noFill/>
                    </a:ln>
                  </pic:spPr>
                </pic:pic>
              </a:graphicData>
            </a:graphic>
          </wp:inline>
        </w:drawing>
      </w:r>
    </w:p>
    <w:p w:rsidR="0042772C" w:rsidRPr="00EF3BE2" w:rsidRDefault="0042772C" w:rsidP="0042772C">
      <w:pPr>
        <w:pStyle w:val="Didascalia"/>
        <w:rPr>
          <w:lang w:val="en-US"/>
        </w:rPr>
      </w:pPr>
      <w:bookmarkStart w:id="115" w:name="_Toc429172485"/>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12</w:t>
      </w:r>
      <w:r w:rsidRPr="00EF3BE2">
        <w:rPr>
          <w:lang w:val="en-US"/>
        </w:rPr>
        <w:fldChar w:fldCharType="end"/>
      </w:r>
      <w:r w:rsidRPr="00EF3BE2">
        <w:rPr>
          <w:lang w:val="en-US"/>
        </w:rPr>
        <w:t xml:space="preserve"> - Flow charts for attack checker.</w:t>
      </w:r>
      <w:bookmarkEnd w:id="115"/>
    </w:p>
    <w:p w:rsidR="0042772C" w:rsidRPr="00EF3BE2" w:rsidRDefault="0042772C" w:rsidP="0042772C">
      <w:pPr>
        <w:jc w:val="center"/>
        <w:rPr>
          <w:lang w:val="en-US"/>
        </w:rPr>
      </w:pPr>
    </w:p>
    <w:p w:rsidR="0042772C" w:rsidRPr="00EF3BE2" w:rsidRDefault="0042772C" w:rsidP="0042772C">
      <w:pPr>
        <w:jc w:val="center"/>
        <w:rPr>
          <w:lang w:val="en-US"/>
        </w:rPr>
      </w:pPr>
      <w:r w:rsidRPr="00EF3BE2">
        <w:rPr>
          <w:noProof/>
          <w:lang w:eastAsia="en-GB"/>
        </w:rPr>
        <w:lastRenderedPageBreak/>
        <w:drawing>
          <wp:inline distT="0" distB="0" distL="0" distR="0" wp14:anchorId="3387A3C3" wp14:editId="75A2494D">
            <wp:extent cx="4114551" cy="3540557"/>
            <wp:effectExtent l="0" t="0" r="635"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DoS Diagram - Page 1.png"/>
                    <pic:cNvPicPr/>
                  </pic:nvPicPr>
                  <pic:blipFill rotWithShape="1">
                    <a:blip r:embed="rId47" cstate="print">
                      <a:extLst>
                        <a:ext uri="{28A0092B-C50C-407E-A947-70E740481C1C}">
                          <a14:useLocalDpi xmlns:a14="http://schemas.microsoft.com/office/drawing/2010/main" val="0"/>
                        </a:ext>
                      </a:extLst>
                    </a:blip>
                    <a:srcRect b="34272"/>
                    <a:stretch/>
                  </pic:blipFill>
                  <pic:spPr bwMode="auto">
                    <a:xfrm>
                      <a:off x="0" y="0"/>
                      <a:ext cx="4123120" cy="3547931"/>
                    </a:xfrm>
                    <a:prstGeom prst="rect">
                      <a:avLst/>
                    </a:prstGeom>
                    <a:ln>
                      <a:noFill/>
                    </a:ln>
                    <a:extLst>
                      <a:ext uri="{53640926-AAD7-44D8-BBD7-CCE9431645EC}">
                        <a14:shadowObscured xmlns:a14="http://schemas.microsoft.com/office/drawing/2010/main"/>
                      </a:ext>
                    </a:extLst>
                  </pic:spPr>
                </pic:pic>
              </a:graphicData>
            </a:graphic>
          </wp:inline>
        </w:drawing>
      </w:r>
    </w:p>
    <w:p w:rsidR="0042772C" w:rsidRPr="00EF3BE2" w:rsidRDefault="0042772C" w:rsidP="0042772C">
      <w:pPr>
        <w:pStyle w:val="Didascalia"/>
        <w:rPr>
          <w:lang w:val="en-US"/>
        </w:rPr>
      </w:pPr>
      <w:bookmarkStart w:id="116" w:name="_Toc429172486"/>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13</w:t>
      </w:r>
      <w:r w:rsidRPr="00EF3BE2">
        <w:rPr>
          <w:lang w:val="en-US"/>
        </w:rPr>
        <w:fldChar w:fldCharType="end"/>
      </w:r>
      <w:r w:rsidRPr="00EF3BE2">
        <w:rPr>
          <w:lang w:val="en-US"/>
        </w:rPr>
        <w:t xml:space="preserve"> - Sequence diagram for DDoS attack check.</w:t>
      </w:r>
      <w:bookmarkEnd w:id="116"/>
    </w:p>
    <w:p w:rsidR="0042772C" w:rsidRPr="00EF3BE2" w:rsidRDefault="0042772C" w:rsidP="0042772C">
      <w:pPr>
        <w:rPr>
          <w:lang w:val="en-US"/>
        </w:rPr>
      </w:pPr>
    </w:p>
    <w:p w:rsidR="0042772C" w:rsidRPr="003F1EBF" w:rsidRDefault="0042772C" w:rsidP="0042772C">
      <w:pPr>
        <w:pStyle w:val="Titolo2"/>
      </w:pPr>
      <w:bookmarkStart w:id="117" w:name="_Toc429905848"/>
      <w:r w:rsidRPr="003F1EBF">
        <w:t>Graphic User Interface</w:t>
      </w:r>
      <w:bookmarkEnd w:id="117"/>
    </w:p>
    <w:p w:rsidR="0042772C" w:rsidRDefault="0042772C" w:rsidP="0042772C">
      <w:r>
        <w:t>CFRT system needs a preliminary configuration before run. The user must download GATE Developer and execute GATE configuration that, starting from Gazetteer and Tagger files (v. 3.1.1) given by developers, produce as output an application file that extracts information from SLA documents. This configuration is reported in the user manual present in the system documentation. After this, the system can start setting some parameters. They are contained in a file called conf_file.txt. It is decided, to make the system more user-friendly, to use a graphical interface to insert them in the configuration file. All the parameters are file path and therefore we use a file explorer for each one.</w:t>
      </w:r>
    </w:p>
    <w:p w:rsidR="0042772C" w:rsidRDefault="0042772C" w:rsidP="0042772C">
      <w:r>
        <w:t xml:space="preserve"> In the following table are described the four parameters needed to start the system.</w:t>
      </w:r>
    </w:p>
    <w:p w:rsidR="0042772C" w:rsidRPr="003F1EBF" w:rsidRDefault="0042772C" w:rsidP="0042772C">
      <w:pPr>
        <w:spacing w:after="0" w:line="240" w:lineRule="auto"/>
        <w:rPr>
          <w:rFonts w:eastAsia="Times New Roman" w:cs="Times New Roman"/>
        </w:rPr>
      </w:pPr>
    </w:p>
    <w:tbl>
      <w:tblPr>
        <w:tblStyle w:val="Tabellagriglia4-colore2"/>
        <w:tblW w:w="9206" w:type="dxa"/>
        <w:tblLook w:val="04A0" w:firstRow="1" w:lastRow="0" w:firstColumn="1" w:lastColumn="0" w:noHBand="0" w:noVBand="1"/>
      </w:tblPr>
      <w:tblGrid>
        <w:gridCol w:w="1508"/>
        <w:gridCol w:w="7698"/>
      </w:tblGrid>
      <w:tr w:rsidR="0042772C" w:rsidRPr="003F1EBF" w:rsidTr="0062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772C" w:rsidRPr="003F1EBF" w:rsidRDefault="0042772C" w:rsidP="00624B67">
            <w:r w:rsidRPr="003F1EBF">
              <w:lastRenderedPageBreak/>
              <w:t>Parameter</w:t>
            </w:r>
          </w:p>
        </w:tc>
        <w:tc>
          <w:tcPr>
            <w:tcW w:w="7769" w:type="dxa"/>
            <w:hideMark/>
          </w:tcPr>
          <w:p w:rsidR="0042772C" w:rsidRPr="003F1EBF" w:rsidRDefault="0042772C" w:rsidP="00624B67">
            <w:pPr>
              <w:cnfStyle w:val="100000000000" w:firstRow="1" w:lastRow="0" w:firstColumn="0" w:lastColumn="0" w:oddVBand="0" w:evenVBand="0" w:oddHBand="0" w:evenHBand="0" w:firstRowFirstColumn="0" w:firstRowLastColumn="0" w:lastRowFirstColumn="0" w:lastRowLastColumn="0"/>
            </w:pPr>
            <w:r w:rsidRPr="003F1EBF">
              <w:t>Description</w:t>
            </w:r>
          </w:p>
        </w:tc>
      </w:tr>
      <w:tr w:rsidR="0042772C" w:rsidRPr="003F1EBF"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772C" w:rsidRPr="003F1EBF" w:rsidRDefault="0042772C" w:rsidP="00624B67">
            <w:r w:rsidRPr="003F1EBF">
              <w:t>GATE_home</w:t>
            </w:r>
          </w:p>
        </w:tc>
        <w:tc>
          <w:tcPr>
            <w:tcW w:w="7769" w:type="dxa"/>
            <w:hideMark/>
          </w:tcPr>
          <w:p w:rsidR="0042772C" w:rsidRPr="003F1EBF" w:rsidRDefault="0042772C" w:rsidP="00624B67">
            <w:pPr>
              <w:cnfStyle w:val="000000100000" w:firstRow="0" w:lastRow="0" w:firstColumn="0" w:lastColumn="0" w:oddVBand="0" w:evenVBand="0" w:oddHBand="1" w:evenHBand="0" w:firstRowFirstColumn="0" w:firstRowLastColumn="0" w:lastRowFirstColumn="0" w:lastRowLastColumn="0"/>
            </w:pPr>
            <w:r w:rsidRPr="003F1EBF">
              <w:t xml:space="preserve">This is the path of the main folder where is installed GATE Developer. Usually is C:\Program Files\GATE_Developer_8.0 but it can be modified during GATE installation. </w:t>
            </w:r>
          </w:p>
        </w:tc>
      </w:tr>
      <w:tr w:rsidR="0042772C" w:rsidRPr="003F1EBF" w:rsidTr="00624B67">
        <w:tc>
          <w:tcPr>
            <w:cnfStyle w:val="001000000000" w:firstRow="0" w:lastRow="0" w:firstColumn="1" w:lastColumn="0" w:oddVBand="0" w:evenVBand="0" w:oddHBand="0" w:evenHBand="0" w:firstRowFirstColumn="0" w:firstRowLastColumn="0" w:lastRowFirstColumn="0" w:lastRowLastColumn="0"/>
            <w:tcW w:w="0" w:type="auto"/>
            <w:hideMark/>
          </w:tcPr>
          <w:p w:rsidR="0042772C" w:rsidRPr="003F1EBF" w:rsidRDefault="0042772C" w:rsidP="00624B67">
            <w:r w:rsidRPr="003F1EBF">
              <w:t>GATE_app</w:t>
            </w:r>
          </w:p>
        </w:tc>
        <w:tc>
          <w:tcPr>
            <w:tcW w:w="7769" w:type="dxa"/>
            <w:hideMark/>
          </w:tcPr>
          <w:p w:rsidR="0042772C" w:rsidRPr="003F1EBF" w:rsidRDefault="0042772C" w:rsidP="00624B67">
            <w:pPr>
              <w:cnfStyle w:val="000000000000" w:firstRow="0" w:lastRow="0" w:firstColumn="0" w:lastColumn="0" w:oddVBand="0" w:evenVBand="0" w:oddHBand="0" w:evenHBand="0" w:firstRowFirstColumn="0" w:firstRowLastColumn="0" w:lastRowFirstColumn="0" w:lastRowLastColumn="0"/>
            </w:pPr>
            <w:r w:rsidRPr="003F1EBF">
              <w:t xml:space="preserve">This is the path of the application created following the procedure in user manual. </w:t>
            </w:r>
          </w:p>
        </w:tc>
      </w:tr>
      <w:tr w:rsidR="0042772C" w:rsidRPr="003F1EBF" w:rsidTr="0062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772C" w:rsidRPr="003F1EBF" w:rsidRDefault="0042772C" w:rsidP="00624B67">
            <w:r w:rsidRPr="003F1EBF">
              <w:t>SLA_file</w:t>
            </w:r>
          </w:p>
        </w:tc>
        <w:tc>
          <w:tcPr>
            <w:tcW w:w="7769" w:type="dxa"/>
            <w:hideMark/>
          </w:tcPr>
          <w:p w:rsidR="0042772C" w:rsidRPr="003F1EBF" w:rsidRDefault="0042772C" w:rsidP="00624B67">
            <w:pPr>
              <w:cnfStyle w:val="000000100000" w:firstRow="0" w:lastRow="0" w:firstColumn="0" w:lastColumn="0" w:oddVBand="0" w:evenVBand="0" w:oddHBand="1" w:evenHBand="0" w:firstRowFirstColumn="0" w:firstRowLastColumn="0" w:lastRowFirstColumn="0" w:lastRowLastColumn="0"/>
            </w:pPr>
            <w:r w:rsidRPr="003F1EBF">
              <w:t>This is the location of SLA document to analyze. This parameter is an URL: if the document is online you can set SLA_file with the URL of the web page where it is; if it is a local file the parameter must be set as “file:C://[yourpath]”. In GUI, user can write an URL in text box or use explorer to find the file in his computer</w:t>
            </w:r>
          </w:p>
        </w:tc>
      </w:tr>
      <w:tr w:rsidR="0042772C" w:rsidRPr="003F1EBF" w:rsidTr="00624B67">
        <w:tc>
          <w:tcPr>
            <w:cnfStyle w:val="001000000000" w:firstRow="0" w:lastRow="0" w:firstColumn="1" w:lastColumn="0" w:oddVBand="0" w:evenVBand="0" w:oddHBand="0" w:evenHBand="0" w:firstRowFirstColumn="0" w:firstRowLastColumn="0" w:lastRowFirstColumn="0" w:lastRowLastColumn="0"/>
            <w:tcW w:w="0" w:type="auto"/>
            <w:hideMark/>
          </w:tcPr>
          <w:p w:rsidR="0042772C" w:rsidRPr="003F1EBF" w:rsidRDefault="0042772C" w:rsidP="00624B67">
            <w:r w:rsidRPr="003F1EBF">
              <w:t>Logs_file</w:t>
            </w:r>
          </w:p>
        </w:tc>
        <w:tc>
          <w:tcPr>
            <w:tcW w:w="7769" w:type="dxa"/>
            <w:hideMark/>
          </w:tcPr>
          <w:p w:rsidR="0042772C" w:rsidRPr="003F1EBF" w:rsidRDefault="0042772C" w:rsidP="00624B67">
            <w:pPr>
              <w:cnfStyle w:val="000000000000" w:firstRow="0" w:lastRow="0" w:firstColumn="0" w:lastColumn="0" w:oddVBand="0" w:evenVBand="0" w:oddHBand="0" w:evenHBand="0" w:firstRowFirstColumn="0" w:firstRowLastColumn="0" w:lastRowFirstColumn="0" w:lastRowLastColumn="0"/>
            </w:pPr>
            <w:r w:rsidRPr="003F1EBF">
              <w:t>This is the path of the file where are memorized the provider logs entries</w:t>
            </w:r>
          </w:p>
        </w:tc>
      </w:tr>
    </w:tbl>
    <w:p w:rsidR="0042772C" w:rsidRPr="00EF3BE2" w:rsidRDefault="0042772C" w:rsidP="0042772C">
      <w:pPr>
        <w:pStyle w:val="Didascalia"/>
        <w:rPr>
          <w:sz w:val="24"/>
          <w:lang w:val="en-US"/>
        </w:rPr>
      </w:pPr>
      <w:bookmarkStart w:id="118" w:name="_Toc429172503"/>
      <w:r w:rsidRPr="00EF3BE2">
        <w:rPr>
          <w:lang w:val="en-US"/>
        </w:rPr>
        <w:t xml:space="preserve">Table </w:t>
      </w:r>
      <w:r w:rsidRPr="00EF3BE2">
        <w:rPr>
          <w:lang w:val="en-US"/>
        </w:rPr>
        <w:fldChar w:fldCharType="begin"/>
      </w:r>
      <w:r w:rsidRPr="00EF3BE2">
        <w:rPr>
          <w:lang w:val="en-US"/>
        </w:rPr>
        <w:instrText xml:space="preserve"> SEQ Table \* ARABIC </w:instrText>
      </w:r>
      <w:r w:rsidRPr="00EF3BE2">
        <w:rPr>
          <w:lang w:val="en-US"/>
        </w:rPr>
        <w:fldChar w:fldCharType="separate"/>
      </w:r>
      <w:r w:rsidR="001D670E">
        <w:rPr>
          <w:noProof/>
          <w:lang w:val="en-US"/>
        </w:rPr>
        <w:t>4</w:t>
      </w:r>
      <w:r w:rsidRPr="00EF3BE2">
        <w:rPr>
          <w:lang w:val="en-US"/>
        </w:rPr>
        <w:fldChar w:fldCharType="end"/>
      </w:r>
      <w:r w:rsidRPr="00EF3BE2">
        <w:rPr>
          <w:lang w:val="en-US"/>
        </w:rPr>
        <w:t>: Run parameters for FRS system</w:t>
      </w:r>
      <w:bookmarkEnd w:id="118"/>
    </w:p>
    <w:p w:rsidR="0042772C" w:rsidRPr="00EF3BE2" w:rsidRDefault="0042772C" w:rsidP="0042772C">
      <w:pPr>
        <w:rPr>
          <w:lang w:val="en-US"/>
        </w:rPr>
      </w:pPr>
    </w:p>
    <w:p w:rsidR="0042772C" w:rsidRPr="00EF3BE2" w:rsidRDefault="0042772C" w:rsidP="0042772C">
      <w:pPr>
        <w:rPr>
          <w:lang w:val="en-US"/>
        </w:rPr>
      </w:pPr>
      <w:r w:rsidRPr="00EF3BE2">
        <w:rPr>
          <w:lang w:val="en-US"/>
        </w:rPr>
        <w:t>In the figures below are reported some GUI screenshots:</w:t>
      </w:r>
    </w:p>
    <w:p w:rsidR="0042772C" w:rsidRPr="00EF3BE2" w:rsidRDefault="0042772C" w:rsidP="0042772C">
      <w:pPr>
        <w:keepNext/>
        <w:jc w:val="center"/>
        <w:rPr>
          <w:lang w:val="en-US"/>
        </w:rPr>
      </w:pPr>
      <w:r w:rsidRPr="00EF3BE2">
        <w:rPr>
          <w:noProof/>
          <w:lang w:eastAsia="en-GB"/>
        </w:rPr>
        <w:drawing>
          <wp:inline distT="0" distB="0" distL="0" distR="0" wp14:anchorId="6DE30A87" wp14:editId="3A17CB1D">
            <wp:extent cx="4067175" cy="294033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quisizione a schermo intero 04052015 174046.bmp.jpg"/>
                    <pic:cNvPicPr/>
                  </pic:nvPicPr>
                  <pic:blipFill>
                    <a:blip r:embed="rId48">
                      <a:extLst>
                        <a:ext uri="{28A0092B-C50C-407E-A947-70E740481C1C}">
                          <a14:useLocalDpi xmlns:a14="http://schemas.microsoft.com/office/drawing/2010/main" val="0"/>
                        </a:ext>
                      </a:extLst>
                    </a:blip>
                    <a:stretch>
                      <a:fillRect/>
                    </a:stretch>
                  </pic:blipFill>
                  <pic:spPr>
                    <a:xfrm>
                      <a:off x="0" y="0"/>
                      <a:ext cx="4067175" cy="2940339"/>
                    </a:xfrm>
                    <a:prstGeom prst="rect">
                      <a:avLst/>
                    </a:prstGeom>
                  </pic:spPr>
                </pic:pic>
              </a:graphicData>
            </a:graphic>
          </wp:inline>
        </w:drawing>
      </w:r>
    </w:p>
    <w:p w:rsidR="0042772C" w:rsidRPr="00EF3BE2" w:rsidRDefault="0042772C" w:rsidP="0042772C">
      <w:pPr>
        <w:pStyle w:val="Didascalia"/>
        <w:rPr>
          <w:sz w:val="24"/>
          <w:lang w:val="en-US"/>
        </w:rPr>
      </w:pPr>
      <w:bookmarkStart w:id="119" w:name="_Toc429172487"/>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14</w:t>
      </w:r>
      <w:r w:rsidRPr="00EF3BE2">
        <w:rPr>
          <w:lang w:val="en-US"/>
        </w:rPr>
        <w:fldChar w:fldCharType="end"/>
      </w:r>
      <w:r w:rsidRPr="00EF3BE2">
        <w:rPr>
          <w:lang w:val="en-US"/>
        </w:rPr>
        <w:t xml:space="preserve"> - "Set parameters" window in FRS system</w:t>
      </w:r>
      <w:bookmarkEnd w:id="119"/>
    </w:p>
    <w:p w:rsidR="0042772C" w:rsidRPr="00EF3BE2" w:rsidRDefault="0042772C" w:rsidP="0042772C">
      <w:pPr>
        <w:rPr>
          <w:lang w:val="en-US"/>
        </w:rPr>
      </w:pPr>
    </w:p>
    <w:p w:rsidR="0042772C" w:rsidRPr="00EF3BE2" w:rsidRDefault="0042772C" w:rsidP="0042772C">
      <w:pPr>
        <w:jc w:val="center"/>
        <w:rPr>
          <w:lang w:val="en-US"/>
        </w:rPr>
      </w:pPr>
      <w:r w:rsidRPr="00EF3BE2">
        <w:rPr>
          <w:noProof/>
          <w:lang w:eastAsia="en-GB"/>
        </w:rPr>
        <w:drawing>
          <wp:inline distT="0" distB="0" distL="0" distR="0" wp14:anchorId="3DD7EAEE" wp14:editId="1F5C8CAC">
            <wp:extent cx="4477969" cy="3198550"/>
            <wp:effectExtent l="0" t="0" r="0" b="190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quisizione a schermo intero 04052015 174336.bmp.jpg"/>
                    <pic:cNvPicPr/>
                  </pic:nvPicPr>
                  <pic:blipFill>
                    <a:blip r:embed="rId49">
                      <a:extLst>
                        <a:ext uri="{28A0092B-C50C-407E-A947-70E740481C1C}">
                          <a14:useLocalDpi xmlns:a14="http://schemas.microsoft.com/office/drawing/2010/main" val="0"/>
                        </a:ext>
                      </a:extLst>
                    </a:blip>
                    <a:stretch>
                      <a:fillRect/>
                    </a:stretch>
                  </pic:blipFill>
                  <pic:spPr>
                    <a:xfrm>
                      <a:off x="0" y="0"/>
                      <a:ext cx="4481535" cy="3201097"/>
                    </a:xfrm>
                    <a:prstGeom prst="rect">
                      <a:avLst/>
                    </a:prstGeom>
                  </pic:spPr>
                </pic:pic>
              </a:graphicData>
            </a:graphic>
          </wp:inline>
        </w:drawing>
      </w:r>
    </w:p>
    <w:p w:rsidR="0042772C" w:rsidRPr="00EF3BE2" w:rsidRDefault="0042772C" w:rsidP="0042772C">
      <w:pPr>
        <w:pStyle w:val="Didascalia"/>
        <w:rPr>
          <w:lang w:val="en-US"/>
        </w:rPr>
      </w:pPr>
      <w:bookmarkStart w:id="120" w:name="_Toc429172488"/>
      <w:r w:rsidRPr="00EF3BE2">
        <w:rPr>
          <w:lang w:val="en-US"/>
        </w:rPr>
        <w:t xml:space="preserve">Figure </w:t>
      </w:r>
      <w:r w:rsidRPr="00EF3BE2">
        <w:rPr>
          <w:lang w:val="en-US"/>
        </w:rPr>
        <w:fldChar w:fldCharType="begin"/>
      </w:r>
      <w:r w:rsidRPr="00EF3BE2">
        <w:rPr>
          <w:lang w:val="en-US"/>
        </w:rPr>
        <w:instrText xml:space="preserve"> SEQ Figure \* ARABIC </w:instrText>
      </w:r>
      <w:r w:rsidRPr="00EF3BE2">
        <w:rPr>
          <w:lang w:val="en-US"/>
        </w:rPr>
        <w:fldChar w:fldCharType="separate"/>
      </w:r>
      <w:r w:rsidR="001D670E">
        <w:rPr>
          <w:noProof/>
          <w:lang w:val="en-US"/>
        </w:rPr>
        <w:t>15</w:t>
      </w:r>
      <w:r w:rsidRPr="00EF3BE2">
        <w:rPr>
          <w:lang w:val="en-US"/>
        </w:rPr>
        <w:fldChar w:fldCharType="end"/>
      </w:r>
      <w:r w:rsidRPr="00EF3BE2">
        <w:rPr>
          <w:lang w:val="en-US"/>
        </w:rPr>
        <w:t>- File explorer window</w:t>
      </w:r>
      <w:bookmarkEnd w:id="120"/>
    </w:p>
    <w:p w:rsidR="0042772C" w:rsidRPr="00810CA4" w:rsidRDefault="0042772C" w:rsidP="0042772C">
      <w:pPr>
        <w:pStyle w:val="Titolo2"/>
      </w:pPr>
      <w:bookmarkStart w:id="121" w:name="_Toc429905849"/>
      <w:r w:rsidRPr="00810CA4">
        <w:rPr>
          <w:rStyle w:val="Titolo2Carattere"/>
          <w:caps/>
        </w:rPr>
        <w:t>System Output</w:t>
      </w:r>
      <w:bookmarkEnd w:id="121"/>
    </w:p>
    <w:p w:rsidR="0042772C" w:rsidRPr="001D3DA0" w:rsidRDefault="0042772C" w:rsidP="0042772C">
      <w:r w:rsidRPr="001D3DA0">
        <w:t xml:space="preserve">The system output will be the alert of the recognized violation. When a an SLO value is violated the system will show the following alert. </w:t>
      </w:r>
    </w:p>
    <w:p w:rsidR="0042772C" w:rsidRDefault="0042772C" w:rsidP="0042772C">
      <w:pPr>
        <w:keepNext/>
        <w:jc w:val="center"/>
      </w:pPr>
      <w:r w:rsidRPr="001D3DA0">
        <w:rPr>
          <w:noProof/>
          <w:lang w:eastAsia="en-GB"/>
        </w:rPr>
        <w:drawing>
          <wp:inline distT="0" distB="0" distL="0" distR="0" wp14:anchorId="3C8D5EA7" wp14:editId="1675010A">
            <wp:extent cx="5153025" cy="1162050"/>
            <wp:effectExtent l="0" t="0" r="9525" b="0"/>
            <wp:docPr id="23" name="Immagine 23" descr="https://lh5.googleusercontent.com/J49u48ldLLMwk4qoEnJdk1_aL2B9EKnpQw7Y3xDyD9V_-cJtV7wzX3ndOSjGaCyMHCrRfdJ2uwzFg-usib4Neez7xU5QQFxgzY10YMms8a40gcfz8h-7d0gCfdq5AT34Rao0T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J49u48ldLLMwk4qoEnJdk1_aL2B9EKnpQw7Y3xDyD9V_-cJtV7wzX3ndOSjGaCyMHCrRfdJ2uwzFg-usib4Neez7xU5QQFxgzY10YMms8a40gcfz8h-7d0gCfdq5AT34Rao0Td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3025" cy="1162050"/>
                    </a:xfrm>
                    <a:prstGeom prst="rect">
                      <a:avLst/>
                    </a:prstGeom>
                    <a:noFill/>
                    <a:ln>
                      <a:noFill/>
                    </a:ln>
                  </pic:spPr>
                </pic:pic>
              </a:graphicData>
            </a:graphic>
          </wp:inline>
        </w:drawing>
      </w:r>
    </w:p>
    <w:p w:rsidR="0042772C" w:rsidRPr="001D3DA0" w:rsidRDefault="0042772C" w:rsidP="0042772C">
      <w:pPr>
        <w:pStyle w:val="Didascalia"/>
      </w:pPr>
      <w:bookmarkStart w:id="122" w:name="_Toc429172489"/>
      <w:r>
        <w:t xml:space="preserve">Figure </w:t>
      </w:r>
      <w:r>
        <w:fldChar w:fldCharType="begin"/>
      </w:r>
      <w:r>
        <w:instrText xml:space="preserve"> SEQ Figure \* ARABIC </w:instrText>
      </w:r>
      <w:r>
        <w:fldChar w:fldCharType="separate"/>
      </w:r>
      <w:r w:rsidR="001D670E">
        <w:rPr>
          <w:noProof/>
        </w:rPr>
        <w:t>16</w:t>
      </w:r>
      <w:r>
        <w:fldChar w:fldCharType="end"/>
      </w:r>
      <w:r>
        <w:t xml:space="preserve"> - </w:t>
      </w:r>
      <w:r w:rsidRPr="00F551FD">
        <w:t>SLO violation alert.</w:t>
      </w:r>
      <w:bookmarkEnd w:id="122"/>
    </w:p>
    <w:p w:rsidR="0042772C" w:rsidRPr="001D3DA0" w:rsidRDefault="0042772C" w:rsidP="0042772C">
      <w:r w:rsidRPr="001D3DA0">
        <w:t xml:space="preserve">It contains information about violation name of and violation gravity. As it is explained before these information are saved into the non-relational database. </w:t>
      </w:r>
    </w:p>
    <w:p w:rsidR="0042772C" w:rsidRPr="001D3DA0" w:rsidRDefault="0042772C" w:rsidP="0042772C">
      <w:r w:rsidRPr="001D3DA0">
        <w:t>In case of attack, the following alert will be show to the user.</w:t>
      </w:r>
    </w:p>
    <w:p w:rsidR="0042772C" w:rsidRPr="001D3DA0" w:rsidRDefault="0042772C" w:rsidP="0042772C"/>
    <w:p w:rsidR="0042772C" w:rsidRDefault="0042772C" w:rsidP="0042772C">
      <w:pPr>
        <w:keepNext/>
        <w:jc w:val="center"/>
      </w:pPr>
      <w:r w:rsidRPr="001D3DA0">
        <w:rPr>
          <w:noProof/>
          <w:lang w:eastAsia="en-GB"/>
        </w:rPr>
        <w:drawing>
          <wp:inline distT="0" distB="0" distL="0" distR="0" wp14:anchorId="21B5A457" wp14:editId="506E70ED">
            <wp:extent cx="4844955" cy="1162685"/>
            <wp:effectExtent l="0" t="0" r="0" b="0"/>
            <wp:docPr id="24" name="Immagine 24" descr="Screenshot from 2015-04-22 12:29:2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shot from 2015-04-22 12:29:23.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33769" t="44163" r="34480" b="44553"/>
                    <a:stretch/>
                  </pic:blipFill>
                  <pic:spPr bwMode="auto">
                    <a:xfrm>
                      <a:off x="0" y="0"/>
                      <a:ext cx="4847478" cy="1163291"/>
                    </a:xfrm>
                    <a:prstGeom prst="rect">
                      <a:avLst/>
                    </a:prstGeom>
                    <a:noFill/>
                    <a:ln>
                      <a:noFill/>
                    </a:ln>
                    <a:extLst>
                      <a:ext uri="{53640926-AAD7-44D8-BBD7-CCE9431645EC}">
                        <a14:shadowObscured xmlns:a14="http://schemas.microsoft.com/office/drawing/2010/main"/>
                      </a:ext>
                    </a:extLst>
                  </pic:spPr>
                </pic:pic>
              </a:graphicData>
            </a:graphic>
          </wp:inline>
        </w:drawing>
      </w:r>
    </w:p>
    <w:p w:rsidR="0042772C" w:rsidRPr="001D3DA0" w:rsidRDefault="0042772C" w:rsidP="0042772C">
      <w:pPr>
        <w:pStyle w:val="Didascalia"/>
      </w:pPr>
      <w:bookmarkStart w:id="123" w:name="_Toc429172490"/>
      <w:r>
        <w:t xml:space="preserve">Figure </w:t>
      </w:r>
      <w:r>
        <w:fldChar w:fldCharType="begin"/>
      </w:r>
      <w:r>
        <w:instrText xml:space="preserve"> SEQ Figure \* ARABIC </w:instrText>
      </w:r>
      <w:r>
        <w:fldChar w:fldCharType="separate"/>
      </w:r>
      <w:r w:rsidR="001D670E">
        <w:rPr>
          <w:noProof/>
        </w:rPr>
        <w:t>17</w:t>
      </w:r>
      <w:r>
        <w:fldChar w:fldCharType="end"/>
      </w:r>
      <w:r>
        <w:t xml:space="preserve"> - </w:t>
      </w:r>
      <w:r w:rsidRPr="00211F12">
        <w:t>DDoS attack alert.</w:t>
      </w:r>
      <w:bookmarkEnd w:id="123"/>
    </w:p>
    <w:p w:rsidR="0042772C" w:rsidRPr="001D3DA0" w:rsidRDefault="0042772C" w:rsidP="0042772C">
      <w:r w:rsidRPr="001D3DA0">
        <w:t>In this case only the type of attack is notified. All detailed information are stored into the system database.</w:t>
      </w:r>
    </w:p>
    <w:p w:rsidR="0042772C" w:rsidRPr="001D3DA0" w:rsidRDefault="0042772C" w:rsidP="0042772C"/>
    <w:p w:rsidR="0042772C" w:rsidRPr="00871D1D" w:rsidRDefault="0042772C" w:rsidP="0042772C">
      <w:pPr>
        <w:pStyle w:val="Titolo3"/>
        <w:rPr>
          <w:rStyle w:val="Titolo2Carattere"/>
          <w:rFonts w:eastAsiaTheme="minorHAnsi"/>
        </w:rPr>
      </w:pPr>
      <w:bookmarkStart w:id="124" w:name="_Toc429905850"/>
      <w:r w:rsidRPr="00871D1D">
        <w:rPr>
          <w:rStyle w:val="Titolo2Carattere"/>
          <w:rFonts w:eastAsiaTheme="minorHAnsi"/>
        </w:rPr>
        <w:t>System Testing</w:t>
      </w:r>
      <w:bookmarkEnd w:id="124"/>
    </w:p>
    <w:p w:rsidR="0042772C" w:rsidRPr="001D3DA0" w:rsidRDefault="0042772C" w:rsidP="0042772C">
      <w:r w:rsidRPr="001D3DA0">
        <w:t xml:space="preserve">The last part of the work is the system testing. In all test cases input and output are MongoDB entries. Input entries are from logs database, output from violations and attacks database. </w:t>
      </w:r>
    </w:p>
    <w:p w:rsidR="0042772C" w:rsidRPr="001D3DA0" w:rsidRDefault="0042772C" w:rsidP="0042772C">
      <w:r w:rsidRPr="001D3DA0">
        <w:t>We individuated seven test cases:</w:t>
      </w:r>
    </w:p>
    <w:p w:rsidR="0042772C" w:rsidRPr="001D3DA0" w:rsidRDefault="0042772C" w:rsidP="0042772C"/>
    <w:p w:rsidR="0042772C" w:rsidRPr="00810CA4" w:rsidRDefault="0042772C" w:rsidP="0042772C">
      <w:pPr>
        <w:pStyle w:val="Titolo3"/>
      </w:pPr>
      <w:bookmarkStart w:id="125" w:name="_Toc429905851"/>
      <w:r w:rsidRPr="00810CA4">
        <w:t>Violations:</w:t>
      </w:r>
      <w:bookmarkEnd w:id="125"/>
      <w:r w:rsidRPr="00810CA4">
        <w:t xml:space="preserve"> </w:t>
      </w:r>
    </w:p>
    <w:p w:rsidR="0042772C" w:rsidRPr="00810CA4" w:rsidRDefault="0042772C" w:rsidP="0042772C">
      <w:pPr>
        <w:pStyle w:val="Titolo4"/>
      </w:pPr>
      <w:r w:rsidRPr="00810CA4">
        <w:t>DDoS attack</w:t>
      </w:r>
    </w:p>
    <w:p w:rsidR="0042772C" w:rsidRPr="00A824AC" w:rsidRDefault="0042772C" w:rsidP="0042772C">
      <w:pPr>
        <w:rPr>
          <w:b/>
        </w:rPr>
      </w:pPr>
      <w:r w:rsidRPr="00A824AC">
        <w:rPr>
          <w:b/>
        </w:rPr>
        <w:t>Input specifications:</w:t>
      </w:r>
      <w:r>
        <w:rPr>
          <w:b/>
        </w:rPr>
        <w:t xml:space="preserve"> 3 violations (response time violation, number of connections violation, hourly uptime violation)</w:t>
      </w:r>
    </w:p>
    <w:p w:rsidR="0042772C" w:rsidRPr="001D3DA0" w:rsidRDefault="0042772C" w:rsidP="0042772C">
      <w:r>
        <w:t>T</w:t>
      </w:r>
      <w:r w:rsidRPr="001D3DA0">
        <w:t>he first 11 entries</w:t>
      </w:r>
      <w:r>
        <w:t xml:space="preserve"> of S3 log </w:t>
      </w:r>
      <w:r w:rsidRPr="001D3DA0">
        <w:t>have 11 different IPs in the first minute, response time of</w:t>
      </w:r>
      <w:r>
        <w:t xml:space="preserve"> each request is</w:t>
      </w:r>
      <w:r w:rsidRPr="001D3DA0">
        <w:t xml:space="preserve"> 999 ms and </w:t>
      </w:r>
      <w:r>
        <w:t xml:space="preserve">the response has </w:t>
      </w:r>
      <w:r w:rsidRPr="001D3DA0">
        <w:t>ErrorCode</w:t>
      </w:r>
      <w:r>
        <w:t xml:space="preserve"> as InternalError</w:t>
      </w:r>
      <w:r w:rsidRPr="001D3DA0">
        <w:t>.</w:t>
      </w:r>
    </w:p>
    <w:p w:rsidR="0042772C" w:rsidRPr="001D3DA0" w:rsidRDefault="0042772C" w:rsidP="0042772C">
      <w:r w:rsidRPr="001D3DA0">
        <w:t>Ex</w:t>
      </w:r>
      <w:r>
        <w:t>ample</w:t>
      </w:r>
      <w:r w:rsidRPr="00810CA4">
        <w:rPr>
          <w:rStyle w:val="BASHCarattere"/>
        </w:rPr>
        <w:t xml:space="preserve">:  5927116389e7d406047097a41cba2ef5830ad74cdaf67351d74682eeaa07ea2b mybucketwebsite [15/02/2015:03:07:53 +0100] 66.249.78.20 </w:t>
      </w:r>
      <w:r w:rsidRPr="00810CA4">
        <w:rPr>
          <w:rStyle w:val="BASHCarattere"/>
        </w:rPr>
        <w:lastRenderedPageBreak/>
        <w:t>- UGBXDJ9QZGSG2EX5 WEBSITE.GET.OBJECT fanarea.html "GET /fanarea.html HTTP/1.1" 500 InternalError 0 0 9999 99999 "-" "Mozilla/5.0 (compatible; Googlebot/2.1; +http://www.google.com/bot.html)" -</w:t>
      </w:r>
    </w:p>
    <w:p w:rsidR="0042772C" w:rsidRDefault="0042772C" w:rsidP="0042772C">
      <w:pPr>
        <w:rPr>
          <w:b/>
        </w:rPr>
      </w:pPr>
    </w:p>
    <w:p w:rsidR="0042772C" w:rsidRPr="00A824AC" w:rsidRDefault="0042772C" w:rsidP="0042772C">
      <w:pPr>
        <w:rPr>
          <w:b/>
        </w:rPr>
      </w:pPr>
      <w:r>
        <w:rPr>
          <w:b/>
        </w:rPr>
        <w:t>Output specifications</w:t>
      </w:r>
    </w:p>
    <w:p w:rsidR="0042772C" w:rsidRPr="001D3DA0" w:rsidRDefault="0042772C" w:rsidP="0042772C">
      <w:r w:rsidRPr="001D3DA0">
        <w:t>Three entries in violations database, one in attacks database because we have an DDoS attack</w:t>
      </w:r>
    </w:p>
    <w:p w:rsidR="0042772C" w:rsidRPr="001D3DA0" w:rsidRDefault="0042772C" w:rsidP="0042772C"/>
    <w:p w:rsidR="0042772C" w:rsidRPr="00A824AC" w:rsidRDefault="0042772C" w:rsidP="0042772C">
      <w:pPr>
        <w:rPr>
          <w:b/>
        </w:rPr>
      </w:pPr>
      <w:r>
        <w:rPr>
          <w:b/>
        </w:rPr>
        <w:t>Results:</w:t>
      </w:r>
    </w:p>
    <w:p w:rsidR="0042772C" w:rsidRPr="00270D17" w:rsidRDefault="0042772C" w:rsidP="0042772C">
      <w:pPr>
        <w:rPr>
          <w:b/>
        </w:rPr>
      </w:pPr>
      <w:r w:rsidRPr="00270D17">
        <w:rPr>
          <w:b/>
        </w:rPr>
        <w:t>Violations database</w:t>
      </w:r>
    </w:p>
    <w:p w:rsidR="0042772C" w:rsidRPr="00DB72F0" w:rsidRDefault="0042772C" w:rsidP="0042772C">
      <w:pPr>
        <w:pStyle w:val="BASH"/>
      </w:pPr>
      <w:r w:rsidRPr="00DB72F0">
        <w:t>{ "_id" : ObjectId("553664d6e4b050717035da6c"), "SLO" : "numberOfConnections", "Difference" : 1, "Unit" : "num", "Time" : NumberLong("1423969733000") }</w:t>
      </w:r>
    </w:p>
    <w:p w:rsidR="0042772C" w:rsidRPr="00DB72F0" w:rsidRDefault="0042772C" w:rsidP="0042772C">
      <w:pPr>
        <w:pStyle w:val="BASH"/>
      </w:pPr>
      <w:r w:rsidRPr="00DB72F0">
        <w:t>{ "_id" : ObjectId("553665c6e4b050717035da71"), "SLO" : "averageResponseTime", "Difference" : 20013.32, "Unit" : "ms", "Time" : NumberLong("1423969973000") }</w:t>
      </w:r>
    </w:p>
    <w:p w:rsidR="0042772C" w:rsidRPr="00DB72F0" w:rsidRDefault="0042772C" w:rsidP="0042772C">
      <w:pPr>
        <w:pStyle w:val="BASH"/>
      </w:pPr>
      <w:r w:rsidRPr="00DB72F0">
        <w:t>{ "_id" : ObjectId("55366fcbe4b0ad64725155d5"), "SLO" : "hourlyUptimePercentage", "Difference" : -1.6, "Unit" : "%", "Time" : NumberLong("1423973273000") }</w:t>
      </w:r>
    </w:p>
    <w:p w:rsidR="0042772C" w:rsidRDefault="0042772C" w:rsidP="0042772C">
      <w:pPr>
        <w:rPr>
          <w:b/>
        </w:rPr>
      </w:pPr>
    </w:p>
    <w:p w:rsidR="0042772C" w:rsidRPr="00A824AC" w:rsidRDefault="0042772C" w:rsidP="0042772C">
      <w:pPr>
        <w:rPr>
          <w:b/>
        </w:rPr>
      </w:pPr>
      <w:r>
        <w:rPr>
          <w:b/>
        </w:rPr>
        <w:t>Attacks database</w:t>
      </w:r>
    </w:p>
    <w:p w:rsidR="0042772C" w:rsidRPr="00DB72F0" w:rsidRDefault="0042772C" w:rsidP="0042772C">
      <w:pPr>
        <w:pStyle w:val="BASH"/>
      </w:pPr>
      <w:r w:rsidRPr="00DB72F0">
        <w:t>{ "_id" : ObjectId("55378610e4b0245276203cad"), "Attack" : "DDoS", "Time" : NumberLong("1423973273000") }</w:t>
      </w:r>
      <w:r w:rsidRPr="00DB72F0">
        <w:br/>
      </w:r>
    </w:p>
    <w:p w:rsidR="0042772C" w:rsidRPr="00810CA4" w:rsidRDefault="0042772C" w:rsidP="0042772C">
      <w:pPr>
        <w:pStyle w:val="Titolo4"/>
      </w:pPr>
      <w:bookmarkStart w:id="126" w:name="_Toc429905852"/>
      <w:r w:rsidRPr="00810CA4">
        <w:rPr>
          <w:rStyle w:val="Titolo3Carattere"/>
          <w:b w:val="0"/>
          <w:bCs/>
          <w:i/>
          <w14:ligatures w14:val="none"/>
        </w:rPr>
        <w:lastRenderedPageBreak/>
        <w:t>Number of connections and response time violations</w:t>
      </w:r>
      <w:bookmarkEnd w:id="126"/>
      <w:r w:rsidRPr="00810CA4">
        <w:t>:</w:t>
      </w:r>
    </w:p>
    <w:p w:rsidR="0042772C" w:rsidRPr="00270D17" w:rsidRDefault="0042772C" w:rsidP="0042772C">
      <w:pPr>
        <w:rPr>
          <w:b/>
        </w:rPr>
      </w:pPr>
      <w:r w:rsidRPr="00A824AC">
        <w:rPr>
          <w:b/>
        </w:rPr>
        <w:t>Input specifications:</w:t>
      </w:r>
      <w:r>
        <w:rPr>
          <w:b/>
        </w:rPr>
        <w:t xml:space="preserve"> 2 violations (response time violation, number of connections violation)</w:t>
      </w:r>
    </w:p>
    <w:p w:rsidR="0042772C" w:rsidRDefault="0042772C" w:rsidP="0042772C">
      <w:pPr>
        <w:rPr>
          <w:b/>
        </w:rPr>
      </w:pPr>
    </w:p>
    <w:p w:rsidR="0042772C" w:rsidRPr="00A824AC" w:rsidRDefault="0042772C" w:rsidP="0042772C">
      <w:pPr>
        <w:rPr>
          <w:b/>
        </w:rPr>
      </w:pPr>
      <w:r>
        <w:rPr>
          <w:b/>
        </w:rPr>
        <w:t>Input specifications</w:t>
      </w:r>
    </w:p>
    <w:p w:rsidR="0042772C" w:rsidRPr="001D3DA0" w:rsidRDefault="0042772C" w:rsidP="0042772C">
      <w:r>
        <w:t>T</w:t>
      </w:r>
      <w:r w:rsidRPr="001D3DA0">
        <w:t>he first 11 entries have 11 different IPs in the first minute and response time of 999 ms.</w:t>
      </w:r>
    </w:p>
    <w:p w:rsidR="0042772C" w:rsidRPr="00810CA4" w:rsidRDefault="0042772C" w:rsidP="0042772C">
      <w:pPr>
        <w:rPr>
          <w:rStyle w:val="BASHCarattere"/>
        </w:rPr>
      </w:pPr>
      <w:r w:rsidRPr="001D3DA0">
        <w:t>Ex</w:t>
      </w:r>
      <w:r>
        <w:t>ample</w:t>
      </w:r>
      <w:r w:rsidRPr="00810CA4">
        <w:rPr>
          <w:rStyle w:val="BASHCarattere"/>
        </w:rPr>
        <w:t>:  5927116389e7d406047097a41cba2ef5830ad74cdaf67351d74682eeaa07ea2b mybucketwebsite [15/02/2015:03:07:53 +0100] 66.249.78.20 - UGBXDJ9QZGSG2EX5 WEBSITE.GET.OBJECT fanarea.html "GET /fanarea.html HTTP/1.1" 200 - 0 0 9999 99999 "-" "Mozilla/5.0 (compatible; Googlebot/2.1; +http://www.google.com/bot.html)" -</w:t>
      </w:r>
    </w:p>
    <w:p w:rsidR="0042772C" w:rsidRDefault="0042772C" w:rsidP="0042772C">
      <w:pPr>
        <w:rPr>
          <w:b/>
        </w:rPr>
      </w:pPr>
    </w:p>
    <w:p w:rsidR="0042772C" w:rsidRPr="00A824AC" w:rsidRDefault="0042772C" w:rsidP="0042772C">
      <w:pPr>
        <w:rPr>
          <w:b/>
        </w:rPr>
      </w:pPr>
      <w:r w:rsidRPr="00A824AC">
        <w:rPr>
          <w:b/>
        </w:rPr>
        <w:t>Output specifications</w:t>
      </w:r>
    </w:p>
    <w:p w:rsidR="0042772C" w:rsidRPr="001D3DA0" w:rsidRDefault="0042772C" w:rsidP="0042772C">
      <w:r w:rsidRPr="001D3DA0">
        <w:t>2 entries in viola</w:t>
      </w:r>
      <w:r>
        <w:t>tions database</w:t>
      </w:r>
    </w:p>
    <w:p w:rsidR="0042772C" w:rsidRDefault="0042772C" w:rsidP="0042772C">
      <w:pPr>
        <w:rPr>
          <w:b/>
        </w:rPr>
      </w:pPr>
    </w:p>
    <w:p w:rsidR="0042772C" w:rsidRPr="00A824AC" w:rsidRDefault="0042772C" w:rsidP="0042772C">
      <w:pPr>
        <w:rPr>
          <w:b/>
        </w:rPr>
      </w:pPr>
      <w:r>
        <w:rPr>
          <w:b/>
        </w:rPr>
        <w:t>Result:</w:t>
      </w:r>
    </w:p>
    <w:p w:rsidR="0042772C" w:rsidRPr="00270D17" w:rsidRDefault="0042772C" w:rsidP="0042772C">
      <w:pPr>
        <w:rPr>
          <w:b/>
        </w:rPr>
      </w:pPr>
      <w:r w:rsidRPr="00270D17">
        <w:rPr>
          <w:b/>
        </w:rPr>
        <w:t>Violations database</w:t>
      </w:r>
    </w:p>
    <w:p w:rsidR="0042772C" w:rsidRPr="001452DC" w:rsidRDefault="0042772C" w:rsidP="0042772C">
      <w:pPr>
        <w:pStyle w:val="BASH"/>
      </w:pPr>
      <w:r w:rsidRPr="001452DC">
        <w:t>{ "_id" : ObjectId("553664d6e4b050717035da6c"), "SLO" : "numberOfConnections", "Difference" : 1, "Unit" : "num", "Time" : NumberLong("1423969733000") }</w:t>
      </w:r>
    </w:p>
    <w:p w:rsidR="0042772C" w:rsidRPr="001452DC" w:rsidRDefault="0042772C" w:rsidP="0042772C">
      <w:pPr>
        <w:pStyle w:val="BASH"/>
      </w:pPr>
      <w:r w:rsidRPr="001452DC">
        <w:t>{ "_id" : ObjectId("553665c6e4b050717035da71"), "SLO" : "averageResponseTime", "Difference" : 20013.32, "Unit" : "ms", "Time" : NumberLong("1423969973000") }</w:t>
      </w:r>
    </w:p>
    <w:p w:rsidR="0042772C" w:rsidRPr="001D3DA0" w:rsidRDefault="0042772C" w:rsidP="0042772C"/>
    <w:p w:rsidR="0042772C" w:rsidRPr="001D3DA0" w:rsidRDefault="0042772C" w:rsidP="0042772C">
      <w:pPr>
        <w:pStyle w:val="Titolo4"/>
      </w:pPr>
      <w:bookmarkStart w:id="127" w:name="_Toc429905853"/>
      <w:r w:rsidRPr="00270D17">
        <w:rPr>
          <w:rStyle w:val="Titolo3Carattere"/>
          <w:rFonts w:eastAsiaTheme="minorHAnsi"/>
        </w:rPr>
        <w:lastRenderedPageBreak/>
        <w:t>Uptime and response time violations</w:t>
      </w:r>
      <w:bookmarkEnd w:id="127"/>
      <w:r w:rsidRPr="001D3DA0">
        <w:t xml:space="preserve">: </w:t>
      </w:r>
    </w:p>
    <w:p w:rsidR="0042772C" w:rsidRPr="00A824AC" w:rsidRDefault="0042772C" w:rsidP="0042772C">
      <w:pPr>
        <w:rPr>
          <w:b/>
        </w:rPr>
      </w:pPr>
      <w:r w:rsidRPr="00A824AC">
        <w:rPr>
          <w:b/>
        </w:rPr>
        <w:t>Input specificati</w:t>
      </w:r>
      <w:r>
        <w:rPr>
          <w:b/>
        </w:rPr>
        <w:t>ons: 2 violations (response time violation, hourly uptime violation)</w:t>
      </w:r>
    </w:p>
    <w:p w:rsidR="0042772C" w:rsidRPr="001D3DA0" w:rsidRDefault="0042772C" w:rsidP="0042772C">
      <w:r>
        <w:t>T</w:t>
      </w:r>
      <w:r w:rsidRPr="001D3DA0">
        <w:t>he first 5-minute entries has response time of 999 ms and  InternalError as ErrorCode..</w:t>
      </w:r>
    </w:p>
    <w:p w:rsidR="0042772C" w:rsidRPr="00810CA4" w:rsidRDefault="0042772C" w:rsidP="0042772C">
      <w:pPr>
        <w:rPr>
          <w:rStyle w:val="BASHCarattere"/>
        </w:rPr>
      </w:pPr>
      <w:r w:rsidRPr="001D3DA0">
        <w:t>Ex</w:t>
      </w:r>
      <w:r>
        <w:t>ample</w:t>
      </w:r>
      <w:r w:rsidRPr="00810CA4">
        <w:rPr>
          <w:rStyle w:val="BASHCarattere"/>
        </w:rPr>
        <w:t>:  5927116389e7d406047097a41cba2ef5830ad74cdaf67351d74682eeaa07ea2b mybucketwebsite [15/02/2015:03:07:53 +0100] 66.249.78.20 - UGBXDJ9QZGSG2EX5 WEBSITE.GET.OBJECT fanarea.html "GET /fanarea.html HTTP/1.1" 500 InternalError 0 0 9999 99999 "-" "Mozilla/5.0 (compatible; Googlebot/2.1; +http://www.google.com/bot.html)" –</w:t>
      </w:r>
    </w:p>
    <w:p w:rsidR="0042772C" w:rsidRPr="001D3DA0" w:rsidRDefault="0042772C" w:rsidP="0042772C"/>
    <w:p w:rsidR="0042772C" w:rsidRPr="00270D17" w:rsidRDefault="0042772C" w:rsidP="0042772C">
      <w:pPr>
        <w:rPr>
          <w:b/>
        </w:rPr>
      </w:pPr>
      <w:r>
        <w:rPr>
          <w:b/>
        </w:rPr>
        <w:t>Output specifications</w:t>
      </w:r>
    </w:p>
    <w:p w:rsidR="0042772C" w:rsidRPr="001D3DA0" w:rsidRDefault="0042772C" w:rsidP="0042772C">
      <w:r w:rsidRPr="001D3DA0">
        <w:t>2 entries in violations database</w:t>
      </w:r>
    </w:p>
    <w:p w:rsidR="0042772C" w:rsidRPr="001D3DA0" w:rsidRDefault="0042772C" w:rsidP="0042772C"/>
    <w:p w:rsidR="0042772C" w:rsidRPr="00A824AC" w:rsidRDefault="0042772C" w:rsidP="0042772C">
      <w:pPr>
        <w:rPr>
          <w:b/>
        </w:rPr>
      </w:pPr>
      <w:r w:rsidRPr="00A824AC">
        <w:rPr>
          <w:b/>
        </w:rPr>
        <w:t>Result</w:t>
      </w:r>
      <w:r>
        <w:rPr>
          <w:b/>
        </w:rPr>
        <w:t>:</w:t>
      </w:r>
    </w:p>
    <w:p w:rsidR="0042772C" w:rsidRPr="00270D17" w:rsidRDefault="0042772C" w:rsidP="0042772C">
      <w:pPr>
        <w:rPr>
          <w:b/>
        </w:rPr>
      </w:pPr>
      <w:r w:rsidRPr="00270D17">
        <w:rPr>
          <w:b/>
        </w:rPr>
        <w:t>Violations database</w:t>
      </w:r>
    </w:p>
    <w:p w:rsidR="0042772C" w:rsidRPr="001452DC" w:rsidRDefault="0042772C" w:rsidP="0042772C">
      <w:pPr>
        <w:pStyle w:val="BASH"/>
      </w:pPr>
      <w:r w:rsidRPr="001452DC">
        <w:t>{ "_id" : ObjectId("553665c6e4b050717035da71"), "SLO" : "averageResponseTime", "Difference" : 20013.32, "Unit" : "ms", "Time" : NumberLong("1423969973000") }</w:t>
      </w:r>
    </w:p>
    <w:p w:rsidR="0042772C" w:rsidRPr="001452DC" w:rsidRDefault="0042772C" w:rsidP="0042772C">
      <w:pPr>
        <w:pStyle w:val="BASH"/>
      </w:pPr>
      <w:r w:rsidRPr="001452DC">
        <w:t>{ "_id" : ObjectId("55366fcbe4b0ad64725155d5"), "SLO" : "hourlyUptimePercentage", "Difference" : -1.6, "Unit" : "%", "Time" : NumberLong("1423973273000") }</w:t>
      </w:r>
    </w:p>
    <w:p w:rsidR="0042772C" w:rsidRPr="001D3DA0" w:rsidRDefault="0042772C" w:rsidP="0042772C"/>
    <w:p w:rsidR="0042772C" w:rsidRPr="001D3DA0" w:rsidRDefault="0042772C" w:rsidP="0042772C">
      <w:pPr>
        <w:pStyle w:val="Titolo4"/>
      </w:pPr>
      <w:r w:rsidRPr="001D3DA0">
        <w:lastRenderedPageBreak/>
        <w:t xml:space="preserve">Uptime and number of connections violations </w:t>
      </w:r>
    </w:p>
    <w:p w:rsidR="0042772C" w:rsidRPr="00A824AC" w:rsidRDefault="0042772C" w:rsidP="0042772C">
      <w:pPr>
        <w:rPr>
          <w:b/>
        </w:rPr>
      </w:pPr>
      <w:r>
        <w:rPr>
          <w:b/>
        </w:rPr>
        <w:t>Input specifications:</w:t>
      </w:r>
      <w:r w:rsidRPr="004F0F46">
        <w:rPr>
          <w:b/>
        </w:rPr>
        <w:t xml:space="preserve"> </w:t>
      </w:r>
      <w:r>
        <w:rPr>
          <w:b/>
        </w:rPr>
        <w:t xml:space="preserve"> 2 violations (hourly uptime violation, number of connections violation)</w:t>
      </w:r>
    </w:p>
    <w:p w:rsidR="0042772C" w:rsidRPr="001D3DA0" w:rsidRDefault="0042772C" w:rsidP="0042772C">
      <w:r>
        <w:t>T</w:t>
      </w:r>
      <w:r w:rsidRPr="001D3DA0">
        <w:t>he first 11 entries has 11 different IPs and  InternalError as ErrorCode.</w:t>
      </w:r>
    </w:p>
    <w:p w:rsidR="0042772C" w:rsidRPr="00810CA4" w:rsidRDefault="0042772C" w:rsidP="0042772C">
      <w:pPr>
        <w:rPr>
          <w:rStyle w:val="BASHCarattere"/>
        </w:rPr>
      </w:pPr>
      <w:r w:rsidRPr="001D3DA0">
        <w:t>Ex</w:t>
      </w:r>
      <w:r>
        <w:t>ample</w:t>
      </w:r>
      <w:r w:rsidRPr="00810CA4">
        <w:rPr>
          <w:rStyle w:val="BASHCarattere"/>
        </w:rPr>
        <w:t>:  5927116389e7d406047097a41cba2ef5830ad74cdaf67351d74682eeaa07ea2b mybucketwebsite [15/02/2015:03:07:53 +0100] 66.249.78.20 - UGBXDJ9QZGSG2EX5 WEBSITE.GET.OBJECT fanarea.html "GET /fanarea.html HTTP/1.1" 500 InternalError 0 0 238 238 "-"  "Mozilla/5.0 (compatible; Googlebot/2.1; +http://www.google.com/bot.html)" -</w:t>
      </w:r>
    </w:p>
    <w:p w:rsidR="0042772C" w:rsidRPr="001D3DA0" w:rsidRDefault="0042772C" w:rsidP="0042772C"/>
    <w:p w:rsidR="0042772C" w:rsidRPr="00A824AC" w:rsidRDefault="0042772C" w:rsidP="0042772C">
      <w:pPr>
        <w:rPr>
          <w:b/>
        </w:rPr>
      </w:pPr>
      <w:r>
        <w:rPr>
          <w:b/>
        </w:rPr>
        <w:t>Output specifications</w:t>
      </w:r>
    </w:p>
    <w:p w:rsidR="0042772C" w:rsidRDefault="0042772C" w:rsidP="0042772C">
      <w:r w:rsidRPr="001D3DA0">
        <w:t>2</w:t>
      </w:r>
      <w:r>
        <w:t xml:space="preserve"> entries in violations database</w:t>
      </w:r>
    </w:p>
    <w:p w:rsidR="0042772C" w:rsidRPr="001D3DA0" w:rsidRDefault="0042772C" w:rsidP="0042772C"/>
    <w:p w:rsidR="0042772C" w:rsidRPr="00A824AC" w:rsidRDefault="0042772C" w:rsidP="0042772C">
      <w:pPr>
        <w:rPr>
          <w:b/>
        </w:rPr>
      </w:pPr>
      <w:r>
        <w:rPr>
          <w:b/>
        </w:rPr>
        <w:t>Result:</w:t>
      </w:r>
    </w:p>
    <w:p w:rsidR="0042772C" w:rsidRPr="004F0F46" w:rsidRDefault="0042772C" w:rsidP="0042772C">
      <w:pPr>
        <w:rPr>
          <w:b/>
        </w:rPr>
      </w:pPr>
      <w:r w:rsidRPr="004F0F46">
        <w:rPr>
          <w:b/>
        </w:rPr>
        <w:t>Violations database</w:t>
      </w:r>
    </w:p>
    <w:p w:rsidR="0042772C" w:rsidRPr="001452DC" w:rsidRDefault="0042772C" w:rsidP="0042772C">
      <w:pPr>
        <w:pStyle w:val="BASH"/>
      </w:pPr>
      <w:r w:rsidRPr="001452DC">
        <w:t>{ "_id" : ObjectId("553664d6e4b050717035da6c"), "SLO" : "numberOfConnections", "Difference" : 1, "Unit" : "num", "Time" : NumberLong("1423969733000") }</w:t>
      </w:r>
    </w:p>
    <w:p w:rsidR="0042772C" w:rsidRPr="001452DC" w:rsidRDefault="0042772C" w:rsidP="0042772C">
      <w:pPr>
        <w:pStyle w:val="BASH"/>
      </w:pPr>
      <w:r w:rsidRPr="001452DC">
        <w:t>{ "_id" : ObjectId("55366fcbe4b0ad64725155d5"), "SLO" : "hourlyUptimePercentage", "Difference" : -1.6, "Unit" : "%", "Time" : NumberLong("1423973273000") }</w:t>
      </w:r>
    </w:p>
    <w:p w:rsidR="0042772C" w:rsidRDefault="0042772C" w:rsidP="0042772C"/>
    <w:p w:rsidR="0042772C" w:rsidRPr="001D3DA0" w:rsidRDefault="0042772C" w:rsidP="0042772C">
      <w:pPr>
        <w:pStyle w:val="Titolo4"/>
      </w:pPr>
      <w:r w:rsidRPr="001D3DA0">
        <w:t>Uptime violation</w:t>
      </w:r>
    </w:p>
    <w:p w:rsidR="0042772C" w:rsidRPr="00A824AC" w:rsidRDefault="0042772C" w:rsidP="0042772C">
      <w:pPr>
        <w:rPr>
          <w:b/>
        </w:rPr>
      </w:pPr>
      <w:r>
        <w:rPr>
          <w:b/>
        </w:rPr>
        <w:t>Input specifications:</w:t>
      </w:r>
      <w:r w:rsidRPr="004F0F46">
        <w:rPr>
          <w:b/>
        </w:rPr>
        <w:t xml:space="preserve"> </w:t>
      </w:r>
      <w:r>
        <w:rPr>
          <w:b/>
        </w:rPr>
        <w:t>1 violation (uptime violation)</w:t>
      </w:r>
    </w:p>
    <w:p w:rsidR="0042772C" w:rsidRPr="001D3DA0" w:rsidRDefault="0042772C" w:rsidP="0042772C">
      <w:r>
        <w:lastRenderedPageBreak/>
        <w:t>T</w:t>
      </w:r>
      <w:r w:rsidRPr="001D3DA0">
        <w:t xml:space="preserve">he first </w:t>
      </w:r>
      <w:r>
        <w:t xml:space="preserve">11 </w:t>
      </w:r>
      <w:r w:rsidRPr="001D3DA0">
        <w:t>entries</w:t>
      </w:r>
      <w:r>
        <w:t xml:space="preserve"> have  </w:t>
      </w:r>
      <w:r w:rsidRPr="001D3DA0">
        <w:t>ErrorCode</w:t>
      </w:r>
      <w:r>
        <w:t xml:space="preserve"> as InternalError</w:t>
      </w:r>
      <w:r w:rsidRPr="001D3DA0">
        <w:t>.</w:t>
      </w:r>
    </w:p>
    <w:p w:rsidR="0042772C" w:rsidRPr="00810CA4" w:rsidRDefault="0042772C" w:rsidP="0042772C">
      <w:pPr>
        <w:rPr>
          <w:rStyle w:val="BASHCarattere"/>
        </w:rPr>
      </w:pPr>
      <w:r w:rsidRPr="001D3DA0">
        <w:t>Ex</w:t>
      </w:r>
      <w:r>
        <w:t>ample:</w:t>
      </w:r>
      <w:r w:rsidRPr="001452DC">
        <w:rPr>
          <w:rFonts w:ascii="Consolas" w:hAnsi="Consolas" w:cs="Consolas"/>
          <w:sz w:val="20"/>
          <w:szCs w:val="20"/>
        </w:rPr>
        <w:t> </w:t>
      </w:r>
      <w:r w:rsidRPr="00810CA4">
        <w:rPr>
          <w:rStyle w:val="BASHCarattere"/>
        </w:rPr>
        <w:t>5927116389e7d406047097a41cba2ef5830ad74cdaf67351d74682eeaa07ea2b mybucketwebsite [15/02/2015:03:07:53 +0100] 66.249.78.20 - UGBXDJ9QZGSG2EX5 WEBSITE.GET.OBJECT fanarea.html "GET /fanarea.html HTTP/1.1" 500 InternalError 0 0 238 238 "-"  "Mozilla/5.0 (compatible; Googlebot/2.1; +http://www.google.com/bot.html)" -</w:t>
      </w:r>
    </w:p>
    <w:p w:rsidR="0042772C" w:rsidRPr="001D3DA0" w:rsidRDefault="0042772C" w:rsidP="0042772C"/>
    <w:p w:rsidR="0042772C" w:rsidRPr="00A824AC" w:rsidRDefault="0042772C" w:rsidP="0042772C">
      <w:pPr>
        <w:rPr>
          <w:b/>
        </w:rPr>
      </w:pPr>
      <w:r>
        <w:rPr>
          <w:b/>
        </w:rPr>
        <w:t>Output specifications</w:t>
      </w:r>
    </w:p>
    <w:p w:rsidR="0042772C" w:rsidRPr="001D3DA0" w:rsidRDefault="0042772C" w:rsidP="0042772C">
      <w:r w:rsidRPr="001D3DA0">
        <w:t>1 entry in violations database</w:t>
      </w:r>
    </w:p>
    <w:p w:rsidR="0042772C" w:rsidRPr="001D3DA0" w:rsidRDefault="0042772C" w:rsidP="0042772C"/>
    <w:p w:rsidR="0042772C" w:rsidRPr="00A824AC" w:rsidRDefault="0042772C" w:rsidP="0042772C">
      <w:pPr>
        <w:rPr>
          <w:b/>
        </w:rPr>
      </w:pPr>
      <w:r>
        <w:rPr>
          <w:b/>
        </w:rPr>
        <w:t>Result:</w:t>
      </w:r>
    </w:p>
    <w:p w:rsidR="0042772C" w:rsidRDefault="0042772C" w:rsidP="0042772C">
      <w:pPr>
        <w:rPr>
          <w:b/>
        </w:rPr>
      </w:pPr>
      <w:r w:rsidRPr="004F0F46">
        <w:rPr>
          <w:b/>
        </w:rPr>
        <w:t>Violations database</w:t>
      </w:r>
    </w:p>
    <w:p w:rsidR="0042772C" w:rsidRPr="001452DC" w:rsidRDefault="0042772C" w:rsidP="0042772C">
      <w:pPr>
        <w:pStyle w:val="BASH"/>
      </w:pPr>
      <w:r w:rsidRPr="001452DC">
        <w:t>{ "_id" : ObjectId("55366fcbe4b0ad64725155d5"), "SLO" : "hourlyUptimePercentage", "Difference" : -1.6, "Unit" : "%", "Time" : NumberLong("1423973273000") }</w:t>
      </w:r>
    </w:p>
    <w:p w:rsidR="0042772C" w:rsidRPr="001D3DA0" w:rsidRDefault="0042772C" w:rsidP="0042772C"/>
    <w:p w:rsidR="0042772C" w:rsidRPr="001D3DA0" w:rsidRDefault="0042772C" w:rsidP="0042772C">
      <w:pPr>
        <w:pStyle w:val="Titolo4"/>
      </w:pPr>
      <w:bookmarkStart w:id="128" w:name="_Toc429905854"/>
      <w:r w:rsidRPr="004F0F46">
        <w:rPr>
          <w:rStyle w:val="Titolo3Carattere"/>
          <w:rFonts w:eastAsiaTheme="minorHAnsi"/>
        </w:rPr>
        <w:t>Number of connections violation</w:t>
      </w:r>
      <w:bookmarkEnd w:id="128"/>
      <w:r w:rsidRPr="001D3DA0">
        <w:t>:</w:t>
      </w:r>
    </w:p>
    <w:p w:rsidR="0042772C" w:rsidRPr="00A824AC" w:rsidRDefault="0042772C" w:rsidP="0042772C">
      <w:pPr>
        <w:rPr>
          <w:b/>
        </w:rPr>
      </w:pPr>
      <w:r>
        <w:rPr>
          <w:b/>
        </w:rPr>
        <w:t xml:space="preserve">Input specifications: 1 violation (number of connections violation) </w:t>
      </w:r>
    </w:p>
    <w:p w:rsidR="0042772C" w:rsidRPr="001D3DA0" w:rsidRDefault="0042772C" w:rsidP="0042772C">
      <w:r>
        <w:t>T</w:t>
      </w:r>
      <w:r w:rsidRPr="001D3DA0">
        <w:t>he first 11 entries have 11 different IPs.</w:t>
      </w:r>
    </w:p>
    <w:p w:rsidR="0042772C" w:rsidRPr="00810CA4" w:rsidRDefault="0042772C" w:rsidP="0042772C">
      <w:pPr>
        <w:rPr>
          <w:rStyle w:val="BASHCarattere"/>
        </w:rPr>
      </w:pPr>
      <w:r w:rsidRPr="001D3DA0">
        <w:t>Ex</w:t>
      </w:r>
      <w:r>
        <w:t>ample:</w:t>
      </w:r>
      <w:r w:rsidRPr="00810CA4">
        <w:rPr>
          <w:rStyle w:val="BASHCarattere"/>
        </w:rPr>
        <w:t>.  5927116389e7d406047097a41cba2ef5830ad74cdaf67351d74682eeaa07ea2b mybucketwebsite [15/02/2015:03:07:53 +0100] 66.249.78.20 - UGBXDJ9QZGSG2EX5 WEBSITE.GET.OBJECT fanarea.html "GET /fanarea.html HTTP/1.1" 200  -  0 0 238 238 "-"  "Mozilla/5.0 (compatible; Googlebot/2.1; +http://www.google.com/bot.html)" -</w:t>
      </w:r>
    </w:p>
    <w:p w:rsidR="0042772C" w:rsidRPr="001D3DA0" w:rsidRDefault="0042772C" w:rsidP="0042772C"/>
    <w:p w:rsidR="0042772C" w:rsidRPr="00A824AC" w:rsidRDefault="0042772C" w:rsidP="0042772C">
      <w:pPr>
        <w:rPr>
          <w:b/>
        </w:rPr>
      </w:pPr>
      <w:r>
        <w:rPr>
          <w:b/>
        </w:rPr>
        <w:t>Output specifications</w:t>
      </w:r>
    </w:p>
    <w:p w:rsidR="0042772C" w:rsidRPr="001D3DA0" w:rsidRDefault="0042772C" w:rsidP="0042772C">
      <w:r w:rsidRPr="001D3DA0">
        <w:t>1 entry in violations database</w:t>
      </w:r>
    </w:p>
    <w:p w:rsidR="0042772C" w:rsidRPr="001D3DA0" w:rsidRDefault="0042772C" w:rsidP="0042772C"/>
    <w:p w:rsidR="0042772C" w:rsidRPr="00A824AC" w:rsidRDefault="0042772C" w:rsidP="0042772C">
      <w:pPr>
        <w:rPr>
          <w:b/>
        </w:rPr>
      </w:pPr>
      <w:r>
        <w:rPr>
          <w:b/>
        </w:rPr>
        <w:t>Result:</w:t>
      </w:r>
    </w:p>
    <w:p w:rsidR="0042772C" w:rsidRPr="004F0F46" w:rsidRDefault="0042772C" w:rsidP="0042772C">
      <w:pPr>
        <w:rPr>
          <w:b/>
        </w:rPr>
      </w:pPr>
      <w:r w:rsidRPr="004F0F46">
        <w:rPr>
          <w:b/>
        </w:rPr>
        <w:t>Violations database</w:t>
      </w:r>
    </w:p>
    <w:p w:rsidR="0042772C" w:rsidRPr="001D3DA0" w:rsidRDefault="0042772C" w:rsidP="0042772C">
      <w:pPr>
        <w:pStyle w:val="BASH"/>
      </w:pPr>
      <w:r w:rsidRPr="001D3DA0">
        <w:t>{ "_id" : ObjectId("553664d6e4b050717035da6c"), "SLO" : "numberOfConnections", "Difference" : 1, "Unit" : "num", "Time" : NumberLong("1423969733000") }</w:t>
      </w:r>
    </w:p>
    <w:p w:rsidR="0042772C" w:rsidRPr="001D3DA0" w:rsidRDefault="0042772C" w:rsidP="0042772C"/>
    <w:p w:rsidR="0042772C" w:rsidRPr="001D3DA0" w:rsidRDefault="0042772C" w:rsidP="0042772C">
      <w:pPr>
        <w:pStyle w:val="Titolo4"/>
      </w:pPr>
      <w:bookmarkStart w:id="129" w:name="_Toc429905855"/>
      <w:r w:rsidRPr="004F0F46">
        <w:rPr>
          <w:rStyle w:val="Titolo3Carattere"/>
          <w:rFonts w:eastAsiaTheme="minorHAnsi"/>
        </w:rPr>
        <w:t>Response time violation</w:t>
      </w:r>
      <w:bookmarkEnd w:id="129"/>
      <w:r w:rsidRPr="001D3DA0">
        <w:t>:</w:t>
      </w:r>
    </w:p>
    <w:p w:rsidR="0042772C" w:rsidRPr="00A824AC" w:rsidRDefault="0042772C" w:rsidP="0042772C">
      <w:pPr>
        <w:rPr>
          <w:b/>
        </w:rPr>
      </w:pPr>
      <w:r>
        <w:rPr>
          <w:b/>
        </w:rPr>
        <w:t>Input specifications: 1 violation (response time violation)</w:t>
      </w:r>
    </w:p>
    <w:p w:rsidR="0042772C" w:rsidRPr="001D3DA0" w:rsidRDefault="0042772C" w:rsidP="0042772C">
      <w:r>
        <w:t>T</w:t>
      </w:r>
      <w:r w:rsidRPr="001D3DA0">
        <w:t>he first 5-minute entries have response time of 999 ms.</w:t>
      </w:r>
    </w:p>
    <w:p w:rsidR="0042772C" w:rsidRPr="001D3DA0" w:rsidRDefault="0042772C" w:rsidP="0042772C">
      <w:r w:rsidRPr="001D3DA0">
        <w:t>Ex</w:t>
      </w:r>
      <w:r>
        <w:t>ample</w:t>
      </w:r>
      <w:r w:rsidRPr="001D3DA0">
        <w:t xml:space="preserve">  </w:t>
      </w:r>
      <w:r w:rsidRPr="00810CA4">
        <w:rPr>
          <w:rStyle w:val="BASHCarattere"/>
        </w:rPr>
        <w:t>5927116389e7d406047097a41cba2ef5830ad74cdaf67351d74682eeaa07ea2b mybucketwebsite [15/02/2015:03:07:53 +0100] 66.249.78.20 - UGBXDJ9QZGSG2EX5 WEBSITE.GET.OBJECT fanarea.html "GET /fanarea.html HTTP/1.1" 200  -  0 0 999 9999 "-"  "Mozilla/5.0 (compatible; Googlebot/2.1; +http://www.google.com/bot.html)" -</w:t>
      </w:r>
    </w:p>
    <w:p w:rsidR="0042772C" w:rsidRPr="001D3DA0" w:rsidRDefault="0042772C" w:rsidP="0042772C"/>
    <w:p w:rsidR="0042772C" w:rsidRPr="00A824AC" w:rsidRDefault="0042772C" w:rsidP="0042772C">
      <w:pPr>
        <w:rPr>
          <w:b/>
        </w:rPr>
      </w:pPr>
      <w:r>
        <w:rPr>
          <w:b/>
        </w:rPr>
        <w:t>Output specifications</w:t>
      </w:r>
    </w:p>
    <w:p w:rsidR="0042772C" w:rsidRPr="001D3DA0" w:rsidRDefault="0042772C" w:rsidP="0042772C">
      <w:r w:rsidRPr="001D3DA0">
        <w:t>1 entry in violations database</w:t>
      </w:r>
    </w:p>
    <w:p w:rsidR="0042772C" w:rsidRDefault="0042772C" w:rsidP="0042772C">
      <w:pPr>
        <w:rPr>
          <w:b/>
        </w:rPr>
      </w:pPr>
    </w:p>
    <w:p w:rsidR="0042772C" w:rsidRPr="00A824AC" w:rsidRDefault="0042772C" w:rsidP="0042772C">
      <w:pPr>
        <w:rPr>
          <w:b/>
        </w:rPr>
      </w:pPr>
      <w:r>
        <w:rPr>
          <w:b/>
        </w:rPr>
        <w:t>Result:</w:t>
      </w:r>
    </w:p>
    <w:p w:rsidR="0042772C" w:rsidRPr="004F0F46" w:rsidRDefault="0042772C" w:rsidP="0042772C">
      <w:pPr>
        <w:rPr>
          <w:b/>
        </w:rPr>
      </w:pPr>
      <w:r w:rsidRPr="004F0F46">
        <w:rPr>
          <w:b/>
        </w:rPr>
        <w:t>Violations database</w:t>
      </w:r>
    </w:p>
    <w:p w:rsidR="0042772C" w:rsidRPr="001D3DA0" w:rsidRDefault="0042772C" w:rsidP="0042772C">
      <w:pPr>
        <w:pStyle w:val="BASH"/>
      </w:pPr>
      <w:r w:rsidRPr="001D3DA0">
        <w:lastRenderedPageBreak/>
        <w:t xml:space="preserve">{ "_id" : ObjectId("553665c6e4b050717035da71"), "SLO" : "averageResponseTime", "Difference" : 20013.32, "Unit" : "ms", "Time" </w:t>
      </w:r>
      <w:r>
        <w:t>: NumberLong("1423969973000") }</w:t>
      </w:r>
    </w:p>
    <w:p w:rsidR="0042772C" w:rsidRDefault="0042772C" w:rsidP="0042772C"/>
    <w:p w:rsidR="0042772C" w:rsidRDefault="0042772C" w:rsidP="0042772C">
      <w:pPr>
        <w:sectPr w:rsidR="0042772C" w:rsidSect="00BD3C11">
          <w:headerReference w:type="default" r:id="rId52"/>
          <w:type w:val="continuous"/>
          <w:pgSz w:w="11907" w:h="16839" w:code="1"/>
          <w:pgMar w:top="2268" w:right="1418" w:bottom="1911" w:left="1514" w:header="851" w:footer="369" w:gutter="284"/>
          <w:cols w:space="720"/>
          <w:docGrid w:linePitch="360"/>
        </w:sectPr>
      </w:pPr>
    </w:p>
    <w:p w:rsidR="0042772C" w:rsidRPr="0042772C" w:rsidRDefault="009153B9" w:rsidP="0042772C">
      <w:pPr>
        <w:pStyle w:val="Titolo1"/>
      </w:pPr>
      <w:bookmarkStart w:id="130" w:name="_Toc429905856"/>
      <w:r w:rsidRPr="00EF3BE2">
        <w:lastRenderedPageBreak/>
        <w:t>Empirical study</w:t>
      </w:r>
      <w:bookmarkEnd w:id="130"/>
    </w:p>
    <w:p w:rsidR="0042772C" w:rsidRPr="001D3DA0" w:rsidRDefault="0042772C" w:rsidP="0042772C">
      <w:r w:rsidRPr="001D3DA0">
        <w:t>Although</w:t>
      </w:r>
      <w:r>
        <w:t>,</w:t>
      </w:r>
      <w:r w:rsidRPr="001D3DA0">
        <w:t xml:space="preserve"> Amazon provided a free account for S3, our investigation needed logs with real data, and our S3 was too </w:t>
      </w:r>
      <w:r>
        <w:t>young</w:t>
      </w:r>
      <w:r w:rsidRPr="001D3DA0">
        <w:t xml:space="preserve"> to have enough information on logs. Unfortunately, </w:t>
      </w:r>
      <w:r>
        <w:t>it was not possible to</w:t>
      </w:r>
      <w:r w:rsidRPr="001D3DA0">
        <w:t xml:space="preserve"> find </w:t>
      </w:r>
      <w:r>
        <w:t xml:space="preserve">any existing </w:t>
      </w:r>
      <w:r w:rsidRPr="001D3DA0">
        <w:t>S3</w:t>
      </w:r>
      <w:r>
        <w:t xml:space="preserve"> access-log file on-line</w:t>
      </w:r>
      <w:r w:rsidRPr="001D3DA0">
        <w:t xml:space="preserve">. For this reason, </w:t>
      </w:r>
      <w:r>
        <w:t xml:space="preserve">some </w:t>
      </w:r>
      <w:r w:rsidRPr="001D3DA0">
        <w:t xml:space="preserve">S3 logs </w:t>
      </w:r>
      <w:r>
        <w:t>were</w:t>
      </w:r>
      <w:r w:rsidRPr="001D3DA0">
        <w:t xml:space="preserve"> generated</w:t>
      </w:r>
      <w:r>
        <w:t xml:space="preserve"> using LittleS3 [18]</w:t>
      </w:r>
      <w:r w:rsidRPr="001D3DA0">
        <w:t>. (The generation of S3 logs will be described</w:t>
      </w:r>
      <w:r>
        <w:t xml:space="preserve"> with more details</w:t>
      </w:r>
      <w:r w:rsidRPr="001D3DA0">
        <w:t xml:space="preserve"> in the next paragraph).</w:t>
      </w:r>
      <w:r>
        <w:t xml:space="preserve"> These logs were used not only to calculate SLO values, but also during the experimentation phase, to test the importance of violations as metrics to classify logs entries.</w:t>
      </w:r>
    </w:p>
    <w:p w:rsidR="0042772C" w:rsidRDefault="0042772C" w:rsidP="0042772C">
      <w:r>
        <w:t xml:space="preserve">LittleS3 is similar to </w:t>
      </w:r>
      <w:r w:rsidRPr="001D3DA0">
        <w:t>S3</w:t>
      </w:r>
      <w:r>
        <w:t xml:space="preserve">, </w:t>
      </w:r>
      <w:r w:rsidRPr="001D3DA0">
        <w:t>the Simpl</w:t>
      </w:r>
      <w:r>
        <w:t xml:space="preserve">e Storage Service of Amazon. LittleS3 as </w:t>
      </w:r>
      <w:r w:rsidRPr="001D3DA0">
        <w:t xml:space="preserve">S3 organizes file into structures called "Bucket". </w:t>
      </w:r>
    </w:p>
    <w:p w:rsidR="0042772C" w:rsidRDefault="0042772C" w:rsidP="0042772C">
      <w:r w:rsidRPr="001D3DA0">
        <w:t>These structures are similar to folde</w:t>
      </w:r>
      <w:r>
        <w:t xml:space="preserve">rs of a standard file system. </w:t>
      </w:r>
      <w:r w:rsidRPr="001D3DA0">
        <w:t xml:space="preserve"> </w:t>
      </w:r>
      <w:r>
        <w:t xml:space="preserve">Unlike LittleS3, where bucket have a limited capacity, with S3 every bucket </w:t>
      </w:r>
      <w:r w:rsidRPr="001D3DA0">
        <w:t>have no capacity limit.</w:t>
      </w:r>
      <w:r>
        <w:t xml:space="preserve"> These limit was taken in mind during the experimentation phase</w:t>
      </w:r>
      <w:r w:rsidRPr="001D3DA0">
        <w:t xml:space="preserve">. </w:t>
      </w:r>
      <w:r>
        <w:t>Together with the differences of hardware used for host LittleS3. The adoption of a different and open source platform for experimentation phase was an obliged choice. As written before, to create data for testing CFRT it was necessary a big dataset. Hence, the choice of using a free and open source platform that that simulates the functionality of the original S3 to use as target of attacks simulation without bounds on costs and number of requests.</w:t>
      </w:r>
    </w:p>
    <w:p w:rsidR="007612AE" w:rsidRDefault="0042772C" w:rsidP="0042772C">
      <w:pPr>
        <w:sectPr w:rsidR="007612AE" w:rsidSect="00F236B2">
          <w:headerReference w:type="default" r:id="rId53"/>
          <w:pgSz w:w="11907" w:h="16839" w:code="1"/>
          <w:pgMar w:top="2268" w:right="1418" w:bottom="1911" w:left="1514" w:header="851" w:footer="369" w:gutter="284"/>
          <w:cols w:space="720"/>
          <w:docGrid w:linePitch="360"/>
        </w:sectPr>
      </w:pPr>
      <w:r>
        <w:t>Since CFRT</w:t>
      </w:r>
      <w:r w:rsidRPr="001D3DA0">
        <w:t xml:space="preserve"> neede</w:t>
      </w:r>
      <w:r>
        <w:t>d at least one month of access</w:t>
      </w:r>
      <w:r w:rsidRPr="001D3DA0">
        <w:t xml:space="preserve"> logs</w:t>
      </w:r>
      <w:r>
        <w:t xml:space="preserve"> to</w:t>
      </w:r>
      <w:r w:rsidRPr="001D3DA0">
        <w:t xml:space="preserve"> calculate the uptime </w:t>
      </w:r>
      <w:r>
        <w:t xml:space="preserve">SLO, the first try was made using Apache access-logs. </w:t>
      </w:r>
      <w:r w:rsidRPr="001D3DA0">
        <w:t xml:space="preserve">To obtain enough data to work with, some </w:t>
      </w:r>
      <w:r>
        <w:t>Tomcat</w:t>
      </w:r>
      <w:r w:rsidRPr="001D3DA0">
        <w:t xml:space="preserve"> access-logs have been gathered from a real </w:t>
      </w:r>
      <w:r>
        <w:t xml:space="preserve">running </w:t>
      </w:r>
      <w:r w:rsidRPr="001D3DA0">
        <w:t xml:space="preserve">server, and then S3 logs </w:t>
      </w:r>
      <w:r>
        <w:t>were</w:t>
      </w:r>
      <w:r w:rsidRPr="001D3DA0">
        <w:t xml:space="preserve"> generated from </w:t>
      </w:r>
      <w:r>
        <w:t>Tomcat</w:t>
      </w:r>
      <w:r w:rsidRPr="001D3DA0">
        <w:t xml:space="preserve"> information</w:t>
      </w:r>
      <w:r>
        <w:t xml:space="preserve"> using a simple Perl script to remove/generate all the plus/missing information. Moreover, in order to solve problems with long waiting times (1 month) for monthly uptime (defined in the Amazon S3 public SLA), the monthly uptime percentage (MUP) was placed side by side </w:t>
      </w:r>
    </w:p>
    <w:p w:rsidR="0042772C" w:rsidRDefault="0042772C" w:rsidP="0042772C">
      <w:r>
        <w:lastRenderedPageBreak/>
        <w:t>with two other metrics: daily uptime percentage (DUP) and hourly uptime percentage (HUP).</w:t>
      </w:r>
    </w:p>
    <w:p w:rsidR="0042772C" w:rsidRDefault="0042772C" w:rsidP="0042772C">
      <w:r>
        <w:t xml:space="preserve">With these generated data, it proved that it is possible evaluate data from logs having the SLO formula. Hence, it was necessary to have a real experimentation with a real S3 platform (or a similar service). To prove the idea, it was necessary to verify behaviour of system under attack and hence retrieve information from its logs in order to analyse them and evaluate if there were violations. </w:t>
      </w:r>
    </w:p>
    <w:p w:rsidR="0042772C" w:rsidRDefault="0042772C" w:rsidP="0042772C"/>
    <w:p w:rsidR="0042772C" w:rsidRDefault="0042772C" w:rsidP="0042772C">
      <w:r>
        <w:t>As quoted before, to generate logs of a cloud system under attack, it was used LittleS3[18].</w:t>
      </w:r>
    </w:p>
    <w:p w:rsidR="0042772C" w:rsidRDefault="0042772C" w:rsidP="0042772C">
      <w:r>
        <w:t>LittleS3 is a simple web app that simulate the behaviour of a real S3 service. LittleS3 run on Tomcat, it takes HTTP request to GET, PUT or DELETE an object from a specified bucket, in the same way of what S3 does. Object organization are the same of S3. Only the limited hardware and the limited bucket size is the big difference between these two systems.</w:t>
      </w:r>
    </w:p>
    <w:p w:rsidR="0042772C" w:rsidRDefault="0042772C" w:rsidP="0042772C">
      <w:r>
        <w:t>Using a Perl script (as done for the Apache access logs before), Tomcat access logs file were translated in a S3 access logs. The detail about the translation script are explained in the next chapter.</w:t>
      </w:r>
    </w:p>
    <w:p w:rsidR="0042772C" w:rsidRPr="00EF3BE2" w:rsidRDefault="0042772C" w:rsidP="0042772C">
      <w:pPr>
        <w:rPr>
          <w:lang w:val="en-US"/>
        </w:rPr>
      </w:pPr>
      <w:r>
        <w:t>Amazon</w:t>
      </w:r>
      <w:r w:rsidRPr="001D3DA0">
        <w:t xml:space="preserve"> S3 access logs (as well as others Amazon services logs) are delivered on a S3 bucket. In order to keep logs file secure, this log-bucket needs to have a specific configuration. As described in the documentation</w:t>
      </w:r>
      <w:r>
        <w:t xml:space="preserve"> [</w:t>
      </w:r>
      <w:r w:rsidRPr="001D3DA0">
        <w:t>7</w:t>
      </w:r>
      <w:r>
        <w:t>]</w:t>
      </w:r>
      <w:r w:rsidRPr="001D3DA0">
        <w:t>, by default, only the bucket owner and the Amazon S3 Log Delivery group (which is the automatic system that delivers logs) have access to these files.</w:t>
      </w:r>
      <w:r>
        <w:t xml:space="preserve"> </w:t>
      </w:r>
      <w:r w:rsidRPr="00C517C7">
        <w:t xml:space="preserve">In a theoretical use, </w:t>
      </w:r>
      <w:r>
        <w:t>CFRT</w:t>
      </w:r>
      <w:r w:rsidRPr="00C517C7">
        <w:t xml:space="preserve"> should retrieve the file directly from the cloud service provider. In our case of study, generated logs </w:t>
      </w:r>
      <w:r>
        <w:t>were</w:t>
      </w:r>
      <w:r w:rsidRPr="00C517C7">
        <w:t xml:space="preserve"> stored </w:t>
      </w:r>
      <w:r>
        <w:t>in Tomcat folder. Hence,</w:t>
      </w:r>
      <w:r w:rsidRPr="00C517C7">
        <w:t xml:space="preserve"> </w:t>
      </w:r>
      <w:r>
        <w:t xml:space="preserve">from a local resource, </w:t>
      </w:r>
      <w:r w:rsidRPr="00C517C7">
        <w:t>log file</w:t>
      </w:r>
      <w:r>
        <w:t>s</w:t>
      </w:r>
      <w:r w:rsidRPr="00C517C7">
        <w:t xml:space="preserve"> </w:t>
      </w:r>
      <w:r>
        <w:t xml:space="preserve">were </w:t>
      </w:r>
      <w:r w:rsidRPr="00C517C7">
        <w:t xml:space="preserve">imported </w:t>
      </w:r>
      <w:r>
        <w:t>by</w:t>
      </w:r>
      <w:r w:rsidRPr="00C517C7">
        <w:t xml:space="preserve"> CFRT into a non-relational DB as Mongo DB</w:t>
      </w:r>
      <w:r w:rsidRPr="00EF3BE2">
        <w:rPr>
          <w:lang w:val="en-US"/>
        </w:rPr>
        <w:t>.</w:t>
      </w:r>
    </w:p>
    <w:p w:rsidR="001C2FB2" w:rsidRDefault="001C2FB2" w:rsidP="0042772C">
      <w:pPr>
        <w:rPr>
          <w:lang w:val="en-US"/>
        </w:rPr>
        <w:sectPr w:rsidR="001C2FB2" w:rsidSect="007612AE">
          <w:headerReference w:type="default" r:id="rId54"/>
          <w:type w:val="continuous"/>
          <w:pgSz w:w="11907" w:h="16839" w:code="1"/>
          <w:pgMar w:top="2268" w:right="1418" w:bottom="1911" w:left="1514" w:header="851" w:footer="369" w:gutter="284"/>
          <w:cols w:space="720"/>
          <w:docGrid w:linePitch="360"/>
        </w:sectPr>
      </w:pPr>
    </w:p>
    <w:p w:rsidR="0042772C" w:rsidRPr="00EF3BE2" w:rsidRDefault="0042772C" w:rsidP="0042772C">
      <w:pPr>
        <w:rPr>
          <w:lang w:val="en-US"/>
        </w:rPr>
        <w:sectPr w:rsidR="0042772C" w:rsidRPr="00EF3BE2" w:rsidSect="001C2FB2">
          <w:type w:val="continuous"/>
          <w:pgSz w:w="11907" w:h="16839" w:code="1"/>
          <w:pgMar w:top="2268" w:right="1418" w:bottom="1911" w:left="1514" w:header="851" w:footer="369" w:gutter="284"/>
          <w:cols w:space="720"/>
          <w:docGrid w:linePitch="360"/>
        </w:sectPr>
      </w:pPr>
    </w:p>
    <w:p w:rsidR="004A7C73" w:rsidRDefault="00EF3BE2" w:rsidP="0042772C">
      <w:r w:rsidRPr="00BA4AFB">
        <w:lastRenderedPageBreak/>
        <w:t xml:space="preserve">In order to validate </w:t>
      </w:r>
      <w:r>
        <w:t xml:space="preserve">the </w:t>
      </w:r>
      <w:r w:rsidRPr="00BA4AFB">
        <w:t>idea of a new attack prediction</w:t>
      </w:r>
      <w:r>
        <w:t xml:space="preserve"> method</w:t>
      </w:r>
      <w:r w:rsidRPr="00BA4AFB">
        <w:t xml:space="preserve"> based on </w:t>
      </w:r>
      <w:r>
        <w:t>SLO and violations, it is required a dataset that simulate accesses on S3 platform, the dataset has to be big enough to run one or more classifiers on it and have a more or less accurate prediction of the attack. One of the last test will be evaluate the importance of different SLO in DoS attack recognition.</w:t>
      </w:r>
    </w:p>
    <w:p w:rsidR="0042772C" w:rsidRPr="0042772C" w:rsidRDefault="0042772C" w:rsidP="0042772C">
      <w:pPr>
        <w:rPr>
          <w:lang w:val="en-US"/>
        </w:rPr>
      </w:pPr>
    </w:p>
    <w:p w:rsidR="009153B9" w:rsidRPr="00EF3BE2" w:rsidRDefault="009153B9" w:rsidP="00D44BA9">
      <w:pPr>
        <w:pStyle w:val="Titolo2"/>
      </w:pPr>
      <w:bookmarkStart w:id="131" w:name="_Toc429905857"/>
      <w:r w:rsidRPr="00EF3BE2">
        <w:t>Generation of S3 logs Data</w:t>
      </w:r>
      <w:bookmarkEnd w:id="131"/>
    </w:p>
    <w:p w:rsidR="00EF3BE2" w:rsidRDefault="00EF3BE2" w:rsidP="00EF3BE2">
      <w:r>
        <w:t>As described in the previous chapter, it was impossible to use a real S3 service to have access logs during an attack simulation to the Amazon platform. Hence, we used LittleS3, but before start the attack simulation and retrieve logs, it was necessary to configure Tomcat logging module.</w:t>
      </w:r>
    </w:p>
    <w:p w:rsidR="00EF3BE2" w:rsidRPr="00BA4AFB" w:rsidRDefault="00EF3BE2" w:rsidP="00EF3BE2">
      <w:r>
        <w:br/>
      </w:r>
      <w:r w:rsidRPr="00BA4AFB">
        <w:t xml:space="preserve">Opening the file </w:t>
      </w:r>
      <w:r w:rsidRPr="00BA4AFB">
        <w:rPr>
          <w:i/>
        </w:rPr>
        <w:t xml:space="preserve">server.xml </w:t>
      </w:r>
      <w:r w:rsidRPr="00BA4AFB">
        <w:t>edit the log format as following:</w:t>
      </w:r>
    </w:p>
    <w:p w:rsidR="00EF3BE2" w:rsidRDefault="00EF3BE2" w:rsidP="00EF3BE2">
      <w:pPr>
        <w:pStyle w:val="BASH"/>
      </w:pPr>
      <w:r w:rsidRPr="00D27F8D">
        <w:t>pattern="%h %l %u %t &amp;quot;%r&amp;quot; %s %b &amp;quot;%{Referer}i&amp;quot; &amp;q</w:t>
      </w:r>
      <w:r>
        <w:t>uot;%{User-Agent}i&amp;quot; %D %q"</w:t>
      </w:r>
    </w:p>
    <w:p w:rsidR="00EF3BE2" w:rsidRPr="00BA4AFB" w:rsidRDefault="00EF3BE2" w:rsidP="00EF3BE2">
      <w:pPr>
        <w:rPr>
          <w:sz w:val="22"/>
        </w:rPr>
      </w:pPr>
    </w:p>
    <w:p w:rsidR="00EF3BE2" w:rsidRDefault="00EF3BE2" w:rsidP="00EF3BE2">
      <w:r>
        <w:t xml:space="preserve">Adding </w:t>
      </w:r>
      <w:r w:rsidRPr="00D27F8D">
        <w:rPr>
          <w:i/>
        </w:rPr>
        <w:t>%D</w:t>
      </w:r>
      <w:r>
        <w:t xml:space="preserve"> and </w:t>
      </w:r>
      <w:bookmarkStart w:id="132" w:name="OLE_LINK10"/>
      <w:r w:rsidRPr="00D27F8D">
        <w:rPr>
          <w:i/>
        </w:rPr>
        <w:t>%q</w:t>
      </w:r>
      <w:bookmarkEnd w:id="132"/>
      <w:r>
        <w:rPr>
          <w:i/>
        </w:rPr>
        <w:t xml:space="preserve"> </w:t>
      </w:r>
      <w:r w:rsidRPr="00E84630">
        <w:t>parameters</w:t>
      </w:r>
      <w:r>
        <w:t xml:space="preserve"> at the end will add at the combined standard log, information about </w:t>
      </w:r>
      <w:r w:rsidRPr="005E2114">
        <w:t>time</w:t>
      </w:r>
      <w:r w:rsidRPr="00D27F8D">
        <w:t xml:space="preserve"> taken to process the request, in millis</w:t>
      </w:r>
      <w:r>
        <w:t xml:space="preserve"> (</w:t>
      </w:r>
      <w:r w:rsidRPr="00D27F8D">
        <w:rPr>
          <w:i/>
        </w:rPr>
        <w:t>%D</w:t>
      </w:r>
      <w:r>
        <w:t>) and the query string (</w:t>
      </w:r>
      <w:r>
        <w:rPr>
          <w:i/>
        </w:rPr>
        <w:t>%q</w:t>
      </w:r>
      <w:r>
        <w:t xml:space="preserve">). This information are essential during the generation of S3 access logs. Because in S3 access logs these information are registered and the translation aims to have the best </w:t>
      </w:r>
      <w:r w:rsidRPr="003A267B">
        <w:t>likelihood</w:t>
      </w:r>
      <w:r>
        <w:t xml:space="preserve"> with a real S3 log system.</w:t>
      </w:r>
    </w:p>
    <w:p w:rsidR="009153B9" w:rsidRPr="00EF3BE2" w:rsidRDefault="009153B9" w:rsidP="00D44BA9">
      <w:pPr>
        <w:rPr>
          <w:lang w:val="en-US"/>
        </w:rPr>
      </w:pPr>
    </w:p>
    <w:p w:rsidR="009153B9" w:rsidRPr="00EF3BE2" w:rsidRDefault="009153B9" w:rsidP="00D44BA9">
      <w:pPr>
        <w:pStyle w:val="Titolo2"/>
      </w:pPr>
      <w:bookmarkStart w:id="133" w:name="h.d3djmk8u9e6w" w:colFirst="0" w:colLast="0"/>
      <w:bookmarkStart w:id="134" w:name="_Toc429905858"/>
      <w:bookmarkEnd w:id="133"/>
      <w:r w:rsidRPr="00EF3BE2">
        <w:t>Attack simulation and</w:t>
      </w:r>
      <w:bookmarkStart w:id="135" w:name="h.q4hh8uqxfbqb" w:colFirst="0" w:colLast="0"/>
      <w:bookmarkEnd w:id="135"/>
      <w:r w:rsidRPr="00EF3BE2">
        <w:t xml:space="preserve"> dataset building</w:t>
      </w:r>
      <w:bookmarkEnd w:id="134"/>
    </w:p>
    <w:p w:rsidR="00EF3BE2" w:rsidRDefault="00EF3BE2" w:rsidP="00EF3BE2">
      <w:r w:rsidRPr="0098185B">
        <w:t>The dataset</w:t>
      </w:r>
      <w:r>
        <w:t xml:space="preserve"> used for classification was</w:t>
      </w:r>
      <w:r w:rsidRPr="0098185B">
        <w:t xml:space="preserve"> </w:t>
      </w:r>
      <w:r>
        <w:t>populated</w:t>
      </w:r>
      <w:r w:rsidRPr="0098185B">
        <w:t xml:space="preserve"> </w:t>
      </w:r>
      <w:r>
        <w:t>using</w:t>
      </w:r>
      <w:r w:rsidRPr="0098185B">
        <w:t xml:space="preserve"> a </w:t>
      </w:r>
      <w:r>
        <w:t>particular module</w:t>
      </w:r>
      <w:r w:rsidRPr="0098185B">
        <w:t xml:space="preserve"> of CFRT. </w:t>
      </w:r>
      <w:r>
        <w:t xml:space="preserve">Data were taken from logs information stored in MongoDB database. A particular </w:t>
      </w:r>
      <w:r>
        <w:lastRenderedPageBreak/>
        <w:t xml:space="preserve">collection of data, called “log” stores all field of access logs. Details about MongoDB collection are written in the section </w:t>
      </w:r>
      <w:r w:rsidRPr="00B910E3">
        <w:rPr>
          <w:i/>
        </w:rPr>
        <w:t>Mongo DB table description</w:t>
      </w:r>
      <w:r>
        <w:t xml:space="preserve"> in the chapter about the </w:t>
      </w:r>
      <w:r w:rsidRPr="00B910E3">
        <w:rPr>
          <w:i/>
        </w:rPr>
        <w:t>system implementation</w:t>
      </w:r>
      <w:r>
        <w:t>.</w:t>
      </w:r>
    </w:p>
    <w:p w:rsidR="00EF3BE2" w:rsidRPr="00B910E3" w:rsidRDefault="00EF3BE2" w:rsidP="00EF3BE2">
      <w:r>
        <w:t>Starting from these information, following values were evaluated with five minutes interval:</w:t>
      </w:r>
      <w:r w:rsidRPr="00B910E3">
        <w:t xml:space="preserve"> </w:t>
      </w:r>
    </w:p>
    <w:p w:rsidR="00EF3BE2" w:rsidRPr="00B910E3" w:rsidRDefault="00EF3BE2" w:rsidP="00C54986">
      <w:pPr>
        <w:pStyle w:val="Paragrafoelenco"/>
        <w:numPr>
          <w:ilvl w:val="0"/>
          <w:numId w:val="14"/>
        </w:numPr>
      </w:pPr>
      <w:r w:rsidRPr="00B910E3">
        <w:t>AVG (response time): average of server response</w:t>
      </w:r>
      <w:r>
        <w:t xml:space="preserve"> time (in milliseconds)</w:t>
      </w:r>
      <w:r w:rsidRPr="00B910E3">
        <w:t>.</w:t>
      </w:r>
    </w:p>
    <w:p w:rsidR="00EF3BE2" w:rsidRPr="00B910E3" w:rsidRDefault="00EF3BE2" w:rsidP="00C54986">
      <w:pPr>
        <w:pStyle w:val="Paragrafoelenco"/>
        <w:numPr>
          <w:ilvl w:val="0"/>
          <w:numId w:val="14"/>
        </w:numPr>
      </w:pPr>
      <w:r w:rsidRPr="00B910E3">
        <w:t>Sim User: number of users simultaneously connected to the service</w:t>
      </w:r>
      <w:r>
        <w:t>. The</w:t>
      </w:r>
      <w:r w:rsidRPr="00B910E3">
        <w:t xml:space="preserve"> value is calculated counting the number of different IP address that made </w:t>
      </w:r>
      <w:r>
        <w:t xml:space="preserve">some </w:t>
      </w:r>
      <w:r w:rsidRPr="00B910E3">
        <w:t>request</w:t>
      </w:r>
      <w:r>
        <w:t xml:space="preserve"> within 5 minute.</w:t>
      </w:r>
    </w:p>
    <w:p w:rsidR="00EF3BE2" w:rsidRDefault="00EF3BE2" w:rsidP="00C54986">
      <w:pPr>
        <w:pStyle w:val="Paragrafoelenco"/>
        <w:numPr>
          <w:ilvl w:val="0"/>
          <w:numId w:val="14"/>
        </w:numPr>
      </w:pPr>
      <w:r w:rsidRPr="0075297D">
        <w:t>HUP: Hourly uptime percentage value, this value is calculated following the formula specified into the Amazon SLA, and sca</w:t>
      </w:r>
      <w:r>
        <w:t>led on a number of interval of one hour, instead of an entire month.</w:t>
      </w:r>
    </w:p>
    <w:p w:rsidR="00EF3BE2" w:rsidRPr="0075297D" w:rsidRDefault="00EF3BE2" w:rsidP="00C54986">
      <w:pPr>
        <w:pStyle w:val="Paragrafoelenco"/>
        <w:numPr>
          <w:ilvl w:val="0"/>
          <w:numId w:val="14"/>
        </w:numPr>
      </w:pPr>
      <w:r>
        <w:t>Violation: a binary field that show if there is a violation within the five minute interval.</w:t>
      </w:r>
    </w:p>
    <w:p w:rsidR="00EF3BE2" w:rsidRPr="00B910E3" w:rsidRDefault="00EF3BE2" w:rsidP="00C54986">
      <w:pPr>
        <w:pStyle w:val="Paragrafoelenco"/>
        <w:numPr>
          <w:ilvl w:val="0"/>
          <w:numId w:val="14"/>
        </w:numPr>
      </w:pPr>
      <w:r>
        <w:t>Attack: a binary field that reveal if there were an attack during the five minute interval. This field was used to train the classifier and verify prediction.</w:t>
      </w:r>
    </w:p>
    <w:p w:rsidR="009153B9" w:rsidRPr="00EF3BE2" w:rsidRDefault="00EF3BE2" w:rsidP="00EF3BE2">
      <w:pPr>
        <w:rPr>
          <w:lang w:val="en-US"/>
        </w:rPr>
      </w:pPr>
      <w:r w:rsidRPr="000E5AFB">
        <w:t xml:space="preserve">Within the dataset, there are requests from </w:t>
      </w:r>
      <w:r>
        <w:t xml:space="preserve">both </w:t>
      </w:r>
      <w:r w:rsidRPr="000E5AFB">
        <w:t>standard</w:t>
      </w:r>
      <w:r>
        <w:t xml:space="preserve"> and malicious </w:t>
      </w:r>
      <w:r w:rsidRPr="000E5AFB">
        <w:t>client</w:t>
      </w:r>
      <w:r>
        <w:t>s</w:t>
      </w:r>
      <w:r w:rsidR="009153B9" w:rsidRPr="00EF3BE2">
        <w:rPr>
          <w:lang w:val="en-US"/>
        </w:rPr>
        <w:t xml:space="preserve">. </w:t>
      </w:r>
    </w:p>
    <w:p w:rsidR="009153B9" w:rsidRPr="00EF3BE2" w:rsidRDefault="009153B9" w:rsidP="00D44BA9">
      <w:pPr>
        <w:rPr>
          <w:lang w:val="en-US"/>
        </w:rPr>
      </w:pPr>
    </w:p>
    <w:p w:rsidR="009153B9" w:rsidRPr="00EF3BE2" w:rsidRDefault="009153B9" w:rsidP="00D44BA9">
      <w:pPr>
        <w:pStyle w:val="Titolo2"/>
      </w:pPr>
      <w:bookmarkStart w:id="136" w:name="h.qw63kkd0lrwu" w:colFirst="0" w:colLast="0"/>
      <w:bookmarkStart w:id="137" w:name="_Toc429905859"/>
      <w:bookmarkEnd w:id="136"/>
      <w:r w:rsidRPr="00EF3BE2">
        <w:t>Test environment</w:t>
      </w:r>
      <w:bookmarkEnd w:id="137"/>
    </w:p>
    <w:p w:rsidR="00EF3BE2" w:rsidRPr="000E5AFB" w:rsidRDefault="00EF3BE2" w:rsidP="00EF3BE2">
      <w:r w:rsidRPr="000E5AFB">
        <w:t xml:space="preserve">As </w:t>
      </w:r>
      <w:r>
        <w:t>quoted</w:t>
      </w:r>
      <w:r w:rsidRPr="000E5AFB">
        <w:t xml:space="preserve"> before, during these simulation it was used </w:t>
      </w:r>
      <w:r>
        <w:rPr>
          <w:b/>
        </w:rPr>
        <w:t>L</w:t>
      </w:r>
      <w:r w:rsidRPr="000E5AFB">
        <w:rPr>
          <w:b/>
        </w:rPr>
        <w:t>ittleS3</w:t>
      </w:r>
      <w:r w:rsidRPr="000E5AFB">
        <w:t xml:space="preserve"> (</w:t>
      </w:r>
      <w:hyperlink r:id="rId55">
        <w:r w:rsidRPr="000E5AFB">
          <w:rPr>
            <w:color w:val="1155CC"/>
            <w:u w:val="single"/>
          </w:rPr>
          <w:t>https://code.google.com/p/littles3/</w:t>
        </w:r>
      </w:hyperlink>
      <w:r w:rsidRPr="000E5AFB">
        <w:t xml:space="preserve">), </w:t>
      </w:r>
      <w:r>
        <w:t>a little web app that uses Tomcat as platform</w:t>
      </w:r>
      <w:r w:rsidRPr="000E5AFB">
        <w:t xml:space="preserve">. As S3, it allows to manage, through a web interface, objects and buckets. </w:t>
      </w:r>
      <w:r>
        <w:t>Files are stored only on the server, using a not distributed file system. Moreover, the hardware was not shared and hence it is easier to have control on resources and server loads.</w:t>
      </w:r>
    </w:p>
    <w:p w:rsidR="009153B9" w:rsidRPr="00EF3BE2" w:rsidRDefault="00EF3BE2" w:rsidP="00D44BA9">
      <w:pPr>
        <w:rPr>
          <w:lang w:val="en-US"/>
        </w:rPr>
      </w:pPr>
      <w:r w:rsidRPr="009F6A71">
        <w:t>One of the strengths of LittleS3 is Tomcat as web server. Apache Tomcat has a customizable access log service called Valve Component</w:t>
      </w:r>
      <w:r>
        <w:t xml:space="preserve">. </w:t>
      </w:r>
      <w:r w:rsidRPr="009F6A71">
        <w:t xml:space="preserve">The Valve Component </w:t>
      </w:r>
      <w:r w:rsidRPr="009F6A71">
        <w:lastRenderedPageBreak/>
        <w:t>provide a</w:t>
      </w:r>
      <w:r>
        <w:t>n easy</w:t>
      </w:r>
      <w:r w:rsidRPr="009F6A71">
        <w:t xml:space="preserve"> way to add or remove information from access log</w:t>
      </w:r>
      <w:r>
        <w:t>. The access log customization is explained in the previous paragraph</w:t>
      </w:r>
      <w:r w:rsidR="009153B9" w:rsidRPr="00EF3BE2">
        <w:rPr>
          <w:lang w:val="en-US"/>
        </w:rPr>
        <w:t>.</w:t>
      </w:r>
      <w:bookmarkStart w:id="138" w:name="h.9tgnltf6z9jq" w:colFirst="0" w:colLast="0"/>
      <w:bookmarkEnd w:id="138"/>
    </w:p>
    <w:p w:rsidR="009153B9" w:rsidRPr="00EF3BE2" w:rsidRDefault="009153B9" w:rsidP="00D44BA9">
      <w:pPr>
        <w:pStyle w:val="Titolo2"/>
      </w:pPr>
      <w:bookmarkStart w:id="139" w:name="_Toc429905860"/>
      <w:r w:rsidRPr="00EF3BE2">
        <w:t>Tools</w:t>
      </w:r>
      <w:bookmarkEnd w:id="139"/>
    </w:p>
    <w:p w:rsidR="0059135B" w:rsidRPr="00CC4263" w:rsidRDefault="0059135B" w:rsidP="0059135B">
      <w:bookmarkStart w:id="140" w:name="h.hfg6ns8jgza6" w:colFirst="0" w:colLast="0"/>
      <w:bookmarkEnd w:id="140"/>
      <w:r w:rsidRPr="00CC4263">
        <w:t>Here is a summary of all tools and software used during the experimentation process:</w:t>
      </w:r>
    </w:p>
    <w:p w:rsidR="0059135B" w:rsidRPr="0059135B" w:rsidRDefault="0059135B" w:rsidP="00C54986">
      <w:pPr>
        <w:pStyle w:val="Paragrafoelenco"/>
        <w:numPr>
          <w:ilvl w:val="0"/>
          <w:numId w:val="15"/>
        </w:numPr>
      </w:pPr>
      <w:r w:rsidRPr="0059135B">
        <w:t xml:space="preserve">Tomcat &amp; LittleS3. LittleS3 running on a server machine, waiting for requests on the port 8080. Every request was recorded on Tomcat access log. </w:t>
      </w:r>
    </w:p>
    <w:p w:rsidR="0059135B" w:rsidRPr="0059135B" w:rsidRDefault="0059135B" w:rsidP="00C54986">
      <w:pPr>
        <w:pStyle w:val="Paragrafoelenco"/>
        <w:numPr>
          <w:ilvl w:val="0"/>
          <w:numId w:val="15"/>
        </w:numPr>
      </w:pPr>
      <w:r w:rsidRPr="0059135B">
        <w:t xml:space="preserve">SimpleDoS, is a little Java program written to simulate behaviour of a real client, that makes requests to a S3 service through web API. This tool was run on different client machines, both standards or malicious. </w:t>
      </w:r>
    </w:p>
    <w:p w:rsidR="0059135B" w:rsidRPr="0059135B" w:rsidRDefault="0059135B" w:rsidP="00C54986">
      <w:pPr>
        <w:pStyle w:val="Paragrafoelenco"/>
        <w:numPr>
          <w:ilvl w:val="0"/>
          <w:numId w:val="15"/>
        </w:numPr>
      </w:pPr>
      <w:r w:rsidRPr="0059135B">
        <w:t>Perl conversion script. A simple Perl script that makes use of regular expression to re-write data in a S3 log format. This script is better explained in the following chapter.</w:t>
      </w:r>
    </w:p>
    <w:p w:rsidR="0059135B" w:rsidRPr="0059135B" w:rsidRDefault="0059135B" w:rsidP="00C54986">
      <w:pPr>
        <w:pStyle w:val="Paragrafoelenco"/>
        <w:numPr>
          <w:ilvl w:val="0"/>
          <w:numId w:val="15"/>
        </w:numPr>
      </w:pPr>
      <w:r w:rsidRPr="0059135B">
        <w:t>CFRT. The Cloud Forensic Readiness Tool, is the software developed during this work to identify SLA violations. A part of this tool evaluate data to populate a dataset for the classification phase.</w:t>
      </w:r>
    </w:p>
    <w:p w:rsidR="0059135B" w:rsidRPr="0059135B" w:rsidRDefault="0059135B" w:rsidP="00C54986">
      <w:pPr>
        <w:pStyle w:val="Paragrafoelenco"/>
        <w:numPr>
          <w:ilvl w:val="0"/>
          <w:numId w:val="15"/>
        </w:numPr>
      </w:pPr>
      <w:r w:rsidRPr="0059135B">
        <w:t>Rapid Miner. In the last phase it was used Rapid Miner to run different classifier for DoS attack prediction, evaluating the prediction with different subsets of feature enlisted before.</w:t>
      </w:r>
    </w:p>
    <w:p w:rsidR="009153B9" w:rsidRPr="00EF3BE2" w:rsidRDefault="009153B9" w:rsidP="0059135B">
      <w:pPr>
        <w:pStyle w:val="Titolo2"/>
      </w:pPr>
      <w:bookmarkStart w:id="141" w:name="_Toc429905861"/>
      <w:r w:rsidRPr="00EF3BE2">
        <w:t>Methodology</w:t>
      </w:r>
      <w:bookmarkEnd w:id="141"/>
    </w:p>
    <w:p w:rsidR="009153B9" w:rsidRPr="00EF3BE2" w:rsidRDefault="009153B9" w:rsidP="00D44BA9">
      <w:pPr>
        <w:rPr>
          <w:lang w:val="en-US"/>
        </w:rPr>
      </w:pPr>
      <w:r w:rsidRPr="00EF3BE2">
        <w:rPr>
          <w:lang w:val="en-US"/>
        </w:rPr>
        <w:t>In the figure below is explained the role of all tools mentioned before and how they interact each other.</w:t>
      </w:r>
    </w:p>
    <w:p w:rsidR="00A12A2B" w:rsidRPr="00EF3BE2" w:rsidRDefault="00A12A2B" w:rsidP="00D44BA9">
      <w:pPr>
        <w:rPr>
          <w:lang w:val="en-US"/>
        </w:rPr>
      </w:pPr>
    </w:p>
    <w:p w:rsidR="009153B9" w:rsidRPr="00EF3BE2" w:rsidRDefault="009153B9" w:rsidP="00D44BA9">
      <w:pPr>
        <w:rPr>
          <w:lang w:val="en-US"/>
        </w:rPr>
      </w:pPr>
    </w:p>
    <w:p w:rsidR="009153B9" w:rsidRPr="00EF3BE2" w:rsidRDefault="009153B9" w:rsidP="00E44BFE">
      <w:pPr>
        <w:jc w:val="center"/>
        <w:rPr>
          <w:lang w:val="en-US"/>
        </w:rPr>
      </w:pPr>
      <w:bookmarkStart w:id="142" w:name="h.eb09hk2xrhy0" w:colFirst="0" w:colLast="0"/>
      <w:bookmarkEnd w:id="142"/>
      <w:r w:rsidRPr="00EF3BE2">
        <w:rPr>
          <w:noProof/>
          <w:lang w:eastAsia="en-GB"/>
        </w:rPr>
        <w:lastRenderedPageBreak/>
        <w:drawing>
          <wp:inline distT="114300" distB="114300" distL="114300" distR="114300" wp14:anchorId="39DABE84" wp14:editId="17CB91D7">
            <wp:extent cx="5234008" cy="4881594"/>
            <wp:effectExtent l="0" t="0" r="5080" b="0"/>
            <wp:docPr id="14" name="image01.png"/>
            <wp:cNvGraphicFramePr/>
            <a:graphic xmlns:a="http://schemas.openxmlformats.org/drawingml/2006/main">
              <a:graphicData uri="http://schemas.openxmlformats.org/drawingml/2006/picture">
                <pic:pic xmlns:pic="http://schemas.openxmlformats.org/drawingml/2006/picture">
                  <pic:nvPicPr>
                    <pic:cNvPr id="0" name="image01.png" descr="Untitled (1).png"/>
                    <pic:cNvPicPr preferRelativeResize="0"/>
                  </pic:nvPicPr>
                  <pic:blipFill>
                    <a:blip r:embed="rId56">
                      <a:extLst>
                        <a:ext uri="{28A0092B-C50C-407E-A947-70E740481C1C}">
                          <a14:useLocalDpi xmlns:a14="http://schemas.microsoft.com/office/drawing/2010/main" val="0"/>
                        </a:ext>
                      </a:extLst>
                    </a:blip>
                    <a:stretch>
                      <a:fillRect/>
                    </a:stretch>
                  </pic:blipFill>
                  <pic:spPr>
                    <a:xfrm>
                      <a:off x="0" y="0"/>
                      <a:ext cx="5234008" cy="4881594"/>
                    </a:xfrm>
                    <a:prstGeom prst="rect">
                      <a:avLst/>
                    </a:prstGeom>
                    <a:ln/>
                  </pic:spPr>
                </pic:pic>
              </a:graphicData>
            </a:graphic>
          </wp:inline>
        </w:drawing>
      </w:r>
    </w:p>
    <w:p w:rsidR="009153B9" w:rsidRPr="00EF3BE2" w:rsidRDefault="009153B9" w:rsidP="00D44BA9">
      <w:pPr>
        <w:pStyle w:val="Didascalia"/>
        <w:rPr>
          <w:lang w:val="en-US"/>
        </w:rPr>
      </w:pPr>
      <w:bookmarkStart w:id="143" w:name="_Toc429172475"/>
      <w:r w:rsidRPr="00EF3BE2">
        <w:rPr>
          <w:lang w:val="en-US"/>
        </w:rPr>
        <w:t xml:space="preserve">Figure </w:t>
      </w:r>
      <w:r w:rsidR="00DE67E9" w:rsidRPr="00EF3BE2">
        <w:rPr>
          <w:lang w:val="en-US"/>
        </w:rPr>
        <w:fldChar w:fldCharType="begin"/>
      </w:r>
      <w:r w:rsidR="00DE67E9" w:rsidRPr="00EF3BE2">
        <w:rPr>
          <w:lang w:val="en-US"/>
        </w:rPr>
        <w:instrText xml:space="preserve"> SEQ Figure \* ARABIC </w:instrText>
      </w:r>
      <w:r w:rsidR="00DE67E9" w:rsidRPr="00EF3BE2">
        <w:rPr>
          <w:lang w:val="en-US"/>
        </w:rPr>
        <w:fldChar w:fldCharType="separate"/>
      </w:r>
      <w:r w:rsidR="001D670E">
        <w:rPr>
          <w:noProof/>
          <w:lang w:val="en-US"/>
        </w:rPr>
        <w:t>18</w:t>
      </w:r>
      <w:r w:rsidR="00DE67E9" w:rsidRPr="00EF3BE2">
        <w:rPr>
          <w:noProof/>
          <w:lang w:val="en-US"/>
        </w:rPr>
        <w:fldChar w:fldCharType="end"/>
      </w:r>
      <w:r w:rsidRPr="00EF3BE2">
        <w:rPr>
          <w:lang w:val="en-US"/>
        </w:rPr>
        <w:t xml:space="preserve"> – Attack simulation architecture</w:t>
      </w:r>
      <w:bookmarkEnd w:id="143"/>
    </w:p>
    <w:p w:rsidR="0059135B" w:rsidRDefault="0059135B" w:rsidP="0059135B">
      <w:r>
        <w:t>Master</w:t>
      </w:r>
      <w:r w:rsidRPr="007C1360">
        <w:t xml:space="preserve"> sends</w:t>
      </w:r>
      <w:r>
        <w:t xml:space="preserve"> to slaves the command to run SimpleDoS.jar with all required parameters. The command is sent using SSH protocol. </w:t>
      </w:r>
    </w:p>
    <w:p w:rsidR="0059135B" w:rsidRPr="003148F8" w:rsidRDefault="0059135B" w:rsidP="0059135B">
      <w:r>
        <w:t xml:space="preserve">After few minutes, the malicious client starts to simulate a DoS attack, flooding Tomcat with PUT requests to LittleS3. The attack persist for five minutes and the attack routine is called every fifty minutes. After five minutes, malicious client stop the flooding routine and start to request files as a standard client. Other information about SimpleDoS tool are described in the paragraph </w:t>
      </w:r>
      <w:r>
        <w:rPr>
          <w:i/>
        </w:rPr>
        <w:t>SimpleDoS</w:t>
      </w:r>
      <w:r>
        <w:t xml:space="preserve"> below.</w:t>
      </w:r>
    </w:p>
    <w:p w:rsidR="0059135B" w:rsidRPr="003148F8" w:rsidRDefault="0059135B" w:rsidP="0059135B">
      <w:r w:rsidRPr="003148F8">
        <w:t xml:space="preserve">Request done by malicious client, during the attacking </w:t>
      </w:r>
      <w:r>
        <w:t xml:space="preserve">routine are labelled using the query string in the URL requested. The parameter </w:t>
      </w:r>
      <w:r>
        <w:rPr>
          <w:i/>
        </w:rPr>
        <w:t>atk</w:t>
      </w:r>
      <w:r w:rsidRPr="003148F8">
        <w:t xml:space="preserve"> is </w:t>
      </w:r>
      <w:r>
        <w:t xml:space="preserve">always present, it is </w:t>
      </w:r>
      <w:r>
        <w:rPr>
          <w:i/>
        </w:rPr>
        <w:t xml:space="preserve">atk=0 </w:t>
      </w:r>
      <w:r>
        <w:t xml:space="preserve">if </w:t>
      </w:r>
      <w:r>
        <w:lastRenderedPageBreak/>
        <w:t xml:space="preserve">the request comes from a standard client or a malicious client outside the attack routine. On the other hand the parameter is </w:t>
      </w:r>
      <w:r>
        <w:rPr>
          <w:i/>
        </w:rPr>
        <w:t xml:space="preserve">atk=1 </w:t>
      </w:r>
      <w:r>
        <w:t>if the request belongs to a attack routine. This information is used to mark requests during the classification process.</w:t>
      </w:r>
    </w:p>
    <w:p w:rsidR="009153B9" w:rsidRPr="0059135B" w:rsidRDefault="0059135B" w:rsidP="00D44BA9">
      <w:r>
        <w:t>In order to have enough data to classify, t</w:t>
      </w:r>
      <w:r w:rsidRPr="00921E7D">
        <w:t>he simulation process have taken two days</w:t>
      </w:r>
      <w:r>
        <w:t>. After the first day, the process was restarted, Tomcat and LittleS3 were restarted and the target bucket was changed to avoid problems with storage limits of LittleS3.</w:t>
      </w:r>
    </w:p>
    <w:p w:rsidR="0059135B" w:rsidRPr="00921E7D" w:rsidRDefault="0059135B" w:rsidP="0059135B">
      <w:r w:rsidRPr="00921E7D">
        <w:t xml:space="preserve">Once the simulation ended, </w:t>
      </w:r>
      <w:r>
        <w:t xml:space="preserve">logs were translated into S3 access log format and then </w:t>
      </w:r>
      <w:r w:rsidRPr="00921E7D">
        <w:t>data were stored f</w:t>
      </w:r>
      <w:r>
        <w:t>rom CFRT into MongoDB, adding values calculated by the forensic readiness tool (details about evaluation of new values are described in the next chapter).</w:t>
      </w:r>
    </w:p>
    <w:p w:rsidR="009153B9" w:rsidRPr="00EF3BE2" w:rsidRDefault="0059135B" w:rsidP="0059135B">
      <w:pPr>
        <w:rPr>
          <w:lang w:val="en-US"/>
        </w:rPr>
      </w:pPr>
      <w:r w:rsidRPr="00885CFA">
        <w:t>Hence, using the gathered data, the specified values were summarized into a csv file ready to be i</w:t>
      </w:r>
      <w:r>
        <w:t>m</w:t>
      </w:r>
      <w:r w:rsidRPr="00885CFA">
        <w:t xml:space="preserve">ported and classified using Rapid Miner suite. </w:t>
      </w:r>
      <w:r>
        <w:t>The classification will be repeated different times with different subsets of features, in order to understand which CFRT metrics is more important in order to predict flooding DoS attack.</w:t>
      </w:r>
    </w:p>
    <w:p w:rsidR="009153B9" w:rsidRPr="00EF3BE2" w:rsidRDefault="009153B9" w:rsidP="00D44BA9">
      <w:pPr>
        <w:pStyle w:val="Titolo2"/>
      </w:pPr>
      <w:bookmarkStart w:id="144" w:name="h.rf6fvtu3c5ux" w:colFirst="0" w:colLast="0"/>
      <w:bookmarkStart w:id="145" w:name="_Toc429905862"/>
      <w:bookmarkEnd w:id="144"/>
      <w:r w:rsidRPr="00EF3BE2">
        <w:t>Technical specifications</w:t>
      </w:r>
      <w:bookmarkEnd w:id="145"/>
    </w:p>
    <w:p w:rsidR="0059135B" w:rsidRDefault="0059135B" w:rsidP="0059135B">
      <w:r w:rsidRPr="006F2B1A">
        <w:t xml:space="preserve">In this section are explained </w:t>
      </w:r>
      <w:r>
        <w:t>all technical specifications about machines and how requests and attacks are automatized.</w:t>
      </w:r>
    </w:p>
    <w:p w:rsidR="0059135B" w:rsidRDefault="0059135B" w:rsidP="0059135B">
      <w:r>
        <w:t>Firstly, during this simulation we will use virtual machines with following technical specs:</w:t>
      </w:r>
    </w:p>
    <w:tbl>
      <w:tblPr>
        <w:tblStyle w:val="Tabellagriglia1chiara-colore2"/>
        <w:tblW w:w="0" w:type="auto"/>
        <w:tblLook w:val="04A0" w:firstRow="1" w:lastRow="0" w:firstColumn="1" w:lastColumn="0" w:noHBand="0" w:noVBand="1"/>
      </w:tblPr>
      <w:tblGrid>
        <w:gridCol w:w="1416"/>
        <w:gridCol w:w="1884"/>
        <w:gridCol w:w="1928"/>
        <w:gridCol w:w="1999"/>
        <w:gridCol w:w="1454"/>
      </w:tblGrid>
      <w:tr w:rsidR="0059135B" w:rsidTr="0059135B">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580" w:type="dxa"/>
          </w:tcPr>
          <w:p w:rsidR="0059135B" w:rsidRDefault="0059135B" w:rsidP="0059135B"/>
        </w:tc>
        <w:tc>
          <w:tcPr>
            <w:tcW w:w="2087" w:type="dxa"/>
          </w:tcPr>
          <w:p w:rsidR="0059135B" w:rsidRDefault="0059135B" w:rsidP="0059135B">
            <w:pPr>
              <w:jc w:val="center"/>
              <w:cnfStyle w:val="100000000000" w:firstRow="1" w:lastRow="0" w:firstColumn="0" w:lastColumn="0" w:oddVBand="0" w:evenVBand="0" w:oddHBand="0" w:evenHBand="0" w:firstRowFirstColumn="0" w:firstRowLastColumn="0" w:lastRowFirstColumn="0" w:lastRowLastColumn="0"/>
            </w:pPr>
            <w:r>
              <w:t>Normal client</w:t>
            </w:r>
          </w:p>
        </w:tc>
        <w:tc>
          <w:tcPr>
            <w:tcW w:w="2086" w:type="dxa"/>
          </w:tcPr>
          <w:p w:rsidR="0059135B" w:rsidRDefault="0059135B" w:rsidP="0059135B">
            <w:pPr>
              <w:jc w:val="center"/>
              <w:cnfStyle w:val="100000000000" w:firstRow="1" w:lastRow="0" w:firstColumn="0" w:lastColumn="0" w:oddVBand="0" w:evenVBand="0" w:oddHBand="0" w:evenHBand="0" w:firstRowFirstColumn="0" w:firstRowLastColumn="0" w:lastRowFirstColumn="0" w:lastRowLastColumn="0"/>
            </w:pPr>
            <w:r>
              <w:t>Malicious client</w:t>
            </w:r>
          </w:p>
        </w:tc>
        <w:tc>
          <w:tcPr>
            <w:tcW w:w="2245" w:type="dxa"/>
          </w:tcPr>
          <w:p w:rsidR="0059135B" w:rsidRDefault="0059135B" w:rsidP="0059135B">
            <w:pPr>
              <w:jc w:val="center"/>
              <w:cnfStyle w:val="100000000000" w:firstRow="1" w:lastRow="0" w:firstColumn="0" w:lastColumn="0" w:oddVBand="0" w:evenVBand="0" w:oddHBand="0" w:evenHBand="0" w:firstRowFirstColumn="0" w:firstRowLastColumn="0" w:lastRowFirstColumn="0" w:lastRowLastColumn="0"/>
            </w:pPr>
            <w:r>
              <w:t>Master</w:t>
            </w:r>
          </w:p>
        </w:tc>
        <w:tc>
          <w:tcPr>
            <w:tcW w:w="1579" w:type="dxa"/>
          </w:tcPr>
          <w:p w:rsidR="0059135B" w:rsidRDefault="0059135B" w:rsidP="0059135B">
            <w:pPr>
              <w:jc w:val="center"/>
              <w:cnfStyle w:val="100000000000" w:firstRow="1" w:lastRow="0" w:firstColumn="0" w:lastColumn="0" w:oddVBand="0" w:evenVBand="0" w:oddHBand="0" w:evenHBand="0" w:firstRowFirstColumn="0" w:firstRowLastColumn="0" w:lastRowFirstColumn="0" w:lastRowLastColumn="0"/>
            </w:pPr>
            <w:r>
              <w:t>Server S3</w:t>
            </w:r>
          </w:p>
        </w:tc>
      </w:tr>
      <w:tr w:rsidR="0059135B" w:rsidTr="0059135B">
        <w:trPr>
          <w:trHeight w:val="417"/>
        </w:trPr>
        <w:tc>
          <w:tcPr>
            <w:cnfStyle w:val="001000000000" w:firstRow="0" w:lastRow="0" w:firstColumn="1" w:lastColumn="0" w:oddVBand="0" w:evenVBand="0" w:oddHBand="0" w:evenHBand="0" w:firstRowFirstColumn="0" w:firstRowLastColumn="0" w:lastRowFirstColumn="0" w:lastRowLastColumn="0"/>
            <w:tcW w:w="1580" w:type="dxa"/>
          </w:tcPr>
          <w:p w:rsidR="0059135B" w:rsidRDefault="0059135B" w:rsidP="0059135B">
            <w:pPr>
              <w:jc w:val="center"/>
            </w:pPr>
            <w:r>
              <w:t>CPU</w:t>
            </w:r>
          </w:p>
        </w:tc>
        <w:tc>
          <w:tcPr>
            <w:tcW w:w="2087"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1 core</w:t>
            </w:r>
          </w:p>
        </w:tc>
        <w:tc>
          <w:tcPr>
            <w:tcW w:w="2086"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 core</w:t>
            </w:r>
          </w:p>
        </w:tc>
        <w:tc>
          <w:tcPr>
            <w:tcW w:w="2245"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 core</w:t>
            </w:r>
          </w:p>
        </w:tc>
        <w:tc>
          <w:tcPr>
            <w:tcW w:w="1579"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 core</w:t>
            </w:r>
          </w:p>
        </w:tc>
      </w:tr>
      <w:tr w:rsidR="0059135B" w:rsidTr="0059135B">
        <w:trPr>
          <w:trHeight w:val="389"/>
        </w:trPr>
        <w:tc>
          <w:tcPr>
            <w:cnfStyle w:val="001000000000" w:firstRow="0" w:lastRow="0" w:firstColumn="1" w:lastColumn="0" w:oddVBand="0" w:evenVBand="0" w:oddHBand="0" w:evenHBand="0" w:firstRowFirstColumn="0" w:firstRowLastColumn="0" w:lastRowFirstColumn="0" w:lastRowLastColumn="0"/>
            <w:tcW w:w="1580" w:type="dxa"/>
          </w:tcPr>
          <w:p w:rsidR="0059135B" w:rsidRDefault="0059135B" w:rsidP="0059135B">
            <w:pPr>
              <w:jc w:val="center"/>
            </w:pPr>
            <w:r>
              <w:t>RAM</w:t>
            </w:r>
          </w:p>
        </w:tc>
        <w:tc>
          <w:tcPr>
            <w:tcW w:w="2087"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512 MB</w:t>
            </w:r>
          </w:p>
        </w:tc>
        <w:tc>
          <w:tcPr>
            <w:tcW w:w="2086"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 GB</w:t>
            </w:r>
          </w:p>
        </w:tc>
        <w:tc>
          <w:tcPr>
            <w:tcW w:w="2245"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 GB</w:t>
            </w:r>
          </w:p>
        </w:tc>
        <w:tc>
          <w:tcPr>
            <w:tcW w:w="1579"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 GB</w:t>
            </w:r>
          </w:p>
        </w:tc>
      </w:tr>
      <w:tr w:rsidR="0059135B" w:rsidTr="0059135B">
        <w:trPr>
          <w:trHeight w:val="389"/>
        </w:trPr>
        <w:tc>
          <w:tcPr>
            <w:cnfStyle w:val="001000000000" w:firstRow="0" w:lastRow="0" w:firstColumn="1" w:lastColumn="0" w:oddVBand="0" w:evenVBand="0" w:oddHBand="0" w:evenHBand="0" w:firstRowFirstColumn="0" w:firstRowLastColumn="0" w:lastRowFirstColumn="0" w:lastRowLastColumn="0"/>
            <w:tcW w:w="1580" w:type="dxa"/>
          </w:tcPr>
          <w:p w:rsidR="0059135B" w:rsidRDefault="0059135B" w:rsidP="0059135B">
            <w:pPr>
              <w:jc w:val="center"/>
            </w:pPr>
            <w:r>
              <w:t>Disk</w:t>
            </w:r>
          </w:p>
        </w:tc>
        <w:tc>
          <w:tcPr>
            <w:tcW w:w="2087"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20 GB</w:t>
            </w:r>
          </w:p>
        </w:tc>
        <w:tc>
          <w:tcPr>
            <w:tcW w:w="2086"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20 GB</w:t>
            </w:r>
          </w:p>
        </w:tc>
        <w:tc>
          <w:tcPr>
            <w:tcW w:w="2245" w:type="dxa"/>
          </w:tcPr>
          <w:p w:rsidR="0059135B" w:rsidRDefault="0059135B" w:rsidP="0059135B">
            <w:pPr>
              <w:jc w:val="center"/>
              <w:cnfStyle w:val="000000000000" w:firstRow="0" w:lastRow="0" w:firstColumn="0" w:lastColumn="0" w:oddVBand="0" w:evenVBand="0" w:oddHBand="0" w:evenHBand="0" w:firstRowFirstColumn="0" w:firstRowLastColumn="0" w:lastRowFirstColumn="0" w:lastRowLastColumn="0"/>
            </w:pPr>
            <w:r>
              <w:t>20 GB</w:t>
            </w:r>
          </w:p>
        </w:tc>
        <w:tc>
          <w:tcPr>
            <w:tcW w:w="1579" w:type="dxa"/>
          </w:tcPr>
          <w:p w:rsidR="0059135B" w:rsidRDefault="0059135B" w:rsidP="0059135B">
            <w:pPr>
              <w:keepNext/>
              <w:jc w:val="center"/>
              <w:cnfStyle w:val="000000000000" w:firstRow="0" w:lastRow="0" w:firstColumn="0" w:lastColumn="0" w:oddVBand="0" w:evenVBand="0" w:oddHBand="0" w:evenHBand="0" w:firstRowFirstColumn="0" w:firstRowLastColumn="0" w:lastRowFirstColumn="0" w:lastRowLastColumn="0"/>
            </w:pPr>
            <w:r>
              <w:t>20 GB</w:t>
            </w:r>
          </w:p>
        </w:tc>
      </w:tr>
    </w:tbl>
    <w:p w:rsidR="0059135B" w:rsidRDefault="0059135B" w:rsidP="0059135B">
      <w:pPr>
        <w:pStyle w:val="Didascalia"/>
      </w:pPr>
      <w:bookmarkStart w:id="146" w:name="_Toc429172494"/>
      <w:r>
        <w:t xml:space="preserve">Table </w:t>
      </w:r>
      <w:r>
        <w:fldChar w:fldCharType="begin"/>
      </w:r>
      <w:r>
        <w:instrText xml:space="preserve"> SEQ Table \* ARABIC </w:instrText>
      </w:r>
      <w:r>
        <w:fldChar w:fldCharType="separate"/>
      </w:r>
      <w:r w:rsidR="001D670E">
        <w:rPr>
          <w:noProof/>
        </w:rPr>
        <w:t>5</w:t>
      </w:r>
      <w:r>
        <w:fldChar w:fldCharType="end"/>
      </w:r>
      <w:r>
        <w:t>- Hardware specification for machine used during the simulation process</w:t>
      </w:r>
      <w:bookmarkEnd w:id="146"/>
    </w:p>
    <w:p w:rsidR="0059135B" w:rsidRPr="0059135B" w:rsidRDefault="0059135B" w:rsidP="0059135B"/>
    <w:p w:rsidR="0059135B" w:rsidRDefault="0059135B" w:rsidP="0059135B">
      <w:r>
        <w:lastRenderedPageBreak/>
        <w:t>During the data generation we will use:</w:t>
      </w:r>
    </w:p>
    <w:p w:rsidR="0059135B" w:rsidRPr="0059135B" w:rsidRDefault="0059135B" w:rsidP="00C54986">
      <w:pPr>
        <w:pStyle w:val="Paragrafoelenco"/>
        <w:numPr>
          <w:ilvl w:val="0"/>
          <w:numId w:val="17"/>
        </w:numPr>
      </w:pPr>
      <w:r w:rsidRPr="0059135B">
        <w:t>1 Server S3 machine (IP: 192.168.60.17)</w:t>
      </w:r>
    </w:p>
    <w:p w:rsidR="0059135B" w:rsidRPr="0059135B" w:rsidRDefault="0059135B" w:rsidP="00C54986">
      <w:pPr>
        <w:pStyle w:val="Paragrafoelenco"/>
        <w:numPr>
          <w:ilvl w:val="0"/>
          <w:numId w:val="17"/>
        </w:numPr>
      </w:pPr>
      <w:r w:rsidRPr="0059135B">
        <w:t>1 Malicious client machine (IP: 192.168.60.6)</w:t>
      </w:r>
    </w:p>
    <w:p w:rsidR="0059135B" w:rsidRPr="0059135B" w:rsidRDefault="0059135B" w:rsidP="00C54986">
      <w:pPr>
        <w:pStyle w:val="Paragrafoelenco"/>
        <w:numPr>
          <w:ilvl w:val="0"/>
          <w:numId w:val="17"/>
        </w:numPr>
      </w:pPr>
      <w:r w:rsidRPr="0059135B">
        <w:t>1 Master machine (IP</w:t>
      </w:r>
      <w:bookmarkStart w:id="147" w:name="OLE_LINK20"/>
      <w:r w:rsidRPr="0059135B">
        <w:t xml:space="preserve">: 192.168.60.2 </w:t>
      </w:r>
      <w:bookmarkEnd w:id="147"/>
      <w:r w:rsidRPr="0059135B">
        <w:tab/>
        <w:t>Public IP: 193.205.186.57)</w:t>
      </w:r>
    </w:p>
    <w:p w:rsidR="0059135B" w:rsidRPr="0059135B" w:rsidRDefault="0059135B" w:rsidP="00C54986">
      <w:pPr>
        <w:pStyle w:val="Paragrafoelenco"/>
        <w:numPr>
          <w:ilvl w:val="0"/>
          <w:numId w:val="17"/>
        </w:numPr>
      </w:pPr>
      <w:r w:rsidRPr="0059135B">
        <w:t>10 Normal client machine (IP range : 192.168.60.[18-28])</w:t>
      </w:r>
    </w:p>
    <w:p w:rsidR="0059135B" w:rsidRPr="0059135B" w:rsidRDefault="0059135B" w:rsidP="0059135B">
      <w:pPr>
        <w:pStyle w:val="Titolo3"/>
      </w:pPr>
      <w:bookmarkStart w:id="148" w:name="_Toc429905863"/>
      <w:r w:rsidRPr="0059135B">
        <w:t>SLA used</w:t>
      </w:r>
      <w:bookmarkEnd w:id="148"/>
    </w:p>
    <w:p w:rsidR="0059135B" w:rsidRDefault="0059135B" w:rsidP="0059135B">
      <w:r>
        <w:t>Since the SLA document is a legal document signed from both the parties; the cloud service provider and the customer, starting from the original Amazon S3 SLA, it was created a new and more detailed SLA in order to have a private-like SLA with not only the single SLO of monthly uptime percentage(MUP). Inspired by the MUP definition, there were introduced two extra SLO, together with a definition and a formula to calculate them. Since the attack to recognize and predict was a DoS, it was chosen to implement some of SLOs identified in table 5 as feature of DoS attack, in order to evaluate the importance of each of this SLO violation during the classification process.</w:t>
      </w:r>
    </w:p>
    <w:p w:rsidR="0059135B" w:rsidRDefault="0059135B" w:rsidP="0059135B">
      <w:r>
        <w:t>SLOs chosen for this evaluation were:</w:t>
      </w:r>
    </w:p>
    <w:p w:rsidR="0059135B" w:rsidRPr="00C322BB" w:rsidRDefault="0059135B" w:rsidP="00C54986">
      <w:pPr>
        <w:numPr>
          <w:ilvl w:val="0"/>
          <w:numId w:val="16"/>
        </w:numPr>
        <w:spacing w:before="0" w:line="259" w:lineRule="auto"/>
        <w:jc w:val="left"/>
      </w:pPr>
      <w:r w:rsidRPr="001D3DA0">
        <w:t>Level of uptime</w:t>
      </w:r>
      <w:r>
        <w:t>, calculated as hourly uptime percentage (HUP).</w:t>
      </w:r>
    </w:p>
    <w:p w:rsidR="0059135B" w:rsidRPr="00C322BB" w:rsidRDefault="0059135B" w:rsidP="00C54986">
      <w:pPr>
        <w:numPr>
          <w:ilvl w:val="0"/>
          <w:numId w:val="16"/>
        </w:numPr>
        <w:spacing w:before="0" w:line="259" w:lineRule="auto"/>
        <w:jc w:val="left"/>
      </w:pPr>
      <w:r w:rsidRPr="001D3DA0">
        <w:t>Average response time</w:t>
      </w:r>
      <w:r>
        <w:t>.</w:t>
      </w:r>
    </w:p>
    <w:p w:rsidR="0059135B" w:rsidRPr="00C322BB" w:rsidRDefault="0059135B" w:rsidP="00C54986">
      <w:pPr>
        <w:numPr>
          <w:ilvl w:val="0"/>
          <w:numId w:val="16"/>
        </w:numPr>
        <w:spacing w:before="0" w:line="259" w:lineRule="auto"/>
        <w:jc w:val="left"/>
      </w:pPr>
      <w:r w:rsidRPr="001D3DA0">
        <w:t>Max number of simultaneous cloud service users</w:t>
      </w:r>
      <w:r>
        <w:t>.</w:t>
      </w:r>
    </w:p>
    <w:p w:rsidR="0059135B" w:rsidRDefault="0059135B" w:rsidP="0059135B">
      <w:r>
        <w:t>Details about the evaluation of this SLO with formula used are better described further.</w:t>
      </w:r>
    </w:p>
    <w:p w:rsidR="0059135B" w:rsidRDefault="0059135B" w:rsidP="0059135B">
      <w:r>
        <w:t xml:space="preserve">Declared SLA values for these SLO are stored into the column </w:t>
      </w:r>
      <w:r>
        <w:rPr>
          <w:i/>
        </w:rPr>
        <w:t>value</w:t>
      </w:r>
      <w:r>
        <w:t xml:space="preserve"> of SQL table reported below:</w:t>
      </w:r>
    </w:p>
    <w:p w:rsidR="0059135B" w:rsidRDefault="0059135B" w:rsidP="0059135B">
      <w:pPr>
        <w:keepNext/>
      </w:pPr>
      <w:r>
        <w:rPr>
          <w:noProof/>
          <w:lang w:eastAsia="en-GB"/>
        </w:rPr>
        <w:drawing>
          <wp:inline distT="0" distB="0" distL="0" distR="0">
            <wp:extent cx="5476875" cy="876300"/>
            <wp:effectExtent l="0" t="0" r="9525" b="0"/>
            <wp:docPr id="8" name="Immagine 8" descr="S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6875" cy="876300"/>
                    </a:xfrm>
                    <a:prstGeom prst="rect">
                      <a:avLst/>
                    </a:prstGeom>
                    <a:noFill/>
                    <a:ln>
                      <a:noFill/>
                    </a:ln>
                  </pic:spPr>
                </pic:pic>
              </a:graphicData>
            </a:graphic>
          </wp:inline>
        </w:drawing>
      </w:r>
    </w:p>
    <w:p w:rsidR="0059135B" w:rsidRDefault="0059135B" w:rsidP="0059135B">
      <w:pPr>
        <w:pStyle w:val="Didascalia"/>
      </w:pPr>
      <w:bookmarkStart w:id="149" w:name="_Toc429172476"/>
      <w:r>
        <w:t xml:space="preserve">Figure </w:t>
      </w:r>
      <w:r>
        <w:fldChar w:fldCharType="begin"/>
      </w:r>
      <w:r>
        <w:instrText xml:space="preserve"> SEQ Figure \* ARABIC </w:instrText>
      </w:r>
      <w:r>
        <w:fldChar w:fldCharType="separate"/>
      </w:r>
      <w:r w:rsidR="001D670E">
        <w:rPr>
          <w:noProof/>
        </w:rPr>
        <w:t>19</w:t>
      </w:r>
      <w:r>
        <w:fldChar w:fldCharType="end"/>
      </w:r>
      <w:r>
        <w:t xml:space="preserve"> - SQL table of SLO used during the simulation.</w:t>
      </w:r>
      <w:bookmarkEnd w:id="149"/>
    </w:p>
    <w:p w:rsidR="0059135B" w:rsidRPr="0059135B" w:rsidRDefault="0059135B" w:rsidP="0059135B">
      <w:pPr>
        <w:pStyle w:val="Titolo3"/>
      </w:pPr>
      <w:bookmarkStart w:id="150" w:name="_Toc429905864"/>
      <w:r w:rsidRPr="0059135B">
        <w:lastRenderedPageBreak/>
        <w:t>SimpleDoS</w:t>
      </w:r>
      <w:bookmarkEnd w:id="150"/>
    </w:p>
    <w:p w:rsidR="0059135B" w:rsidRDefault="0059135B" w:rsidP="0059135B">
      <w:r>
        <w:t>SimpleDos.jar is the little java program used to automate the experiment process. A copy of this program is installed on each client/master machine. The .jar file is launched in with different options, depending from the role of the client machine:</w:t>
      </w:r>
    </w:p>
    <w:p w:rsidR="0059135B" w:rsidRPr="00692BE8" w:rsidRDefault="0059135B" w:rsidP="0059135B">
      <w:pPr>
        <w:pStyle w:val="BASH"/>
      </w:pPr>
      <w:r w:rsidRPr="00692BE8">
        <w:t>java -jar SimpleDoS.jar http://[server_address] littleS3-2.3.0/[bucket_name] [mode]</w:t>
      </w:r>
    </w:p>
    <w:p w:rsidR="0059135B" w:rsidRDefault="0059135B" w:rsidP="0059135B">
      <w:r w:rsidRPr="00020217">
        <w:rPr>
          <w:i/>
        </w:rPr>
        <w:t>[mode]</w:t>
      </w:r>
      <w:r>
        <w:t xml:space="preserve"> can have two different values:</w:t>
      </w:r>
    </w:p>
    <w:p w:rsidR="0059135B" w:rsidRPr="0059135B" w:rsidRDefault="0059135B" w:rsidP="00C54986">
      <w:pPr>
        <w:pStyle w:val="Paragrafoelenco"/>
        <w:numPr>
          <w:ilvl w:val="0"/>
          <w:numId w:val="18"/>
        </w:numPr>
      </w:pPr>
      <w:r w:rsidRPr="0059135B">
        <w:t xml:space="preserve">0 for Normal client: it makes an HTTP request every 5 seconds with probability of 40% on a file choose randomly among the set of created files. The type of </w:t>
      </w:r>
      <w:bookmarkStart w:id="151" w:name="_GoBack"/>
      <w:r w:rsidRPr="0059135B">
        <w:t xml:space="preserve">request will be chosen at random between GET (70% of requests) or </w:t>
      </w:r>
      <w:bookmarkEnd w:id="151"/>
      <w:r w:rsidRPr="0059135B">
        <w:t>PUT/DELETE (30% or requests);</w:t>
      </w:r>
    </w:p>
    <w:p w:rsidR="0059135B" w:rsidRPr="0059135B" w:rsidRDefault="0059135B" w:rsidP="00C54986">
      <w:pPr>
        <w:pStyle w:val="Paragrafoelenco"/>
        <w:numPr>
          <w:ilvl w:val="0"/>
          <w:numId w:val="18"/>
        </w:numPr>
      </w:pPr>
      <w:r w:rsidRPr="0059135B">
        <w:t>1 for Malicious client, it acts as a normal client, every hour, the malicious routine is lauched. It makes a pool of 10 threads, each one makes PUT requests sending the biggest file among the set of provided files;</w:t>
      </w:r>
    </w:p>
    <w:p w:rsidR="0059135B" w:rsidRDefault="0059135B" w:rsidP="0059135B">
      <w:r>
        <w:t xml:space="preserve">When the command run, 10 files of different size will be created using the following command: </w:t>
      </w:r>
    </w:p>
    <w:p w:rsidR="0059135B" w:rsidRDefault="0059135B" w:rsidP="0059135B">
      <w:pPr>
        <w:pStyle w:val="BASH"/>
      </w:pPr>
      <w:r w:rsidRPr="00692BE8">
        <w:rPr>
          <w:b/>
          <w:bCs/>
        </w:rPr>
        <w:t>this</w:t>
      </w:r>
      <w:r w:rsidRPr="00692BE8">
        <w:t>.executeCommand("dd if=/dev/urandom of="+name+i+" bs="+i*10*1024+" count=1");</w:t>
      </w:r>
    </w:p>
    <w:p w:rsidR="0059135B" w:rsidRPr="00766E9E" w:rsidRDefault="0059135B" w:rsidP="0059135B">
      <w:pPr>
        <w:shd w:val="clear" w:color="auto" w:fill="FFFFFF" w:themeFill="background1"/>
        <w:rPr>
          <w:rFonts w:cs="Times New Roman"/>
        </w:rPr>
      </w:pPr>
      <w:r w:rsidRPr="00766E9E">
        <w:rPr>
          <w:rFonts w:cs="Times New Roman"/>
        </w:rPr>
        <w:t>The command</w:t>
      </w:r>
      <w:r>
        <w:rPr>
          <w:rFonts w:cs="Times New Roman"/>
        </w:rPr>
        <w:t xml:space="preserve"> generates files of variable size filled up with random data. </w:t>
      </w:r>
      <w:r w:rsidRPr="00766E9E">
        <w:rPr>
          <w:rFonts w:cs="Times New Roman"/>
        </w:rPr>
        <w:t xml:space="preserve">/dev/urandom (or unlimited random) is, as the name suggests an unlimited source of random data. The quality of the randomness is not as high as that of /dev/random as it uses both input from /dev/random as well as pseudo random generation algorithms. </w:t>
      </w:r>
    </w:p>
    <w:p w:rsidR="0059135B" w:rsidRPr="00DF28E9" w:rsidRDefault="0059135B" w:rsidP="0059135B"/>
    <w:p w:rsidR="0059135B" w:rsidRPr="0059135B" w:rsidRDefault="0059135B" w:rsidP="0059135B">
      <w:pPr>
        <w:pStyle w:val="Titolo3"/>
        <w:rPr>
          <w:rStyle w:val="Titolo3Carattere"/>
          <w:b/>
          <w:bCs/>
          <w:i/>
        </w:rPr>
      </w:pPr>
      <w:bookmarkStart w:id="152" w:name="_Toc429905865"/>
      <w:r w:rsidRPr="0059135B">
        <w:rPr>
          <w:rStyle w:val="Titolo3Carattere"/>
          <w:b/>
          <w:bCs/>
          <w:i/>
        </w:rPr>
        <w:lastRenderedPageBreak/>
        <w:t>S3 Log details</w:t>
      </w:r>
      <w:bookmarkEnd w:id="152"/>
    </w:p>
    <w:p w:rsidR="0059135B" w:rsidRPr="001D3DA0" w:rsidRDefault="0059135B" w:rsidP="0059135B">
      <w:r w:rsidRPr="001D3DA0">
        <w:t xml:space="preserve">Then information provided by </w:t>
      </w:r>
      <w:r>
        <w:t>Tomcat</w:t>
      </w:r>
      <w:r w:rsidRPr="001D3DA0">
        <w:t xml:space="preserve"> access</w:t>
      </w:r>
      <w:r>
        <w:t xml:space="preserve"> </w:t>
      </w:r>
      <w:r w:rsidRPr="001D3DA0">
        <w:t xml:space="preserve">logs </w:t>
      </w:r>
      <w:r>
        <w:t>are us</w:t>
      </w:r>
      <w:r w:rsidRPr="001D3DA0">
        <w:t>ed to generate information to insert into S3 access log. The following table maps information between Apache log and S3 log:</w:t>
      </w:r>
    </w:p>
    <w:tbl>
      <w:tblPr>
        <w:tblStyle w:val="Tabellagriglia4-colore2"/>
        <w:tblW w:w="0" w:type="auto"/>
        <w:tblLook w:val="04A0" w:firstRow="1" w:lastRow="0" w:firstColumn="1" w:lastColumn="0" w:noHBand="0" w:noVBand="1"/>
      </w:tblPr>
      <w:tblGrid>
        <w:gridCol w:w="4472"/>
        <w:gridCol w:w="2197"/>
        <w:gridCol w:w="2012"/>
      </w:tblGrid>
      <w:tr w:rsidR="0059135B" w:rsidRPr="001D3DA0" w:rsidTr="0059135B">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Apache example entry</w:t>
            </w:r>
          </w:p>
        </w:tc>
        <w:tc>
          <w:tcPr>
            <w:tcW w:w="2954" w:type="dxa"/>
          </w:tcPr>
          <w:p w:rsidR="0059135B" w:rsidRPr="001D3DA0" w:rsidRDefault="0059135B" w:rsidP="0059135B">
            <w:pPr>
              <w:cnfStyle w:val="100000000000" w:firstRow="1" w:lastRow="0" w:firstColumn="0" w:lastColumn="0" w:oddVBand="0" w:evenVBand="0" w:oddHBand="0" w:evenHBand="0" w:firstRowFirstColumn="0" w:firstRowLastColumn="0" w:lastRowFirstColumn="0" w:lastRowLastColumn="0"/>
            </w:pPr>
            <w:r w:rsidRPr="001D3DA0">
              <w:t>Apache access log Field</w:t>
            </w:r>
          </w:p>
        </w:tc>
        <w:tc>
          <w:tcPr>
            <w:tcW w:w="2545" w:type="dxa"/>
          </w:tcPr>
          <w:p w:rsidR="0059135B" w:rsidRPr="001D3DA0" w:rsidRDefault="0059135B" w:rsidP="0059135B">
            <w:pPr>
              <w:cnfStyle w:val="100000000000" w:firstRow="1" w:lastRow="0" w:firstColumn="0" w:lastColumn="0" w:oddVBand="0" w:evenVBand="0" w:oddHBand="0" w:evenHBand="0" w:firstRowFirstColumn="0" w:firstRowLastColumn="0" w:lastRowFirstColumn="0" w:lastRowLastColumn="0"/>
            </w:pPr>
            <w:r w:rsidRPr="001D3DA0">
              <w:t>S3 access log Field</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Bucket Owner</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Bucket</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[10/Oct/2000:13:55:36 -0700]</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Time</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Time</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127.0.0.1</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Remote host</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Remote IP</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Requester</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Request ID</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"GET /apache_pb.gif HTTP/1.0"</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Request line</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Operation</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"GET /apache_pb.gif HTTP/1.0"</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Request line</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Key</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"GET /apache_pb.gif HTTP/1.0"</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Request line</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Request-URI</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200</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Status code</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HTTP status</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Error Code</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2326</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Size of object returned</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Bytes Sent</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2326</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Size of object returned</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Object Size</w:t>
            </w:r>
          </w:p>
        </w:tc>
      </w:tr>
      <w:tr w:rsidR="0059135B" w:rsidRPr="001D3DA0" w:rsidTr="0059135B">
        <w:trPr>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Total Time</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t>7</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t>Time to process the request</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Turn-Around Time</w:t>
            </w:r>
          </w:p>
        </w:tc>
      </w:tr>
      <w:tr w:rsidR="0059135B" w:rsidRPr="001D3DA0" w:rsidTr="0059135B">
        <w:trPr>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r w:rsidRPr="001D3DA0">
              <w:t>"http://www.example.com/start.html"</w:t>
            </w:r>
          </w:p>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Referrer</w:t>
            </w:r>
          </w:p>
        </w:tc>
        <w:tc>
          <w:tcPr>
            <w:tcW w:w="2545"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Referrer</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4129" w:type="dxa"/>
          </w:tcPr>
          <w:p w:rsidR="0059135B" w:rsidRPr="00611F6B" w:rsidRDefault="0059135B" w:rsidP="0059135B">
            <w:pPr>
              <w:rPr>
                <w:lang w:val="it-IT"/>
              </w:rPr>
            </w:pPr>
            <w:r w:rsidRPr="00611F6B">
              <w:rPr>
                <w:lang w:val="it-IT"/>
              </w:rPr>
              <w:t>"Mozilla/4.08 [en] (Win98; I ;Nav)"</w:t>
            </w:r>
          </w:p>
        </w:tc>
        <w:tc>
          <w:tcPr>
            <w:tcW w:w="2954"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User-Agent</w:t>
            </w:r>
          </w:p>
        </w:tc>
        <w:tc>
          <w:tcPr>
            <w:tcW w:w="2545" w:type="dxa"/>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User-Agent</w:t>
            </w:r>
          </w:p>
        </w:tc>
      </w:tr>
      <w:tr w:rsidR="0059135B" w:rsidRPr="001D3DA0" w:rsidTr="0059135B">
        <w:trPr>
          <w:trHeight w:val="246"/>
        </w:trPr>
        <w:tc>
          <w:tcPr>
            <w:cnfStyle w:val="001000000000" w:firstRow="0" w:lastRow="0" w:firstColumn="1" w:lastColumn="0" w:oddVBand="0" w:evenVBand="0" w:oddHBand="0" w:evenHBand="0" w:firstRowFirstColumn="0" w:firstRowLastColumn="0" w:lastRowFirstColumn="0" w:lastRowLastColumn="0"/>
            <w:tcW w:w="4129" w:type="dxa"/>
          </w:tcPr>
          <w:p w:rsidR="0059135B" w:rsidRPr="001D3DA0" w:rsidRDefault="0059135B" w:rsidP="0059135B"/>
        </w:tc>
        <w:tc>
          <w:tcPr>
            <w:tcW w:w="2954" w:type="dxa"/>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w:t>
            </w:r>
          </w:p>
        </w:tc>
        <w:tc>
          <w:tcPr>
            <w:tcW w:w="2545" w:type="dxa"/>
          </w:tcPr>
          <w:p w:rsidR="0059135B" w:rsidRPr="001D3DA0" w:rsidRDefault="0059135B" w:rsidP="0059135B">
            <w:pPr>
              <w:keepNext/>
              <w:cnfStyle w:val="000000000000" w:firstRow="0" w:lastRow="0" w:firstColumn="0" w:lastColumn="0" w:oddVBand="0" w:evenVBand="0" w:oddHBand="0" w:evenHBand="0" w:firstRowFirstColumn="0" w:firstRowLastColumn="0" w:lastRowFirstColumn="0" w:lastRowLastColumn="0"/>
            </w:pPr>
            <w:r w:rsidRPr="001D3DA0">
              <w:t>Version Id</w:t>
            </w:r>
          </w:p>
        </w:tc>
      </w:tr>
    </w:tbl>
    <w:p w:rsidR="0059135B" w:rsidRPr="001D3DA0" w:rsidRDefault="0059135B" w:rsidP="0059135B">
      <w:pPr>
        <w:pStyle w:val="Didascalia"/>
      </w:pPr>
      <w:bookmarkStart w:id="153" w:name="_Toc429172495"/>
      <w:r>
        <w:t xml:space="preserve">Table </w:t>
      </w:r>
      <w:r>
        <w:fldChar w:fldCharType="begin"/>
      </w:r>
      <w:r>
        <w:instrText xml:space="preserve"> SEQ Table \* ARABIC </w:instrText>
      </w:r>
      <w:r>
        <w:fldChar w:fldCharType="separate"/>
      </w:r>
      <w:r w:rsidR="001D670E">
        <w:rPr>
          <w:noProof/>
        </w:rPr>
        <w:t>6</w:t>
      </w:r>
      <w:r>
        <w:fldChar w:fldCharType="end"/>
      </w:r>
      <w:r>
        <w:t>- Apache/S3 logs mapping</w:t>
      </w:r>
      <w:bookmarkEnd w:id="153"/>
    </w:p>
    <w:p w:rsidR="0059135B" w:rsidRPr="001D3DA0" w:rsidRDefault="0059135B" w:rsidP="0059135B">
      <w:r w:rsidRPr="001D3DA0">
        <w:t xml:space="preserve">Other information concerning </w:t>
      </w:r>
      <w:r>
        <w:t>Tomcat</w:t>
      </w:r>
      <w:r w:rsidRPr="001D3DA0">
        <w:t xml:space="preserve"> access-log are available on the official documentation page</w:t>
      </w:r>
      <w:r>
        <w:t xml:space="preserve"> [</w:t>
      </w:r>
      <w:r w:rsidRPr="001D3DA0">
        <w:t>6</w:t>
      </w:r>
      <w:r>
        <w:t>].</w:t>
      </w:r>
      <w:r w:rsidRPr="001D3DA0">
        <w:t xml:space="preserve"> </w:t>
      </w:r>
    </w:p>
    <w:p w:rsidR="0059135B" w:rsidRPr="001D3DA0" w:rsidRDefault="0059135B" w:rsidP="0059135B">
      <w:r w:rsidRPr="001D3DA0">
        <w:t>Some fields in the Apache column are marked with “-”, this means there is no value that it could be used to put in the S3 logs. Indeed, for different reasons, information in the S3 logs are more accurate than information in the Apache logs.</w:t>
      </w:r>
    </w:p>
    <w:p w:rsidR="0059135B" w:rsidRDefault="0059135B" w:rsidP="0059135B">
      <w:r w:rsidRPr="001D3DA0">
        <w:t>For fields that have no matching the following methods was used to generate a value tha</w:t>
      </w:r>
      <w:r>
        <w:t>t could fit the missing fields:</w:t>
      </w:r>
    </w:p>
    <w:tbl>
      <w:tblPr>
        <w:tblStyle w:val="Tabellagriglia4-colore2"/>
        <w:tblW w:w="5000" w:type="pct"/>
        <w:tblLook w:val="04A0" w:firstRow="1" w:lastRow="0" w:firstColumn="1" w:lastColumn="0" w:noHBand="0" w:noVBand="1"/>
      </w:tblPr>
      <w:tblGrid>
        <w:gridCol w:w="2299"/>
        <w:gridCol w:w="6382"/>
      </w:tblGrid>
      <w:tr w:rsidR="0059135B" w:rsidRPr="001D3DA0" w:rsidTr="00591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S3 access log Field</w:t>
            </w:r>
          </w:p>
        </w:tc>
        <w:tc>
          <w:tcPr>
            <w:tcW w:w="3676" w:type="pct"/>
          </w:tcPr>
          <w:p w:rsidR="0059135B" w:rsidRPr="001D3DA0" w:rsidRDefault="0059135B" w:rsidP="0059135B">
            <w:pPr>
              <w:cnfStyle w:val="100000000000" w:firstRow="1" w:lastRow="0" w:firstColumn="0" w:lastColumn="0" w:oddVBand="0" w:evenVBand="0" w:oddHBand="0" w:evenHBand="0" w:firstRowFirstColumn="0" w:firstRowLastColumn="0" w:lastRowFirstColumn="0" w:lastRowLastColumn="0"/>
            </w:pPr>
            <w:r w:rsidRPr="001D3DA0">
              <w:t>Generation method</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Bucket Owner</w:t>
            </w:r>
          </w:p>
        </w:tc>
        <w:tc>
          <w:tcPr>
            <w:tcW w:w="3676" w:type="pct"/>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Static field – the bucket owner is a constant value corresponding to an alphanumeric string.</w:t>
            </w:r>
          </w:p>
        </w:tc>
      </w:tr>
      <w:tr w:rsidR="0059135B" w:rsidRPr="001D3DA0" w:rsidTr="0059135B">
        <w:trPr>
          <w:trHeight w:val="430"/>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Bucket</w:t>
            </w:r>
          </w:p>
        </w:tc>
        <w:tc>
          <w:tcPr>
            <w:tcW w:w="3676" w:type="pct"/>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Static field – the bucket name is a constant value corresponding to the name of bucket. I have used my own bucket name ID to fill this field. All events inside the log have the same Bucket ID.</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Requester</w:t>
            </w:r>
          </w:p>
        </w:tc>
        <w:tc>
          <w:tcPr>
            <w:tcW w:w="3676" w:type="pct"/>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 xml:space="preserve">Static field – for WEBSITE.GET.OBJECT operations on public object from a non-authenticated user, the requester ID is a “-“ character. In </w:t>
            </w:r>
            <w:r>
              <w:t>this</w:t>
            </w:r>
            <w:r w:rsidRPr="001D3DA0">
              <w:t xml:space="preserve"> case of study, all files have been accessed with unauthenticated WEBSITE.GET.OBJECT requests. All requests have the same “-” value for the requester field.</w:t>
            </w:r>
          </w:p>
        </w:tc>
      </w:tr>
      <w:tr w:rsidR="0059135B" w:rsidRPr="001D3DA0" w:rsidTr="0059135B">
        <w:trPr>
          <w:trHeight w:val="400"/>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Request ID</w:t>
            </w:r>
          </w:p>
        </w:tc>
        <w:tc>
          <w:tcPr>
            <w:tcW w:w="3676" w:type="pct"/>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 xml:space="preserve">A unique alphanumeric string. The Perl script generates a unique alphanumeric string for each request. </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Error Code</w:t>
            </w:r>
          </w:p>
        </w:tc>
        <w:tc>
          <w:tcPr>
            <w:tcW w:w="3676" w:type="pct"/>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Depending on the HTTP response, this field reports the error name. The Perl script generates the name of the error according to both the HTTP response number and the error code provided in the Amazon S3 documentation.</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lastRenderedPageBreak/>
              <w:t>Total Time</w:t>
            </w:r>
          </w:p>
        </w:tc>
        <w:tc>
          <w:tcPr>
            <w:tcW w:w="3676" w:type="pct"/>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Total time value depends from the size of the requested object. This value is calculated as: [Turn-Around Time]+[Network Write Speed]. Using some real S3 logs, I’ve calculated the mean of the Network Write Speed doing get requests on objects (text and images) of different size (1MB, 2MB and 5MB) in different hours of day. According to my experiments and results gathered from (http://cloudharmony.com/), the Perl script uses a download speed that float randomly in a range of values that goes from 30MB/s to 70MB/s. (More researches and real data analysis could improve this range. This is not the objective of this project.)</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59135B" w:rsidRPr="001D3DA0" w:rsidRDefault="0059135B" w:rsidP="0059135B">
            <w:r w:rsidRPr="001D3DA0">
              <w:t>Version Id</w:t>
            </w:r>
          </w:p>
        </w:tc>
        <w:tc>
          <w:tcPr>
            <w:tcW w:w="3676" w:type="pct"/>
          </w:tcPr>
          <w:p w:rsidR="0059135B" w:rsidRPr="001D3DA0" w:rsidRDefault="0059135B" w:rsidP="0059135B">
            <w:pPr>
              <w:keepNext/>
              <w:cnfStyle w:val="000000100000" w:firstRow="0" w:lastRow="0" w:firstColumn="0" w:lastColumn="0" w:oddVBand="0" w:evenVBand="0" w:oddHBand="1" w:evenHBand="0" w:firstRowFirstColumn="0" w:firstRowLastColumn="0" w:lastRowFirstColumn="0" w:lastRowLastColumn="0"/>
            </w:pPr>
            <w:r w:rsidRPr="001D3DA0">
              <w:t>This field in not used for Website serv</w:t>
            </w:r>
            <w:r>
              <w:t>ice. For each event in the log it’s</w:t>
            </w:r>
            <w:r w:rsidRPr="001D3DA0">
              <w:t xml:space="preserve"> generated a “-” constant for this field.</w:t>
            </w:r>
          </w:p>
        </w:tc>
      </w:tr>
    </w:tbl>
    <w:p w:rsidR="0059135B" w:rsidRPr="001D3DA0" w:rsidRDefault="0059135B" w:rsidP="0059135B">
      <w:pPr>
        <w:pStyle w:val="Didascalia"/>
      </w:pPr>
      <w:bookmarkStart w:id="154" w:name="_Toc429172496"/>
      <w:r>
        <w:t xml:space="preserve">Table </w:t>
      </w:r>
      <w:r>
        <w:fldChar w:fldCharType="begin"/>
      </w:r>
      <w:r>
        <w:instrText xml:space="preserve"> SEQ Table \* ARABIC </w:instrText>
      </w:r>
      <w:r>
        <w:fldChar w:fldCharType="separate"/>
      </w:r>
      <w:r w:rsidR="001D670E">
        <w:rPr>
          <w:noProof/>
        </w:rPr>
        <w:t>7</w:t>
      </w:r>
      <w:r>
        <w:fldChar w:fldCharType="end"/>
      </w:r>
      <w:r>
        <w:t xml:space="preserve">- </w:t>
      </w:r>
      <w:r w:rsidRPr="000D537C">
        <w:t>Generation methods for missing fields</w:t>
      </w:r>
      <w:bookmarkEnd w:id="154"/>
    </w:p>
    <w:p w:rsidR="0059135B" w:rsidRDefault="0059135B" w:rsidP="0059135B">
      <w:r w:rsidRPr="001D3DA0">
        <w:t>As additional information there is the table that explain all fields belonging the S3 access-log as showed in the Amazon S3 documentation page.</w:t>
      </w:r>
    </w:p>
    <w:tbl>
      <w:tblPr>
        <w:tblStyle w:val="Tabellagriglia4-colore2"/>
        <w:tblW w:w="5000" w:type="pct"/>
        <w:tblLayout w:type="fixed"/>
        <w:tblLook w:val="04A0" w:firstRow="1" w:lastRow="0" w:firstColumn="1" w:lastColumn="0" w:noHBand="0" w:noVBand="1"/>
      </w:tblPr>
      <w:tblGrid>
        <w:gridCol w:w="1556"/>
        <w:gridCol w:w="2550"/>
        <w:gridCol w:w="4575"/>
      </w:tblGrid>
      <w:tr w:rsidR="0059135B" w:rsidRPr="001D3DA0" w:rsidTr="005913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Field Name</w:t>
            </w:r>
          </w:p>
        </w:tc>
        <w:tc>
          <w:tcPr>
            <w:tcW w:w="1469" w:type="pct"/>
            <w:hideMark/>
          </w:tcPr>
          <w:p w:rsidR="0059135B" w:rsidRPr="001D3DA0" w:rsidRDefault="0059135B" w:rsidP="0059135B">
            <w:pPr>
              <w:cnfStyle w:val="100000000000" w:firstRow="1" w:lastRow="0" w:firstColumn="0" w:lastColumn="0" w:oddVBand="0" w:evenVBand="0" w:oddHBand="0" w:evenHBand="0" w:firstRowFirstColumn="0" w:firstRowLastColumn="0" w:lastRowFirstColumn="0" w:lastRowLastColumn="0"/>
            </w:pPr>
            <w:r w:rsidRPr="001D3DA0">
              <w:t>Example Entry</w:t>
            </w:r>
          </w:p>
        </w:tc>
        <w:tc>
          <w:tcPr>
            <w:tcW w:w="2635" w:type="pct"/>
            <w:hideMark/>
          </w:tcPr>
          <w:p w:rsidR="0059135B" w:rsidRPr="001D3DA0" w:rsidRDefault="0059135B" w:rsidP="0059135B">
            <w:pPr>
              <w:cnfStyle w:val="100000000000" w:firstRow="1" w:lastRow="0" w:firstColumn="0" w:lastColumn="0" w:oddVBand="0" w:evenVBand="0" w:oddHBand="0" w:evenHBand="0" w:firstRowFirstColumn="0" w:firstRowLastColumn="0" w:lastRowFirstColumn="0" w:lastRowLastColumn="0"/>
            </w:pPr>
            <w:r w:rsidRPr="001D3DA0">
              <w:t>Notes</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Bucket Owner</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79a59df900b949e55d96a1e698fbacedfd6e09d98eacf8f8d5218e7cd47ef2be</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canonical user id of the owner of the source bucket.</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Bucket</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mybucket</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name of the bucket that the request was processed against. If the system receives a malformed request and cannot determine the bucket, the request will not appear in any server access log.</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lastRenderedPageBreak/>
              <w:t>Time</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[06/Feb/2014:00:00:38 +0000]</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time at which the request was received. The format, usingstrftime() terminology, is [%d/%b/%Y:%H:%M:%S %z]</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Remote IP</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192.0.2.3</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apparent Internet address of the requester. Intermediate proxies and firewalls might obscure the actual address of the machine making the request.</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Requester</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79a59df900b949e55d96a1e698fbacedfd6e09d98eacf8f8d5218e7cd47ef2be</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canonical user id of the requester, or the string "Anonymous" for unauthenticated requests. This identifier is the same one used for access control purposes.</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Request ID</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3E57427F33A59F07</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request ID is a string generated by Amazon S3 to uniquely identify each request.</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Operation</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REST.PUT.OBJECT</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Either SOAP.operation, REST.HTTP_method.resource_type or WEBSITE.HTTP_method.resource_type</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Key</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/photos/2014/08/puppy.jpg</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"key" part of the request, URL encoded, or "-" if the operation does not take a key parameter.</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Request-URI</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"GET /mybucket/photos/2014/08/puppy.jpg?x-foo=bar"</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Request-URI part of the HTTP request message.</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HTTP status</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200</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numeric HTTP status code of the response.</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lastRenderedPageBreak/>
              <w:t>Error Code</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NoSuchBucket</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Amazon S3 </w:t>
            </w:r>
            <w:hyperlink r:id="rId58" w:tooltip="Error Code" w:history="1">
              <w:r w:rsidRPr="001D3DA0">
                <w:t>Error Code</w:t>
              </w:r>
            </w:hyperlink>
            <w:r w:rsidRPr="001D3DA0">
              <w:t>, or "-" if no error occurred.</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Bytes Sent</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2662992</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number of response bytes sent, excluding HTTP protocol overhead, or "-" if zero.</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Object Size</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3462992</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total size of the object in question.</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Total Time</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70</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number of milliseconds the request was in flight from the server's perspective. This value is measured from the time your request is received to the time that the last byte of the response is sent. Measurements made from the client's perspective might be longer due to network latency.</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Turn-Around Time</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10</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number of milliseconds that Amazon S3 spent processing your request. This value is measured from the time the last byte of your request was received until the time the first byte of the response was sent.</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Referrer</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"http://www.amazon.com/webservices"</w:t>
            </w:r>
          </w:p>
        </w:tc>
        <w:tc>
          <w:tcPr>
            <w:tcW w:w="2635"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The value of the HTTP Referrer header, if present. HTTP user-agents (e.g. browsers) typically set this header to the URL of the linking or embedding page when making a request.</w:t>
            </w:r>
          </w:p>
        </w:tc>
      </w:tr>
      <w:tr w:rsidR="0059135B" w:rsidRPr="001D3DA0" w:rsidTr="005913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User-Agent</w:t>
            </w:r>
          </w:p>
        </w:tc>
        <w:tc>
          <w:tcPr>
            <w:tcW w:w="1469"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"curl/7.15.1"</w:t>
            </w:r>
          </w:p>
        </w:tc>
        <w:tc>
          <w:tcPr>
            <w:tcW w:w="2635" w:type="pct"/>
            <w:hideMark/>
          </w:tcPr>
          <w:p w:rsidR="0059135B" w:rsidRPr="001D3DA0" w:rsidRDefault="0059135B" w:rsidP="0059135B">
            <w:pPr>
              <w:cnfStyle w:val="000000100000" w:firstRow="0" w:lastRow="0" w:firstColumn="0" w:lastColumn="0" w:oddVBand="0" w:evenVBand="0" w:oddHBand="1" w:evenHBand="0" w:firstRowFirstColumn="0" w:firstRowLastColumn="0" w:lastRowFirstColumn="0" w:lastRowLastColumn="0"/>
            </w:pPr>
            <w:r w:rsidRPr="001D3DA0">
              <w:t>The value of the HTTP User-Agent header.</w:t>
            </w:r>
          </w:p>
        </w:tc>
      </w:tr>
      <w:tr w:rsidR="0059135B" w:rsidRPr="001D3DA0" w:rsidTr="0059135B">
        <w:tc>
          <w:tcPr>
            <w:cnfStyle w:val="001000000000" w:firstRow="0" w:lastRow="0" w:firstColumn="1" w:lastColumn="0" w:oddVBand="0" w:evenVBand="0" w:oddHBand="0" w:evenHBand="0" w:firstRowFirstColumn="0" w:firstRowLastColumn="0" w:lastRowFirstColumn="0" w:lastRowLastColumn="0"/>
            <w:tcW w:w="896" w:type="pct"/>
            <w:hideMark/>
          </w:tcPr>
          <w:p w:rsidR="0059135B" w:rsidRPr="001D3DA0" w:rsidRDefault="0059135B" w:rsidP="0059135B">
            <w:r w:rsidRPr="001D3DA0">
              <w:t>Version Id</w:t>
            </w:r>
          </w:p>
        </w:tc>
        <w:tc>
          <w:tcPr>
            <w:tcW w:w="1469" w:type="pct"/>
            <w:hideMark/>
          </w:tcPr>
          <w:p w:rsidR="0059135B" w:rsidRPr="001D3DA0" w:rsidRDefault="0059135B" w:rsidP="0059135B">
            <w:pPr>
              <w:cnfStyle w:val="000000000000" w:firstRow="0" w:lastRow="0" w:firstColumn="0" w:lastColumn="0" w:oddVBand="0" w:evenVBand="0" w:oddHBand="0" w:evenHBand="0" w:firstRowFirstColumn="0" w:firstRowLastColumn="0" w:lastRowFirstColumn="0" w:lastRowLastColumn="0"/>
            </w:pPr>
            <w:r w:rsidRPr="001D3DA0">
              <w:t>3HL4kqtJvjVBH40Nrjfkd</w:t>
            </w:r>
          </w:p>
        </w:tc>
        <w:tc>
          <w:tcPr>
            <w:tcW w:w="2635" w:type="pct"/>
            <w:hideMark/>
          </w:tcPr>
          <w:p w:rsidR="0059135B" w:rsidRPr="001D3DA0" w:rsidRDefault="0059135B" w:rsidP="0059135B">
            <w:pPr>
              <w:keepNext/>
              <w:cnfStyle w:val="000000000000" w:firstRow="0" w:lastRow="0" w:firstColumn="0" w:lastColumn="0" w:oddVBand="0" w:evenVBand="0" w:oddHBand="0" w:evenHBand="0" w:firstRowFirstColumn="0" w:firstRowLastColumn="0" w:lastRowFirstColumn="0" w:lastRowLastColumn="0"/>
            </w:pPr>
            <w:r w:rsidRPr="001D3DA0">
              <w:t>The version ID in the request, or "-" if the operation does not take aversionId parameter.</w:t>
            </w:r>
          </w:p>
        </w:tc>
      </w:tr>
    </w:tbl>
    <w:p w:rsidR="0059135B" w:rsidRDefault="0059135B" w:rsidP="0059135B">
      <w:pPr>
        <w:jc w:val="center"/>
      </w:pPr>
      <w:bookmarkStart w:id="155" w:name="_Toc429172497"/>
      <w:r>
        <w:t xml:space="preserve">Table </w:t>
      </w:r>
      <w:r>
        <w:fldChar w:fldCharType="begin"/>
      </w:r>
      <w:r>
        <w:instrText xml:space="preserve"> SEQ Table \* ARABIC </w:instrText>
      </w:r>
      <w:r>
        <w:fldChar w:fldCharType="separate"/>
      </w:r>
      <w:r w:rsidR="001D670E">
        <w:rPr>
          <w:noProof/>
        </w:rPr>
        <w:t>8</w:t>
      </w:r>
      <w:r>
        <w:fldChar w:fldCharType="end"/>
      </w:r>
      <w:r>
        <w:t xml:space="preserve"> - </w:t>
      </w:r>
      <w:r w:rsidRPr="00DE4674">
        <w:t>S3 access log fields description</w:t>
      </w:r>
      <w:bookmarkEnd w:id="155"/>
    </w:p>
    <w:p w:rsidR="0059135B" w:rsidRPr="001D3DA0" w:rsidRDefault="0059135B" w:rsidP="0059135B">
      <w:r w:rsidRPr="001D3DA0">
        <w:lastRenderedPageBreak/>
        <w:t>There is an example of an entry taken from S3 log.</w:t>
      </w:r>
    </w:p>
    <w:p w:rsidR="0059135B" w:rsidRPr="00BB74B8" w:rsidRDefault="0059135B" w:rsidP="0059135B">
      <w:pPr>
        <w:pStyle w:val="BASH"/>
      </w:pPr>
      <w:r w:rsidRPr="001D3DA0">
        <w:t xml:space="preserve"> </w:t>
      </w:r>
      <w:r w:rsidRPr="00BB74B8">
        <w:t>file79a59df900b949e55d96a1e698fbacedfd6e09d98eacf8f8d5218e7cd47ef2be mybucket [06/Feb/2014:00:00:38 +0000] 189.48.46.51 - 3E57427F33A59F07 WEBSITE.GET.OBJECT /photos/2014/08/puppy.jpg "GET /mybucket/photos/2014/08/puppy.jpg?x-foo=bar" 200 - 14200 14200 15 15 "http://www.puppypicturest.com/" "Mozilla/5.0 (Windows NT 6.1; WOW64) AppleWebKit/537.36 (KHTML, like Gecko) Chrome/36.0.1985.143 Safari/537.36" -</w:t>
      </w:r>
    </w:p>
    <w:p w:rsidR="00A46522" w:rsidRPr="0059135B" w:rsidRDefault="00A46522" w:rsidP="0059135B">
      <w:pPr>
        <w:pStyle w:val="Titolo3"/>
      </w:pPr>
      <w:bookmarkStart w:id="156" w:name="_Toc429905866"/>
      <w:r w:rsidRPr="0059135B">
        <w:t>Pearl translation script details</w:t>
      </w:r>
      <w:bookmarkEnd w:id="156"/>
    </w:p>
    <w:p w:rsidR="0059135B" w:rsidRPr="001D3DA0" w:rsidRDefault="0059135B" w:rsidP="0059135B">
      <w:r>
        <w:t>T</w:t>
      </w:r>
      <w:r w:rsidRPr="001D3DA0">
        <w:t xml:space="preserve">he Apache access log is a text file where every entry (or event) is separated by the new line character. Moreover, every field is separated by a blank space. From this point of view, in S3 log files, events and fields have the same structure. </w:t>
      </w:r>
    </w:p>
    <w:p w:rsidR="0059135B" w:rsidRPr="001D3DA0" w:rsidRDefault="0059135B" w:rsidP="0059135B">
      <w:r>
        <w:t>It’s used</w:t>
      </w:r>
      <w:r w:rsidRPr="001D3DA0">
        <w:t xml:space="preserve"> a regular expression to get every field separately from the Apache log entry and manipulating these values,</w:t>
      </w:r>
      <w:r>
        <w:t xml:space="preserve"> they are</w:t>
      </w:r>
      <w:r w:rsidRPr="001D3DA0">
        <w:t xml:space="preserve"> written inside the new S3 log file.</w:t>
      </w:r>
    </w:p>
    <w:p w:rsidR="0059135B" w:rsidRPr="001D3DA0" w:rsidRDefault="0059135B" w:rsidP="0059135B">
      <w:bookmarkStart w:id="157" w:name="OLE_LINK8"/>
    </w:p>
    <w:p w:rsidR="0059135B" w:rsidRPr="001D3DA0" w:rsidRDefault="0059135B" w:rsidP="0059135B">
      <w:r w:rsidRPr="001D3DA0">
        <w:t>Here, there is the Perl regular expression used to parse the Apache log fields:</w:t>
      </w:r>
    </w:p>
    <w:bookmarkEnd w:id="157"/>
    <w:p w:rsidR="0059135B" w:rsidRDefault="0059135B" w:rsidP="00D80811">
      <w:pPr>
        <w:pStyle w:val="BASH"/>
      </w:pPr>
      <w:r w:rsidRPr="00F573B7">
        <w:t>(/^([\w\.:-]+)\s+([\w\.:-]+)\s+([\w\.-]+)\s+\[(\d+)\/(\w+)\/(\d+):(\d+):(\d+):(\d+)\s?([\w:\+-]+)]\s+"(\w+)\s+(\S+)\s+HTTP\/1\.\d"\s+(\d+)\s+([\d-]+)((</w:t>
      </w:r>
      <w:r>
        <w:t>\s+"([^"]+)"\s+")?([^"]+)")?$/)</w:t>
      </w:r>
    </w:p>
    <w:p w:rsidR="0059135B" w:rsidRPr="001D3DA0" w:rsidRDefault="0059135B" w:rsidP="0059135B">
      <w:r w:rsidRPr="001D3DA0">
        <w:t xml:space="preserve">After </w:t>
      </w:r>
      <w:r>
        <w:t>that</w:t>
      </w:r>
      <w:r w:rsidRPr="001D3DA0">
        <w:t xml:space="preserve"> all fields are manipulated in the right way</w:t>
      </w:r>
      <w:r>
        <w:t>,</w:t>
      </w:r>
      <w:r w:rsidRPr="001D3DA0">
        <w:t xml:space="preserve"> everything is written </w:t>
      </w:r>
      <w:r>
        <w:t>i</w:t>
      </w:r>
      <w:r w:rsidRPr="001D3DA0">
        <w:t>n the output</w:t>
      </w:r>
      <w:r>
        <w:t xml:space="preserve"> file</w:t>
      </w:r>
      <w:r w:rsidRPr="001D3DA0">
        <w:t>:</w:t>
      </w:r>
    </w:p>
    <w:p w:rsidR="0059135B" w:rsidRPr="00774C4C" w:rsidRDefault="0059135B" w:rsidP="00D80811">
      <w:pPr>
        <w:pStyle w:val="BASH"/>
      </w:pPr>
      <w:r w:rsidRPr="00774C4C">
        <w:t>print STDOUT "5927116389e7d406047097a41cba2ef5830ad74cdaf67351d74682eeaa07ea2b mybucketwebsite [$day/$month/$year:$hour:$min:$sec $tz] $host - $requestID WEBSITE.$method.OBJECT $keyRequest \"$method $uriRequest HTTP/1.1\" $code $error $bytesd $bytesd $time $processingTime \"$referer\" \"$ua\" - \n";</w:t>
      </w:r>
    </w:p>
    <w:p w:rsidR="0059135B" w:rsidRPr="001D3DA0" w:rsidRDefault="0059135B" w:rsidP="0059135B">
      <w:r>
        <w:t>T</w:t>
      </w:r>
      <w:r w:rsidRPr="001D3DA0">
        <w:t xml:space="preserve">he </w:t>
      </w:r>
      <w:r>
        <w:t>s</w:t>
      </w:r>
      <w:r w:rsidRPr="001D3DA0">
        <w:t>cript c</w:t>
      </w:r>
      <w:r>
        <w:t>an</w:t>
      </w:r>
      <w:r w:rsidRPr="001D3DA0">
        <w:t xml:space="preserve"> be executed on </w:t>
      </w:r>
      <w:r>
        <w:t>Unix</w:t>
      </w:r>
      <w:r w:rsidRPr="001D3DA0">
        <w:t xml:space="preserve"> system using the following</w:t>
      </w:r>
      <w:r>
        <w:t xml:space="preserve"> bash</w:t>
      </w:r>
      <w:r w:rsidRPr="001D3DA0">
        <w:t xml:space="preserve"> command:</w:t>
      </w:r>
    </w:p>
    <w:p w:rsidR="0059135B" w:rsidRPr="00774C4C" w:rsidRDefault="0059135B" w:rsidP="00D80811">
      <w:pPr>
        <w:pStyle w:val="BASH"/>
      </w:pPr>
      <w:r w:rsidRPr="00774C4C">
        <w:lastRenderedPageBreak/>
        <w:t xml:space="preserve">$ perl </w:t>
      </w:r>
      <w:bookmarkStart w:id="158" w:name="OLE_LINK4"/>
      <w:r w:rsidRPr="00774C4C">
        <w:t xml:space="preserve">parser.pl </w:t>
      </w:r>
      <w:bookmarkStart w:id="159" w:name="OLE_LINK1"/>
      <w:bookmarkEnd w:id="158"/>
      <w:r w:rsidRPr="00774C4C">
        <w:t>Apache_access_log_file</w:t>
      </w:r>
      <w:bookmarkEnd w:id="159"/>
      <w:r w:rsidRPr="00774C4C">
        <w:t xml:space="preserve"> &gt; </w:t>
      </w:r>
      <w:bookmarkStart w:id="160" w:name="OLE_LINK2"/>
      <w:bookmarkStart w:id="161" w:name="OLE_LINK3"/>
      <w:bookmarkStart w:id="162" w:name="OLE_LINK6"/>
      <w:bookmarkStart w:id="163" w:name="OLE_LINK7"/>
      <w:r w:rsidRPr="00774C4C">
        <w:t>S3_log_file</w:t>
      </w:r>
      <w:bookmarkEnd w:id="160"/>
      <w:bookmarkEnd w:id="161"/>
    </w:p>
    <w:bookmarkEnd w:id="162"/>
    <w:bookmarkEnd w:id="163"/>
    <w:p w:rsidR="0059135B" w:rsidRPr="001D3DA0" w:rsidRDefault="0059135B" w:rsidP="0059135B">
      <w:r w:rsidRPr="001D3DA0">
        <w:t xml:space="preserve">Where </w:t>
      </w:r>
      <w:r w:rsidRPr="00774C4C">
        <w:rPr>
          <w:i/>
        </w:rPr>
        <w:t>parser.pl</w:t>
      </w:r>
      <w:r w:rsidRPr="001D3DA0">
        <w:t xml:space="preserve"> is the Perl script, </w:t>
      </w:r>
      <w:r w:rsidRPr="00774C4C">
        <w:rPr>
          <w:i/>
        </w:rPr>
        <w:t>Apache_access_log_file</w:t>
      </w:r>
      <w:r w:rsidRPr="001D3DA0">
        <w:t xml:space="preserve"> is the Apache log file and </w:t>
      </w:r>
      <w:r w:rsidRPr="00774C4C">
        <w:rPr>
          <w:i/>
        </w:rPr>
        <w:t>S3_log_file</w:t>
      </w:r>
      <w:r w:rsidRPr="001D3DA0">
        <w:t xml:space="preserve"> is the output file. The script can be executed also redirecting the STDIN like the following examples:</w:t>
      </w:r>
    </w:p>
    <w:p w:rsidR="0059135B" w:rsidRPr="00774C4C" w:rsidRDefault="0059135B" w:rsidP="00D80811">
      <w:pPr>
        <w:pStyle w:val="BASH"/>
      </w:pPr>
      <w:r w:rsidRPr="00774C4C">
        <w:t xml:space="preserve">$ perl parser.pl &lt; </w:t>
      </w:r>
      <w:bookmarkStart w:id="164" w:name="OLE_LINK5"/>
      <w:r w:rsidRPr="00774C4C">
        <w:t>Apache_access_log_file</w:t>
      </w:r>
      <w:bookmarkEnd w:id="164"/>
      <w:r w:rsidRPr="00774C4C">
        <w:t xml:space="preserve"> &gt; S3_log_file</w:t>
      </w:r>
    </w:p>
    <w:p w:rsidR="0059135B" w:rsidRPr="00774C4C" w:rsidRDefault="0059135B" w:rsidP="00D80811">
      <w:pPr>
        <w:pStyle w:val="BASH"/>
      </w:pPr>
      <w:r w:rsidRPr="00774C4C">
        <w:t>$ cat Apache_access_log_file | perl parser.pl &gt; S3_log_file</w:t>
      </w:r>
    </w:p>
    <w:p w:rsidR="0059135B" w:rsidRPr="001D3DA0" w:rsidRDefault="0059135B" w:rsidP="0059135B"/>
    <w:p w:rsidR="0059135B" w:rsidRPr="001D3DA0" w:rsidRDefault="0059135B" w:rsidP="0059135B">
      <w:r w:rsidRPr="001D3DA0">
        <w:t>These commands will create a new file with the name “</w:t>
      </w:r>
      <w:r w:rsidRPr="00774C4C">
        <w:rPr>
          <w:i/>
        </w:rPr>
        <w:t>S3_log_file</w:t>
      </w:r>
      <w:r w:rsidRPr="001D3DA0">
        <w:t xml:space="preserve">” that will contain all information </w:t>
      </w:r>
      <w:r>
        <w:t xml:space="preserve">likely </w:t>
      </w:r>
      <w:r w:rsidRPr="001D3DA0">
        <w:t>a real S3 access log file.</w:t>
      </w:r>
    </w:p>
    <w:p w:rsidR="0059135B" w:rsidRPr="001D3DA0" w:rsidRDefault="0059135B" w:rsidP="0059135B">
      <w:r w:rsidRPr="001D3DA0">
        <w:t>The entire script can be found at this URL:</w:t>
      </w:r>
    </w:p>
    <w:p w:rsidR="0059135B" w:rsidRDefault="0059135B" w:rsidP="00D80811">
      <w:pPr>
        <w:pStyle w:val="BASH"/>
      </w:pPr>
      <w:r w:rsidRPr="00F573B7">
        <w:t>https://drive.google.com/file/d/0B-jErA_Gs-QYS1Z5MTF5UmdPTHM/view?usp=sharing</w:t>
      </w:r>
    </w:p>
    <w:p w:rsidR="00D80811" w:rsidRPr="00D80811" w:rsidRDefault="00D80811" w:rsidP="00D80811"/>
    <w:p w:rsidR="00D80811" w:rsidRDefault="00D80811" w:rsidP="00D80811">
      <w:pPr>
        <w:rPr>
          <w:rStyle w:val="Titolo3Carattere"/>
        </w:rPr>
      </w:pPr>
      <w:bookmarkStart w:id="165" w:name="_Toc429905867"/>
      <w:r w:rsidRPr="00041077">
        <w:rPr>
          <w:rStyle w:val="Titolo3Carattere"/>
        </w:rPr>
        <w:t>MongoDB</w:t>
      </w:r>
      <w:bookmarkEnd w:id="165"/>
    </w:p>
    <w:p w:rsidR="00D80811" w:rsidRPr="001D3DA0" w:rsidRDefault="00D80811" w:rsidP="00D80811">
      <w:r w:rsidRPr="001D3DA0">
        <w:t>A non-</w:t>
      </w:r>
      <w:r>
        <w:t xml:space="preserve">relational </w:t>
      </w:r>
      <w:r w:rsidRPr="001D3DA0">
        <w:t>DB was</w:t>
      </w:r>
      <w:r>
        <w:t xml:space="preserve"> considered</w:t>
      </w:r>
      <w:r w:rsidRPr="001D3DA0">
        <w:t xml:space="preserve"> the best choice, since the </w:t>
      </w:r>
      <w:r>
        <w:t xml:space="preserve">big </w:t>
      </w:r>
      <w:r w:rsidRPr="001D3DA0">
        <w:t xml:space="preserve">number of entry and </w:t>
      </w:r>
      <w:r>
        <w:t xml:space="preserve">the high ratio of </w:t>
      </w:r>
      <w:r w:rsidRPr="001D3DA0">
        <w:t>query on a big file</w:t>
      </w:r>
      <w:r>
        <w:t>.</w:t>
      </w:r>
      <w:r w:rsidRPr="001D3DA0">
        <w:t xml:space="preserve"> </w:t>
      </w:r>
      <w:r>
        <w:t>M</w:t>
      </w:r>
      <w:r w:rsidRPr="001D3DA0">
        <w:t>oreover</w:t>
      </w:r>
      <w:r>
        <w:t>,</w:t>
      </w:r>
      <w:r w:rsidRPr="001D3DA0">
        <w:t xml:space="preserve"> the proposed system is a real time system so</w:t>
      </w:r>
      <w:r>
        <w:t xml:space="preserve"> one of the not functional requirement</w:t>
      </w:r>
      <w:r w:rsidRPr="001D3DA0">
        <w:t xml:space="preserve"> </w:t>
      </w:r>
      <w:r>
        <w:t>was the</w:t>
      </w:r>
      <w:r w:rsidRPr="001D3DA0">
        <w:t xml:space="preserve"> efficiency. </w:t>
      </w:r>
    </w:p>
    <w:p w:rsidR="00D80811" w:rsidRPr="001D3DA0" w:rsidRDefault="00D80811" w:rsidP="00D80811">
      <w:r w:rsidRPr="001D3DA0">
        <w:t>Given these considerations, we chose to use a non-relational database: MongoDB (as said before).</w:t>
      </w:r>
    </w:p>
    <w:p w:rsidR="00D80811" w:rsidRPr="001D3DA0" w:rsidRDefault="00D80811" w:rsidP="00D80811">
      <w:r w:rsidRPr="001D3DA0">
        <w:t xml:space="preserve">MongoDB is not only one of the most popular non-relational databases, but it provide some useful features. </w:t>
      </w:r>
    </w:p>
    <w:p w:rsidR="00D80811" w:rsidRPr="001D3DA0" w:rsidRDefault="00D80811" w:rsidP="00D80811">
      <w:r w:rsidRPr="00FE771D">
        <w:rPr>
          <w:i/>
        </w:rPr>
        <w:t>Flexible data model</w:t>
      </w:r>
      <w:r w:rsidRPr="001D3DA0">
        <w:t xml:space="preserve"> - MongoDB’s document data model makes it easy for us to store data of any structure and dynamically modify the schema. This feature fit perfectly our necessities, because logs usually have different structures and information in them. Indeed, information into log depend from source of log.</w:t>
      </w:r>
    </w:p>
    <w:p w:rsidR="00D80811" w:rsidRPr="001D3DA0" w:rsidRDefault="00D80811" w:rsidP="00D80811">
      <w:r w:rsidRPr="00FE771D">
        <w:rPr>
          <w:i/>
        </w:rPr>
        <w:lastRenderedPageBreak/>
        <w:t>Highly Scalable</w:t>
      </w:r>
      <w:r w:rsidRPr="001D3DA0">
        <w:t xml:space="preserve"> - Scale up or scale out horizontally, from a single server to thousands of nodes. Deploy in the cloud and across multiple data centers. Because of the fast growth of logs, this feature is another motivation that leads us to choose MongoDB.</w:t>
      </w:r>
    </w:p>
    <w:p w:rsidR="00D80811" w:rsidRDefault="00D80811" w:rsidP="00D80811">
      <w:r w:rsidRPr="00FE771D">
        <w:rPr>
          <w:i/>
        </w:rPr>
        <w:t>Expressive Query Language</w:t>
      </w:r>
      <w:r>
        <w:t xml:space="preserve"> - </w:t>
      </w:r>
      <w:r w:rsidRPr="001D3DA0">
        <w:t>MongoDB provide a query language that allows varied query types. Moreover, it provides drivers for any programming language in order to use MongoDB query in an easy</w:t>
      </w:r>
      <w:r>
        <w:t xml:space="preserve"> way.</w:t>
      </w:r>
    </w:p>
    <w:p w:rsidR="00D80811" w:rsidRPr="00FC6706" w:rsidRDefault="00D80811" w:rsidP="00D80811">
      <w:pPr>
        <w:rPr>
          <w:rStyle w:val="Titolo3Carattere"/>
          <w:b w:val="0"/>
          <w:bCs w:val="0"/>
          <w:szCs w:val="22"/>
          <w:lang w:eastAsia="en-US"/>
        </w:rPr>
      </w:pPr>
    </w:p>
    <w:p w:rsidR="00D80811" w:rsidRPr="00D80811" w:rsidRDefault="00D80811" w:rsidP="00D80811">
      <w:pPr>
        <w:pStyle w:val="Titolo2"/>
      </w:pPr>
      <w:bookmarkStart w:id="166" w:name="_Toc429905868"/>
      <w:r w:rsidRPr="00D80811">
        <w:t>Attack Prediction idea</w:t>
      </w:r>
      <w:bookmarkEnd w:id="166"/>
    </w:p>
    <w:p w:rsidR="00D80811" w:rsidRDefault="00D80811" w:rsidP="00D80811">
      <w:r>
        <w:t>Attacks prediction was the proposed objective of this research, together with [8]. It was made a mapping between SLO violations and attacks. Only a section of this idea was implemented in the CFRT in order to have a proof of concept. The idea was then validated through the simulation described in the previous chapter.</w:t>
      </w:r>
    </w:p>
    <w:p w:rsidR="00D80811" w:rsidRPr="00A5217A" w:rsidRDefault="00D80811" w:rsidP="00D80811">
      <w:r>
        <w:t xml:space="preserve">Here are reported all the entire mapping. </w:t>
      </w:r>
    </w:p>
    <w:p w:rsidR="00D80811" w:rsidRPr="00D80811" w:rsidRDefault="00D80811" w:rsidP="00D80811">
      <w:pPr>
        <w:pStyle w:val="Titolo3"/>
      </w:pPr>
      <w:bookmarkStart w:id="167" w:name="_Toc429905869"/>
      <w:r w:rsidRPr="00D80811">
        <w:t>Attacks/SLO Mapping</w:t>
      </w:r>
      <w:bookmarkEnd w:id="167"/>
    </w:p>
    <w:p w:rsidR="00D80811" w:rsidRDefault="00D80811" w:rsidP="00D80811">
      <w:r>
        <w:t>An additional collection “</w:t>
      </w:r>
      <w:r w:rsidRPr="00A5217A">
        <w:rPr>
          <w:i/>
        </w:rPr>
        <w:t>Attacks</w:t>
      </w:r>
      <w:r>
        <w:t>”</w:t>
      </w:r>
      <w:r w:rsidRPr="001D3DA0">
        <w:t xml:space="preserve"> </w:t>
      </w:r>
      <w:r>
        <w:t>was created and it</w:t>
      </w:r>
      <w:r w:rsidRPr="001D3DA0">
        <w:t xml:space="preserve"> contains all possible detected attacks</w:t>
      </w:r>
      <w:r>
        <w:t xml:space="preserve"> based </w:t>
      </w:r>
      <w:r w:rsidRPr="001D3DA0">
        <w:t>. The system guesses the attack basing on which violation were detected in the last period. The following table links together SLO violation and attacks</w:t>
      </w:r>
      <w:r>
        <w:t>. More detailed information on this mapping can be found in [</w:t>
      </w:r>
      <w:r w:rsidRPr="001D3DA0">
        <w:t>8</w:t>
      </w:r>
      <w:r>
        <w:t>]</w:t>
      </w:r>
      <w:r w:rsidRPr="001D3DA0">
        <w:t>.</w:t>
      </w:r>
    </w:p>
    <w:p w:rsidR="00D80811" w:rsidRPr="001D3DA0" w:rsidRDefault="00D80811" w:rsidP="00D80811"/>
    <w:tbl>
      <w:tblPr>
        <w:tblStyle w:val="Tabellagriglia4-colore2"/>
        <w:tblW w:w="0" w:type="auto"/>
        <w:tblLook w:val="04A0" w:firstRow="1" w:lastRow="0" w:firstColumn="1" w:lastColumn="0" w:noHBand="0" w:noVBand="1"/>
      </w:tblPr>
      <w:tblGrid>
        <w:gridCol w:w="2349"/>
        <w:gridCol w:w="2451"/>
        <w:gridCol w:w="3881"/>
      </w:tblGrid>
      <w:tr w:rsidR="00D80811" w:rsidRPr="001D3DA0" w:rsidTr="00D8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SLO Name</w:t>
            </w:r>
          </w:p>
        </w:tc>
        <w:tc>
          <w:tcPr>
            <w:tcW w:w="2652" w:type="dxa"/>
            <w:hideMark/>
          </w:tcPr>
          <w:p w:rsidR="00D80811" w:rsidRPr="001D3DA0" w:rsidRDefault="00D80811" w:rsidP="00DD6839">
            <w:pPr>
              <w:cnfStyle w:val="100000000000" w:firstRow="1" w:lastRow="0" w:firstColumn="0" w:lastColumn="0" w:oddVBand="0" w:evenVBand="0" w:oddHBand="0" w:evenHBand="0" w:firstRowFirstColumn="0" w:firstRowLastColumn="0" w:lastRowFirstColumn="0" w:lastRowLastColumn="0"/>
            </w:pPr>
            <w:r w:rsidRPr="001D3DA0">
              <w:t>Possible Attack</w:t>
            </w:r>
          </w:p>
        </w:tc>
        <w:tc>
          <w:tcPr>
            <w:tcW w:w="4243" w:type="dxa"/>
            <w:hideMark/>
          </w:tcPr>
          <w:p w:rsidR="00D80811" w:rsidRPr="001D3DA0" w:rsidRDefault="00D80811" w:rsidP="00DD6839">
            <w:pPr>
              <w:cnfStyle w:val="100000000000" w:firstRow="1" w:lastRow="0" w:firstColumn="0" w:lastColumn="0" w:oddVBand="0" w:evenVBand="0" w:oddHBand="0" w:evenHBand="0" w:firstRowFirstColumn="0" w:firstRowLastColumn="0" w:lastRowFirstColumn="0" w:lastRowLastColumn="0"/>
            </w:pPr>
            <w:r w:rsidRPr="001D3DA0">
              <w:t>Reason</w:t>
            </w:r>
          </w:p>
        </w:tc>
      </w:tr>
      <w:tr w:rsidR="00D80811" w:rsidRPr="001D3DA0" w:rsidTr="00D8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Level of uptime</w:t>
            </w:r>
          </w:p>
        </w:tc>
        <w:tc>
          <w:tcPr>
            <w:tcW w:w="2652"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If the cloud system has been unavailable more than allowed there may have been an DoS or DDoS attack caused by a hijacking threat</w:t>
            </w:r>
          </w:p>
        </w:tc>
      </w:tr>
      <w:tr w:rsidR="00D80811" w:rsidRPr="001D3DA0" w:rsidTr="00D80811">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lastRenderedPageBreak/>
              <w:t>Percentage of successful requests</w:t>
            </w:r>
          </w:p>
        </w:tc>
        <w:tc>
          <w:tcPr>
            <w:tcW w:w="2652"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If the percentage is lower than allowed the network could be blocked under DoS or DDoS attack caused by a hijacking threat</w:t>
            </w:r>
          </w:p>
        </w:tc>
      </w:tr>
      <w:tr w:rsidR="00D80811" w:rsidRPr="001D3DA0" w:rsidTr="00D8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Average response time</w:t>
            </w:r>
          </w:p>
        </w:tc>
        <w:tc>
          <w:tcPr>
            <w:tcW w:w="2652"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If the response time is upper than allowed the network could be blocked under DoS or DDoS attack caused by a hijacking threat</w:t>
            </w:r>
          </w:p>
        </w:tc>
      </w:tr>
      <w:tr w:rsidR="00D80811" w:rsidRPr="001D3DA0" w:rsidTr="00D80811">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Max response time</w:t>
            </w:r>
          </w:p>
        </w:tc>
        <w:tc>
          <w:tcPr>
            <w:tcW w:w="2652"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If the response time is near the maximum allowed the network could be blocked under DoS or DDoS attack caused by a hijacking threat</w:t>
            </w:r>
          </w:p>
        </w:tc>
      </w:tr>
      <w:tr w:rsidR="00D80811" w:rsidRPr="001D3DA0" w:rsidTr="00D8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Max number of simultaneous connections</w:t>
            </w:r>
          </w:p>
        </w:tc>
        <w:tc>
          <w:tcPr>
            <w:tcW w:w="2652"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DoS Hijacking</w:t>
            </w:r>
          </w:p>
        </w:tc>
        <w:tc>
          <w:tcPr>
            <w:tcW w:w="4243"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 xml:space="preserve">A number of connections by a single client near the maximum allowed could be a sign of an DoS attack caused by a hijacking threat </w:t>
            </w:r>
          </w:p>
        </w:tc>
      </w:tr>
      <w:tr w:rsidR="00D80811" w:rsidRPr="001D3DA0" w:rsidTr="00D80811">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Max number of simultaneous cloud service users</w:t>
            </w:r>
          </w:p>
        </w:tc>
        <w:tc>
          <w:tcPr>
            <w:tcW w:w="2652"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DDoS</w:t>
            </w:r>
          </w:p>
        </w:tc>
        <w:tc>
          <w:tcPr>
            <w:tcW w:w="4243"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 xml:space="preserve">A number of simultaneous users connected near the maximum allowed could be a sign of an DDoS attack </w:t>
            </w:r>
          </w:p>
        </w:tc>
      </w:tr>
      <w:tr w:rsidR="00D80811" w:rsidRPr="001D3DA0" w:rsidTr="00D8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Percentage of service provisioning requests in time</w:t>
            </w:r>
          </w:p>
        </w:tc>
        <w:tc>
          <w:tcPr>
            <w:tcW w:w="2652"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If the percentage is lower than allowed in time the network could be blocked under DoS or DDoS attack caused by a hijacking threat</w:t>
            </w:r>
          </w:p>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p>
        </w:tc>
      </w:tr>
      <w:tr w:rsidR="00D80811" w:rsidRPr="001D3DA0" w:rsidTr="00D80811">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External connectivity</w:t>
            </w:r>
          </w:p>
        </w:tc>
        <w:tc>
          <w:tcPr>
            <w:tcW w:w="2652"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 xml:space="preserve">If the metrics of jitter and latency are out of bounds there may have been an DoS or DDoS attack caused by a hijacking threat </w:t>
            </w:r>
          </w:p>
        </w:tc>
      </w:tr>
      <w:tr w:rsidR="00D80811" w:rsidRPr="001D3DA0" w:rsidTr="00D8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lastRenderedPageBreak/>
              <w:t>Backup method</w:t>
            </w:r>
          </w:p>
        </w:tc>
        <w:tc>
          <w:tcPr>
            <w:tcW w:w="2652"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Data breach</w:t>
            </w:r>
          </w:p>
        </w:tc>
        <w:tc>
          <w:tcPr>
            <w:tcW w:w="4243" w:type="dxa"/>
            <w:hideMark/>
          </w:tcPr>
          <w:p w:rsidR="00D80811" w:rsidRPr="001D3DA0" w:rsidRDefault="00D80811" w:rsidP="00DD6839">
            <w:pPr>
              <w:cnfStyle w:val="000000100000" w:firstRow="0" w:lastRow="0" w:firstColumn="0" w:lastColumn="0" w:oddVBand="0" w:evenVBand="0" w:oddHBand="1" w:evenHBand="0" w:firstRowFirstColumn="0" w:firstRowLastColumn="0" w:lastRowFirstColumn="0" w:lastRowLastColumn="0"/>
            </w:pPr>
            <w:r w:rsidRPr="001D3DA0">
              <w:t>Knowing the backup methods can be useful to identify possible unwanted access to backup data</w:t>
            </w:r>
          </w:p>
        </w:tc>
      </w:tr>
      <w:tr w:rsidR="00D80811" w:rsidRPr="001D3DA0" w:rsidTr="00D80811">
        <w:tc>
          <w:tcPr>
            <w:cnfStyle w:val="001000000000" w:firstRow="0" w:lastRow="0" w:firstColumn="1" w:lastColumn="0" w:oddVBand="0" w:evenVBand="0" w:oddHBand="0" w:evenHBand="0" w:firstRowFirstColumn="0" w:firstRowLastColumn="0" w:lastRowFirstColumn="0" w:lastRowLastColumn="0"/>
            <w:tcW w:w="2451" w:type="dxa"/>
            <w:hideMark/>
          </w:tcPr>
          <w:p w:rsidR="00D80811" w:rsidRPr="001D3DA0" w:rsidRDefault="00D80811" w:rsidP="00DD6839">
            <w:r w:rsidRPr="001D3DA0">
              <w:t>Data transfer rate</w:t>
            </w:r>
          </w:p>
        </w:tc>
        <w:tc>
          <w:tcPr>
            <w:tcW w:w="2652" w:type="dxa"/>
            <w:hideMark/>
          </w:tcPr>
          <w:p w:rsidR="00D80811" w:rsidRPr="001D3DA0" w:rsidRDefault="00D80811" w:rsidP="00DD6839">
            <w:pPr>
              <w:cnfStyle w:val="000000000000" w:firstRow="0" w:lastRow="0" w:firstColumn="0" w:lastColumn="0" w:oddVBand="0" w:evenVBand="0" w:oddHBand="0" w:evenHBand="0" w:firstRowFirstColumn="0" w:firstRowLastColumn="0" w:lastRowFirstColumn="0" w:lastRowLastColumn="0"/>
            </w:pPr>
            <w:r w:rsidRPr="001D3DA0">
              <w:t>DoS or DDoS Hijacking</w:t>
            </w:r>
          </w:p>
        </w:tc>
        <w:tc>
          <w:tcPr>
            <w:tcW w:w="4243" w:type="dxa"/>
            <w:hideMark/>
          </w:tcPr>
          <w:p w:rsidR="00D80811" w:rsidRPr="001D3DA0" w:rsidRDefault="00D80811" w:rsidP="00DD6839">
            <w:pPr>
              <w:keepNext/>
              <w:cnfStyle w:val="000000000000" w:firstRow="0" w:lastRow="0" w:firstColumn="0" w:lastColumn="0" w:oddVBand="0" w:evenVBand="0" w:oddHBand="0" w:evenHBand="0" w:firstRowFirstColumn="0" w:firstRowLastColumn="0" w:lastRowFirstColumn="0" w:lastRowLastColumn="0"/>
            </w:pPr>
            <w:r w:rsidRPr="001D3DA0">
              <w:t>If the data transfer rate is lower the average allowed the network could be blocked under DoS or DDoS attack caused by a hijacking threat</w:t>
            </w:r>
          </w:p>
        </w:tc>
      </w:tr>
    </w:tbl>
    <w:p w:rsidR="00D80811" w:rsidRPr="001D3DA0" w:rsidRDefault="00D80811" w:rsidP="00D80811">
      <w:pPr>
        <w:pStyle w:val="Didascalia"/>
      </w:pPr>
      <w:bookmarkStart w:id="168" w:name="_Toc429172498"/>
      <w:r>
        <w:t xml:space="preserve">Table </w:t>
      </w:r>
      <w:r>
        <w:fldChar w:fldCharType="begin"/>
      </w:r>
      <w:r>
        <w:instrText xml:space="preserve"> SEQ Table \* ARABIC </w:instrText>
      </w:r>
      <w:r>
        <w:fldChar w:fldCharType="separate"/>
      </w:r>
      <w:r w:rsidR="001D670E">
        <w:rPr>
          <w:noProof/>
        </w:rPr>
        <w:t>9</w:t>
      </w:r>
      <w:r>
        <w:fldChar w:fldCharType="end"/>
      </w:r>
      <w:r>
        <w:t xml:space="preserve"> - Mapping between SLO and cloud attack.</w:t>
      </w:r>
      <w:bookmarkEnd w:id="168"/>
    </w:p>
    <w:p w:rsidR="00D80811" w:rsidRPr="001D3DA0" w:rsidRDefault="00D80811" w:rsidP="00D80811">
      <w:r w:rsidRPr="00DE715B">
        <w:rPr>
          <w:i/>
        </w:rPr>
        <w:t>Attacks</w:t>
      </w:r>
      <w:r w:rsidRPr="001D3DA0">
        <w:t xml:space="preserve"> </w:t>
      </w:r>
      <w:r>
        <w:t xml:space="preserve">collection </w:t>
      </w:r>
      <w:r w:rsidRPr="001D3DA0">
        <w:t>have the following structure:</w:t>
      </w:r>
    </w:p>
    <w:p w:rsidR="00D80811" w:rsidRPr="001D3DA0" w:rsidRDefault="00D80811" w:rsidP="00D80811">
      <w:pPr>
        <w:pStyle w:val="BASH"/>
      </w:pPr>
      <w:r w:rsidRPr="001D3DA0">
        <w:t>{ "_</w:t>
      </w:r>
      <w:r w:rsidRPr="00D80811">
        <w:rPr>
          <w:color w:val="00B050"/>
        </w:rPr>
        <w:t>id</w:t>
      </w:r>
      <w:r w:rsidRPr="001D3DA0">
        <w:t>" : ObjectId("553fab4be4b0a4f6dd850257"), "</w:t>
      </w:r>
      <w:r w:rsidRPr="00D80811">
        <w:rPr>
          <w:color w:val="00B050"/>
        </w:rPr>
        <w:t>Attack</w:t>
      </w:r>
      <w:r w:rsidRPr="001D3DA0">
        <w:t>" : "DDoS", "</w:t>
      </w:r>
      <w:r w:rsidRPr="00D80811">
        <w:rPr>
          <w:color w:val="00B050"/>
        </w:rPr>
        <w:t>Time</w:t>
      </w:r>
      <w:r w:rsidRPr="001D3DA0">
        <w:t>" : NumberLong("1423973273000") }</w:t>
      </w:r>
    </w:p>
    <w:p w:rsidR="00D80811" w:rsidRPr="001D3DA0" w:rsidRDefault="00D80811" w:rsidP="00D80811">
      <w:r w:rsidRPr="001D3DA0">
        <w:t>Where _id is the auto-generated id, Attack is the name of the attack and Time is the date/time in milliseconds when the attack is detected and notified.</w:t>
      </w:r>
    </w:p>
    <w:tbl>
      <w:tblPr>
        <w:tblStyle w:val="Tabellagriglia4-colore2"/>
        <w:tblW w:w="0" w:type="auto"/>
        <w:tblLook w:val="04A0" w:firstRow="1" w:lastRow="0" w:firstColumn="1" w:lastColumn="0" w:noHBand="0" w:noVBand="1"/>
      </w:tblPr>
      <w:tblGrid>
        <w:gridCol w:w="993"/>
        <w:gridCol w:w="2451"/>
        <w:gridCol w:w="962"/>
        <w:gridCol w:w="3250"/>
        <w:gridCol w:w="1025"/>
      </w:tblGrid>
      <w:tr w:rsidR="00D80811" w:rsidRPr="00970925" w:rsidTr="00D80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rsidR="00D80811" w:rsidRPr="00970925" w:rsidRDefault="00D80811" w:rsidP="00DD6839">
            <w:pPr>
              <w:rPr>
                <w:sz w:val="20"/>
                <w:szCs w:val="20"/>
              </w:rPr>
            </w:pPr>
            <w:r w:rsidRPr="00970925">
              <w:rPr>
                <w:sz w:val="20"/>
                <w:szCs w:val="20"/>
              </w:rPr>
              <w:t>Name</w:t>
            </w:r>
          </w:p>
        </w:tc>
        <w:tc>
          <w:tcPr>
            <w:tcW w:w="3195" w:type="dxa"/>
          </w:tcPr>
          <w:p w:rsidR="00D80811" w:rsidRPr="00970925" w:rsidRDefault="00D80811" w:rsidP="00DD6839">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Description</w:t>
            </w:r>
          </w:p>
        </w:tc>
        <w:tc>
          <w:tcPr>
            <w:tcW w:w="1120" w:type="dxa"/>
          </w:tcPr>
          <w:p w:rsidR="00D80811" w:rsidRPr="00970925" w:rsidRDefault="00D80811" w:rsidP="00DD6839">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Type</w:t>
            </w:r>
          </w:p>
        </w:tc>
        <w:tc>
          <w:tcPr>
            <w:tcW w:w="3054" w:type="dxa"/>
          </w:tcPr>
          <w:p w:rsidR="00D80811" w:rsidRPr="00970925" w:rsidRDefault="00D80811" w:rsidP="00DD6839">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Value</w:t>
            </w:r>
            <w:r>
              <w:rPr>
                <w:sz w:val="20"/>
                <w:szCs w:val="20"/>
              </w:rPr>
              <w:t xml:space="preserve"> example</w:t>
            </w:r>
          </w:p>
        </w:tc>
        <w:tc>
          <w:tcPr>
            <w:tcW w:w="1150" w:type="dxa"/>
          </w:tcPr>
          <w:p w:rsidR="00D80811" w:rsidRPr="00970925" w:rsidRDefault="00D80811" w:rsidP="00DD6839">
            <w:pPr>
              <w:cnfStyle w:val="100000000000" w:firstRow="1" w:lastRow="0" w:firstColumn="0" w:lastColumn="0" w:oddVBand="0" w:evenVBand="0" w:oddHBand="0" w:evenHBand="0" w:firstRowFirstColumn="0" w:firstRowLastColumn="0" w:lastRowFirstColumn="0" w:lastRowLastColumn="0"/>
              <w:rPr>
                <w:sz w:val="20"/>
                <w:szCs w:val="20"/>
              </w:rPr>
            </w:pPr>
            <w:r w:rsidRPr="00970925">
              <w:rPr>
                <w:sz w:val="20"/>
                <w:szCs w:val="20"/>
              </w:rPr>
              <w:t>Source</w:t>
            </w:r>
          </w:p>
        </w:tc>
      </w:tr>
      <w:tr w:rsidR="00D80811" w:rsidRPr="00970925" w:rsidTr="00D80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9" w:type="dxa"/>
          </w:tcPr>
          <w:p w:rsidR="00D80811" w:rsidRPr="00970925" w:rsidRDefault="00D80811" w:rsidP="00DD6839">
            <w:pPr>
              <w:rPr>
                <w:b w:val="0"/>
                <w:sz w:val="20"/>
                <w:szCs w:val="20"/>
              </w:rPr>
            </w:pPr>
            <w:r>
              <w:rPr>
                <w:sz w:val="20"/>
                <w:szCs w:val="20"/>
              </w:rPr>
              <w:t>Attack</w:t>
            </w:r>
          </w:p>
        </w:tc>
        <w:tc>
          <w:tcPr>
            <w:tcW w:w="3195" w:type="dxa"/>
          </w:tcPr>
          <w:p w:rsidR="00D80811" w:rsidRPr="00DE715B" w:rsidRDefault="00D80811" w:rsidP="00DD6839">
            <w:pPr>
              <w:cnfStyle w:val="000000100000" w:firstRow="0" w:lastRow="0" w:firstColumn="0" w:lastColumn="0" w:oddVBand="0" w:evenVBand="0" w:oddHBand="1" w:evenHBand="0" w:firstRowFirstColumn="0" w:firstRowLastColumn="0" w:lastRowFirstColumn="0" w:lastRowLastColumn="0"/>
              <w:rPr>
                <w:sz w:val="20"/>
                <w:szCs w:val="20"/>
              </w:rPr>
            </w:pPr>
            <w:r w:rsidRPr="00DE715B">
              <w:rPr>
                <w:sz w:val="20"/>
                <w:szCs w:val="20"/>
              </w:rPr>
              <w:t>the name of the attack guessed by the CFRT.</w:t>
            </w:r>
          </w:p>
        </w:tc>
        <w:tc>
          <w:tcPr>
            <w:tcW w:w="1120" w:type="dxa"/>
          </w:tcPr>
          <w:p w:rsidR="00D80811" w:rsidRPr="00970925" w:rsidRDefault="00D80811" w:rsidP="00DD683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String</w:t>
            </w:r>
          </w:p>
        </w:tc>
        <w:tc>
          <w:tcPr>
            <w:tcW w:w="3054" w:type="dxa"/>
          </w:tcPr>
          <w:p w:rsidR="00D80811" w:rsidRPr="00970925" w:rsidRDefault="00D80811" w:rsidP="00DD683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“DoS”</w:t>
            </w:r>
          </w:p>
        </w:tc>
        <w:tc>
          <w:tcPr>
            <w:tcW w:w="1150" w:type="dxa"/>
          </w:tcPr>
          <w:p w:rsidR="00D80811" w:rsidRPr="00970925" w:rsidRDefault="00D80811" w:rsidP="00DD6839">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CFRT</w:t>
            </w:r>
          </w:p>
        </w:tc>
      </w:tr>
      <w:tr w:rsidR="00D80811" w:rsidRPr="00970925" w:rsidTr="00D80811">
        <w:tc>
          <w:tcPr>
            <w:cnfStyle w:val="001000000000" w:firstRow="0" w:lastRow="0" w:firstColumn="1" w:lastColumn="0" w:oddVBand="0" w:evenVBand="0" w:oddHBand="0" w:evenHBand="0" w:firstRowFirstColumn="0" w:firstRowLastColumn="0" w:lastRowFirstColumn="0" w:lastRowLastColumn="0"/>
            <w:tcW w:w="1119" w:type="dxa"/>
          </w:tcPr>
          <w:p w:rsidR="00D80811" w:rsidRPr="00970925" w:rsidRDefault="00D80811" w:rsidP="00DD6839">
            <w:pPr>
              <w:rPr>
                <w:b w:val="0"/>
                <w:sz w:val="20"/>
                <w:szCs w:val="20"/>
              </w:rPr>
            </w:pPr>
            <w:r>
              <w:rPr>
                <w:sz w:val="20"/>
                <w:szCs w:val="20"/>
              </w:rPr>
              <w:t>Time</w:t>
            </w:r>
          </w:p>
        </w:tc>
        <w:tc>
          <w:tcPr>
            <w:tcW w:w="3195" w:type="dxa"/>
          </w:tcPr>
          <w:p w:rsidR="00D80811" w:rsidRPr="00970925" w:rsidRDefault="00D80811" w:rsidP="00DD683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Time (in milliseconds) used to retrieve from log the last value used in evaluation process.</w:t>
            </w:r>
          </w:p>
        </w:tc>
        <w:tc>
          <w:tcPr>
            <w:tcW w:w="1120" w:type="dxa"/>
          </w:tcPr>
          <w:p w:rsidR="00D80811" w:rsidRPr="00970925" w:rsidRDefault="00D80811" w:rsidP="00DD683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Long</w:t>
            </w:r>
          </w:p>
        </w:tc>
        <w:tc>
          <w:tcPr>
            <w:tcW w:w="3054" w:type="dxa"/>
          </w:tcPr>
          <w:p w:rsidR="00D80811" w:rsidRPr="00970925" w:rsidRDefault="00D80811" w:rsidP="00DD6839">
            <w:pPr>
              <w:cnfStyle w:val="000000000000" w:firstRow="0" w:lastRow="0" w:firstColumn="0" w:lastColumn="0" w:oddVBand="0" w:evenVBand="0" w:oddHBand="0" w:evenHBand="0" w:firstRowFirstColumn="0" w:firstRowLastColumn="0" w:lastRowFirstColumn="0" w:lastRowLastColumn="0"/>
              <w:rPr>
                <w:sz w:val="20"/>
                <w:szCs w:val="20"/>
              </w:rPr>
            </w:pPr>
            <w:r w:rsidRPr="00776F40">
              <w:rPr>
                <w:sz w:val="20"/>
                <w:szCs w:val="20"/>
              </w:rPr>
              <w:t>"NumberLong("1440372901000")"</w:t>
            </w:r>
          </w:p>
        </w:tc>
        <w:tc>
          <w:tcPr>
            <w:tcW w:w="1150" w:type="dxa"/>
          </w:tcPr>
          <w:p w:rsidR="00D80811" w:rsidRPr="00970925" w:rsidRDefault="00D80811" w:rsidP="00DD6839">
            <w:pPr>
              <w:keepNe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CFRT</w:t>
            </w:r>
          </w:p>
        </w:tc>
      </w:tr>
    </w:tbl>
    <w:p w:rsidR="00D80811" w:rsidRPr="001D3DA0" w:rsidRDefault="00D80811" w:rsidP="00D80811">
      <w:pPr>
        <w:pStyle w:val="Didascalia"/>
      </w:pPr>
      <w:bookmarkStart w:id="169" w:name="_Toc429172499"/>
      <w:r>
        <w:t xml:space="preserve">Table </w:t>
      </w:r>
      <w:r>
        <w:fldChar w:fldCharType="begin"/>
      </w:r>
      <w:r>
        <w:instrText xml:space="preserve"> SEQ Table \* ARABIC </w:instrText>
      </w:r>
      <w:r>
        <w:fldChar w:fldCharType="separate"/>
      </w:r>
      <w:r w:rsidR="001D670E">
        <w:rPr>
          <w:noProof/>
        </w:rPr>
        <w:t>10</w:t>
      </w:r>
      <w:r>
        <w:fldChar w:fldCharType="end"/>
      </w:r>
      <w:r>
        <w:t xml:space="preserve"> - Description of fields of Attack collection</w:t>
      </w:r>
      <w:bookmarkEnd w:id="169"/>
    </w:p>
    <w:p w:rsidR="00D80811" w:rsidRDefault="00D80811" w:rsidP="00D44BA9"/>
    <w:p w:rsidR="00D80811" w:rsidRPr="0059135B" w:rsidRDefault="00D80811" w:rsidP="00D44BA9">
      <w:pPr>
        <w:sectPr w:rsidR="00D80811" w:rsidRPr="0059135B" w:rsidSect="00F236B2">
          <w:headerReference w:type="default" r:id="rId59"/>
          <w:pgSz w:w="11907" w:h="16839" w:code="1"/>
          <w:pgMar w:top="2268" w:right="1418" w:bottom="1911" w:left="1514" w:header="851" w:footer="369" w:gutter="284"/>
          <w:cols w:space="720"/>
          <w:docGrid w:linePitch="360"/>
        </w:sectPr>
      </w:pPr>
    </w:p>
    <w:p w:rsidR="00810CA4" w:rsidRPr="00BC5A5F" w:rsidRDefault="003A5328" w:rsidP="00BC5A5F">
      <w:pPr>
        <w:pStyle w:val="Titolo1"/>
      </w:pPr>
      <w:bookmarkStart w:id="170" w:name="_Toc429905870"/>
      <w:r>
        <w:lastRenderedPageBreak/>
        <w:t>SLA Violations and DoS Attacks evidence</w:t>
      </w:r>
      <w:bookmarkEnd w:id="170"/>
    </w:p>
    <w:p w:rsidR="00810CA4" w:rsidRPr="00C60833" w:rsidRDefault="00810CA4" w:rsidP="00810CA4">
      <w:pPr>
        <w:rPr>
          <w:b/>
        </w:rPr>
      </w:pPr>
      <w:r>
        <w:t xml:space="preserve">Once the simulation phase was complete, it was possible to classify data and evaluate importance of each feature in DoS attacks prediction. Feature and methodology used are described before in the chapter </w:t>
      </w:r>
      <w:r>
        <w:rPr>
          <w:b/>
        </w:rPr>
        <w:t>Empirical Study</w:t>
      </w:r>
      <w:r w:rsidRPr="00C60833">
        <w:t>.</w:t>
      </w:r>
    </w:p>
    <w:p w:rsidR="00810CA4" w:rsidRDefault="00810CA4" w:rsidP="00810CA4">
      <w:r>
        <w:t xml:space="preserve">The classification and validation process was realized using Rapid Miner </w:t>
      </w:r>
      <w:r w:rsidRPr="008D731E">
        <w:t>[</w:t>
      </w:r>
      <w:r>
        <w:t>23</w:t>
      </w:r>
      <w:r w:rsidRPr="008D731E">
        <w:t>]</w:t>
      </w:r>
      <w:r>
        <w:t xml:space="preserve">. </w:t>
      </w:r>
    </w:p>
    <w:p w:rsidR="00810CA4" w:rsidRDefault="00810CA4" w:rsidP="00810CA4">
      <w:r>
        <w:t xml:space="preserve">This software suite allows to choice among different classifier, train them to retrieve a model for data prediction. Hence, using the X-Validatation operator it was </w:t>
      </w:r>
      <w:r w:rsidRPr="00F447FF">
        <w:t>perform</w:t>
      </w:r>
      <w:r>
        <w:t>ed</w:t>
      </w:r>
      <w:r w:rsidRPr="00F447FF">
        <w:t xml:space="preserve"> a cross-validation in order to estimate the statistical performance of a learning operator on data set. </w:t>
      </w:r>
      <w:r>
        <w:t>The cross validation i</w:t>
      </w:r>
      <w:r w:rsidRPr="00F447FF">
        <w:t>t is mainly used to estimate how accurately a model (learnt by a particular learning operator) will perform in practice.</w:t>
      </w:r>
    </w:p>
    <w:p w:rsidR="00810CA4" w:rsidRDefault="00810CA4" w:rsidP="00810CA4">
      <w:r>
        <w:t>The learning operators were the following:</w:t>
      </w:r>
    </w:p>
    <w:p w:rsidR="00810CA4" w:rsidRDefault="00810CA4" w:rsidP="00810CA4">
      <w:r w:rsidRPr="00F447FF">
        <w:rPr>
          <w:b/>
        </w:rPr>
        <w:t>Linear discriminant Analysis</w:t>
      </w:r>
      <w:r w:rsidRPr="00F447FF">
        <w:t xml:space="preserve">: </w:t>
      </w:r>
      <w:r>
        <w:t xml:space="preserve"> t</w:t>
      </w:r>
      <w:r w:rsidRPr="00F447FF">
        <w:t>his operator performs linear discriminant analysis (LDA). This method tries to find the linear combination of features which best separate two or more classes of examples. The resulting combination is then used as a linear classifier. Discriminant analysis is used to determine which variables discriminate between two or more naturally occurring groups, it may have a descriptive or a predictive objective.</w:t>
      </w:r>
    </w:p>
    <w:p w:rsidR="007612AE" w:rsidRDefault="00810CA4" w:rsidP="00810CA4">
      <w:pPr>
        <w:sectPr w:rsidR="007612AE" w:rsidSect="00D47A2E">
          <w:headerReference w:type="default" r:id="rId60"/>
          <w:pgSz w:w="11907" w:h="16839" w:code="1"/>
          <w:pgMar w:top="2268" w:right="1418" w:bottom="1911" w:left="1514" w:header="851" w:footer="369" w:gutter="284"/>
          <w:cols w:space="720"/>
          <w:docGrid w:linePitch="360"/>
        </w:sectPr>
      </w:pPr>
      <w:r w:rsidRPr="00F447FF">
        <w:rPr>
          <w:b/>
        </w:rPr>
        <w:t>Naïve Bayes</w:t>
      </w:r>
      <w:r w:rsidRPr="00F447FF">
        <w:t xml:space="preserve">: </w:t>
      </w:r>
      <w:r>
        <w:t xml:space="preserve">A Naive Bayes classifier is a simple probabilistic classifier based on applying Bayes' theorem (from Bayesian statistics) with strong (naive) independence assumptions. A more descriptive term for the underlying probability model would be 'independent feature model'. In simple terms, a Naive Bayes classifier assumes that the presence (or absence) of a particular feature of a class (i.e. attribute) is unrelated to the presence (or absence) of any other feature. For example, a fruit may be considered to be an apple if it is red, round, and about 4 inches in diameter. Even if these features depend on each other or upon the existence of the other features, a </w:t>
      </w:r>
    </w:p>
    <w:p w:rsidR="00810CA4" w:rsidRDefault="00810CA4" w:rsidP="00810CA4">
      <w:r>
        <w:lastRenderedPageBreak/>
        <w:t xml:space="preserve">Naive Bayes classifier considers all of these properties to independently contribute to the probability that this fruit is an apple. </w:t>
      </w:r>
    </w:p>
    <w:p w:rsidR="00810CA4" w:rsidRDefault="00810CA4" w:rsidP="00810CA4">
      <w:r>
        <w:t xml:space="preserve">The advantage of the Naive Bayes classifier is that it only requires a small amount of training data to estimate the means and variances of the variables necessary for classification. Because independent variables are assumed, only the variances of the variables for each label need to be determined and not the entire covariance matrix. </w:t>
      </w:r>
    </w:p>
    <w:p w:rsidR="00810CA4" w:rsidRDefault="00810CA4" w:rsidP="00810CA4">
      <w:pPr>
        <w:rPr>
          <w:lang w:eastAsia="en-GB"/>
        </w:rPr>
      </w:pPr>
      <w:r w:rsidRPr="005D2CEA">
        <w:rPr>
          <w:b/>
        </w:rPr>
        <w:t>Decision Tree</w:t>
      </w:r>
      <w:r w:rsidRPr="005D2CEA">
        <w:t xml:space="preserve">: </w:t>
      </w:r>
      <w:r w:rsidRPr="005D2CEA">
        <w:rPr>
          <w:lang w:eastAsia="en-GB"/>
        </w:rPr>
        <w:t xml:space="preserve">A decision tree is a tree-like graph or model. This representation of the data has the advantage compared with other approaches of being meaningful and easy to interpret. The goal is to create a classification model that predicts the value of a </w:t>
      </w:r>
      <w:r w:rsidRPr="005D2CEA">
        <w:rPr>
          <w:i/>
          <w:iCs/>
          <w:lang w:eastAsia="en-GB"/>
        </w:rPr>
        <w:t>target attribute</w:t>
      </w:r>
      <w:r w:rsidRPr="005D2CEA">
        <w:rPr>
          <w:lang w:eastAsia="en-GB"/>
        </w:rPr>
        <w:t xml:space="preserve"> (often called </w:t>
      </w:r>
      <w:r w:rsidRPr="005D2CEA">
        <w:rPr>
          <w:i/>
          <w:iCs/>
          <w:lang w:eastAsia="en-GB"/>
        </w:rPr>
        <w:t>class</w:t>
      </w:r>
      <w:r w:rsidRPr="005D2CEA">
        <w:rPr>
          <w:lang w:eastAsia="en-GB"/>
        </w:rPr>
        <w:t xml:space="preserve"> or </w:t>
      </w:r>
      <w:r w:rsidRPr="005D2CEA">
        <w:rPr>
          <w:i/>
          <w:iCs/>
          <w:lang w:eastAsia="en-GB"/>
        </w:rPr>
        <w:t>label</w:t>
      </w:r>
      <w:r w:rsidRPr="005D2CEA">
        <w:rPr>
          <w:lang w:eastAsia="en-GB"/>
        </w:rPr>
        <w:t xml:space="preserve">) based on several input attributes of the </w:t>
      </w:r>
      <w:r>
        <w:rPr>
          <w:lang w:eastAsia="en-GB"/>
        </w:rPr>
        <w:t>dataset</w:t>
      </w:r>
      <w:r w:rsidRPr="005D2CEA">
        <w:rPr>
          <w:lang w:eastAsia="en-GB"/>
        </w:rPr>
        <w:t xml:space="preserve">. Each interior node of tree corresponds to one of the input attributes. The number of edges of a nominal interior node is equal to the number of possible values of the corresponding input attribute. Outgoing edges of numerical attributes are labeled with disjoint ranges. Each leaf node represents a value of the </w:t>
      </w:r>
      <w:r w:rsidRPr="005D2CEA">
        <w:rPr>
          <w:i/>
          <w:iCs/>
          <w:lang w:eastAsia="en-GB"/>
        </w:rPr>
        <w:t>label</w:t>
      </w:r>
      <w:r w:rsidRPr="005D2CEA">
        <w:rPr>
          <w:lang w:eastAsia="en-GB"/>
        </w:rPr>
        <w:t xml:space="preserve"> attribute given the values of the input attributes represented by the path from the root to the leaf.</w:t>
      </w:r>
    </w:p>
    <w:p w:rsidR="00810CA4" w:rsidRDefault="00810CA4" w:rsidP="00810CA4">
      <w:pPr>
        <w:rPr>
          <w:lang w:eastAsia="en-GB"/>
        </w:rPr>
      </w:pPr>
    </w:p>
    <w:p w:rsidR="00810CA4" w:rsidRPr="00810CA4" w:rsidRDefault="00810CA4" w:rsidP="00810CA4">
      <w:pPr>
        <w:pStyle w:val="Titolo2"/>
      </w:pPr>
      <w:bookmarkStart w:id="171" w:name="_Toc429905871"/>
      <w:r w:rsidRPr="00810CA4">
        <w:t>Results</w:t>
      </w:r>
      <w:bookmarkEnd w:id="171"/>
    </w:p>
    <w:p w:rsidR="00810CA4" w:rsidRDefault="00810CA4" w:rsidP="00810CA4">
      <w:r>
        <w:t>Result tables report values of precision and accuracy for each classification.</w:t>
      </w:r>
    </w:p>
    <w:p w:rsidR="00810CA4" w:rsidRDefault="00810CA4" w:rsidP="00810CA4">
      <w:r>
        <w:t>Items were divided in two distinct classes, using two labels:</w:t>
      </w:r>
    </w:p>
    <w:p w:rsidR="00810CA4" w:rsidRDefault="00810CA4" w:rsidP="00C54986">
      <w:pPr>
        <w:numPr>
          <w:ilvl w:val="0"/>
          <w:numId w:val="19"/>
        </w:numPr>
        <w:spacing w:before="0" w:line="259" w:lineRule="auto"/>
        <w:jc w:val="left"/>
      </w:pPr>
      <w:r w:rsidRPr="00A67D0F">
        <w:rPr>
          <w:b/>
        </w:rPr>
        <w:t>A</w:t>
      </w:r>
      <w:r w:rsidRPr="00A67D0F">
        <w:t xml:space="preserve"> for items that actually belong to</w:t>
      </w:r>
      <w:r>
        <w:t xml:space="preserve"> an</w:t>
      </w:r>
      <w:r w:rsidRPr="00A67D0F">
        <w:t xml:space="preserve"> interval of attack</w:t>
      </w:r>
      <w:r>
        <w:t>. (</w:t>
      </w:r>
      <w:r w:rsidRPr="00A67D0F">
        <w:rPr>
          <w:i/>
        </w:rPr>
        <w:t>positive</w:t>
      </w:r>
      <w:r>
        <w:t>)</w:t>
      </w:r>
    </w:p>
    <w:p w:rsidR="00810CA4" w:rsidRDefault="00810CA4" w:rsidP="00C54986">
      <w:pPr>
        <w:numPr>
          <w:ilvl w:val="0"/>
          <w:numId w:val="19"/>
        </w:numPr>
        <w:spacing w:before="0" w:line="259" w:lineRule="auto"/>
        <w:jc w:val="left"/>
      </w:pPr>
      <w:r>
        <w:rPr>
          <w:b/>
        </w:rPr>
        <w:t xml:space="preserve">B </w:t>
      </w:r>
      <w:r>
        <w:t>for items that doesn’t belong to an interval of attack. (</w:t>
      </w:r>
      <w:r w:rsidRPr="00A67D0F">
        <w:rPr>
          <w:i/>
        </w:rPr>
        <w:t>negative</w:t>
      </w:r>
      <w:r>
        <w:t>)</w:t>
      </w:r>
    </w:p>
    <w:p w:rsidR="00810CA4" w:rsidRDefault="00810CA4" w:rsidP="00810CA4">
      <w:r>
        <w:t>In this case, one gives more importance to have a high precision on predicted B elements and an high recall for true A items. Since the objective is to predict all attacks, but without too many false negative elements.</w:t>
      </w:r>
    </w:p>
    <w:p w:rsidR="00810CA4" w:rsidRPr="00810CA4" w:rsidRDefault="00810CA4" w:rsidP="00810CA4">
      <w:pPr>
        <w:pStyle w:val="Titolo3"/>
      </w:pPr>
      <w:bookmarkStart w:id="172" w:name="_Toc429905872"/>
      <w:r w:rsidRPr="00810CA4">
        <w:lastRenderedPageBreak/>
        <w:t>Linear Discriminant</w:t>
      </w:r>
      <w:bookmarkEnd w:id="172"/>
    </w:p>
    <w:p w:rsidR="00810CA4" w:rsidRDefault="00810CA4" w:rsidP="00810CA4">
      <w:r>
        <w:rPr>
          <w:noProof/>
          <w:lang w:eastAsia="en-GB"/>
        </w:rPr>
        <w:drawing>
          <wp:anchor distT="0" distB="0" distL="114300" distR="114300" simplePos="0" relativeHeight="251662336" behindDoc="0" locked="0" layoutInCell="1" allowOverlap="1" wp14:anchorId="4EC29AB3" wp14:editId="1AB59248">
            <wp:simplePos x="0" y="0"/>
            <wp:positionH relativeFrom="margin">
              <wp:align>center</wp:align>
            </wp:positionH>
            <wp:positionV relativeFrom="paragraph">
              <wp:posOffset>664845</wp:posOffset>
            </wp:positionV>
            <wp:extent cx="6039485" cy="797560"/>
            <wp:effectExtent l="0" t="0" r="0" b="2540"/>
            <wp:wrapSquare wrapText="bothSides"/>
            <wp:docPr id="26" name="Immagine 26" descr="L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MR"/>
                    <pic:cNvPicPr>
                      <a:picLocks noChangeAspect="1" noChangeArrowheads="1"/>
                    </pic:cNvPicPr>
                  </pic:nvPicPr>
                  <pic:blipFill>
                    <a:blip r:embed="rId61">
                      <a:extLst>
                        <a:ext uri="{28A0092B-C50C-407E-A947-70E740481C1C}">
                          <a14:useLocalDpi xmlns:a14="http://schemas.microsoft.com/office/drawing/2010/main" val="0"/>
                        </a:ext>
                      </a:extLst>
                    </a:blip>
                    <a:srcRect r="13872"/>
                    <a:stretch>
                      <a:fillRect/>
                    </a:stretch>
                  </pic:blipFill>
                  <pic:spPr bwMode="auto">
                    <a:xfrm>
                      <a:off x="0" y="0"/>
                      <a:ext cx="6039485" cy="7975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first analysis was made using a linear classifier, the </w:t>
      </w:r>
      <w:r>
        <w:rPr>
          <w:b/>
        </w:rPr>
        <w:t>l</w:t>
      </w:r>
      <w:r w:rsidRPr="00F447FF">
        <w:rPr>
          <w:b/>
        </w:rPr>
        <w:t xml:space="preserve">inear discriminant </w:t>
      </w:r>
      <w:r>
        <w:rPr>
          <w:b/>
        </w:rPr>
        <w:t>a</w:t>
      </w:r>
      <w:r w:rsidRPr="00F447FF">
        <w:rPr>
          <w:b/>
        </w:rPr>
        <w:t>nalysis</w:t>
      </w:r>
      <w:r w:rsidRPr="00C60833">
        <w:t xml:space="preserve"> operator</w:t>
      </w:r>
      <w:r>
        <w:t>, using the entire set of features (</w:t>
      </w:r>
      <w:r w:rsidRPr="00C60833">
        <w:t>or attributes)</w:t>
      </w:r>
      <w:r>
        <w:t>.</w:t>
      </w:r>
    </w:p>
    <w:p w:rsidR="00810CA4" w:rsidRDefault="00810CA4" w:rsidP="00810CA4">
      <w:pPr>
        <w:pStyle w:val="Didascalia"/>
      </w:pPr>
      <w:bookmarkStart w:id="173" w:name="_Toc429172491"/>
      <w:r>
        <w:t xml:space="preserve">Figure </w:t>
      </w:r>
      <w:r>
        <w:fldChar w:fldCharType="begin"/>
      </w:r>
      <w:r>
        <w:instrText xml:space="preserve"> SEQ Figure \* ARABIC </w:instrText>
      </w:r>
      <w:r>
        <w:fldChar w:fldCharType="separate"/>
      </w:r>
      <w:r w:rsidR="001D670E">
        <w:rPr>
          <w:noProof/>
        </w:rPr>
        <w:t>20</w:t>
      </w:r>
      <w:r>
        <w:fldChar w:fldCharType="end"/>
      </w:r>
      <w:r>
        <w:t xml:space="preserve"> - Results for linear discriminant analysis (LDA) classifier.</w:t>
      </w:r>
      <w:bookmarkEnd w:id="173"/>
    </w:p>
    <w:p w:rsidR="00810CA4" w:rsidRDefault="00810CA4" w:rsidP="00810CA4">
      <w:r>
        <w:t xml:space="preserve">As reported in figure 17, the LDA gives many false positive. 76 over the 80 of positive items, belonging to the A class. Since the recall of A class is so low, maybe </w:t>
      </w:r>
      <w:r w:rsidRPr="00D63B87">
        <w:rPr>
          <w:b/>
        </w:rPr>
        <w:t>there is no linear dependency among features</w:t>
      </w:r>
      <w:r>
        <w:t>. For this reason, it was used others not-linear classifier.</w:t>
      </w:r>
    </w:p>
    <w:p w:rsidR="00810CA4" w:rsidRPr="00810CA4" w:rsidRDefault="00810CA4" w:rsidP="00810CA4">
      <w:pPr>
        <w:pStyle w:val="Titolo2"/>
      </w:pPr>
      <w:bookmarkStart w:id="174" w:name="_Toc429905873"/>
      <w:r w:rsidRPr="00810CA4">
        <w:t>Naïve Bayes</w:t>
      </w:r>
      <w:bookmarkEnd w:id="174"/>
    </w:p>
    <w:p w:rsidR="00810CA4" w:rsidRDefault="00810CA4" w:rsidP="00810CA4">
      <w:r>
        <w:rPr>
          <w:noProof/>
          <w:lang w:eastAsia="en-GB"/>
        </w:rPr>
        <w:drawing>
          <wp:anchor distT="0" distB="0" distL="114300" distR="114300" simplePos="0" relativeHeight="251663360" behindDoc="0" locked="0" layoutInCell="1" allowOverlap="1" wp14:anchorId="4E8A7EA1" wp14:editId="3228BA69">
            <wp:simplePos x="0" y="0"/>
            <wp:positionH relativeFrom="margin">
              <wp:align>center</wp:align>
            </wp:positionH>
            <wp:positionV relativeFrom="paragraph">
              <wp:posOffset>729423</wp:posOffset>
            </wp:positionV>
            <wp:extent cx="6113780" cy="818515"/>
            <wp:effectExtent l="0" t="0" r="1270" b="635"/>
            <wp:wrapTopAndBottom/>
            <wp:docPr id="25" name="Immagine 25" descr="ba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y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3780" cy="818515"/>
                    </a:xfrm>
                    <a:prstGeom prst="rect">
                      <a:avLst/>
                    </a:prstGeom>
                    <a:noFill/>
                    <a:ln>
                      <a:noFill/>
                    </a:ln>
                  </pic:spPr>
                </pic:pic>
              </a:graphicData>
            </a:graphic>
          </wp:anchor>
        </w:drawing>
      </w:r>
      <w:r>
        <w:t>Indeed, using a stochastic classifier the recall index increase drastically, using the same set of attributes and the same dataset.</w:t>
      </w:r>
    </w:p>
    <w:p w:rsidR="00810CA4" w:rsidRDefault="00810CA4" w:rsidP="00810CA4">
      <w:pPr>
        <w:pStyle w:val="Didascalia"/>
      </w:pPr>
      <w:bookmarkStart w:id="175" w:name="_Toc429172492"/>
      <w:r>
        <w:t xml:space="preserve">Figure </w:t>
      </w:r>
      <w:r>
        <w:fldChar w:fldCharType="begin"/>
      </w:r>
      <w:r>
        <w:instrText xml:space="preserve"> SEQ Figure \* ARABIC </w:instrText>
      </w:r>
      <w:r>
        <w:fldChar w:fldCharType="separate"/>
      </w:r>
      <w:r w:rsidR="001D670E">
        <w:rPr>
          <w:noProof/>
        </w:rPr>
        <w:t>21</w:t>
      </w:r>
      <w:r>
        <w:fldChar w:fldCharType="end"/>
      </w:r>
      <w:r>
        <w:t xml:space="preserve"> - Results for naive Bayes (NB) classifier.</w:t>
      </w:r>
      <w:bookmarkEnd w:id="175"/>
    </w:p>
    <w:p w:rsidR="00810CA4" w:rsidRDefault="00810CA4" w:rsidP="00810CA4">
      <w:r>
        <w:t>Changing the approach to classification, the accuracy of predicted classes increase. Using the Bayes classifier, the recall value for A class increase, even though, the class precision for A class decrease for a bad classification of a single value.</w:t>
      </w:r>
    </w:p>
    <w:p w:rsidR="00810CA4" w:rsidRPr="00810CA4" w:rsidRDefault="00810CA4" w:rsidP="00810CA4">
      <w:pPr>
        <w:pStyle w:val="Titolo2"/>
      </w:pPr>
      <w:bookmarkStart w:id="176" w:name="_Toc429905874"/>
      <w:r w:rsidRPr="00810CA4">
        <w:t>Decision Tree</w:t>
      </w:r>
      <w:bookmarkEnd w:id="176"/>
    </w:p>
    <w:p w:rsidR="00810CA4" w:rsidRDefault="00810CA4" w:rsidP="00810CA4">
      <w:r>
        <w:t>Finally, using a decision tree classifier one manages to reach the best classification results.</w:t>
      </w:r>
    </w:p>
    <w:p w:rsidR="00810CA4" w:rsidRPr="00C60833" w:rsidRDefault="00810CA4" w:rsidP="00810CA4">
      <w:pPr>
        <w:pStyle w:val="Didascalia"/>
      </w:pPr>
      <w:bookmarkStart w:id="177" w:name="_Toc429172493"/>
      <w:r>
        <w:rPr>
          <w:noProof/>
          <w:lang w:eastAsia="en-GB"/>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6113780" cy="829310"/>
            <wp:effectExtent l="0" t="0" r="1270" b="8890"/>
            <wp:wrapTopAndBottom/>
            <wp:docPr id="22" name="Immagine 22" descr="d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re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3780" cy="829310"/>
                    </a:xfrm>
                    <a:prstGeom prst="rect">
                      <a:avLst/>
                    </a:prstGeom>
                    <a:noFill/>
                    <a:ln>
                      <a:noFill/>
                    </a:ln>
                  </pic:spPr>
                </pic:pic>
              </a:graphicData>
            </a:graphic>
          </wp:anchor>
        </w:drawing>
      </w:r>
      <w:r>
        <w:t xml:space="preserve">Figure </w:t>
      </w:r>
      <w:r>
        <w:fldChar w:fldCharType="begin"/>
      </w:r>
      <w:r>
        <w:instrText xml:space="preserve"> SEQ Figure \* ARABIC </w:instrText>
      </w:r>
      <w:r>
        <w:fldChar w:fldCharType="separate"/>
      </w:r>
      <w:r w:rsidR="001D670E">
        <w:rPr>
          <w:noProof/>
        </w:rPr>
        <w:t>22</w:t>
      </w:r>
      <w:r>
        <w:fldChar w:fldCharType="end"/>
      </w:r>
      <w:r>
        <w:t xml:space="preserve"> - Results for decision tree classifier.</w:t>
      </w:r>
      <w:bookmarkEnd w:id="177"/>
    </w:p>
    <w:p w:rsidR="00810CA4" w:rsidRDefault="00810CA4" w:rsidP="00810CA4">
      <w:r>
        <w:t>With the accuracy value of 99.81%, this classification is the best one could have with the provided dataset. All the positive case of DoS attack were predicted, only one case over 463 of negative cases was predicted as positive. This is an acceptable condition for have a recall value of 100%.</w:t>
      </w:r>
    </w:p>
    <w:p w:rsidR="00810CA4" w:rsidRDefault="00810CA4" w:rsidP="00810CA4">
      <w:r>
        <w:t>With the results below, it was proved that it’s possible to achieve the attack prediction for DoS attacks, using the small set of provided SLO, with a good amount of accuracy.</w:t>
      </w:r>
    </w:p>
    <w:p w:rsidR="00810CA4" w:rsidRDefault="00810CA4" w:rsidP="00810CA4"/>
    <w:p w:rsidR="00810CA4" w:rsidRDefault="00810CA4" w:rsidP="00810CA4">
      <w:pPr>
        <w:pStyle w:val="Titolo2"/>
      </w:pPr>
      <w:bookmarkStart w:id="178" w:name="_Toc429905875"/>
      <w:r>
        <w:t>Attributes subset</w:t>
      </w:r>
      <w:bookmarkEnd w:id="178"/>
    </w:p>
    <w:p w:rsidR="00810CA4" w:rsidRDefault="00810CA4" w:rsidP="00810CA4">
      <w:r>
        <w:t>Since the secondary objective of the simulation was find the importance of each feature for the DoS attack prediction, the classification was launched again, using the decision tree classifier, with different subsets of attributes.</w:t>
      </w:r>
    </w:p>
    <w:p w:rsidR="00810CA4" w:rsidRDefault="00810CA4" w:rsidP="00810CA4">
      <w:r>
        <w:t>In order to predict a DoS attack, one finds that the most relevant attributes from the provided set was the average response time. This feature, gives the major contribution to items classification.</w:t>
      </w:r>
    </w:p>
    <w:p w:rsidR="009C18FD" w:rsidRDefault="00810CA4" w:rsidP="00A41790">
      <w:pPr>
        <w:sectPr w:rsidR="009C18FD" w:rsidSect="007612AE">
          <w:headerReference w:type="default" r:id="rId64"/>
          <w:type w:val="continuous"/>
          <w:pgSz w:w="11907" w:h="16839" w:code="1"/>
          <w:pgMar w:top="2268" w:right="1418" w:bottom="1911" w:left="1514" w:header="851" w:footer="369" w:gutter="284"/>
          <w:cols w:space="720"/>
          <w:docGrid w:linePitch="360"/>
        </w:sectPr>
      </w:pPr>
      <w:r>
        <w:t xml:space="preserve">Following the mapping between SLOs and attacks, it was also proved that the feature of </w:t>
      </w:r>
      <w:r w:rsidRPr="00937E02">
        <w:rPr>
          <w:b/>
        </w:rPr>
        <w:t>Max number of simultaneous cloud service users</w:t>
      </w:r>
      <w:r>
        <w:t xml:space="preserve"> (referring to the table 5) does not influence the prediction of DoS attack.</w:t>
      </w:r>
    </w:p>
    <w:p w:rsidR="00197B04" w:rsidRPr="009C18FD" w:rsidRDefault="009C18FD" w:rsidP="009C18FD">
      <w:pPr>
        <w:pStyle w:val="Titolo1"/>
      </w:pPr>
      <w:bookmarkStart w:id="179" w:name="_Toc429905876"/>
      <w:r w:rsidRPr="009C18FD">
        <w:lastRenderedPageBreak/>
        <w:t>C</w:t>
      </w:r>
      <w:r w:rsidR="00197B04" w:rsidRPr="009C18FD">
        <w:t>onclusion</w:t>
      </w:r>
      <w:bookmarkEnd w:id="179"/>
    </w:p>
    <w:p w:rsidR="00AA6D13" w:rsidRDefault="00AA6D13" w:rsidP="00197B04">
      <w:r w:rsidRPr="00AA6D13">
        <w:t xml:space="preserve">Investigating about the actual cloud providers and their policy about the information disclosure, </w:t>
      </w:r>
      <w:r w:rsidR="00FE411F">
        <w:t>we</w:t>
      </w:r>
      <w:r w:rsidRPr="00AA6D13">
        <w:t xml:space="preserve"> tried to find a common point from where it was possible to start the realization of a scalable system that it could implement the concept of forensic readiness. The</w:t>
      </w:r>
      <w:r w:rsidR="00C4485C">
        <w:t xml:space="preserve"> main</w:t>
      </w:r>
      <w:r w:rsidRPr="00AA6D13">
        <w:t xml:space="preserve"> purpose of our system </w:t>
      </w:r>
      <w:r w:rsidR="00C4485C">
        <w:t>was</w:t>
      </w:r>
      <w:r w:rsidRPr="00AA6D13">
        <w:t xml:space="preserve"> give as many information as possible about a possible attack, for possible future forensic investigation. </w:t>
      </w:r>
    </w:p>
    <w:p w:rsidR="00197B04" w:rsidRPr="00DB72F0" w:rsidRDefault="00197B04" w:rsidP="00197B04">
      <w:r w:rsidRPr="00DB72F0">
        <w:t>As found in the actual state of art, all the forensic analysis processes start from the log analysis. A forensic investigator can start his analysis querying our violation and attack databases to find the exact moment in which the system detected a violation or an attack. This precious information could save a lot of time in the investigation process.</w:t>
      </w:r>
    </w:p>
    <w:p w:rsidR="00197B04" w:rsidRPr="00DB72F0" w:rsidRDefault="00197B04" w:rsidP="00197B04">
      <w:r>
        <w:t>CFRT</w:t>
      </w:r>
      <w:r w:rsidRPr="00DB72F0">
        <w:t xml:space="preserve"> tries to recognize </w:t>
      </w:r>
      <w:r>
        <w:t xml:space="preserve">a </w:t>
      </w:r>
      <w:r w:rsidRPr="00DB72F0">
        <w:t xml:space="preserve">possible attack using information </w:t>
      </w:r>
      <w:r>
        <w:t>disclosed to</w:t>
      </w:r>
      <w:r w:rsidRPr="00DB72F0">
        <w:t xml:space="preserve"> customer</w:t>
      </w:r>
      <w:r>
        <w:t>s</w:t>
      </w:r>
      <w:r w:rsidRPr="00DB72F0">
        <w:t xml:space="preserve">: </w:t>
      </w:r>
      <w:r w:rsidR="00C4485C">
        <w:t xml:space="preserve">service </w:t>
      </w:r>
      <w:r w:rsidRPr="00DB72F0">
        <w:t>logs</w:t>
      </w:r>
      <w:r w:rsidR="00C4485C">
        <w:t xml:space="preserve"> and SLA</w:t>
      </w:r>
      <w:r w:rsidRPr="00DB72F0">
        <w:t>. Log files give information regarding</w:t>
      </w:r>
      <w:r w:rsidR="00C4485C">
        <w:t xml:space="preserve"> the status of</w:t>
      </w:r>
      <w:r w:rsidRPr="00DB72F0">
        <w:t xml:space="preserve"> both services and physical machines. These files contain many information, but they are hard to read and understand</w:t>
      </w:r>
      <w:r w:rsidR="006C7226">
        <w:t xml:space="preserve"> because important information are scattered across the entire document</w:t>
      </w:r>
      <w:r w:rsidRPr="00DB72F0">
        <w:t xml:space="preserve">. Thanks to our matching module we are able to query information directly from logs file </w:t>
      </w:r>
      <w:r w:rsidR="006C7226">
        <w:t xml:space="preserve">summarize important data as SLO value </w:t>
      </w:r>
      <w:r w:rsidRPr="00DB72F0">
        <w:t xml:space="preserve">and save all the suspected entries to be used further for some investigation. All what we need to know is the structure of logs to write queries and expand the provided dictionary. </w:t>
      </w:r>
    </w:p>
    <w:p w:rsidR="007612AE" w:rsidRDefault="00197B04" w:rsidP="00197B04">
      <w:pPr>
        <w:sectPr w:rsidR="007612AE" w:rsidSect="00D47A2E">
          <w:headerReference w:type="default" r:id="rId65"/>
          <w:pgSz w:w="11907" w:h="16839" w:code="1"/>
          <w:pgMar w:top="2268" w:right="1418" w:bottom="1911" w:left="1514" w:header="851" w:footer="369" w:gutter="284"/>
          <w:cols w:space="720"/>
          <w:docGrid w:linePitch="360"/>
        </w:sectPr>
      </w:pPr>
      <w:r>
        <w:t xml:space="preserve">The </w:t>
      </w:r>
      <w:r w:rsidR="006C7226">
        <w:t>main</w:t>
      </w:r>
      <w:r>
        <w:t xml:space="preserve"> project idea was</w:t>
      </w:r>
      <w:r w:rsidR="006C7226">
        <w:t xml:space="preserve"> not only retrieve information from logs, but also</w:t>
      </w:r>
      <w:r>
        <w:t xml:space="preserve"> u</w:t>
      </w:r>
      <w:r w:rsidRPr="00DB72F0">
        <w:t>s</w:t>
      </w:r>
      <w:r>
        <w:t>e</w:t>
      </w:r>
      <w:r w:rsidRPr="00DB72F0">
        <w:t xml:space="preserve"> SLOs</w:t>
      </w:r>
      <w:r w:rsidR="00EB7C88">
        <w:t xml:space="preserve"> violation </w:t>
      </w:r>
      <w:r w:rsidR="00EB7C88" w:rsidRPr="00DB72F0">
        <w:t>in order to recognize possible attacks</w:t>
      </w:r>
      <w:r w:rsidR="006C7226">
        <w:t>,</w:t>
      </w:r>
      <w:r w:rsidRPr="00DB72F0">
        <w:t xml:space="preserve"> match</w:t>
      </w:r>
      <w:r w:rsidR="006C7226">
        <w:t>ing</w:t>
      </w:r>
      <w:r w:rsidRPr="00DB72F0">
        <w:t xml:space="preserve"> real values from logs with theore</w:t>
      </w:r>
      <w:r>
        <w:t xml:space="preserve">tical value declared in the SLA to have </w:t>
      </w:r>
      <w:r w:rsidRPr="00DB72F0">
        <w:t>a point of matching.</w:t>
      </w:r>
      <w:r w:rsidR="006C7226">
        <w:t xml:space="preserve"> The idea of use SLO violation </w:t>
      </w:r>
      <w:r w:rsidR="00930DFB">
        <w:t>was already present in the literature, but it was never used in order to identify an attack.</w:t>
      </w:r>
      <w:r w:rsidR="007612AE">
        <w:t xml:space="preserve">   </w:t>
      </w:r>
    </w:p>
    <w:p w:rsidR="00197B04" w:rsidRDefault="00197B04" w:rsidP="00197B04"/>
    <w:p w:rsidR="00197B04" w:rsidRDefault="00197B04" w:rsidP="00197B04">
      <w:r>
        <w:lastRenderedPageBreak/>
        <w:t>With the simulation</w:t>
      </w:r>
      <w:r w:rsidR="00930DFB">
        <w:t>,</w:t>
      </w:r>
      <w:r>
        <w:t xml:space="preserve"> </w:t>
      </w:r>
      <w:r w:rsidR="00930DFB">
        <w:t>one</w:t>
      </w:r>
      <w:r>
        <w:t xml:space="preserve"> proved that there are some SLO</w:t>
      </w:r>
      <w:r w:rsidR="00EB7C88">
        <w:t xml:space="preserve"> value, which</w:t>
      </w:r>
      <w:r>
        <w:t xml:space="preserve"> are fundamental to predict an attack</w:t>
      </w:r>
      <w:r w:rsidR="00930DFB">
        <w:t>. Evaluation of the importance of each SLO for identify a specific attack should be investigated deeply. Once the entire mapping between SLO and attack will be proved, it will be possible for</w:t>
      </w:r>
      <w:r>
        <w:t xml:space="preserve"> CFRT</w:t>
      </w:r>
      <w:r w:rsidRPr="00DB72F0">
        <w:t xml:space="preserve"> recognize a probable attack</w:t>
      </w:r>
      <w:r>
        <w:t xml:space="preserve"> using </w:t>
      </w:r>
      <w:r w:rsidR="0040063D">
        <w:t>classification</w:t>
      </w:r>
      <w:r>
        <w:t>. With this</w:t>
      </w:r>
      <w:r w:rsidRPr="00DB72F0">
        <w:t xml:space="preserve"> classifier it will be possible </w:t>
      </w:r>
      <w:r>
        <w:t>to guess</w:t>
      </w:r>
      <w:r w:rsidRPr="00DB72F0">
        <w:t xml:space="preserve"> a possible attack after only one</w:t>
      </w:r>
      <w:r w:rsidR="00930DFB">
        <w:t xml:space="preserve"> or few</w:t>
      </w:r>
      <w:r w:rsidRPr="00DB72F0">
        <w:t xml:space="preserve"> SLO violation.</w:t>
      </w:r>
    </w:p>
    <w:p w:rsidR="00930DFB" w:rsidRDefault="00930DFB" w:rsidP="00197B04">
      <w:r>
        <w:t>An important step ahead in for this research will be the standardization of SLA. Improve SLA document with additional and computable SLO, will give more chance to forecast an attack and achieve a better result in cloud forensic readiness.</w:t>
      </w:r>
    </w:p>
    <w:p w:rsidR="00197B04" w:rsidRDefault="00197B04" w:rsidP="00197B04">
      <w:r>
        <w:t xml:space="preserve">In future, </w:t>
      </w:r>
      <w:r w:rsidR="0040063D">
        <w:t>we will try to implement all the proposed mappings in table 5</w:t>
      </w:r>
      <w:r w:rsidR="00FE411F">
        <w:t xml:space="preserve"> and prove the importance of each SLO during the attack prediction process</w:t>
      </w:r>
      <w:r>
        <w:t>.</w:t>
      </w:r>
    </w:p>
    <w:p w:rsidR="00197B04" w:rsidRPr="00600639" w:rsidRDefault="00197B04" w:rsidP="00197B04">
      <w:r>
        <w:t xml:space="preserve">A better dataset </w:t>
      </w:r>
      <w:r w:rsidR="00930DFB">
        <w:t xml:space="preserve">for DoS and DDoS attack </w:t>
      </w:r>
      <w:r>
        <w:t>can be created, using following extra metrics:</w:t>
      </w:r>
    </w:p>
    <w:p w:rsidR="00197B04" w:rsidRPr="00197B04" w:rsidRDefault="00197B04" w:rsidP="00C54986">
      <w:pPr>
        <w:pStyle w:val="Paragrafoelenco"/>
        <w:numPr>
          <w:ilvl w:val="0"/>
          <w:numId w:val="20"/>
        </w:numPr>
      </w:pPr>
      <w:r w:rsidRPr="00197B04">
        <w:t>Success rate: the ratio between HTTP response “200” and the number of total requests.</w:t>
      </w:r>
    </w:p>
    <w:p w:rsidR="00197B04" w:rsidRPr="00197B04" w:rsidRDefault="00197B04" w:rsidP="00C54986">
      <w:pPr>
        <w:pStyle w:val="Paragrafoelenco"/>
        <w:numPr>
          <w:ilvl w:val="0"/>
          <w:numId w:val="20"/>
        </w:numPr>
      </w:pPr>
      <w:r w:rsidRPr="00197B04">
        <w:t>AVG (object size) : average of size (in byte) of requested objects.</w:t>
      </w:r>
    </w:p>
    <w:p w:rsidR="00197B04" w:rsidRPr="00197B04" w:rsidRDefault="00197B04" w:rsidP="00C54986">
      <w:pPr>
        <w:pStyle w:val="Paragrafoelenco"/>
        <w:numPr>
          <w:ilvl w:val="0"/>
          <w:numId w:val="20"/>
        </w:numPr>
      </w:pPr>
      <w:r w:rsidRPr="00197B04">
        <w:t>Error rate: the ratio between HTTP response “500” and the number of total requests.</w:t>
      </w:r>
    </w:p>
    <w:p w:rsidR="00197B04" w:rsidRPr="00197B04" w:rsidRDefault="00197B04" w:rsidP="00C54986">
      <w:pPr>
        <w:pStyle w:val="Paragrafoelenco"/>
        <w:numPr>
          <w:ilvl w:val="0"/>
          <w:numId w:val="20"/>
        </w:numPr>
      </w:pPr>
      <w:r w:rsidRPr="00197B04">
        <w:t>PUT rate: the ratio between the number of PUT requests and the total number of requests.</w:t>
      </w:r>
    </w:p>
    <w:p w:rsidR="00197B04" w:rsidRPr="00197B04" w:rsidRDefault="00197B04" w:rsidP="00C54986">
      <w:pPr>
        <w:pStyle w:val="Paragrafoelenco"/>
        <w:numPr>
          <w:ilvl w:val="0"/>
          <w:numId w:val="20"/>
        </w:numPr>
      </w:pPr>
      <w:r w:rsidRPr="00197B04">
        <w:t>GET rate: the ratio between the number of GET requests and the total number of requests.</w:t>
      </w:r>
    </w:p>
    <w:p w:rsidR="00197B04" w:rsidRDefault="00197B04" w:rsidP="00197B04">
      <w:pPr>
        <w:rPr>
          <w:rFonts w:cs="Times New Roman"/>
          <w:bCs/>
        </w:rPr>
      </w:pPr>
      <w:r>
        <w:rPr>
          <w:rFonts w:cs="Times New Roman"/>
          <w:bCs/>
        </w:rPr>
        <w:t>Violation metrics, is actually a Boolean value, in the future this value can be splitted into differents attributes, one for each SLO:</w:t>
      </w:r>
    </w:p>
    <w:p w:rsidR="00197B04" w:rsidRPr="00197B04" w:rsidRDefault="00197B04" w:rsidP="00C54986">
      <w:pPr>
        <w:pStyle w:val="Paragrafoelenco"/>
        <w:numPr>
          <w:ilvl w:val="0"/>
          <w:numId w:val="21"/>
        </w:numPr>
      </w:pPr>
      <w:r w:rsidRPr="00197B04">
        <w:t>Uptime violation: Boolean value that indicates a violation of the uptime SLO.</w:t>
      </w:r>
    </w:p>
    <w:p w:rsidR="00197B04" w:rsidRPr="00197B04" w:rsidRDefault="00197B04" w:rsidP="00C54986">
      <w:pPr>
        <w:pStyle w:val="Paragrafoelenco"/>
        <w:numPr>
          <w:ilvl w:val="0"/>
          <w:numId w:val="21"/>
        </w:numPr>
      </w:pPr>
      <w:r w:rsidRPr="00197B04">
        <w:t>Simoultaneous clients violation: Boolean value that indicates a violation of the number of maximum connected clients.</w:t>
      </w:r>
    </w:p>
    <w:p w:rsidR="00A41790" w:rsidRDefault="00197B04" w:rsidP="004A7C73">
      <w:pPr>
        <w:pStyle w:val="Paragrafoelenco"/>
        <w:numPr>
          <w:ilvl w:val="0"/>
          <w:numId w:val="21"/>
        </w:numPr>
        <w:spacing w:line="288" w:lineRule="auto"/>
        <w:jc w:val="left"/>
        <w:rPr>
          <w:rStyle w:val="Titolo1Carattere"/>
        </w:rPr>
        <w:sectPr w:rsidR="00A41790" w:rsidSect="007612AE">
          <w:headerReference w:type="default" r:id="rId66"/>
          <w:type w:val="continuous"/>
          <w:pgSz w:w="11907" w:h="16839" w:code="1"/>
          <w:pgMar w:top="2268" w:right="1418" w:bottom="1911" w:left="1514" w:header="851" w:footer="369" w:gutter="284"/>
          <w:cols w:space="720"/>
          <w:docGrid w:linePitch="360"/>
        </w:sectPr>
      </w:pPr>
      <w:r w:rsidRPr="00197B04">
        <w:lastRenderedPageBreak/>
        <w:t>Average response time violation: Boolean value that indicates a violation of the number of average response time.</w:t>
      </w:r>
      <w:r w:rsidR="009C18FD">
        <w:rPr>
          <w:rStyle w:val="Titolo1Carattere"/>
        </w:rPr>
        <w:br w:type="page"/>
      </w:r>
    </w:p>
    <w:p w:rsidR="00197B04" w:rsidRPr="001D3DA0" w:rsidRDefault="009C18FD" w:rsidP="009C18FD">
      <w:pPr>
        <w:spacing w:line="288" w:lineRule="auto"/>
        <w:jc w:val="left"/>
      </w:pPr>
      <w:bookmarkStart w:id="180" w:name="_Toc429905877"/>
      <w:r>
        <w:rPr>
          <w:rStyle w:val="Titolo1Carattere"/>
        </w:rPr>
        <w:lastRenderedPageBreak/>
        <w:t>R</w:t>
      </w:r>
      <w:r w:rsidR="00197B04" w:rsidRPr="00BC5A5F">
        <w:rPr>
          <w:rStyle w:val="Titolo1Carattere"/>
        </w:rPr>
        <w:t>eferences</w:t>
      </w:r>
      <w:bookmarkEnd w:id="180"/>
      <w:r w:rsidR="00197B04">
        <w:t>:</w:t>
      </w:r>
    </w:p>
    <w:p w:rsidR="00197B04" w:rsidRPr="00197B04" w:rsidRDefault="007612AE" w:rsidP="005312BD">
      <w:pPr>
        <w:pStyle w:val="Paragrafoelenco"/>
        <w:numPr>
          <w:ilvl w:val="0"/>
          <w:numId w:val="22"/>
        </w:numPr>
        <w:jc w:val="left"/>
      </w:pPr>
      <w:r>
        <w:t>–</w:t>
      </w:r>
      <w:r w:rsidR="00197B04">
        <w:t xml:space="preserve"> </w:t>
      </w:r>
      <w:r>
        <w:t>CSA, “</w:t>
      </w:r>
      <w:r w:rsidR="00197B04" w:rsidRPr="00197B04">
        <w:t>Top Threats of Cloud Computing V1.0</w:t>
      </w:r>
      <w:r>
        <w:t>”,</w:t>
      </w:r>
      <w:r w:rsidR="005312BD">
        <w:t xml:space="preserve"> march 2010.</w:t>
      </w:r>
    </w:p>
    <w:p w:rsidR="00197B04" w:rsidRPr="00197B04" w:rsidRDefault="007612AE" w:rsidP="005312BD">
      <w:pPr>
        <w:pStyle w:val="Paragrafoelenco"/>
        <w:numPr>
          <w:ilvl w:val="0"/>
          <w:numId w:val="22"/>
        </w:numPr>
        <w:jc w:val="left"/>
      </w:pPr>
      <w:r>
        <w:t>–</w:t>
      </w:r>
      <w:r w:rsidR="00197B04" w:rsidRPr="00197B04">
        <w:t xml:space="preserve"> </w:t>
      </w:r>
      <w:r w:rsidRPr="00197B04">
        <w:t>Bernd Grobauer, Tobias Walloschek, and Elmar Stöcker (Siemens)</w:t>
      </w:r>
      <w:r>
        <w:t>, “</w:t>
      </w:r>
      <w:r w:rsidR="00197B04" w:rsidRPr="00197B04">
        <w:t>Understanding Cloud Computing Vul</w:t>
      </w:r>
      <w:r w:rsidR="005312BD">
        <w:t>nerabilities</w:t>
      </w:r>
      <w:r>
        <w:t>”</w:t>
      </w:r>
      <w:r w:rsidR="005312BD">
        <w:t>, march/april 2011.</w:t>
      </w:r>
    </w:p>
    <w:p w:rsidR="00197B04" w:rsidRPr="00197B04" w:rsidRDefault="00197B04" w:rsidP="005312BD">
      <w:pPr>
        <w:pStyle w:val="Paragrafoelenco"/>
        <w:numPr>
          <w:ilvl w:val="0"/>
          <w:numId w:val="22"/>
        </w:numPr>
        <w:jc w:val="left"/>
      </w:pPr>
      <w:r w:rsidRPr="007612AE">
        <w:t xml:space="preserve">- </w:t>
      </w:r>
      <w:r w:rsidR="007612AE" w:rsidRPr="007612AE">
        <w:t>Luis M. Vaquero et al.,</w:t>
      </w:r>
      <w:r w:rsidR="007612AE">
        <w:t xml:space="preserve"> “</w:t>
      </w:r>
      <w:r w:rsidRPr="00197B04">
        <w:t>Locking the sky: a survey on IaaS cloud security</w:t>
      </w:r>
      <w:r w:rsidR="007612AE">
        <w:t>”.</w:t>
      </w:r>
      <w:r w:rsidR="005312BD">
        <w:t xml:space="preserve"> </w:t>
      </w:r>
    </w:p>
    <w:p w:rsidR="00197B04" w:rsidRPr="00197B04" w:rsidRDefault="005312BD" w:rsidP="005312BD">
      <w:pPr>
        <w:pStyle w:val="Paragrafoelenco"/>
        <w:numPr>
          <w:ilvl w:val="0"/>
          <w:numId w:val="22"/>
        </w:numPr>
        <w:jc w:val="left"/>
      </w:pPr>
      <w:r>
        <w:t xml:space="preserve">- </w:t>
      </w:r>
      <w:r w:rsidR="007612AE">
        <w:t>Amazon S3,</w:t>
      </w:r>
      <w:r w:rsidR="007612AE" w:rsidRPr="00197B04">
        <w:t xml:space="preserve"> </w:t>
      </w:r>
      <w:r w:rsidR="007612AE">
        <w:t>“</w:t>
      </w:r>
      <w:r w:rsidR="00197B04" w:rsidRPr="00197B04">
        <w:t>Access Log documentation</w:t>
      </w:r>
      <w:r w:rsidR="007612AE">
        <w:t xml:space="preserve">”, </w:t>
      </w:r>
      <w:hyperlink r:id="rId67" w:history="1">
        <w:r w:rsidR="00197B04" w:rsidRPr="00197B04">
          <w:rPr>
            <w:rStyle w:val="Collegamentoipertestuale"/>
          </w:rPr>
          <w:t>http://docs.aws.amazon.com/AmazonS3/latest/dev/LogFormat.html</w:t>
        </w:r>
      </w:hyperlink>
    </w:p>
    <w:p w:rsidR="00197B04" w:rsidRPr="00197B04" w:rsidRDefault="00197B04" w:rsidP="005312BD">
      <w:pPr>
        <w:pStyle w:val="Paragrafoelenco"/>
        <w:numPr>
          <w:ilvl w:val="0"/>
          <w:numId w:val="22"/>
        </w:numPr>
        <w:jc w:val="left"/>
      </w:pPr>
      <w:r w:rsidRPr="00197B04">
        <w:t xml:space="preserve">– </w:t>
      </w:r>
      <w:r w:rsidR="007612AE">
        <w:t>Amazon , “</w:t>
      </w:r>
      <w:r w:rsidRPr="00197B04">
        <w:t>Key Differences Between the Amazon Website and the REST API Endpoint</w:t>
      </w:r>
      <w:r w:rsidR="007612AE">
        <w:t>”,</w:t>
      </w:r>
      <w:r w:rsidRPr="00197B04">
        <w:t xml:space="preserve"> </w:t>
      </w:r>
      <w:hyperlink r:id="rId68" w:history="1">
        <w:r w:rsidRPr="00197B04">
          <w:rPr>
            <w:rStyle w:val="Collegamentoipertestuale"/>
          </w:rPr>
          <w:t>http://docs.aws.amazon.com/AmazonS3/latest/dev/WebsiteEndpoints.html</w:t>
        </w:r>
      </w:hyperlink>
    </w:p>
    <w:p w:rsidR="00197B04" w:rsidRPr="00197B04" w:rsidRDefault="00197B04" w:rsidP="005312BD">
      <w:pPr>
        <w:pStyle w:val="Paragrafoelenco"/>
        <w:numPr>
          <w:ilvl w:val="0"/>
          <w:numId w:val="22"/>
        </w:numPr>
        <w:jc w:val="left"/>
      </w:pPr>
      <w:r w:rsidRPr="00197B04">
        <w:t xml:space="preserve">– </w:t>
      </w:r>
      <w:r w:rsidR="007612AE">
        <w:t>Apache Tomcat, “</w:t>
      </w:r>
      <w:r w:rsidRPr="00197B04">
        <w:t>Tomcat documentation page</w:t>
      </w:r>
      <w:r w:rsidR="007612AE">
        <w:t>”,</w:t>
      </w:r>
      <w:r w:rsidRPr="00197B04">
        <w:t xml:space="preserve"> </w:t>
      </w:r>
      <w:hyperlink r:id="rId69" w:history="1">
        <w:r w:rsidRPr="00197B04">
          <w:rPr>
            <w:rStyle w:val="Collegamentoipertestuale"/>
          </w:rPr>
          <w:t>https://tomcat.apache.org/tomcat-5.5-doc/config/valve.html</w:t>
        </w:r>
      </w:hyperlink>
    </w:p>
    <w:p w:rsidR="00197B04" w:rsidRPr="00197B04" w:rsidRDefault="00197B04" w:rsidP="005312BD">
      <w:pPr>
        <w:pStyle w:val="Paragrafoelenco"/>
        <w:numPr>
          <w:ilvl w:val="0"/>
          <w:numId w:val="22"/>
        </w:numPr>
        <w:jc w:val="left"/>
      </w:pPr>
      <w:r w:rsidRPr="00197B04">
        <w:t xml:space="preserve">– </w:t>
      </w:r>
      <w:r w:rsidR="007612AE">
        <w:t>Amazon, “</w:t>
      </w:r>
      <w:r w:rsidRPr="00197B04">
        <w:t>S3 Server access log</w:t>
      </w:r>
      <w:r w:rsidR="007612AE">
        <w:t xml:space="preserve">”, </w:t>
      </w:r>
      <w:hyperlink r:id="rId70" w:history="1">
        <w:r w:rsidRPr="00197B04">
          <w:rPr>
            <w:rStyle w:val="Collegamentoipertestuale"/>
          </w:rPr>
          <w:t>http://docs.aws.amazon.com/AmazonS3/latest/dev/ServerLogs.html</w:t>
        </w:r>
      </w:hyperlink>
    </w:p>
    <w:p w:rsidR="00197B04" w:rsidRPr="00197B04" w:rsidRDefault="007612AE" w:rsidP="005312BD">
      <w:pPr>
        <w:pStyle w:val="Paragrafoelenco"/>
        <w:numPr>
          <w:ilvl w:val="0"/>
          <w:numId w:val="22"/>
        </w:numPr>
        <w:jc w:val="left"/>
        <w:rPr>
          <w:lang w:val="it-IT"/>
        </w:rPr>
      </w:pPr>
      <w:r>
        <w:rPr>
          <w:lang w:val="it-IT"/>
        </w:rPr>
        <w:t>–</w:t>
      </w:r>
      <w:r w:rsidR="00B841FB">
        <w:rPr>
          <w:lang w:val="it-IT"/>
        </w:rPr>
        <w:t xml:space="preserve"> </w:t>
      </w:r>
      <w:r w:rsidR="00B841FB" w:rsidRPr="00197B04">
        <w:rPr>
          <w:lang w:val="it-IT"/>
        </w:rPr>
        <w:t>Gennaro Napoli</w:t>
      </w:r>
      <w:r w:rsidR="00B841FB">
        <w:rPr>
          <w:lang w:val="it-IT"/>
        </w:rPr>
        <w:t>,</w:t>
      </w:r>
      <w:r>
        <w:rPr>
          <w:lang w:val="it-IT"/>
        </w:rPr>
        <w:t xml:space="preserve"> “</w:t>
      </w:r>
      <w:r w:rsidR="00197B04" w:rsidRPr="00197B04">
        <w:rPr>
          <w:lang w:val="it-IT"/>
        </w:rPr>
        <w:t xml:space="preserve">Sviluppo e Sperimentazione </w:t>
      </w:r>
      <w:r>
        <w:rPr>
          <w:lang w:val="it-IT"/>
        </w:rPr>
        <w:t>d</w:t>
      </w:r>
      <w:r w:rsidR="00197B04" w:rsidRPr="00197B04">
        <w:rPr>
          <w:lang w:val="it-IT"/>
        </w:rPr>
        <w:t>i un Tool Per L’estrazione Automatica di Vincoli Contrattuali da Service Level Agreement</w:t>
      </w:r>
      <w:r>
        <w:rPr>
          <w:lang w:val="it-IT"/>
        </w:rPr>
        <w:t>”</w:t>
      </w:r>
      <w:r w:rsidR="00B841FB">
        <w:rPr>
          <w:lang w:val="it-IT"/>
        </w:rPr>
        <w:t>,</w:t>
      </w:r>
      <w:r w:rsidR="00197B04" w:rsidRPr="00197B04">
        <w:rPr>
          <w:lang w:val="it-IT"/>
        </w:rPr>
        <w:t xml:space="preserve"> </w:t>
      </w:r>
      <w:r w:rsidR="005312BD">
        <w:rPr>
          <w:lang w:val="it-IT"/>
        </w:rPr>
        <w:t>Università Degli Studi di Salerno</w:t>
      </w:r>
      <w:r w:rsidR="00B841FB">
        <w:rPr>
          <w:lang w:val="it-IT"/>
        </w:rPr>
        <w:t>, 2015</w:t>
      </w:r>
      <w:r w:rsidR="005312BD">
        <w:rPr>
          <w:lang w:val="it-IT"/>
        </w:rPr>
        <w:t>.</w:t>
      </w:r>
    </w:p>
    <w:p w:rsidR="00197B04" w:rsidRPr="00197B04" w:rsidRDefault="00197B04" w:rsidP="005312BD">
      <w:pPr>
        <w:pStyle w:val="Paragrafoelenco"/>
        <w:numPr>
          <w:ilvl w:val="0"/>
          <w:numId w:val="22"/>
        </w:numPr>
        <w:jc w:val="left"/>
      </w:pPr>
      <w:r w:rsidRPr="00197B04">
        <w:t xml:space="preserve">– </w:t>
      </w:r>
      <w:r w:rsidR="00B841FB">
        <w:t>Salman A. Baset,</w:t>
      </w:r>
      <w:r w:rsidR="00B841FB" w:rsidRPr="00197B04">
        <w:t xml:space="preserve"> </w:t>
      </w:r>
      <w:r w:rsidR="00B841FB">
        <w:t>”</w:t>
      </w:r>
      <w:r w:rsidRPr="00197B04">
        <w:t>Cloud SLAs: Present and Future</w:t>
      </w:r>
      <w:r w:rsidR="00B841FB">
        <w:t xml:space="preserve">”, </w:t>
      </w:r>
      <w:r w:rsidR="00B841FB" w:rsidRPr="00197B04">
        <w:t>IBM Research.</w:t>
      </w:r>
      <w:r w:rsidRPr="00197B04">
        <w:t xml:space="preserve"> </w:t>
      </w:r>
    </w:p>
    <w:p w:rsidR="00197B04" w:rsidRPr="00197B04" w:rsidRDefault="00197B04" w:rsidP="005312BD">
      <w:pPr>
        <w:pStyle w:val="Paragrafoelenco"/>
        <w:numPr>
          <w:ilvl w:val="0"/>
          <w:numId w:val="22"/>
        </w:numPr>
        <w:jc w:val="left"/>
      </w:pPr>
      <w:r w:rsidRPr="00197B04">
        <w:t xml:space="preserve">– </w:t>
      </w:r>
      <w:r w:rsidR="00B841FB">
        <w:t>P. Mell and T. Grance, “</w:t>
      </w:r>
      <w:r w:rsidRPr="00197B04">
        <w:t>The NIST Definition of Cloud Computing</w:t>
      </w:r>
      <w:r w:rsidR="00B841FB">
        <w:t>”,</w:t>
      </w:r>
      <w:r w:rsidRPr="00197B04">
        <w:t xml:space="preserve"> NIST Special Publication 800-145, September 2011.</w:t>
      </w:r>
    </w:p>
    <w:p w:rsidR="00197B04" w:rsidRPr="00197B04" w:rsidRDefault="00197B04" w:rsidP="005312BD">
      <w:pPr>
        <w:pStyle w:val="Paragrafoelenco"/>
        <w:numPr>
          <w:ilvl w:val="0"/>
          <w:numId w:val="22"/>
        </w:numPr>
        <w:jc w:val="left"/>
      </w:pPr>
      <w:r w:rsidRPr="00197B04">
        <w:t xml:space="preserve">– </w:t>
      </w:r>
      <w:r w:rsidR="00B841FB" w:rsidRPr="00197B04">
        <w:t xml:space="preserve">Robert Rowlingson </w:t>
      </w:r>
      <w:r w:rsidR="00B841FB">
        <w:t>, “</w:t>
      </w:r>
      <w:r w:rsidRPr="00197B04">
        <w:t>A Ten Step Process for Forensic Readiness</w:t>
      </w:r>
      <w:r w:rsidR="00B841FB">
        <w:t>”</w:t>
      </w:r>
      <w:r w:rsidRPr="00197B04">
        <w:t xml:space="preserve"> </w:t>
      </w:r>
      <w:r w:rsidR="00B841FB">
        <w:t>,</w:t>
      </w:r>
      <w:r w:rsidRPr="00197B04">
        <w:t xml:space="preserve"> Journal of Digital Evidence Winter 2004.</w:t>
      </w:r>
    </w:p>
    <w:p w:rsidR="00197B04" w:rsidRPr="00197B04" w:rsidRDefault="00B841FB" w:rsidP="005312BD">
      <w:pPr>
        <w:pStyle w:val="Paragrafoelenco"/>
        <w:numPr>
          <w:ilvl w:val="0"/>
          <w:numId w:val="22"/>
        </w:numPr>
        <w:jc w:val="left"/>
      </w:pPr>
      <w:r>
        <w:t>–</w:t>
      </w:r>
      <w:r w:rsidR="00197B04" w:rsidRPr="00197B04">
        <w:t xml:space="preserve"> </w:t>
      </w:r>
      <w:r w:rsidRPr="00197B04">
        <w:t>John Tan</w:t>
      </w:r>
      <w:r>
        <w:t>, “</w:t>
      </w:r>
      <w:r w:rsidR="00197B04" w:rsidRPr="00197B04">
        <w:t>Forensic Readiness</w:t>
      </w:r>
      <w:r>
        <w:t>”</w:t>
      </w:r>
      <w:r w:rsidR="00197B04" w:rsidRPr="00197B04">
        <w:t>, July 17, 2001.</w:t>
      </w:r>
    </w:p>
    <w:p w:rsidR="00197B04" w:rsidRPr="00197B04" w:rsidRDefault="00197B04" w:rsidP="005312BD">
      <w:pPr>
        <w:pStyle w:val="Paragrafoelenco"/>
        <w:numPr>
          <w:ilvl w:val="0"/>
          <w:numId w:val="22"/>
        </w:numPr>
        <w:jc w:val="left"/>
      </w:pPr>
      <w:r w:rsidRPr="00197B04">
        <w:t xml:space="preserve">– </w:t>
      </w:r>
      <w:r w:rsidR="00B841FB" w:rsidRPr="00197B04">
        <w:t>Zafarullah, Faiza Anwar, Zahid Anwar</w:t>
      </w:r>
      <w:r w:rsidR="00B841FB">
        <w:t>, “</w:t>
      </w:r>
      <w:r w:rsidRPr="00197B04">
        <w:t>Digital Forensics For Eucalyptus</w:t>
      </w:r>
      <w:r w:rsidR="00B841FB">
        <w:t>”</w:t>
      </w:r>
      <w:r w:rsidRPr="00197B04">
        <w:t>, 2011 Frontiers of Information Technology.</w:t>
      </w:r>
    </w:p>
    <w:p w:rsidR="00197B04" w:rsidRPr="00197B04" w:rsidRDefault="00197B04" w:rsidP="005312BD">
      <w:pPr>
        <w:pStyle w:val="Paragrafoelenco"/>
        <w:numPr>
          <w:ilvl w:val="0"/>
          <w:numId w:val="22"/>
        </w:numPr>
        <w:jc w:val="left"/>
      </w:pPr>
      <w:r w:rsidRPr="00197B04">
        <w:t xml:space="preserve">– </w:t>
      </w:r>
      <w:r w:rsidR="00B841FB" w:rsidRPr="00197B04">
        <w:t>Alecsandru Patrascu1 and Victor Valeriu Patriciu</w:t>
      </w:r>
      <w:r w:rsidR="00B841FB">
        <w:t>, “</w:t>
      </w:r>
      <w:r w:rsidRPr="00197B04">
        <w:t>Logging Framework for Cloud Computing Forensic Environments</w:t>
      </w:r>
      <w:r w:rsidR="00B841FB">
        <w:t>”,</w:t>
      </w:r>
      <w:r w:rsidRPr="00197B04">
        <w:t xml:space="preserve"> Military Technical Academy, Computer Science Department, Bucharest, Romania.</w:t>
      </w:r>
    </w:p>
    <w:p w:rsidR="00197B04" w:rsidRPr="00197B04" w:rsidRDefault="00197B04" w:rsidP="005312BD">
      <w:pPr>
        <w:pStyle w:val="Paragrafoelenco"/>
        <w:numPr>
          <w:ilvl w:val="0"/>
          <w:numId w:val="22"/>
        </w:numPr>
        <w:jc w:val="left"/>
      </w:pPr>
      <w:r w:rsidRPr="00197B04">
        <w:t xml:space="preserve">– </w:t>
      </w:r>
      <w:r w:rsidR="00B841FB" w:rsidRPr="00197B04">
        <w:t xml:space="preserve">Raffael Marty, </w:t>
      </w:r>
      <w:r w:rsidR="00B841FB">
        <w:t>“</w:t>
      </w:r>
      <w:r w:rsidRPr="00197B04">
        <w:t>Cloud Application Logging for Forensics</w:t>
      </w:r>
      <w:r w:rsidR="00B841FB">
        <w:t>”,</w:t>
      </w:r>
      <w:r w:rsidRPr="00197B04">
        <w:t xml:space="preserve"> San Francisco.</w:t>
      </w:r>
    </w:p>
    <w:p w:rsidR="00197B04" w:rsidRPr="00197B04" w:rsidRDefault="00197B04" w:rsidP="005312BD">
      <w:pPr>
        <w:pStyle w:val="Paragrafoelenco"/>
        <w:numPr>
          <w:ilvl w:val="0"/>
          <w:numId w:val="22"/>
        </w:numPr>
        <w:jc w:val="left"/>
      </w:pPr>
      <w:r w:rsidRPr="00197B04">
        <w:lastRenderedPageBreak/>
        <w:t xml:space="preserve">– </w:t>
      </w:r>
      <w:r w:rsidR="00B841FB" w:rsidRPr="00197B04">
        <w:t>F.R. Van Staden and H.S. Venter</w:t>
      </w:r>
      <w:r w:rsidR="00B841FB">
        <w:t>, “</w:t>
      </w:r>
      <w:r w:rsidRPr="00197B04">
        <w:t>Implementing Digital Forensic Readiness for Cloud Computing Usi</w:t>
      </w:r>
      <w:r w:rsidR="00B841FB">
        <w:t>ng Performance Monitoring Tools”,</w:t>
      </w:r>
      <w:r w:rsidRPr="00197B04">
        <w:t xml:space="preserve"> University of Pretoria.</w:t>
      </w:r>
    </w:p>
    <w:p w:rsidR="00197B04" w:rsidRPr="00197B04" w:rsidRDefault="00197B04" w:rsidP="005312BD">
      <w:pPr>
        <w:pStyle w:val="Paragrafoelenco"/>
        <w:numPr>
          <w:ilvl w:val="0"/>
          <w:numId w:val="22"/>
        </w:numPr>
        <w:jc w:val="left"/>
      </w:pPr>
      <w:r w:rsidRPr="00197B04">
        <w:t xml:space="preserve">– </w:t>
      </w:r>
      <w:r w:rsidR="00B841FB" w:rsidRPr="00197B04">
        <w:t>Vincent C. Emeakaroha et al.</w:t>
      </w:r>
      <w:r w:rsidR="00B841FB">
        <w:t>, “</w:t>
      </w:r>
      <w:r w:rsidRPr="00197B04">
        <w:t>CASViD: Application Level Monitoring for SLA Violation Detection in Clouds</w:t>
      </w:r>
      <w:r w:rsidR="00B841FB">
        <w:t>”,</w:t>
      </w:r>
      <w:r w:rsidRPr="00197B04">
        <w:t xml:space="preserve"> 2012 IEEE 36th International Conference on Computer Software and Applications.</w:t>
      </w:r>
    </w:p>
    <w:p w:rsidR="00197B04" w:rsidRPr="00197B04" w:rsidRDefault="00197B04" w:rsidP="005312BD">
      <w:pPr>
        <w:pStyle w:val="Paragrafoelenco"/>
        <w:numPr>
          <w:ilvl w:val="0"/>
          <w:numId w:val="22"/>
        </w:numPr>
        <w:jc w:val="left"/>
      </w:pPr>
      <w:r w:rsidRPr="00197B04">
        <w:t xml:space="preserve">– </w:t>
      </w:r>
      <w:r w:rsidR="00B841FB" w:rsidRPr="00197B04">
        <w:t>Jesse Peterson</w:t>
      </w:r>
      <w:r w:rsidR="00B841FB">
        <w:t>,</w:t>
      </w:r>
      <w:r w:rsidR="00B841FB" w:rsidRPr="00197B04">
        <w:t xml:space="preserve"> </w:t>
      </w:r>
      <w:r w:rsidR="00B841FB">
        <w:t>“</w:t>
      </w:r>
      <w:r w:rsidRPr="00197B04">
        <w:t>LittleS3</w:t>
      </w:r>
      <w:r w:rsidR="00B841FB">
        <w:t>”</w:t>
      </w:r>
      <w:r w:rsidRPr="00197B04">
        <w:t xml:space="preserve"> - Github - </w:t>
      </w:r>
      <w:hyperlink r:id="rId71" w:history="1">
        <w:r w:rsidRPr="00197B04">
          <w:rPr>
            <w:rStyle w:val="Collegamentoipertestuale"/>
          </w:rPr>
          <w:t>https://github.com/igorhvr/littles3</w:t>
        </w:r>
      </w:hyperlink>
    </w:p>
    <w:p w:rsidR="00197B04" w:rsidRPr="00197B04" w:rsidRDefault="00197B04" w:rsidP="005312BD">
      <w:pPr>
        <w:pStyle w:val="Paragrafoelenco"/>
        <w:numPr>
          <w:ilvl w:val="0"/>
          <w:numId w:val="22"/>
        </w:numPr>
        <w:jc w:val="left"/>
      </w:pPr>
      <w:r w:rsidRPr="00197B04">
        <w:t xml:space="preserve">– </w:t>
      </w:r>
      <w:r w:rsidR="00B841FB" w:rsidRPr="00197B04">
        <w:t>Euromean Commission</w:t>
      </w:r>
      <w:r w:rsidR="00B841FB">
        <w:t>, “</w:t>
      </w:r>
      <w:r w:rsidRPr="00197B04">
        <w:t>Cloud Service Level Agreement Standardisation Guidelines</w:t>
      </w:r>
      <w:r w:rsidR="00B841FB">
        <w:t>”,</w:t>
      </w:r>
      <w:r w:rsidRPr="00197B04">
        <w:t xml:space="preserve"> http://ec.europa.eu/digital-agenda/en/news/cloud-service-level-agreement-standardisation-guidelines</w:t>
      </w:r>
    </w:p>
    <w:p w:rsidR="00197B04" w:rsidRPr="00197B04" w:rsidRDefault="00197B04" w:rsidP="005312BD">
      <w:pPr>
        <w:pStyle w:val="Paragrafoelenco"/>
        <w:numPr>
          <w:ilvl w:val="0"/>
          <w:numId w:val="22"/>
        </w:numPr>
        <w:jc w:val="left"/>
      </w:pPr>
      <w:r w:rsidRPr="00197B04">
        <w:t xml:space="preserve">– </w:t>
      </w:r>
      <w:r w:rsidR="00B841FB">
        <w:t xml:space="preserve">HoneyNet, </w:t>
      </w:r>
      <w:r w:rsidRPr="00197B04">
        <w:t>[HoneyNet project forensic challenge]</w:t>
      </w:r>
      <w:r w:rsidR="00B841FB">
        <w:t>,</w:t>
      </w:r>
      <w:r w:rsidRPr="00197B04">
        <w:t xml:space="preserve"> </w:t>
      </w:r>
      <w:hyperlink r:id="rId72" w:history="1">
        <w:r w:rsidRPr="00197B04">
          <w:rPr>
            <w:rStyle w:val="Collegamentoipertestuale"/>
          </w:rPr>
          <w:t>http://www.honeynet.org/challenge/results/index.html</w:t>
        </w:r>
      </w:hyperlink>
    </w:p>
    <w:p w:rsidR="00197B04" w:rsidRPr="00197B04" w:rsidRDefault="00197B04" w:rsidP="00B841FB">
      <w:pPr>
        <w:pStyle w:val="Paragrafoelenco"/>
        <w:numPr>
          <w:ilvl w:val="0"/>
          <w:numId w:val="22"/>
        </w:numPr>
        <w:jc w:val="left"/>
      </w:pPr>
      <w:r w:rsidRPr="00197B04">
        <w:t xml:space="preserve">– </w:t>
      </w:r>
      <w:r w:rsidR="00B841FB" w:rsidRPr="00197B04">
        <w:t>The Notorious Nine</w:t>
      </w:r>
      <w:r w:rsidR="00B841FB">
        <w:t>, “</w:t>
      </w:r>
      <w:r w:rsidRPr="00197B04">
        <w:t>Cloud Computing Top Threats in 2013</w:t>
      </w:r>
      <w:r w:rsidR="00B841FB">
        <w:t xml:space="preserve">”, Cloud Security Alliance. </w:t>
      </w:r>
      <w:r w:rsidRPr="00197B04">
        <w:t>https://downloads.cloudsecurityalliance.org/initiatives/top_threats/The_Notorious_Nine_Cloud_Computing_Top_Threats_in_2013.pdf</w:t>
      </w:r>
    </w:p>
    <w:p w:rsidR="00197B04" w:rsidRPr="00197B04" w:rsidRDefault="00197B04" w:rsidP="005312BD">
      <w:pPr>
        <w:pStyle w:val="Paragrafoelenco"/>
        <w:numPr>
          <w:ilvl w:val="0"/>
          <w:numId w:val="22"/>
        </w:numPr>
        <w:jc w:val="left"/>
      </w:pPr>
      <w:r w:rsidRPr="00197B04">
        <w:t xml:space="preserve">– </w:t>
      </w:r>
      <w:r w:rsidR="00B841FB" w:rsidRPr="00197B04">
        <w:t>K. Modi School</w:t>
      </w:r>
      <w:r w:rsidR="00B841FB">
        <w:t>, “</w:t>
      </w:r>
      <w:r w:rsidRPr="00197B04">
        <w:t>Detection and Prevention of DDoS Attacks on the Cloud using Double-TCP Mechanism and HMM-based Architecture</w:t>
      </w:r>
      <w:r w:rsidR="00B841FB">
        <w:t>”,</w:t>
      </w:r>
      <w:r w:rsidRPr="00197B04">
        <w:t xml:space="preserve"> Computer Science and Engineering, VIT University, Chennai –  International Journal of Cloud Computing and Services Science - April 2014 </w:t>
      </w:r>
    </w:p>
    <w:p w:rsidR="00197B04" w:rsidRDefault="00B841FB" w:rsidP="005312BD">
      <w:pPr>
        <w:pStyle w:val="Paragrafoelenco"/>
        <w:numPr>
          <w:ilvl w:val="0"/>
          <w:numId w:val="22"/>
        </w:numPr>
        <w:jc w:val="left"/>
      </w:pPr>
      <w:r>
        <w:t>– Rapid Miner</w:t>
      </w:r>
      <w:r w:rsidR="00197B04" w:rsidRPr="00197B04">
        <w:t xml:space="preserve"> - </w:t>
      </w:r>
      <w:hyperlink r:id="rId73" w:history="1">
        <w:r w:rsidR="005312BD" w:rsidRPr="00513DDA">
          <w:rPr>
            <w:rStyle w:val="Collegamentoipertestuale"/>
          </w:rPr>
          <w:t>https://rapidminer.com/</w:t>
        </w:r>
      </w:hyperlink>
    </w:p>
    <w:p w:rsidR="005312BD" w:rsidRDefault="005312BD" w:rsidP="005312BD">
      <w:pPr>
        <w:pStyle w:val="Paragrafoelenco"/>
        <w:numPr>
          <w:ilvl w:val="0"/>
          <w:numId w:val="22"/>
        </w:numPr>
        <w:jc w:val="left"/>
      </w:pPr>
      <w:r>
        <w:t xml:space="preserve">– </w:t>
      </w:r>
      <w:r w:rsidR="00B841FB">
        <w:t>J. J. Barbara, “</w:t>
      </w:r>
      <w:r>
        <w:t>Cloud computing: Another digital forensic challenge</w:t>
      </w:r>
      <w:r w:rsidR="00B841FB">
        <w:t>”</w:t>
      </w:r>
      <w:r>
        <w:t>, Digital Forensic Investigator News, October 2009.</w:t>
      </w:r>
    </w:p>
    <w:p w:rsidR="005312BD" w:rsidRDefault="005312BD" w:rsidP="005312BD">
      <w:pPr>
        <w:pStyle w:val="Paragrafoelenco"/>
        <w:numPr>
          <w:ilvl w:val="0"/>
          <w:numId w:val="22"/>
        </w:numPr>
        <w:jc w:val="left"/>
      </w:pPr>
      <w:r>
        <w:t xml:space="preserve">– </w:t>
      </w:r>
      <w:r w:rsidR="00B841FB">
        <w:t>D. Birk and C. Wegener, “</w:t>
      </w:r>
      <w:r>
        <w:t>Technical issues of forensic investigations in cloud computing environments</w:t>
      </w:r>
      <w:r w:rsidR="00B841FB">
        <w:t>”,</w:t>
      </w:r>
      <w:r>
        <w:t xml:space="preserve"> Ruhr-University Bochum, Horst Goertz Institute for IT Security Bochum, Germany, January 2011.</w:t>
      </w:r>
    </w:p>
    <w:p w:rsidR="005312BD" w:rsidRPr="00197B04" w:rsidRDefault="005312BD" w:rsidP="00D9179B">
      <w:pPr>
        <w:pStyle w:val="Paragrafoelenco"/>
        <w:numPr>
          <w:ilvl w:val="0"/>
          <w:numId w:val="22"/>
        </w:numPr>
        <w:jc w:val="left"/>
      </w:pPr>
      <w:r>
        <w:t xml:space="preserve"> </w:t>
      </w:r>
      <w:r w:rsidR="00B841FB">
        <w:t>–</w:t>
      </w:r>
      <w:r>
        <w:t xml:space="preserve"> </w:t>
      </w:r>
      <w:r w:rsidR="00B841FB">
        <w:t>G. Palmer, “</w:t>
      </w:r>
      <w:r>
        <w:t>A road map for digital forensic research</w:t>
      </w:r>
      <w:r w:rsidR="00B841FB">
        <w:t>”,</w:t>
      </w:r>
      <w:r>
        <w:t xml:space="preserve"> First Digital Forensic Research Workshop (DFRWS), Tech. Rep. DTR - T001-01 FINAL, August 2001.</w:t>
      </w:r>
    </w:p>
    <w:sectPr w:rsidR="005312BD" w:rsidRPr="00197B04" w:rsidSect="00D47A2E">
      <w:headerReference w:type="default" r:id="rId74"/>
      <w:footerReference w:type="default" r:id="rId75"/>
      <w:pgSz w:w="11907" w:h="16839" w:code="1"/>
      <w:pgMar w:top="2268" w:right="1418" w:bottom="1911" w:left="1514" w:header="851" w:footer="369"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F91" w:rsidRDefault="002C7F91" w:rsidP="00D44BA9">
      <w:r>
        <w:separator/>
      </w:r>
    </w:p>
  </w:endnote>
  <w:endnote w:type="continuationSeparator" w:id="0">
    <w:p w:rsidR="002C7F91" w:rsidRDefault="002C7F91" w:rsidP="00D44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557242"/>
      <w:docPartObj>
        <w:docPartGallery w:val="Page Numbers (Bottom of Page)"/>
        <w:docPartUnique/>
      </w:docPartObj>
    </w:sdtPr>
    <w:sdtContent>
      <w:p w:rsidR="0065048D" w:rsidRDefault="0065048D">
        <w:pPr>
          <w:pStyle w:val="Pidipagina"/>
          <w:jc w:val="right"/>
        </w:pPr>
        <w:r>
          <w:fldChar w:fldCharType="begin"/>
        </w:r>
        <w:r>
          <w:instrText>PAGE   \* MERGEFORMAT</w:instrText>
        </w:r>
        <w:r>
          <w:fldChar w:fldCharType="separate"/>
        </w:r>
        <w:r w:rsidRPr="0065048D">
          <w:rPr>
            <w:noProof/>
            <w:lang w:val="it-IT"/>
          </w:rPr>
          <w:t>4</w:t>
        </w:r>
        <w:r>
          <w:fldChar w:fldCharType="end"/>
        </w:r>
      </w:p>
    </w:sdtContent>
  </w:sdt>
  <w:p w:rsidR="0065048D" w:rsidRDefault="0065048D">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Default="0065048D">
    <w:pPr>
      <w:pStyle w:val="Pidipagina"/>
      <w:jc w:val="right"/>
    </w:pPr>
  </w:p>
  <w:p w:rsidR="0065048D" w:rsidRDefault="0065048D">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65048D" w:rsidRDefault="0065048D" w:rsidP="0065048D">
    <w:pPr>
      <w:pStyle w:val="Pidipa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Default="0065048D">
    <w:pPr>
      <w:pStyle w:val="Pidipagina"/>
      <w:jc w:val="right"/>
    </w:pPr>
  </w:p>
  <w:p w:rsidR="0065048D" w:rsidRDefault="0065048D">
    <w:pPr>
      <w:pStyle w:val="Pidipa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Default="0065048D">
    <w:pPr>
      <w:pStyle w:val="Pidipagina"/>
      <w:jc w:val="right"/>
    </w:pPr>
  </w:p>
  <w:p w:rsidR="0065048D" w:rsidRDefault="0065048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F91" w:rsidRDefault="002C7F91" w:rsidP="00D44BA9">
      <w:r>
        <w:separator/>
      </w:r>
    </w:p>
  </w:footnote>
  <w:footnote w:type="continuationSeparator" w:id="0">
    <w:p w:rsidR="002C7F91" w:rsidRDefault="002C7F91" w:rsidP="00D44B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D44BA9">
    <w:pPr>
      <w:pStyle w:val="Ombreggiaturaintestazione"/>
      <w:rPr>
        <w:lang w:val="it-IT"/>
      </w:rPr>
    </w:pPr>
    <w:r>
      <w:rPr>
        <w:lang w:val="it-IT"/>
      </w:rPr>
      <w:t>table of contents</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t>State of art</w:t>
          </w:r>
        </w:p>
      </w:tc>
    </w:tr>
  </w:tbl>
  <w:p w:rsidR="0065048D" w:rsidRDefault="0065048D">
    <w:pPr>
      <w:pStyle w:val="Intestazion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D44BA9">
    <w:pPr>
      <w:pStyle w:val="Ombreggiaturaintestazione"/>
      <w:rPr>
        <w:lang w:val="it-IT"/>
      </w:rPr>
    </w:pPr>
    <w:r>
      <w:rPr>
        <w:lang w:val="it-IT"/>
      </w:rPr>
      <w:t>Goals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A46522" w:rsidRDefault="0065048D" w:rsidP="00D44BA9">
    <w:pPr>
      <w:pStyle w:val="Ombreggiaturaintestazione"/>
      <w:rPr>
        <w:lang w:val="it-IT"/>
      </w:rPr>
    </w:pPr>
    <w:r>
      <w:rPr>
        <w:lang w:val="it-IT"/>
      </w:rPr>
      <w:t>CFRT</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rsidP="001C2FB2">
          <w:pPr>
            <w:pStyle w:val="Intestazione"/>
            <w:tabs>
              <w:tab w:val="clear" w:pos="4680"/>
              <w:tab w:val="clear" w:pos="9360"/>
            </w:tabs>
            <w:jc w:val="right"/>
            <w:rPr>
              <w:color w:val="6F6F74" w:themeColor="accent1"/>
            </w:rPr>
          </w:pPr>
          <w:r>
            <w:rPr>
              <w:color w:val="6F6F74" w:themeColor="accent1"/>
            </w:rPr>
            <w:t xml:space="preserve">CFRT </w:t>
          </w:r>
        </w:p>
      </w:tc>
    </w:tr>
  </w:tbl>
  <w:p w:rsidR="0065048D" w:rsidRDefault="0065048D">
    <w:pPr>
      <w:pStyle w:val="Intestazion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7612AE">
    <w:pPr>
      <w:pStyle w:val="Ombreggiaturaintestazione"/>
      <w:tabs>
        <w:tab w:val="left" w:pos="3857"/>
      </w:tabs>
      <w:rPr>
        <w:lang w:val="it-IT"/>
      </w:rPr>
    </w:pPr>
    <w:r>
      <w:rPr>
        <w:lang w:val="it-IT"/>
      </w:rPr>
      <w:t>empirical study</w:t>
    </w:r>
    <w:r>
      <w:rPr>
        <w:lang w:val="it-IT"/>
      </w:rPr>
      <w:tab/>
    </w:r>
  </w:p>
  <w:p w:rsidR="0065048D" w:rsidRPr="001C2FB2" w:rsidRDefault="0065048D" w:rsidP="001C2FB2">
    <w:pPr>
      <w:pStyle w:val="Intestazione"/>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rPr>
              <w:color w:val="6F6F74" w:themeColor="accent1"/>
            </w:rPr>
            <w:t>Empirical Study</w:t>
          </w:r>
        </w:p>
      </w:tc>
    </w:tr>
  </w:tbl>
  <w:p w:rsidR="0065048D" w:rsidRPr="007612AE" w:rsidRDefault="0065048D" w:rsidP="007612AE">
    <w:pPr>
      <w:pStyle w:val="Intestazione"/>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rPr>
              <w:color w:val="6F6F74" w:themeColor="accent1"/>
            </w:rPr>
            <w:t>Empirical Study</w:t>
          </w:r>
        </w:p>
      </w:tc>
    </w:tr>
  </w:tbl>
  <w:p w:rsidR="0065048D" w:rsidRPr="007612AE" w:rsidRDefault="0065048D" w:rsidP="007612AE">
    <w:pPr>
      <w:pStyle w:val="Intestazion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612AE" w:rsidRDefault="0065048D" w:rsidP="007612AE">
    <w:pPr>
      <w:pStyle w:val="Ombreggiaturaintestazione"/>
    </w:pPr>
    <w:r w:rsidRPr="007612AE">
      <w:t>sla violations and dos attacks evidence</w:t>
    </w:r>
  </w:p>
  <w:p w:rsidR="0065048D" w:rsidRPr="007612AE" w:rsidRDefault="0065048D" w:rsidP="007612AE">
    <w:pPr>
      <w:pStyle w:val="Intestazione"/>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8"/>
      <w:gridCol w:w="1498"/>
      <w:gridCol w:w="4295"/>
    </w:tblGrid>
    <w:tr w:rsidR="0065048D" w:rsidTr="007612AE">
      <w:trPr>
        <w:trHeight w:val="720"/>
      </w:trPr>
      <w:tc>
        <w:tcPr>
          <w:tcW w:w="1667" w:type="pct"/>
        </w:tcPr>
        <w:p w:rsidR="0065048D" w:rsidRDefault="0065048D">
          <w:pPr>
            <w:pStyle w:val="Intestazione"/>
            <w:tabs>
              <w:tab w:val="clear" w:pos="4680"/>
              <w:tab w:val="clear" w:pos="9360"/>
            </w:tabs>
            <w:rPr>
              <w:color w:val="6F6F74" w:themeColor="accent1"/>
            </w:rPr>
          </w:pPr>
        </w:p>
      </w:tc>
      <w:tc>
        <w:tcPr>
          <w:tcW w:w="862" w:type="pct"/>
        </w:tcPr>
        <w:p w:rsidR="0065048D" w:rsidRDefault="0065048D">
          <w:pPr>
            <w:pStyle w:val="Intestazione"/>
            <w:tabs>
              <w:tab w:val="clear" w:pos="4680"/>
              <w:tab w:val="clear" w:pos="9360"/>
            </w:tabs>
            <w:jc w:val="center"/>
            <w:rPr>
              <w:color w:val="6F6F74" w:themeColor="accent1"/>
            </w:rPr>
          </w:pPr>
        </w:p>
      </w:tc>
      <w:tc>
        <w:tcPr>
          <w:tcW w:w="2472" w:type="pct"/>
        </w:tcPr>
        <w:p w:rsidR="0065048D" w:rsidRDefault="0065048D" w:rsidP="007612AE">
          <w:pPr>
            <w:pStyle w:val="Intestazione"/>
            <w:tabs>
              <w:tab w:val="clear" w:pos="4680"/>
              <w:tab w:val="clear" w:pos="9360"/>
            </w:tabs>
            <w:jc w:val="right"/>
            <w:rPr>
              <w:color w:val="6F6F74" w:themeColor="accent1"/>
            </w:rPr>
          </w:pPr>
          <w:r>
            <w:rPr>
              <w:color w:val="6F6F74" w:themeColor="accent1"/>
            </w:rPr>
            <w:t>SLA Violations and Attack Evidence</w:t>
          </w:r>
        </w:p>
      </w:tc>
    </w:tr>
  </w:tbl>
  <w:p w:rsidR="0065048D" w:rsidRPr="007612AE" w:rsidRDefault="0065048D" w:rsidP="007612AE">
    <w:pPr>
      <w:pStyle w:val="Intestazione"/>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A46522" w:rsidRDefault="0065048D" w:rsidP="007612AE">
    <w:pPr>
      <w:pStyle w:val="Ombreggiaturaintestazione"/>
      <w:tabs>
        <w:tab w:val="left" w:pos="4070"/>
        <w:tab w:val="left" w:pos="6950"/>
      </w:tabs>
      <w:rPr>
        <w:lang w:val="it-IT"/>
      </w:rPr>
    </w:pPr>
    <w:r>
      <w:rPr>
        <w:lang w:val="it-IT"/>
      </w:rPr>
      <w:t>conclusion</w:t>
    </w:r>
    <w:r>
      <w:rPr>
        <w:lang w:val="it-IT"/>
      </w:rPr>
      <w:tab/>
    </w:r>
    <w:r>
      <w:rPr>
        <w:lang w:val="it-IT"/>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61"/>
      <w:gridCol w:w="2962"/>
      <w:gridCol w:w="2960"/>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rPr>
              <w:color w:val="6F6F74" w:themeColor="accent1"/>
            </w:rPr>
            <w:t>Table of contents</w:t>
          </w:r>
        </w:p>
      </w:tc>
    </w:tr>
  </w:tbl>
  <w:p w:rsidR="0065048D" w:rsidRPr="00BD3C11" w:rsidRDefault="0065048D" w:rsidP="00BD3C11">
    <w:pPr>
      <w:pStyle w:val="Intestazione"/>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rPr>
              <w:color w:val="6F6F74" w:themeColor="accent1"/>
            </w:rPr>
            <w:t>Conclusion</w:t>
          </w:r>
        </w:p>
      </w:tc>
    </w:tr>
  </w:tbl>
  <w:p w:rsidR="0065048D" w:rsidRPr="007612AE" w:rsidRDefault="0065048D" w:rsidP="007612AE">
    <w:pPr>
      <w:pStyle w:val="Intestazione"/>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A46522" w:rsidRDefault="0065048D" w:rsidP="00AA6D13">
    <w:pPr>
      <w:pStyle w:val="Ombreggiaturaintestazione"/>
      <w:rPr>
        <w:lang w:val="it-IT"/>
      </w:rPr>
    </w:pPr>
    <w:r>
      <w:rPr>
        <w:lang w:val="it-IT"/>
      </w:rPr>
      <w:t>REferences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961"/>
      <w:gridCol w:w="2962"/>
      <w:gridCol w:w="2960"/>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rsidP="001C2FB2">
          <w:pPr>
            <w:pStyle w:val="Intestazione"/>
            <w:tabs>
              <w:tab w:val="clear" w:pos="4680"/>
              <w:tab w:val="clear" w:pos="9360"/>
            </w:tabs>
            <w:jc w:val="right"/>
            <w:rPr>
              <w:color w:val="6F6F74" w:themeColor="accent1"/>
            </w:rPr>
          </w:pPr>
          <w:r>
            <w:rPr>
              <w:color w:val="6F6F74" w:themeColor="accent1"/>
            </w:rPr>
            <w:t>Table of contents</w:t>
          </w:r>
        </w:p>
      </w:tc>
    </w:tr>
  </w:tbl>
  <w:p w:rsidR="0065048D" w:rsidRDefault="0065048D">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0D6EBD">
    <w:pPr>
      <w:pStyle w:val="Ombreggiaturaintestazione"/>
      <w:rPr>
        <w:lang w:val="it-IT"/>
      </w:rPr>
    </w:pPr>
    <w:r>
      <w:rPr>
        <w:lang w:val="it-IT"/>
      </w:rPr>
      <w:t>Abstract</w:t>
    </w:r>
  </w:p>
  <w:p w:rsidR="0065048D" w:rsidRDefault="0065048D">
    <w:pPr>
      <w:pStyle w:val="Intestazion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AB7119">
    <w:pPr>
      <w:pStyle w:val="Ombreggiaturaintestazione"/>
      <w:rPr>
        <w:lang w:val="it-IT"/>
      </w:rPr>
    </w:pPr>
    <w:r>
      <w:rPr>
        <w:lang w:val="it-IT"/>
      </w:rPr>
      <w:t>introduction</w:t>
    </w:r>
  </w:p>
  <w:p w:rsidR="0065048D" w:rsidRPr="00AB7119" w:rsidRDefault="0065048D" w:rsidP="00AB7119">
    <w:pPr>
      <w:pStyle w:val="Intestazio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rPr>
              <w:color w:val="6F6F74" w:themeColor="accent1"/>
            </w:rPr>
            <w:t>Introduction</w:t>
          </w:r>
        </w:p>
      </w:tc>
    </w:tr>
  </w:tbl>
  <w:p w:rsidR="0065048D" w:rsidRPr="001C2FB2" w:rsidRDefault="0065048D" w:rsidP="001C2FB2">
    <w:pPr>
      <w:pStyle w:val="Intestazion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7612AE">
    <w:pPr>
      <w:pStyle w:val="Ombreggiaturaintestazione"/>
      <w:rPr>
        <w:lang w:val="it-IT"/>
      </w:rPr>
    </w:pPr>
    <w:r>
      <w:rPr>
        <w:lang w:val="it-IT"/>
      </w:rPr>
      <w:t>background</w:t>
    </w:r>
  </w:p>
  <w:p w:rsidR="0065048D" w:rsidRPr="007612AE" w:rsidRDefault="0065048D" w:rsidP="007612AE">
    <w:pPr>
      <w:pStyle w:val="Intestazion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897"/>
      <w:gridCol w:w="2898"/>
      <w:gridCol w:w="2896"/>
    </w:tblGrid>
    <w:tr w:rsidR="0065048D">
      <w:trPr>
        <w:trHeight w:val="720"/>
      </w:trPr>
      <w:tc>
        <w:tcPr>
          <w:tcW w:w="1667" w:type="pct"/>
        </w:tcPr>
        <w:p w:rsidR="0065048D" w:rsidRDefault="0065048D">
          <w:pPr>
            <w:pStyle w:val="Intestazione"/>
            <w:tabs>
              <w:tab w:val="clear" w:pos="4680"/>
              <w:tab w:val="clear" w:pos="9360"/>
            </w:tabs>
            <w:rPr>
              <w:color w:val="6F6F74" w:themeColor="accent1"/>
            </w:rPr>
          </w:pPr>
        </w:p>
      </w:tc>
      <w:tc>
        <w:tcPr>
          <w:tcW w:w="1667" w:type="pct"/>
        </w:tcPr>
        <w:p w:rsidR="0065048D" w:rsidRDefault="0065048D">
          <w:pPr>
            <w:pStyle w:val="Intestazione"/>
            <w:tabs>
              <w:tab w:val="clear" w:pos="4680"/>
              <w:tab w:val="clear" w:pos="9360"/>
            </w:tabs>
            <w:jc w:val="center"/>
            <w:rPr>
              <w:color w:val="6F6F74" w:themeColor="accent1"/>
            </w:rPr>
          </w:pPr>
        </w:p>
      </w:tc>
      <w:tc>
        <w:tcPr>
          <w:tcW w:w="1666" w:type="pct"/>
        </w:tcPr>
        <w:p w:rsidR="0065048D" w:rsidRDefault="0065048D">
          <w:pPr>
            <w:pStyle w:val="Intestazione"/>
            <w:tabs>
              <w:tab w:val="clear" w:pos="4680"/>
              <w:tab w:val="clear" w:pos="9360"/>
            </w:tabs>
            <w:jc w:val="right"/>
            <w:rPr>
              <w:color w:val="6F6F74" w:themeColor="accent1"/>
            </w:rPr>
          </w:pPr>
          <w:r>
            <w:rPr>
              <w:color w:val="6F6F74" w:themeColor="accent1"/>
            </w:rPr>
            <w:t>Background</w:t>
          </w:r>
        </w:p>
      </w:tc>
    </w:tr>
  </w:tbl>
  <w:p w:rsidR="0065048D" w:rsidRPr="00BD3C11" w:rsidRDefault="0065048D" w:rsidP="00BD3C11">
    <w:pPr>
      <w:pStyle w:val="Intestazion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48D" w:rsidRPr="007328A4" w:rsidRDefault="0065048D" w:rsidP="00D44BA9">
    <w:pPr>
      <w:pStyle w:val="Ombreggiaturaintestazione"/>
      <w:rPr>
        <w:lang w:val="it-IT"/>
      </w:rPr>
    </w:pPr>
    <w:r>
      <w:rPr>
        <w:lang w:val="it-IT"/>
      </w:rPr>
      <w:t>state of art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B6E8615A"/>
    <w:lvl w:ilvl="0">
      <w:start w:val="1"/>
      <w:numFmt w:val="bullet"/>
      <w:pStyle w:val="Puntoelenco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7F8230A0"/>
    <w:lvl w:ilvl="0">
      <w:start w:val="1"/>
      <w:numFmt w:val="bullet"/>
      <w:pStyle w:val="Puntoelenco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4CF4A9A6"/>
    <w:lvl w:ilvl="0">
      <w:start w:val="1"/>
      <w:numFmt w:val="bullet"/>
      <w:pStyle w:val="Puntoelenco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1F86DD2C"/>
    <w:lvl w:ilvl="0">
      <w:start w:val="1"/>
      <w:numFmt w:val="bullet"/>
      <w:pStyle w:val="Puntoelenco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63AF57E"/>
    <w:lvl w:ilvl="0">
      <w:start w:val="1"/>
      <w:numFmt w:val="bullet"/>
      <w:pStyle w:val="Puntoelenco"/>
      <w:lvlText w:val="•"/>
      <w:lvlJc w:val="left"/>
      <w:pPr>
        <w:ind w:left="360" w:hanging="360"/>
      </w:pPr>
      <w:rPr>
        <w:rFonts w:ascii="Cambria" w:hAnsi="Cambria" w:hint="default"/>
        <w:color w:val="6F6F74" w:themeColor="accent1"/>
      </w:rPr>
    </w:lvl>
  </w:abstractNum>
  <w:abstractNum w:abstractNumId="5" w15:restartNumberingAfterBreak="0">
    <w:nsid w:val="04805C66"/>
    <w:multiLevelType w:val="hybridMultilevel"/>
    <w:tmpl w:val="F8B2729E"/>
    <w:lvl w:ilvl="0" w:tplc="5D6A39DA">
      <w:start w:val="2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CFC594F"/>
    <w:multiLevelType w:val="hybridMultilevel"/>
    <w:tmpl w:val="E7CE6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DC0C8D"/>
    <w:multiLevelType w:val="hybridMultilevel"/>
    <w:tmpl w:val="7D105358"/>
    <w:lvl w:ilvl="0" w:tplc="5D6A39DA">
      <w:start w:val="2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6F205A"/>
    <w:multiLevelType w:val="multilevel"/>
    <w:tmpl w:val="9CA4ABB8"/>
    <w:styleLink w:val="Relazioneannuale"/>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044067B"/>
    <w:multiLevelType w:val="hybridMultilevel"/>
    <w:tmpl w:val="B7EEB95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E56681"/>
    <w:multiLevelType w:val="hybridMultilevel"/>
    <w:tmpl w:val="7666B252"/>
    <w:lvl w:ilvl="0" w:tplc="4F70F962">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30274D"/>
    <w:multiLevelType w:val="hybridMultilevel"/>
    <w:tmpl w:val="FA681EFC"/>
    <w:lvl w:ilvl="0" w:tplc="5D6A39DA">
      <w:start w:val="2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5595C44"/>
    <w:multiLevelType w:val="hybridMultilevel"/>
    <w:tmpl w:val="622822E2"/>
    <w:lvl w:ilvl="0" w:tplc="4F70F962">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7F6A45"/>
    <w:multiLevelType w:val="multilevel"/>
    <w:tmpl w:val="80C0D6D2"/>
    <w:lvl w:ilvl="0">
      <w:start w:val="1"/>
      <w:numFmt w:val="decimal"/>
      <w:pStyle w:val="Numeroelenco"/>
      <w:lvlText w:val="%1."/>
      <w:lvlJc w:val="left"/>
      <w:pPr>
        <w:ind w:left="360" w:hanging="360"/>
      </w:pPr>
      <w:rPr>
        <w:rFonts w:hint="default"/>
      </w:rPr>
    </w:lvl>
    <w:lvl w:ilvl="1">
      <w:start w:val="1"/>
      <w:numFmt w:val="decimal"/>
      <w:pStyle w:val="Numeroelenco2"/>
      <w:suff w:val="space"/>
      <w:lvlText w:val="%1.%2"/>
      <w:lvlJc w:val="left"/>
      <w:pPr>
        <w:ind w:left="936" w:hanging="576"/>
      </w:pPr>
      <w:rPr>
        <w:rFonts w:hint="default"/>
      </w:rPr>
    </w:lvl>
    <w:lvl w:ilvl="2">
      <w:start w:val="1"/>
      <w:numFmt w:val="lowerLetter"/>
      <w:pStyle w:val="Numeroelenco3"/>
      <w:lvlText w:val="%3."/>
      <w:lvlJc w:val="left"/>
      <w:pPr>
        <w:ind w:left="720" w:hanging="360"/>
      </w:pPr>
      <w:rPr>
        <w:rFonts w:hint="default"/>
      </w:rPr>
    </w:lvl>
    <w:lvl w:ilvl="3">
      <w:start w:val="1"/>
      <w:numFmt w:val="lowerRoman"/>
      <w:pStyle w:val="Numeroelenco4"/>
      <w:lvlText w:val="%4."/>
      <w:lvlJc w:val="left"/>
      <w:pPr>
        <w:ind w:left="1080" w:hanging="360"/>
      </w:pPr>
      <w:rPr>
        <w:rFonts w:hint="default"/>
      </w:rPr>
    </w:lvl>
    <w:lvl w:ilvl="4">
      <w:start w:val="1"/>
      <w:numFmt w:val="lowerLetter"/>
      <w:pStyle w:val="Numeroelenco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98156E9"/>
    <w:multiLevelType w:val="hybridMultilevel"/>
    <w:tmpl w:val="C01C8A8E"/>
    <w:lvl w:ilvl="0" w:tplc="CDD052EC">
      <w:start w:val="1"/>
      <w:numFmt w:val="decimal"/>
      <w:lvlText w:val="%1)"/>
      <w:lvlJc w:val="left"/>
      <w:pPr>
        <w:ind w:left="780" w:hanging="4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77F14FA"/>
    <w:multiLevelType w:val="hybridMultilevel"/>
    <w:tmpl w:val="CE0E65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AE4B2B"/>
    <w:multiLevelType w:val="hybridMultilevel"/>
    <w:tmpl w:val="B3AC4DA4"/>
    <w:lvl w:ilvl="0" w:tplc="4F70F962">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296EF0"/>
    <w:multiLevelType w:val="multilevel"/>
    <w:tmpl w:val="FCB8D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BF2658"/>
    <w:multiLevelType w:val="hybridMultilevel"/>
    <w:tmpl w:val="4B30C85A"/>
    <w:lvl w:ilvl="0" w:tplc="4F70F962">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E395280"/>
    <w:multiLevelType w:val="multilevel"/>
    <w:tmpl w:val="7E26E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F22D42"/>
    <w:multiLevelType w:val="hybridMultilevel"/>
    <w:tmpl w:val="10026B30"/>
    <w:lvl w:ilvl="0" w:tplc="4F70F962">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4CA2F1B"/>
    <w:multiLevelType w:val="hybridMultilevel"/>
    <w:tmpl w:val="9A80D0D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8"/>
  </w:num>
  <w:num w:numId="7">
    <w:abstractNumId w:val="13"/>
  </w:num>
  <w:num w:numId="8">
    <w:abstractNumId w:val="14"/>
  </w:num>
  <w:num w:numId="9">
    <w:abstractNumId w:val="15"/>
  </w:num>
  <w:num w:numId="10">
    <w:abstractNumId w:val="16"/>
  </w:num>
  <w:num w:numId="11">
    <w:abstractNumId w:val="12"/>
  </w:num>
  <w:num w:numId="12">
    <w:abstractNumId w:val="17"/>
  </w:num>
  <w:num w:numId="13">
    <w:abstractNumId w:val="19"/>
  </w:num>
  <w:num w:numId="14">
    <w:abstractNumId w:val="10"/>
  </w:num>
  <w:num w:numId="15">
    <w:abstractNumId w:val="20"/>
  </w:num>
  <w:num w:numId="16">
    <w:abstractNumId w:val="6"/>
  </w:num>
  <w:num w:numId="17">
    <w:abstractNumId w:val="5"/>
  </w:num>
  <w:num w:numId="18">
    <w:abstractNumId w:val="11"/>
  </w:num>
  <w:num w:numId="19">
    <w:abstractNumId w:val="7"/>
  </w:num>
  <w:num w:numId="20">
    <w:abstractNumId w:val="18"/>
  </w:num>
  <w:num w:numId="21">
    <w:abstractNumId w:val="21"/>
  </w:num>
  <w:num w:numId="22">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9"/>
  <w:hyphenationZone w:val="2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FDB"/>
    <w:rsid w:val="00002D8B"/>
    <w:rsid w:val="00036D0B"/>
    <w:rsid w:val="000737F6"/>
    <w:rsid w:val="000D6EBD"/>
    <w:rsid w:val="000E71CC"/>
    <w:rsid w:val="00167C3D"/>
    <w:rsid w:val="00197B04"/>
    <w:rsid w:val="001A5F60"/>
    <w:rsid w:val="001C2FB2"/>
    <w:rsid w:val="001C5DF8"/>
    <w:rsid w:val="001D4680"/>
    <w:rsid w:val="001D670E"/>
    <w:rsid w:val="00212760"/>
    <w:rsid w:val="0023790A"/>
    <w:rsid w:val="00254060"/>
    <w:rsid w:val="00283F1E"/>
    <w:rsid w:val="002C7F91"/>
    <w:rsid w:val="003106DF"/>
    <w:rsid w:val="0038538C"/>
    <w:rsid w:val="003A5328"/>
    <w:rsid w:val="003A5E0A"/>
    <w:rsid w:val="003B59B3"/>
    <w:rsid w:val="003C0EC6"/>
    <w:rsid w:val="003C2391"/>
    <w:rsid w:val="003F1EBF"/>
    <w:rsid w:val="0040063D"/>
    <w:rsid w:val="0042772C"/>
    <w:rsid w:val="004A7C73"/>
    <w:rsid w:val="004B5FD2"/>
    <w:rsid w:val="004E00FE"/>
    <w:rsid w:val="004E0C15"/>
    <w:rsid w:val="004F2CD7"/>
    <w:rsid w:val="005312BD"/>
    <w:rsid w:val="005314A6"/>
    <w:rsid w:val="005324DE"/>
    <w:rsid w:val="0056070F"/>
    <w:rsid w:val="0059135B"/>
    <w:rsid w:val="005F4DBA"/>
    <w:rsid w:val="006163AF"/>
    <w:rsid w:val="00624B67"/>
    <w:rsid w:val="0065048D"/>
    <w:rsid w:val="006C7226"/>
    <w:rsid w:val="006D1734"/>
    <w:rsid w:val="00714EFC"/>
    <w:rsid w:val="007328A4"/>
    <w:rsid w:val="007612AE"/>
    <w:rsid w:val="007B55B9"/>
    <w:rsid w:val="007C6447"/>
    <w:rsid w:val="00810CA4"/>
    <w:rsid w:val="00810EF9"/>
    <w:rsid w:val="00824BFE"/>
    <w:rsid w:val="008574E1"/>
    <w:rsid w:val="00894B74"/>
    <w:rsid w:val="00897F53"/>
    <w:rsid w:val="008E65A9"/>
    <w:rsid w:val="00900685"/>
    <w:rsid w:val="009135C1"/>
    <w:rsid w:val="009153B9"/>
    <w:rsid w:val="0091686B"/>
    <w:rsid w:val="00930DFB"/>
    <w:rsid w:val="0094260F"/>
    <w:rsid w:val="009636D0"/>
    <w:rsid w:val="00965028"/>
    <w:rsid w:val="00991C76"/>
    <w:rsid w:val="009C18FD"/>
    <w:rsid w:val="00A01310"/>
    <w:rsid w:val="00A10AB2"/>
    <w:rsid w:val="00A12A2B"/>
    <w:rsid w:val="00A1370D"/>
    <w:rsid w:val="00A41790"/>
    <w:rsid w:val="00A46522"/>
    <w:rsid w:val="00A507A1"/>
    <w:rsid w:val="00A54CC2"/>
    <w:rsid w:val="00A60FDB"/>
    <w:rsid w:val="00AA6D13"/>
    <w:rsid w:val="00AB45AE"/>
    <w:rsid w:val="00AB7119"/>
    <w:rsid w:val="00AD26AF"/>
    <w:rsid w:val="00B327D2"/>
    <w:rsid w:val="00B53A79"/>
    <w:rsid w:val="00B67314"/>
    <w:rsid w:val="00B841FB"/>
    <w:rsid w:val="00B936CB"/>
    <w:rsid w:val="00BC08D0"/>
    <w:rsid w:val="00BC5A5F"/>
    <w:rsid w:val="00BC5C76"/>
    <w:rsid w:val="00BD3C11"/>
    <w:rsid w:val="00BF3540"/>
    <w:rsid w:val="00BF5A43"/>
    <w:rsid w:val="00C37B6F"/>
    <w:rsid w:val="00C4485C"/>
    <w:rsid w:val="00C54986"/>
    <w:rsid w:val="00C6074A"/>
    <w:rsid w:val="00CB098A"/>
    <w:rsid w:val="00CE1EB6"/>
    <w:rsid w:val="00D35903"/>
    <w:rsid w:val="00D44BA9"/>
    <w:rsid w:val="00D47A2E"/>
    <w:rsid w:val="00D54398"/>
    <w:rsid w:val="00D65F70"/>
    <w:rsid w:val="00D76CCD"/>
    <w:rsid w:val="00D80811"/>
    <w:rsid w:val="00D9179B"/>
    <w:rsid w:val="00DA16B1"/>
    <w:rsid w:val="00DC5D51"/>
    <w:rsid w:val="00DC6D47"/>
    <w:rsid w:val="00DD143C"/>
    <w:rsid w:val="00DD6839"/>
    <w:rsid w:val="00DE6564"/>
    <w:rsid w:val="00DE67E9"/>
    <w:rsid w:val="00E3471B"/>
    <w:rsid w:val="00E40CBD"/>
    <w:rsid w:val="00E41AA2"/>
    <w:rsid w:val="00E44630"/>
    <w:rsid w:val="00E44BFE"/>
    <w:rsid w:val="00E97730"/>
    <w:rsid w:val="00EA1F94"/>
    <w:rsid w:val="00EB7A9E"/>
    <w:rsid w:val="00EB7C88"/>
    <w:rsid w:val="00EF3BE2"/>
    <w:rsid w:val="00F00021"/>
    <w:rsid w:val="00F066E5"/>
    <w:rsid w:val="00F236B2"/>
    <w:rsid w:val="00F352B8"/>
    <w:rsid w:val="00F653EF"/>
    <w:rsid w:val="00F71944"/>
    <w:rsid w:val="00FB77D2"/>
    <w:rsid w:val="00FE411F"/>
  </w:rsids>
  <m:mathPr>
    <m:mathFont m:val="Cambria Math"/>
    <m:brkBin m:val="before"/>
    <m:brkBinSub m:val="--"/>
    <m:smallFrac m:val="0"/>
    <m:dispDef/>
    <m:lMargin m:val="0"/>
    <m:rMargin m:val="0"/>
    <m:defJc m:val="centerGroup"/>
    <m:wrapIndent m:val="1440"/>
    <m:intLim m:val="subSup"/>
    <m:naryLim m:val="undOvr"/>
  </m:mathPr>
  <w:themeFontLang w:val="it-IT" w:bidi="th-TH"/>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hapeDefaults>
    <o:shapedefaults v:ext="edit" spidmax="2049"/>
    <o:shapelayout v:ext="edit">
      <o:idmap v:ext="edit" data="1"/>
    </o:shapelayout>
  </w:shapeDefaults>
  <w:decimalSymbol w:val=","/>
  <w:listSeparator w:val=";"/>
  <w15:docId w15:val="{C8973C6C-C5A5-49A8-AC35-30A6640A5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it-IT" w:eastAsia="it-IT"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0"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44BA9"/>
    <w:pPr>
      <w:spacing w:line="360" w:lineRule="auto"/>
      <w:jc w:val="both"/>
    </w:pPr>
    <w:rPr>
      <w:color w:val="auto"/>
      <w:kern w:val="20"/>
      <w:sz w:val="24"/>
      <w:szCs w:val="24"/>
      <w:lang w:val="en-GB"/>
    </w:rPr>
  </w:style>
  <w:style w:type="paragraph" w:styleId="Titolo1">
    <w:name w:val="heading 1"/>
    <w:basedOn w:val="Normale"/>
    <w:next w:val="Normale"/>
    <w:link w:val="Titolo1Carattere"/>
    <w:uiPriority w:val="1"/>
    <w:qFormat/>
    <w:rsid w:val="00E41AA2"/>
    <w:pPr>
      <w:pageBreakBefore/>
      <w:spacing w:before="0" w:after="360" w:line="720" w:lineRule="auto"/>
      <w:ind w:left="-360" w:right="-360"/>
      <w:outlineLvl w:val="0"/>
    </w:pPr>
    <w:rPr>
      <w:color w:val="46464A" w:themeColor="text2"/>
      <w:sz w:val="40"/>
      <w:lang w:val="en-US"/>
    </w:rPr>
  </w:style>
  <w:style w:type="paragraph" w:styleId="Titolo2">
    <w:name w:val="heading 2"/>
    <w:basedOn w:val="Normale"/>
    <w:next w:val="Normale"/>
    <w:link w:val="Titolo2Carattere"/>
    <w:uiPriority w:val="1"/>
    <w:unhideWhenUsed/>
    <w:qFormat/>
    <w:rsid w:val="00A60FDB"/>
    <w:pPr>
      <w:keepNext/>
      <w:keepLines/>
      <w:spacing w:before="360" w:after="60" w:line="276" w:lineRule="auto"/>
      <w:outlineLvl w:val="1"/>
    </w:pPr>
    <w:rPr>
      <w:rFonts w:asciiTheme="majorHAnsi" w:eastAsiaTheme="majorEastAsia" w:hAnsiTheme="majorHAnsi" w:cstheme="majorBidi"/>
      <w:caps/>
      <w:color w:val="535356" w:themeColor="accent1" w:themeShade="BF"/>
      <w:sz w:val="32"/>
      <w:lang w:val="en-US"/>
      <w14:ligatures w14:val="standardContextual"/>
    </w:rPr>
  </w:style>
  <w:style w:type="paragraph" w:styleId="Titolo3">
    <w:name w:val="heading 3"/>
    <w:basedOn w:val="Normale"/>
    <w:next w:val="Normale"/>
    <w:link w:val="Titolo3Carattere"/>
    <w:uiPriority w:val="1"/>
    <w:unhideWhenUsed/>
    <w:qFormat/>
    <w:rsid w:val="00E41AA2"/>
    <w:pPr>
      <w:keepNext/>
      <w:keepLines/>
      <w:spacing w:before="200" w:after="0" w:line="480" w:lineRule="auto"/>
      <w:outlineLvl w:val="2"/>
    </w:pPr>
    <w:rPr>
      <w:rFonts w:asciiTheme="majorHAnsi" w:eastAsiaTheme="majorEastAsia" w:hAnsiTheme="majorHAnsi" w:cstheme="majorBidi"/>
      <w:b/>
      <w:bCs/>
      <w:i/>
      <w:color w:val="6F6F74" w:themeColor="accent1"/>
      <w14:ligatures w14:val="standardContextual"/>
    </w:rPr>
  </w:style>
  <w:style w:type="paragraph" w:styleId="Titolo4">
    <w:name w:val="heading 4"/>
    <w:basedOn w:val="Normale"/>
    <w:next w:val="Normale"/>
    <w:link w:val="Titolo4Carattere"/>
    <w:uiPriority w:val="18"/>
    <w:unhideWhenUsed/>
    <w:qFormat/>
    <w:rsid w:val="00810CA4"/>
    <w:pPr>
      <w:keepNext/>
      <w:keepLines/>
      <w:spacing w:before="200" w:after="0"/>
      <w:ind w:left="709"/>
      <w:outlineLvl w:val="3"/>
    </w:pPr>
    <w:rPr>
      <w:rFonts w:asciiTheme="majorHAnsi" w:eastAsiaTheme="majorEastAsia" w:hAnsiTheme="majorHAnsi" w:cstheme="majorBidi"/>
      <w:bCs/>
      <w:i/>
      <w:iCs/>
      <w:color w:val="6F6F74" w:themeColor="accent1"/>
    </w:rPr>
  </w:style>
  <w:style w:type="paragraph" w:styleId="Titolo5">
    <w:name w:val="heading 5"/>
    <w:basedOn w:val="Normale"/>
    <w:next w:val="Normale"/>
    <w:link w:val="Titolo5Carattere"/>
    <w:uiPriority w:val="18"/>
    <w:semiHidden/>
    <w:unhideWhenUsed/>
    <w:qFormat/>
    <w:pPr>
      <w:keepNext/>
      <w:keepLines/>
      <w:spacing w:before="200" w:after="0"/>
      <w:outlineLvl w:val="4"/>
    </w:pPr>
    <w:rPr>
      <w:rFonts w:asciiTheme="majorHAnsi" w:eastAsiaTheme="majorEastAsia" w:hAnsiTheme="majorHAnsi" w:cstheme="majorBidi"/>
      <w:color w:val="373739" w:themeColor="accent1" w:themeShade="7F"/>
    </w:rPr>
  </w:style>
  <w:style w:type="paragraph" w:styleId="Titolo6">
    <w:name w:val="heading 6"/>
    <w:basedOn w:val="Normale"/>
    <w:next w:val="Normale"/>
    <w:link w:val="Titolo6Carattere"/>
    <w:uiPriority w:val="18"/>
    <w:semiHidden/>
    <w:unhideWhenUsed/>
    <w:qFormat/>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Titolo7">
    <w:name w:val="heading 7"/>
    <w:basedOn w:val="Normale"/>
    <w:next w:val="Normale"/>
    <w:link w:val="Titolo7Carattere"/>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olo9">
    <w:name w:val="heading 9"/>
    <w:basedOn w:val="Normale"/>
    <w:next w:val="Normale"/>
    <w:link w:val="Titolo9Carattere"/>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pPr>
      <w:tabs>
        <w:tab w:val="center" w:pos="4680"/>
        <w:tab w:val="right" w:pos="9360"/>
      </w:tabs>
      <w:spacing w:before="0" w:after="0" w:line="240" w:lineRule="auto"/>
    </w:pPr>
  </w:style>
  <w:style w:type="character" w:customStyle="1" w:styleId="IntestazioneCarattere">
    <w:name w:val="Intestazione Carattere"/>
    <w:basedOn w:val="Carpredefinitoparagrafo"/>
    <w:link w:val="Intestazione"/>
    <w:uiPriority w:val="99"/>
    <w:rPr>
      <w:kern w:val="20"/>
    </w:rPr>
  </w:style>
  <w:style w:type="paragraph" w:styleId="Pidipagina">
    <w:name w:val="footer"/>
    <w:basedOn w:val="Normale"/>
    <w:link w:val="PidipaginaCarattere"/>
    <w:uiPriority w:val="99"/>
    <w:unhideWhenUsed/>
    <w:pPr>
      <w:pBdr>
        <w:top w:val="single" w:sz="4" w:space="6" w:color="A8A8AB" w:themeColor="accent1" w:themeTint="99"/>
        <w:left w:val="single" w:sz="2" w:space="4" w:color="FFFFFF" w:themeColor="background1"/>
      </w:pBdr>
      <w:spacing w:after="0" w:line="240" w:lineRule="auto"/>
      <w:ind w:left="-360" w:right="-360"/>
    </w:pPr>
  </w:style>
  <w:style w:type="character" w:customStyle="1" w:styleId="PidipaginaCarattere">
    <w:name w:val="Piè di pagina Carattere"/>
    <w:basedOn w:val="Carpredefinitoparagrafo"/>
    <w:link w:val="Pidipagina"/>
    <w:uiPriority w:val="99"/>
    <w:rPr>
      <w:kern w:val="20"/>
    </w:r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pPr>
      <w:spacing w:after="0" w:line="240" w:lineRule="auto"/>
    </w:pPr>
  </w:style>
  <w:style w:type="paragraph" w:styleId="Testofumetto">
    <w:name w:val="Balloon Text"/>
    <w:basedOn w:val="Normale"/>
    <w:link w:val="TestofumettoCarattere"/>
    <w:uiPriority w:val="99"/>
    <w:semiHidden/>
    <w:unhideWhenUsed/>
    <w:pPr>
      <w:spacing w:after="0" w:line="240" w:lineRule="auto"/>
    </w:pPr>
    <w:rPr>
      <w:rFonts w:ascii="Tahoma" w:hAnsi="Tahoma" w:cs="Tahoma"/>
      <w:sz w:val="16"/>
    </w:rPr>
  </w:style>
  <w:style w:type="character" w:customStyle="1" w:styleId="TestofumettoCarattere">
    <w:name w:val="Testo fumetto Carattere"/>
    <w:basedOn w:val="Carpredefinitoparagrafo"/>
    <w:link w:val="Testofumetto"/>
    <w:uiPriority w:val="99"/>
    <w:semiHidden/>
    <w:rPr>
      <w:rFonts w:ascii="Tahoma" w:hAnsi="Tahoma" w:cs="Tahoma"/>
      <w:sz w:val="16"/>
    </w:rPr>
  </w:style>
  <w:style w:type="character" w:customStyle="1" w:styleId="Titolo1Carattere">
    <w:name w:val="Titolo 1 Carattere"/>
    <w:basedOn w:val="Carpredefinitoparagrafo"/>
    <w:link w:val="Titolo1"/>
    <w:uiPriority w:val="1"/>
    <w:rsid w:val="00E41AA2"/>
    <w:rPr>
      <w:color w:val="46464A" w:themeColor="text2"/>
      <w:kern w:val="20"/>
      <w:sz w:val="40"/>
      <w:szCs w:val="24"/>
      <w:lang w:val="en-US"/>
    </w:rPr>
  </w:style>
  <w:style w:type="character" w:customStyle="1" w:styleId="Titolo2Carattere">
    <w:name w:val="Titolo 2 Carattere"/>
    <w:basedOn w:val="Carpredefinitoparagrafo"/>
    <w:link w:val="Titolo2"/>
    <w:uiPriority w:val="9"/>
    <w:rsid w:val="00A60FDB"/>
    <w:rPr>
      <w:rFonts w:asciiTheme="majorHAnsi" w:eastAsiaTheme="majorEastAsia" w:hAnsiTheme="majorHAnsi" w:cstheme="majorBidi"/>
      <w:caps/>
      <w:color w:val="535356" w:themeColor="accent1" w:themeShade="BF"/>
      <w:kern w:val="20"/>
      <w:sz w:val="32"/>
      <w:lang w:val="en-US"/>
      <w14:ligatures w14:val="standardContextual"/>
    </w:rPr>
  </w:style>
  <w:style w:type="character" w:styleId="Testosegnaposto">
    <w:name w:val="Placeholder Text"/>
    <w:basedOn w:val="Carpredefinitoparagrafo"/>
    <w:uiPriority w:val="99"/>
    <w:semiHidden/>
    <w:rPr>
      <w:color w:val="808080"/>
    </w:rPr>
  </w:style>
  <w:style w:type="paragraph" w:styleId="Citazione">
    <w:name w:val="Quote"/>
    <w:basedOn w:val="Normale"/>
    <w:next w:val="Normale"/>
    <w:link w:val="CitazioneCarattere"/>
    <w:uiPriority w:val="9"/>
    <w:unhideWhenUsed/>
    <w:qFormat/>
    <w:pPr>
      <w:spacing w:before="240" w:after="240"/>
      <w:ind w:left="720" w:right="720"/>
    </w:pPr>
    <w:rPr>
      <w:i/>
      <w:iCs/>
      <w:color w:val="6F6F74" w:themeColor="accent1"/>
      <w:sz w:val="28"/>
    </w:rPr>
  </w:style>
  <w:style w:type="character" w:customStyle="1" w:styleId="CitazioneCarattere">
    <w:name w:val="Citazione Carattere"/>
    <w:basedOn w:val="Carpredefinitoparagrafo"/>
    <w:link w:val="Citazione"/>
    <w:uiPriority w:val="9"/>
    <w:rPr>
      <w:i/>
      <w:iCs/>
      <w:color w:val="6F6F74" w:themeColor="accent1"/>
      <w:kern w:val="20"/>
      <w:sz w:val="28"/>
    </w:rPr>
  </w:style>
  <w:style w:type="paragraph" w:styleId="Bibliografia">
    <w:name w:val="Bibliography"/>
    <w:basedOn w:val="Normale"/>
    <w:next w:val="Normale"/>
    <w:uiPriority w:val="37"/>
    <w:semiHidden/>
    <w:unhideWhenUsed/>
  </w:style>
  <w:style w:type="paragraph" w:styleId="Testodelblocco">
    <w:name w:val="Block Text"/>
    <w:basedOn w:val="Normale"/>
    <w:uiPriority w:val="99"/>
    <w:semiHidden/>
    <w:unhideWhenUsed/>
    <w:pPr>
      <w:pBdr>
        <w:top w:val="single" w:sz="2" w:space="10" w:color="6F6F74" w:themeColor="accent1" w:frame="1"/>
        <w:left w:val="single" w:sz="2" w:space="10" w:color="6F6F74" w:themeColor="accent1" w:frame="1"/>
        <w:bottom w:val="single" w:sz="2" w:space="10" w:color="6F6F74" w:themeColor="accent1" w:frame="1"/>
        <w:right w:val="single" w:sz="2" w:space="10" w:color="6F6F74" w:themeColor="accent1" w:frame="1"/>
      </w:pBdr>
      <w:ind w:left="1152" w:right="1152"/>
    </w:pPr>
    <w:rPr>
      <w:i/>
      <w:iCs/>
      <w:color w:val="6F6F74" w:themeColor="accent1"/>
    </w:rPr>
  </w:style>
  <w:style w:type="paragraph" w:styleId="Corpotesto">
    <w:name w:val="Body Text"/>
    <w:basedOn w:val="Normale"/>
    <w:link w:val="CorpotestoCarattere"/>
    <w:uiPriority w:val="99"/>
    <w:semiHidden/>
    <w:unhideWhenUsed/>
    <w:pPr>
      <w:spacing w:after="120"/>
    </w:pPr>
  </w:style>
  <w:style w:type="character" w:customStyle="1" w:styleId="CorpotestoCarattere">
    <w:name w:val="Corpo testo Carattere"/>
    <w:basedOn w:val="Carpredefinitoparagrafo"/>
    <w:link w:val="Corpotesto"/>
    <w:uiPriority w:val="99"/>
    <w:semiHidden/>
  </w:style>
  <w:style w:type="paragraph" w:styleId="Corpodeltesto2">
    <w:name w:val="Body Text 2"/>
    <w:basedOn w:val="Normale"/>
    <w:link w:val="Corpodeltesto2Carattere"/>
    <w:uiPriority w:val="99"/>
    <w:semiHidden/>
    <w:unhideWhenUsed/>
    <w:pPr>
      <w:spacing w:after="120" w:line="480" w:lineRule="auto"/>
    </w:pPr>
  </w:style>
  <w:style w:type="character" w:customStyle="1" w:styleId="Corpodeltesto2Carattere">
    <w:name w:val="Corpo del testo 2 Carattere"/>
    <w:basedOn w:val="Carpredefinitoparagrafo"/>
    <w:link w:val="Corpodeltesto2"/>
    <w:uiPriority w:val="99"/>
    <w:semiHidden/>
  </w:style>
  <w:style w:type="paragraph" w:styleId="Corpodeltesto3">
    <w:name w:val="Body Text 3"/>
    <w:basedOn w:val="Normale"/>
    <w:link w:val="Corpodeltesto3Carattere"/>
    <w:uiPriority w:val="99"/>
    <w:semiHidden/>
    <w:unhideWhenUsed/>
    <w:pPr>
      <w:spacing w:after="120"/>
    </w:pPr>
    <w:rPr>
      <w:sz w:val="16"/>
    </w:rPr>
  </w:style>
  <w:style w:type="character" w:customStyle="1" w:styleId="Corpodeltesto3Carattere">
    <w:name w:val="Corpo del testo 3 Carattere"/>
    <w:basedOn w:val="Carpredefinitoparagrafo"/>
    <w:link w:val="Corpodeltesto3"/>
    <w:uiPriority w:val="99"/>
    <w:semiHidden/>
    <w:rPr>
      <w:sz w:val="16"/>
    </w:rPr>
  </w:style>
  <w:style w:type="paragraph" w:styleId="Primorientrocorpodeltesto">
    <w:name w:val="Body Text First Indent"/>
    <w:basedOn w:val="Corpotesto"/>
    <w:link w:val="PrimorientrocorpodeltestoCarattere"/>
    <w:uiPriority w:val="99"/>
    <w:semiHidden/>
    <w:unhideWhenUsed/>
    <w:pPr>
      <w:spacing w:after="200"/>
      <w:ind w:firstLine="360"/>
    </w:pPr>
  </w:style>
  <w:style w:type="character" w:customStyle="1" w:styleId="PrimorientrocorpodeltestoCarattere">
    <w:name w:val="Primo rientro corpo del testo Carattere"/>
    <w:basedOn w:val="CorpotestoCarattere"/>
    <w:link w:val="Primorientrocorpodeltesto"/>
    <w:uiPriority w:val="99"/>
    <w:semiHidden/>
  </w:style>
  <w:style w:type="paragraph" w:styleId="Rientrocorpodeltesto">
    <w:name w:val="Body Text Indent"/>
    <w:basedOn w:val="Normale"/>
    <w:link w:val="RientrocorpodeltestoCarattere"/>
    <w:uiPriority w:val="99"/>
    <w:semiHidden/>
    <w:unhideWhenUsed/>
    <w:pPr>
      <w:spacing w:after="120"/>
      <w:ind w:left="360"/>
    </w:pPr>
  </w:style>
  <w:style w:type="character" w:customStyle="1" w:styleId="RientrocorpodeltestoCarattere">
    <w:name w:val="Rientro corpo del testo Carattere"/>
    <w:basedOn w:val="Carpredefinitoparagrafo"/>
    <w:link w:val="Rientrocorpodeltesto"/>
    <w:uiPriority w:val="99"/>
    <w:semiHidden/>
  </w:style>
  <w:style w:type="paragraph" w:styleId="Primorientrocorpodeltesto2">
    <w:name w:val="Body Text First Indent 2"/>
    <w:basedOn w:val="Rientrocorpodeltesto"/>
    <w:link w:val="Primorientrocorpodeltesto2Carattere"/>
    <w:uiPriority w:val="99"/>
    <w:semiHidden/>
    <w:unhideWhenUsed/>
    <w:pPr>
      <w:spacing w:after="200"/>
      <w:ind w:firstLine="360"/>
    </w:pPr>
  </w:style>
  <w:style w:type="character" w:customStyle="1" w:styleId="Primorientrocorpodeltesto2Carattere">
    <w:name w:val="Primo rientro corpo del testo 2 Carattere"/>
    <w:basedOn w:val="RientrocorpodeltestoCarattere"/>
    <w:link w:val="Primorientrocorpodeltesto2"/>
    <w:uiPriority w:val="99"/>
    <w:semiHidden/>
  </w:style>
  <w:style w:type="paragraph" w:styleId="Rientrocorpodeltesto2">
    <w:name w:val="Body Text Indent 2"/>
    <w:basedOn w:val="Normale"/>
    <w:link w:val="Rientrocorpodeltesto2Carattere"/>
    <w:uiPriority w:val="99"/>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style>
  <w:style w:type="paragraph" w:styleId="Rientrocorpodeltesto3">
    <w:name w:val="Body Text Indent 3"/>
    <w:basedOn w:val="Normale"/>
    <w:link w:val="Rientrocorpodeltesto3Carattere"/>
    <w:uiPriority w:val="99"/>
    <w:semiHidden/>
    <w:unhideWhenUsed/>
    <w:pPr>
      <w:spacing w:after="120"/>
      <w:ind w:left="360"/>
    </w:pPr>
    <w:rPr>
      <w:sz w:val="16"/>
    </w:rPr>
  </w:style>
  <w:style w:type="character" w:customStyle="1" w:styleId="Rientrocorpodeltesto3Carattere">
    <w:name w:val="Rientro corpo del testo 3 Carattere"/>
    <w:basedOn w:val="Carpredefinitoparagrafo"/>
    <w:link w:val="Rientrocorpodeltesto3"/>
    <w:uiPriority w:val="99"/>
    <w:semiHidden/>
    <w:rPr>
      <w:sz w:val="16"/>
    </w:rPr>
  </w:style>
  <w:style w:type="character" w:styleId="Titolodellibro">
    <w:name w:val="Book Title"/>
    <w:basedOn w:val="Carpredefinitoparagrafo"/>
    <w:uiPriority w:val="33"/>
    <w:semiHidden/>
    <w:unhideWhenUsed/>
    <w:rPr>
      <w:b/>
      <w:bCs/>
      <w:smallCaps/>
      <w:spacing w:val="5"/>
    </w:rPr>
  </w:style>
  <w:style w:type="paragraph" w:styleId="Didascalia">
    <w:name w:val="caption"/>
    <w:basedOn w:val="Normale"/>
    <w:next w:val="Normale"/>
    <w:uiPriority w:val="35"/>
    <w:unhideWhenUsed/>
    <w:qFormat/>
    <w:rsid w:val="009153B9"/>
    <w:pPr>
      <w:spacing w:line="480" w:lineRule="auto"/>
      <w:jc w:val="center"/>
    </w:pPr>
    <w:rPr>
      <w:b/>
      <w:bCs/>
      <w:color w:val="6F6F74" w:themeColor="accent1"/>
      <w:sz w:val="18"/>
    </w:rPr>
  </w:style>
  <w:style w:type="paragraph" w:styleId="Formuladichiusura">
    <w:name w:val="Closing"/>
    <w:basedOn w:val="Normale"/>
    <w:link w:val="FormuladichiusuraCarattere"/>
    <w:uiPriority w:val="99"/>
    <w:semiHidden/>
    <w:unhideWhenUsed/>
    <w:pPr>
      <w:spacing w:after="0" w:line="240" w:lineRule="auto"/>
      <w:ind w:left="4320"/>
    </w:pPr>
  </w:style>
  <w:style w:type="character" w:customStyle="1" w:styleId="FormuladichiusuraCarattere">
    <w:name w:val="Formula di chiusura Carattere"/>
    <w:basedOn w:val="Carpredefinitoparagrafo"/>
    <w:link w:val="Formuladichiusura"/>
    <w:uiPriority w:val="99"/>
    <w:semiHidden/>
  </w:style>
  <w:style w:type="table" w:styleId="Grigliaacolori">
    <w:name w:val="Colorful Grid"/>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2E3" w:themeFill="accent1" w:themeFillTint="33"/>
    </w:tcPr>
    <w:tblStylePr w:type="firstRow">
      <w:rPr>
        <w:b/>
        <w:bCs/>
      </w:rPr>
      <w:tblPr/>
      <w:tcPr>
        <w:shd w:val="clear" w:color="auto" w:fill="C5C5C7" w:themeFill="accent1" w:themeFillTint="66"/>
      </w:tcPr>
    </w:tblStylePr>
    <w:tblStylePr w:type="lastRow">
      <w:rPr>
        <w:b/>
        <w:bCs/>
        <w:color w:val="000000" w:themeColor="text1"/>
      </w:rPr>
      <w:tblPr/>
      <w:tcPr>
        <w:shd w:val="clear" w:color="auto" w:fill="C5C5C7" w:themeFill="accent1" w:themeFillTint="66"/>
      </w:tcPr>
    </w:tblStylePr>
    <w:tblStylePr w:type="firstCol">
      <w:rPr>
        <w:color w:val="FFFFFF" w:themeColor="background1"/>
      </w:rPr>
      <w:tblPr/>
      <w:tcPr>
        <w:shd w:val="clear" w:color="auto" w:fill="535356" w:themeFill="accent1" w:themeFillShade="BF"/>
      </w:tcPr>
    </w:tblStylePr>
    <w:tblStylePr w:type="lastCol">
      <w:rPr>
        <w:color w:val="FFFFFF" w:themeColor="background1"/>
      </w:rPr>
      <w:tblPr/>
      <w:tcPr>
        <w:shd w:val="clear" w:color="auto" w:fill="535356" w:themeFill="accent1" w:themeFillShade="BF"/>
      </w:tcPr>
    </w:tblStylePr>
    <w:tblStylePr w:type="band1Vert">
      <w:tblPr/>
      <w:tcPr>
        <w:shd w:val="clear" w:color="auto" w:fill="B6B6BA" w:themeFill="accent1" w:themeFillTint="7F"/>
      </w:tcPr>
    </w:tblStylePr>
    <w:tblStylePr w:type="band1Horz">
      <w:tblPr/>
      <w:tcPr>
        <w:shd w:val="clear" w:color="auto" w:fill="B6B6BA" w:themeFill="accent1" w:themeFillTint="7F"/>
      </w:tcPr>
    </w:tblStylePr>
  </w:style>
  <w:style w:type="table" w:styleId="Grigliaacolori-Colore2">
    <w:name w:val="Colorful Grid Accent 2"/>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EDF1" w:themeFill="accent2" w:themeFillTint="33"/>
    </w:tcPr>
    <w:tblStylePr w:type="firstRow">
      <w:rPr>
        <w:b/>
        <w:bCs/>
      </w:rPr>
      <w:tblPr/>
      <w:tcPr>
        <w:shd w:val="clear" w:color="auto" w:fill="D3DCE3" w:themeFill="accent2" w:themeFillTint="66"/>
      </w:tcPr>
    </w:tblStylePr>
    <w:tblStylePr w:type="lastRow">
      <w:rPr>
        <w:b/>
        <w:bCs/>
        <w:color w:val="000000" w:themeColor="text1"/>
      </w:rPr>
      <w:tblPr/>
      <w:tcPr>
        <w:shd w:val="clear" w:color="auto" w:fill="D3DCE3" w:themeFill="accent2" w:themeFillTint="66"/>
      </w:tcPr>
    </w:tblStylePr>
    <w:tblStylePr w:type="firstCol">
      <w:rPr>
        <w:color w:val="FFFFFF" w:themeColor="background1"/>
      </w:rPr>
      <w:tblPr/>
      <w:tcPr>
        <w:shd w:val="clear" w:color="auto" w:fill="618096" w:themeFill="accent2" w:themeFillShade="BF"/>
      </w:tcPr>
    </w:tblStylePr>
    <w:tblStylePr w:type="lastCol">
      <w:rPr>
        <w:color w:val="FFFFFF" w:themeColor="background1"/>
      </w:rPr>
      <w:tblPr/>
      <w:tcPr>
        <w:shd w:val="clear" w:color="auto" w:fill="618096" w:themeFill="accent2" w:themeFillShade="BF"/>
      </w:tcPr>
    </w:tblStylePr>
    <w:tblStylePr w:type="band1Vert">
      <w:tblPr/>
      <w:tcPr>
        <w:shd w:val="clear" w:color="auto" w:fill="C8D4DC" w:themeFill="accent2" w:themeFillTint="7F"/>
      </w:tcPr>
    </w:tblStylePr>
    <w:tblStylePr w:type="band1Horz">
      <w:tblPr/>
      <w:tcPr>
        <w:shd w:val="clear" w:color="auto" w:fill="C8D4DC" w:themeFill="accent2" w:themeFillTint="7F"/>
      </w:tcPr>
    </w:tblStylePr>
  </w:style>
  <w:style w:type="table" w:styleId="Grigliaacolori-Colore3">
    <w:name w:val="Colorful Grid Accent 3"/>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F0E7" w:themeFill="accent3" w:themeFillTint="33"/>
    </w:tcPr>
    <w:tblStylePr w:type="firstRow">
      <w:rPr>
        <w:b/>
        <w:bCs/>
      </w:rPr>
      <w:tblPr/>
      <w:tcPr>
        <w:shd w:val="clear" w:color="auto" w:fill="DBE2CF" w:themeFill="accent3" w:themeFillTint="66"/>
      </w:tcPr>
    </w:tblStylePr>
    <w:tblStylePr w:type="lastRow">
      <w:rPr>
        <w:b/>
        <w:bCs/>
        <w:color w:val="000000" w:themeColor="text1"/>
      </w:rPr>
      <w:tblPr/>
      <w:tcPr>
        <w:shd w:val="clear" w:color="auto" w:fill="DBE2CF" w:themeFill="accent3" w:themeFillTint="66"/>
      </w:tcPr>
    </w:tblStylePr>
    <w:tblStylePr w:type="firstCol">
      <w:rPr>
        <w:color w:val="FFFFFF" w:themeColor="background1"/>
      </w:rPr>
      <w:tblPr/>
      <w:tcPr>
        <w:shd w:val="clear" w:color="auto" w:fill="80945B" w:themeFill="accent3" w:themeFillShade="BF"/>
      </w:tcPr>
    </w:tblStylePr>
    <w:tblStylePr w:type="lastCol">
      <w:rPr>
        <w:color w:val="FFFFFF" w:themeColor="background1"/>
      </w:rPr>
      <w:tblPr/>
      <w:tcPr>
        <w:shd w:val="clear" w:color="auto" w:fill="80945B" w:themeFill="accent3" w:themeFillShade="BF"/>
      </w:tcPr>
    </w:tblStylePr>
    <w:tblStylePr w:type="band1Vert">
      <w:tblPr/>
      <w:tcPr>
        <w:shd w:val="clear" w:color="auto" w:fill="D3DBC4" w:themeFill="accent3" w:themeFillTint="7F"/>
      </w:tcPr>
    </w:tblStylePr>
    <w:tblStylePr w:type="band1Horz">
      <w:tblPr/>
      <w:tcPr>
        <w:shd w:val="clear" w:color="auto" w:fill="D3DBC4" w:themeFill="accent3" w:themeFillTint="7F"/>
      </w:tcPr>
    </w:tblStylePr>
  </w:style>
  <w:style w:type="table" w:styleId="Grigliaacolori-Colore4">
    <w:name w:val="Colorful Grid Accent 4"/>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1ECE7" w:themeFill="accent4" w:themeFillTint="33"/>
    </w:tcPr>
    <w:tblStylePr w:type="firstRow">
      <w:rPr>
        <w:b/>
        <w:bCs/>
      </w:rPr>
      <w:tblPr/>
      <w:tcPr>
        <w:shd w:val="clear" w:color="auto" w:fill="E3DACF" w:themeFill="accent4" w:themeFillTint="66"/>
      </w:tcPr>
    </w:tblStylePr>
    <w:tblStylePr w:type="lastRow">
      <w:rPr>
        <w:b/>
        <w:bCs/>
        <w:color w:val="000000" w:themeColor="text1"/>
      </w:rPr>
      <w:tblPr/>
      <w:tcPr>
        <w:shd w:val="clear" w:color="auto" w:fill="E3DACF" w:themeFill="accent4" w:themeFillTint="66"/>
      </w:tcPr>
    </w:tblStylePr>
    <w:tblStylePr w:type="firstCol">
      <w:rPr>
        <w:color w:val="FFFFFF" w:themeColor="background1"/>
      </w:rPr>
      <w:tblPr/>
      <w:tcPr>
        <w:shd w:val="clear" w:color="auto" w:fill="977C59" w:themeFill="accent4" w:themeFillShade="BF"/>
      </w:tcPr>
    </w:tblStylePr>
    <w:tblStylePr w:type="lastCol">
      <w:rPr>
        <w:color w:val="FFFFFF" w:themeColor="background1"/>
      </w:rPr>
      <w:tblPr/>
      <w:tcPr>
        <w:shd w:val="clear" w:color="auto" w:fill="977C59" w:themeFill="accent4" w:themeFillShade="BF"/>
      </w:tcPr>
    </w:tblStylePr>
    <w:tblStylePr w:type="band1Vert">
      <w:tblPr/>
      <w:tcPr>
        <w:shd w:val="clear" w:color="auto" w:fill="DCD1C4" w:themeFill="accent4" w:themeFillTint="7F"/>
      </w:tcPr>
    </w:tblStylePr>
    <w:tblStylePr w:type="band1Horz">
      <w:tblPr/>
      <w:tcPr>
        <w:shd w:val="clear" w:color="auto" w:fill="DCD1C4" w:themeFill="accent4" w:themeFillTint="7F"/>
      </w:tcPr>
    </w:tblStylePr>
  </w:style>
  <w:style w:type="table" w:styleId="Grigliaacolori-Colore5">
    <w:name w:val="Colorful Grid Accent 5"/>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8DFE3" w:themeFill="accent5" w:themeFillTint="33"/>
    </w:tcPr>
    <w:tblStylePr w:type="firstRow">
      <w:rPr>
        <w:b/>
        <w:bCs/>
      </w:rPr>
      <w:tblPr/>
      <w:tcPr>
        <w:shd w:val="clear" w:color="auto" w:fill="D2BFC7" w:themeFill="accent5" w:themeFillTint="66"/>
      </w:tcPr>
    </w:tblStylePr>
    <w:tblStylePr w:type="lastRow">
      <w:rPr>
        <w:b/>
        <w:bCs/>
        <w:color w:val="000000" w:themeColor="text1"/>
      </w:rPr>
      <w:tblPr/>
      <w:tcPr>
        <w:shd w:val="clear" w:color="auto" w:fill="D2BFC7" w:themeFill="accent5" w:themeFillTint="66"/>
      </w:tcPr>
    </w:tblStylePr>
    <w:tblStylePr w:type="firstCol">
      <w:rPr>
        <w:color w:val="FFFFFF" w:themeColor="background1"/>
      </w:rPr>
      <w:tblPr/>
      <w:tcPr>
        <w:shd w:val="clear" w:color="auto" w:fill="694A56" w:themeFill="accent5" w:themeFillShade="BF"/>
      </w:tcPr>
    </w:tblStylePr>
    <w:tblStylePr w:type="lastCol">
      <w:rPr>
        <w:color w:val="FFFFFF" w:themeColor="background1"/>
      </w:rPr>
      <w:tblPr/>
      <w:tcPr>
        <w:shd w:val="clear" w:color="auto" w:fill="694A56" w:themeFill="accent5" w:themeFillShade="BF"/>
      </w:tcPr>
    </w:tblStylePr>
    <w:tblStylePr w:type="band1Vert">
      <w:tblPr/>
      <w:tcPr>
        <w:shd w:val="clear" w:color="auto" w:fill="C7AFB9" w:themeFill="accent5" w:themeFillTint="7F"/>
      </w:tcPr>
    </w:tblStylePr>
    <w:tblStylePr w:type="band1Horz">
      <w:tblPr/>
      <w:tcPr>
        <w:shd w:val="clear" w:color="auto" w:fill="C7AFB9" w:themeFill="accent5" w:themeFillTint="7F"/>
      </w:tcPr>
    </w:tblStylePr>
  </w:style>
  <w:style w:type="table" w:styleId="Grigliaacolori-Colore6">
    <w:name w:val="Colorful Grid Accent 6"/>
    <w:basedOn w:val="Tabellanorma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2DF" w:themeFill="accent6" w:themeFillTint="33"/>
    </w:tcPr>
    <w:tblStylePr w:type="firstRow">
      <w:rPr>
        <w:b/>
        <w:bCs/>
      </w:rPr>
      <w:tblPr/>
      <w:tcPr>
        <w:shd w:val="clear" w:color="auto" w:fill="D7C6BF" w:themeFill="accent6" w:themeFillTint="66"/>
      </w:tcPr>
    </w:tblStylePr>
    <w:tblStylePr w:type="lastRow">
      <w:rPr>
        <w:b/>
        <w:bCs/>
        <w:color w:val="000000" w:themeColor="text1"/>
      </w:rPr>
      <w:tblPr/>
      <w:tcPr>
        <w:shd w:val="clear" w:color="auto" w:fill="D7C6BF" w:themeFill="accent6" w:themeFillTint="66"/>
      </w:tcPr>
    </w:tblStylePr>
    <w:tblStylePr w:type="firstCol">
      <w:rPr>
        <w:color w:val="FFFFFF" w:themeColor="background1"/>
      </w:rPr>
      <w:tblPr/>
      <w:tcPr>
        <w:shd w:val="clear" w:color="auto" w:fill="735649" w:themeFill="accent6" w:themeFillShade="BF"/>
      </w:tcPr>
    </w:tblStylePr>
    <w:tblStylePr w:type="lastCol">
      <w:rPr>
        <w:color w:val="FFFFFF" w:themeColor="background1"/>
      </w:rPr>
      <w:tblPr/>
      <w:tcPr>
        <w:shd w:val="clear" w:color="auto" w:fill="735649" w:themeFill="accent6" w:themeFillShade="BF"/>
      </w:tcPr>
    </w:tblStylePr>
    <w:tblStylePr w:type="band1Vert">
      <w:tblPr/>
      <w:tcPr>
        <w:shd w:val="clear" w:color="auto" w:fill="CDB9B0" w:themeFill="accent6" w:themeFillTint="7F"/>
      </w:tcPr>
    </w:tblStylePr>
    <w:tblStylePr w:type="band1Horz">
      <w:tblPr/>
      <w:tcPr>
        <w:shd w:val="clear" w:color="auto" w:fill="CDB9B0" w:themeFill="accent6" w:themeFillTint="7F"/>
      </w:tcPr>
    </w:tblStylePr>
  </w:style>
  <w:style w:type="table" w:styleId="Elencoacolori">
    <w:name w:val="Colorful List"/>
    <w:basedOn w:val="Tabellanormale"/>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9899F" w:themeFill="accent2" w:themeFillShade="CC"/>
      </w:tcPr>
    </w:tblStylePr>
    <w:tblStylePr w:type="lastRow">
      <w:rPr>
        <w:b/>
        <w:bCs/>
        <w:color w:val="6989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pPr>
      <w:spacing w:after="0" w:line="240" w:lineRule="auto"/>
    </w:pPr>
    <w:rPr>
      <w:color w:val="000000" w:themeColor="text1"/>
    </w:rPr>
    <w:tblPr>
      <w:tblStyleRowBandSize w:val="1"/>
      <w:tblStyleColBandSize w:val="1"/>
    </w:tblPr>
    <w:tcPr>
      <w:shd w:val="clear" w:color="auto" w:fill="F0F0F1" w:themeFill="accent1" w:themeFillTint="19"/>
    </w:tcPr>
    <w:tblStylePr w:type="firstRow">
      <w:rPr>
        <w:b/>
        <w:bCs/>
        <w:color w:val="FFFFFF" w:themeColor="background1"/>
      </w:rPr>
      <w:tblPr/>
      <w:tcPr>
        <w:tcBorders>
          <w:bottom w:val="single" w:sz="12" w:space="0" w:color="FFFFFF" w:themeColor="background1"/>
        </w:tcBorders>
        <w:shd w:val="clear" w:color="auto" w:fill="69899F" w:themeFill="accent2" w:themeFillShade="CC"/>
      </w:tcPr>
    </w:tblStylePr>
    <w:tblStylePr w:type="lastRow">
      <w:rPr>
        <w:b/>
        <w:bCs/>
        <w:color w:val="6989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DC" w:themeFill="accent1" w:themeFillTint="3F"/>
      </w:tcPr>
    </w:tblStylePr>
    <w:tblStylePr w:type="band1Horz">
      <w:tblPr/>
      <w:tcPr>
        <w:shd w:val="clear" w:color="auto" w:fill="E2E2E3" w:themeFill="accent1" w:themeFillTint="33"/>
      </w:tcPr>
    </w:tblStylePr>
  </w:style>
  <w:style w:type="table" w:styleId="Elencoacolori-Colore2">
    <w:name w:val="Colorful List Accent 2"/>
    <w:basedOn w:val="Tabellanormale"/>
    <w:uiPriority w:val="72"/>
    <w:pPr>
      <w:spacing w:after="0" w:line="240" w:lineRule="auto"/>
    </w:pPr>
    <w:rPr>
      <w:color w:val="000000" w:themeColor="text1"/>
    </w:rPr>
    <w:tblPr>
      <w:tblStyleRowBandSize w:val="1"/>
      <w:tblStyleColBandSize w:val="1"/>
    </w:tblPr>
    <w:tcPr>
      <w:shd w:val="clear" w:color="auto" w:fill="F4F6F8" w:themeFill="accent2" w:themeFillTint="19"/>
    </w:tcPr>
    <w:tblStylePr w:type="firstRow">
      <w:rPr>
        <w:b/>
        <w:bCs/>
        <w:color w:val="FFFFFF" w:themeColor="background1"/>
      </w:rPr>
      <w:tblPr/>
      <w:tcPr>
        <w:tcBorders>
          <w:bottom w:val="single" w:sz="12" w:space="0" w:color="FFFFFF" w:themeColor="background1"/>
        </w:tcBorders>
        <w:shd w:val="clear" w:color="auto" w:fill="69899F" w:themeFill="accent2" w:themeFillShade="CC"/>
      </w:tcPr>
    </w:tblStylePr>
    <w:tblStylePr w:type="lastRow">
      <w:rPr>
        <w:b/>
        <w:bCs/>
        <w:color w:val="6989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9ED" w:themeFill="accent2" w:themeFillTint="3F"/>
      </w:tcPr>
    </w:tblStylePr>
    <w:tblStylePr w:type="band1Horz">
      <w:tblPr/>
      <w:tcPr>
        <w:shd w:val="clear" w:color="auto" w:fill="E9EDF1" w:themeFill="accent2" w:themeFillTint="33"/>
      </w:tcPr>
    </w:tblStylePr>
  </w:style>
  <w:style w:type="table" w:styleId="Elencoacolori-Colore3">
    <w:name w:val="Colorful List Accent 3"/>
    <w:basedOn w:val="Tabellanormale"/>
    <w:uiPriority w:val="72"/>
    <w:pPr>
      <w:spacing w:after="0" w:line="240" w:lineRule="auto"/>
    </w:pPr>
    <w:rPr>
      <w:color w:val="000000" w:themeColor="text1"/>
    </w:rPr>
    <w:tblPr>
      <w:tblStyleRowBandSize w:val="1"/>
      <w:tblStyleColBandSize w:val="1"/>
    </w:tblPr>
    <w:tcPr>
      <w:shd w:val="clear" w:color="auto" w:fill="F6F8F3" w:themeFill="accent3" w:themeFillTint="19"/>
    </w:tcPr>
    <w:tblStylePr w:type="firstRow">
      <w:rPr>
        <w:b/>
        <w:bCs/>
        <w:color w:val="FFFFFF" w:themeColor="background1"/>
      </w:rPr>
      <w:tblPr/>
      <w:tcPr>
        <w:tcBorders>
          <w:bottom w:val="single" w:sz="12" w:space="0" w:color="FFFFFF" w:themeColor="background1"/>
        </w:tcBorders>
        <w:shd w:val="clear" w:color="auto" w:fill="A18460" w:themeFill="accent4" w:themeFillShade="CC"/>
      </w:tcPr>
    </w:tblStylePr>
    <w:tblStylePr w:type="lastRow">
      <w:rPr>
        <w:b/>
        <w:bCs/>
        <w:color w:val="A1846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9EDE1" w:themeFill="accent3" w:themeFillTint="3F"/>
      </w:tcPr>
    </w:tblStylePr>
    <w:tblStylePr w:type="band1Horz">
      <w:tblPr/>
      <w:tcPr>
        <w:shd w:val="clear" w:color="auto" w:fill="EDF0E7" w:themeFill="accent3" w:themeFillTint="33"/>
      </w:tcPr>
    </w:tblStylePr>
  </w:style>
  <w:style w:type="table" w:styleId="Elencoacolori-Colore4">
    <w:name w:val="Colorful List Accent 4"/>
    <w:basedOn w:val="Tabellanormale"/>
    <w:uiPriority w:val="72"/>
    <w:pPr>
      <w:spacing w:after="0" w:line="240" w:lineRule="auto"/>
    </w:pPr>
    <w:rPr>
      <w:color w:val="000000" w:themeColor="text1"/>
    </w:rPr>
    <w:tblPr>
      <w:tblStyleRowBandSize w:val="1"/>
      <w:tblStyleColBandSize w:val="1"/>
    </w:tblPr>
    <w:tcPr>
      <w:shd w:val="clear" w:color="auto" w:fill="F8F5F3" w:themeFill="accent4" w:themeFillTint="19"/>
    </w:tcPr>
    <w:tblStylePr w:type="firstRow">
      <w:rPr>
        <w:b/>
        <w:bCs/>
        <w:color w:val="FFFFFF" w:themeColor="background1"/>
      </w:rPr>
      <w:tblPr/>
      <w:tcPr>
        <w:tcBorders>
          <w:bottom w:val="single" w:sz="12" w:space="0" w:color="FFFFFF" w:themeColor="background1"/>
        </w:tcBorders>
        <w:shd w:val="clear" w:color="auto" w:fill="899E61" w:themeFill="accent3" w:themeFillShade="CC"/>
      </w:tcPr>
    </w:tblStylePr>
    <w:tblStylePr w:type="lastRow">
      <w:rPr>
        <w:b/>
        <w:bCs/>
        <w:color w:val="899E6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8E1" w:themeFill="accent4" w:themeFillTint="3F"/>
      </w:tcPr>
    </w:tblStylePr>
    <w:tblStylePr w:type="band1Horz">
      <w:tblPr/>
      <w:tcPr>
        <w:shd w:val="clear" w:color="auto" w:fill="F1ECE7" w:themeFill="accent4" w:themeFillTint="33"/>
      </w:tcPr>
    </w:tblStylePr>
  </w:style>
  <w:style w:type="table" w:styleId="Elencoacolori-Colore5">
    <w:name w:val="Colorful List Accent 5"/>
    <w:basedOn w:val="Tabellanormale"/>
    <w:uiPriority w:val="72"/>
    <w:pPr>
      <w:spacing w:after="0" w:line="240" w:lineRule="auto"/>
    </w:pPr>
    <w:rPr>
      <w:color w:val="000000" w:themeColor="text1"/>
    </w:rPr>
    <w:tblPr>
      <w:tblStyleRowBandSize w:val="1"/>
      <w:tblStyleColBandSize w:val="1"/>
    </w:tblPr>
    <w:tcPr>
      <w:shd w:val="clear" w:color="auto" w:fill="F4EFF1" w:themeFill="accent5" w:themeFillTint="19"/>
    </w:tcPr>
    <w:tblStylePr w:type="firstRow">
      <w:rPr>
        <w:b/>
        <w:bCs/>
        <w:color w:val="FFFFFF" w:themeColor="background1"/>
      </w:rPr>
      <w:tblPr/>
      <w:tcPr>
        <w:tcBorders>
          <w:bottom w:val="single" w:sz="12" w:space="0" w:color="FFFFFF" w:themeColor="background1"/>
        </w:tcBorders>
        <w:shd w:val="clear" w:color="auto" w:fill="7B5C4E" w:themeFill="accent6" w:themeFillShade="CC"/>
      </w:tcPr>
    </w:tblStylePr>
    <w:tblStylePr w:type="lastRow">
      <w:rPr>
        <w:b/>
        <w:bCs/>
        <w:color w:val="7B5C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D7DC" w:themeFill="accent5" w:themeFillTint="3F"/>
      </w:tcPr>
    </w:tblStylePr>
    <w:tblStylePr w:type="band1Horz">
      <w:tblPr/>
      <w:tcPr>
        <w:shd w:val="clear" w:color="auto" w:fill="E8DFE3" w:themeFill="accent5" w:themeFillTint="33"/>
      </w:tcPr>
    </w:tblStylePr>
  </w:style>
  <w:style w:type="table" w:styleId="Elencoacolori-Colore6">
    <w:name w:val="Colorful List Accent 6"/>
    <w:basedOn w:val="Tabellanormale"/>
    <w:uiPriority w:val="72"/>
    <w:pPr>
      <w:spacing w:after="0" w:line="240" w:lineRule="auto"/>
    </w:pPr>
    <w:rPr>
      <w:color w:val="000000" w:themeColor="text1"/>
    </w:rPr>
    <w:tblPr>
      <w:tblStyleRowBandSize w:val="1"/>
      <w:tblStyleColBandSize w:val="1"/>
    </w:tblPr>
    <w:tcPr>
      <w:shd w:val="clear" w:color="auto" w:fill="F5F1EF" w:themeFill="accent6" w:themeFillTint="19"/>
    </w:tcPr>
    <w:tblStylePr w:type="firstRow">
      <w:rPr>
        <w:b/>
        <w:bCs/>
        <w:color w:val="FFFFFF" w:themeColor="background1"/>
      </w:rPr>
      <w:tblPr/>
      <w:tcPr>
        <w:tcBorders>
          <w:bottom w:val="single" w:sz="12" w:space="0" w:color="FFFFFF" w:themeColor="background1"/>
        </w:tcBorders>
        <w:shd w:val="clear" w:color="auto" w:fill="704F5C" w:themeFill="accent5" w:themeFillShade="CC"/>
      </w:tcPr>
    </w:tblStylePr>
    <w:tblStylePr w:type="lastRow">
      <w:rPr>
        <w:b/>
        <w:bCs/>
        <w:color w:val="704F5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CD8" w:themeFill="accent6" w:themeFillTint="3F"/>
      </w:tcPr>
    </w:tblStylePr>
    <w:tblStylePr w:type="band1Horz">
      <w:tblPr/>
      <w:tcPr>
        <w:shd w:val="clear" w:color="auto" w:fill="EBE2DF" w:themeFill="accent6" w:themeFillTint="33"/>
      </w:tcPr>
    </w:tblStylePr>
  </w:style>
  <w:style w:type="table" w:styleId="Sfondoacolori">
    <w:name w:val="Colorful Shading"/>
    <w:basedOn w:val="Tabellanormale"/>
    <w:uiPriority w:val="71"/>
    <w:pPr>
      <w:spacing w:after="0" w:line="240" w:lineRule="auto"/>
    </w:pPr>
    <w:rPr>
      <w:color w:val="000000" w:themeColor="text1"/>
    </w:rPr>
    <w:tblPr>
      <w:tblStyleRowBandSize w:val="1"/>
      <w:tblStyleColBandSize w:val="1"/>
      <w:tblBorders>
        <w:top w:val="single" w:sz="24" w:space="0" w:color="92A9B9"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2A9B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pPr>
      <w:spacing w:after="0" w:line="240" w:lineRule="auto"/>
    </w:pPr>
    <w:rPr>
      <w:color w:val="000000" w:themeColor="text1"/>
    </w:rPr>
    <w:tblPr>
      <w:tblStyleRowBandSize w:val="1"/>
      <w:tblStyleColBandSize w:val="1"/>
      <w:tblBorders>
        <w:top w:val="single" w:sz="24" w:space="0" w:color="92A9B9" w:themeColor="accent2"/>
        <w:left w:val="single" w:sz="4" w:space="0" w:color="6F6F74" w:themeColor="accent1"/>
        <w:bottom w:val="single" w:sz="4" w:space="0" w:color="6F6F74" w:themeColor="accent1"/>
        <w:right w:val="single" w:sz="4" w:space="0" w:color="6F6F74" w:themeColor="accent1"/>
        <w:insideH w:val="single" w:sz="4" w:space="0" w:color="FFFFFF" w:themeColor="background1"/>
        <w:insideV w:val="single" w:sz="4" w:space="0" w:color="FFFFFF" w:themeColor="background1"/>
      </w:tblBorders>
    </w:tblPr>
    <w:tcPr>
      <w:shd w:val="clear" w:color="auto" w:fill="F0F0F1" w:themeFill="accent1" w:themeFillTint="19"/>
    </w:tcPr>
    <w:tblStylePr w:type="firstRow">
      <w:rPr>
        <w:b/>
        <w:bCs/>
      </w:rPr>
      <w:tblPr/>
      <w:tcPr>
        <w:tcBorders>
          <w:top w:val="nil"/>
          <w:left w:val="nil"/>
          <w:bottom w:val="single" w:sz="24" w:space="0" w:color="92A9B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24245" w:themeFill="accent1" w:themeFillShade="99"/>
      </w:tcPr>
    </w:tblStylePr>
    <w:tblStylePr w:type="firstCol">
      <w:rPr>
        <w:color w:val="FFFFFF" w:themeColor="background1"/>
      </w:rPr>
      <w:tblPr/>
      <w:tcPr>
        <w:tcBorders>
          <w:top w:val="nil"/>
          <w:left w:val="nil"/>
          <w:bottom w:val="nil"/>
          <w:right w:val="nil"/>
          <w:insideH w:val="single" w:sz="4" w:space="0" w:color="424245" w:themeColor="accent1" w:themeShade="99"/>
          <w:insideV w:val="nil"/>
        </w:tcBorders>
        <w:shd w:val="clear" w:color="auto" w:fill="4242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24245" w:themeFill="accent1" w:themeFillShade="99"/>
      </w:tcPr>
    </w:tblStylePr>
    <w:tblStylePr w:type="band1Vert">
      <w:tblPr/>
      <w:tcPr>
        <w:shd w:val="clear" w:color="auto" w:fill="C5C5C7" w:themeFill="accent1" w:themeFillTint="66"/>
      </w:tcPr>
    </w:tblStylePr>
    <w:tblStylePr w:type="band1Horz">
      <w:tblPr/>
      <w:tcPr>
        <w:shd w:val="clear" w:color="auto" w:fill="B6B6BA"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pPr>
      <w:spacing w:after="0" w:line="240" w:lineRule="auto"/>
    </w:pPr>
    <w:rPr>
      <w:color w:val="000000" w:themeColor="text1"/>
    </w:rPr>
    <w:tblPr>
      <w:tblStyleRowBandSize w:val="1"/>
      <w:tblStyleColBandSize w:val="1"/>
      <w:tblBorders>
        <w:top w:val="single" w:sz="24" w:space="0" w:color="92A9B9" w:themeColor="accent2"/>
        <w:left w:val="single" w:sz="4" w:space="0" w:color="92A9B9" w:themeColor="accent2"/>
        <w:bottom w:val="single" w:sz="4" w:space="0" w:color="92A9B9" w:themeColor="accent2"/>
        <w:right w:val="single" w:sz="4" w:space="0" w:color="92A9B9" w:themeColor="accent2"/>
        <w:insideH w:val="single" w:sz="4" w:space="0" w:color="FFFFFF" w:themeColor="background1"/>
        <w:insideV w:val="single" w:sz="4" w:space="0" w:color="FFFFFF" w:themeColor="background1"/>
      </w:tblBorders>
    </w:tblPr>
    <w:tcPr>
      <w:shd w:val="clear" w:color="auto" w:fill="F4F6F8" w:themeFill="accent2" w:themeFillTint="19"/>
    </w:tcPr>
    <w:tblStylePr w:type="firstRow">
      <w:rPr>
        <w:b/>
        <w:bCs/>
      </w:rPr>
      <w:tblPr/>
      <w:tcPr>
        <w:tcBorders>
          <w:top w:val="nil"/>
          <w:left w:val="nil"/>
          <w:bottom w:val="single" w:sz="24" w:space="0" w:color="92A9B9"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D6678" w:themeFill="accent2" w:themeFillShade="99"/>
      </w:tcPr>
    </w:tblStylePr>
    <w:tblStylePr w:type="firstCol">
      <w:rPr>
        <w:color w:val="FFFFFF" w:themeColor="background1"/>
      </w:rPr>
      <w:tblPr/>
      <w:tcPr>
        <w:tcBorders>
          <w:top w:val="nil"/>
          <w:left w:val="nil"/>
          <w:bottom w:val="nil"/>
          <w:right w:val="nil"/>
          <w:insideH w:val="single" w:sz="4" w:space="0" w:color="4D6678" w:themeColor="accent2" w:themeShade="99"/>
          <w:insideV w:val="nil"/>
        </w:tcBorders>
        <w:shd w:val="clear" w:color="auto" w:fill="4D667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D6678" w:themeFill="accent2" w:themeFillShade="99"/>
      </w:tcPr>
    </w:tblStylePr>
    <w:tblStylePr w:type="band1Vert">
      <w:tblPr/>
      <w:tcPr>
        <w:shd w:val="clear" w:color="auto" w:fill="D3DCE3" w:themeFill="accent2" w:themeFillTint="66"/>
      </w:tcPr>
    </w:tblStylePr>
    <w:tblStylePr w:type="band1Horz">
      <w:tblPr/>
      <w:tcPr>
        <w:shd w:val="clear" w:color="auto" w:fill="C8D4DC"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pPr>
      <w:spacing w:after="0" w:line="240" w:lineRule="auto"/>
    </w:pPr>
    <w:rPr>
      <w:color w:val="000000" w:themeColor="text1"/>
    </w:rPr>
    <w:tblPr>
      <w:tblStyleRowBandSize w:val="1"/>
      <w:tblStyleColBandSize w:val="1"/>
      <w:tblBorders>
        <w:top w:val="single" w:sz="24" w:space="0" w:color="B9A489" w:themeColor="accent4"/>
        <w:left w:val="single" w:sz="4" w:space="0" w:color="A7B789" w:themeColor="accent3"/>
        <w:bottom w:val="single" w:sz="4" w:space="0" w:color="A7B789" w:themeColor="accent3"/>
        <w:right w:val="single" w:sz="4" w:space="0" w:color="A7B789" w:themeColor="accent3"/>
        <w:insideH w:val="single" w:sz="4" w:space="0" w:color="FFFFFF" w:themeColor="background1"/>
        <w:insideV w:val="single" w:sz="4" w:space="0" w:color="FFFFFF" w:themeColor="background1"/>
      </w:tblBorders>
    </w:tblPr>
    <w:tcPr>
      <w:shd w:val="clear" w:color="auto" w:fill="F6F8F3" w:themeFill="accent3" w:themeFillTint="19"/>
    </w:tcPr>
    <w:tblStylePr w:type="firstRow">
      <w:rPr>
        <w:b/>
        <w:bCs/>
      </w:rPr>
      <w:tblPr/>
      <w:tcPr>
        <w:tcBorders>
          <w:top w:val="nil"/>
          <w:left w:val="nil"/>
          <w:bottom w:val="single" w:sz="24" w:space="0" w:color="B9A48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7748" w:themeFill="accent3" w:themeFillShade="99"/>
      </w:tcPr>
    </w:tblStylePr>
    <w:tblStylePr w:type="firstCol">
      <w:rPr>
        <w:color w:val="FFFFFF" w:themeColor="background1"/>
      </w:rPr>
      <w:tblPr/>
      <w:tcPr>
        <w:tcBorders>
          <w:top w:val="nil"/>
          <w:left w:val="nil"/>
          <w:bottom w:val="nil"/>
          <w:right w:val="nil"/>
          <w:insideH w:val="single" w:sz="4" w:space="0" w:color="667748" w:themeColor="accent3" w:themeShade="99"/>
          <w:insideV w:val="nil"/>
        </w:tcBorders>
        <w:shd w:val="clear" w:color="auto" w:fill="6677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7748" w:themeFill="accent3" w:themeFillShade="99"/>
      </w:tcPr>
    </w:tblStylePr>
    <w:tblStylePr w:type="band1Vert">
      <w:tblPr/>
      <w:tcPr>
        <w:shd w:val="clear" w:color="auto" w:fill="DBE2CF" w:themeFill="accent3" w:themeFillTint="66"/>
      </w:tcPr>
    </w:tblStylePr>
    <w:tblStylePr w:type="band1Horz">
      <w:tblPr/>
      <w:tcPr>
        <w:shd w:val="clear" w:color="auto" w:fill="D3DBC4" w:themeFill="accent3" w:themeFillTint="7F"/>
      </w:tcPr>
    </w:tblStylePr>
  </w:style>
  <w:style w:type="table" w:styleId="Sfondoacolori-Colore4">
    <w:name w:val="Colorful Shading Accent 4"/>
    <w:basedOn w:val="Tabellanormale"/>
    <w:uiPriority w:val="71"/>
    <w:pPr>
      <w:spacing w:after="0" w:line="240" w:lineRule="auto"/>
    </w:pPr>
    <w:rPr>
      <w:color w:val="000000" w:themeColor="text1"/>
    </w:rPr>
    <w:tblPr>
      <w:tblStyleRowBandSize w:val="1"/>
      <w:tblStyleColBandSize w:val="1"/>
      <w:tblBorders>
        <w:top w:val="single" w:sz="24" w:space="0" w:color="A7B789" w:themeColor="accent3"/>
        <w:left w:val="single" w:sz="4" w:space="0" w:color="B9A489" w:themeColor="accent4"/>
        <w:bottom w:val="single" w:sz="4" w:space="0" w:color="B9A489" w:themeColor="accent4"/>
        <w:right w:val="single" w:sz="4" w:space="0" w:color="B9A489" w:themeColor="accent4"/>
        <w:insideH w:val="single" w:sz="4" w:space="0" w:color="FFFFFF" w:themeColor="background1"/>
        <w:insideV w:val="single" w:sz="4" w:space="0" w:color="FFFFFF" w:themeColor="background1"/>
      </w:tblBorders>
    </w:tblPr>
    <w:tcPr>
      <w:shd w:val="clear" w:color="auto" w:fill="F8F5F3" w:themeFill="accent4" w:themeFillTint="19"/>
    </w:tcPr>
    <w:tblStylePr w:type="firstRow">
      <w:rPr>
        <w:b/>
        <w:bCs/>
      </w:rPr>
      <w:tblPr/>
      <w:tcPr>
        <w:tcBorders>
          <w:top w:val="nil"/>
          <w:left w:val="nil"/>
          <w:bottom w:val="single" w:sz="24" w:space="0" w:color="A7B78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96348" w:themeFill="accent4" w:themeFillShade="99"/>
      </w:tcPr>
    </w:tblStylePr>
    <w:tblStylePr w:type="firstCol">
      <w:rPr>
        <w:color w:val="FFFFFF" w:themeColor="background1"/>
      </w:rPr>
      <w:tblPr/>
      <w:tcPr>
        <w:tcBorders>
          <w:top w:val="nil"/>
          <w:left w:val="nil"/>
          <w:bottom w:val="nil"/>
          <w:right w:val="nil"/>
          <w:insideH w:val="single" w:sz="4" w:space="0" w:color="796348" w:themeColor="accent4" w:themeShade="99"/>
          <w:insideV w:val="nil"/>
        </w:tcBorders>
        <w:shd w:val="clear" w:color="auto" w:fill="796348"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96348" w:themeFill="accent4" w:themeFillShade="99"/>
      </w:tcPr>
    </w:tblStylePr>
    <w:tblStylePr w:type="band1Vert">
      <w:tblPr/>
      <w:tcPr>
        <w:shd w:val="clear" w:color="auto" w:fill="E3DACF" w:themeFill="accent4" w:themeFillTint="66"/>
      </w:tcPr>
    </w:tblStylePr>
    <w:tblStylePr w:type="band1Horz">
      <w:tblPr/>
      <w:tcPr>
        <w:shd w:val="clear" w:color="auto" w:fill="DCD1C4"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pPr>
      <w:spacing w:after="0" w:line="240" w:lineRule="auto"/>
    </w:pPr>
    <w:rPr>
      <w:color w:val="000000" w:themeColor="text1"/>
    </w:rPr>
    <w:tblPr>
      <w:tblStyleRowBandSize w:val="1"/>
      <w:tblStyleColBandSize w:val="1"/>
      <w:tblBorders>
        <w:top w:val="single" w:sz="24" w:space="0" w:color="9B7362" w:themeColor="accent6"/>
        <w:left w:val="single" w:sz="4" w:space="0" w:color="8D6374" w:themeColor="accent5"/>
        <w:bottom w:val="single" w:sz="4" w:space="0" w:color="8D6374" w:themeColor="accent5"/>
        <w:right w:val="single" w:sz="4" w:space="0" w:color="8D6374" w:themeColor="accent5"/>
        <w:insideH w:val="single" w:sz="4" w:space="0" w:color="FFFFFF" w:themeColor="background1"/>
        <w:insideV w:val="single" w:sz="4" w:space="0" w:color="FFFFFF" w:themeColor="background1"/>
      </w:tblBorders>
    </w:tblPr>
    <w:tcPr>
      <w:shd w:val="clear" w:color="auto" w:fill="F4EFF1" w:themeFill="accent5" w:themeFillTint="19"/>
    </w:tcPr>
    <w:tblStylePr w:type="firstRow">
      <w:rPr>
        <w:b/>
        <w:bCs/>
      </w:rPr>
      <w:tblPr/>
      <w:tcPr>
        <w:tcBorders>
          <w:top w:val="nil"/>
          <w:left w:val="nil"/>
          <w:bottom w:val="single" w:sz="24" w:space="0" w:color="9B73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43B45" w:themeFill="accent5" w:themeFillShade="99"/>
      </w:tcPr>
    </w:tblStylePr>
    <w:tblStylePr w:type="firstCol">
      <w:rPr>
        <w:color w:val="FFFFFF" w:themeColor="background1"/>
      </w:rPr>
      <w:tblPr/>
      <w:tcPr>
        <w:tcBorders>
          <w:top w:val="nil"/>
          <w:left w:val="nil"/>
          <w:bottom w:val="nil"/>
          <w:right w:val="nil"/>
          <w:insideH w:val="single" w:sz="4" w:space="0" w:color="543B45" w:themeColor="accent5" w:themeShade="99"/>
          <w:insideV w:val="nil"/>
        </w:tcBorders>
        <w:shd w:val="clear" w:color="auto" w:fill="543B4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43B45" w:themeFill="accent5" w:themeFillShade="99"/>
      </w:tcPr>
    </w:tblStylePr>
    <w:tblStylePr w:type="band1Vert">
      <w:tblPr/>
      <w:tcPr>
        <w:shd w:val="clear" w:color="auto" w:fill="D2BFC7" w:themeFill="accent5" w:themeFillTint="66"/>
      </w:tcPr>
    </w:tblStylePr>
    <w:tblStylePr w:type="band1Horz">
      <w:tblPr/>
      <w:tcPr>
        <w:shd w:val="clear" w:color="auto" w:fill="C7AFB9"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pPr>
      <w:spacing w:after="0" w:line="240" w:lineRule="auto"/>
    </w:pPr>
    <w:rPr>
      <w:color w:val="000000" w:themeColor="text1"/>
    </w:rPr>
    <w:tblPr>
      <w:tblStyleRowBandSize w:val="1"/>
      <w:tblStyleColBandSize w:val="1"/>
      <w:tblBorders>
        <w:top w:val="single" w:sz="24" w:space="0" w:color="8D6374" w:themeColor="accent5"/>
        <w:left w:val="single" w:sz="4" w:space="0" w:color="9B7362" w:themeColor="accent6"/>
        <w:bottom w:val="single" w:sz="4" w:space="0" w:color="9B7362" w:themeColor="accent6"/>
        <w:right w:val="single" w:sz="4" w:space="0" w:color="9B7362" w:themeColor="accent6"/>
        <w:insideH w:val="single" w:sz="4" w:space="0" w:color="FFFFFF" w:themeColor="background1"/>
        <w:insideV w:val="single" w:sz="4" w:space="0" w:color="FFFFFF" w:themeColor="background1"/>
      </w:tblBorders>
    </w:tblPr>
    <w:tcPr>
      <w:shd w:val="clear" w:color="auto" w:fill="F5F1EF" w:themeFill="accent6" w:themeFillTint="19"/>
    </w:tcPr>
    <w:tblStylePr w:type="firstRow">
      <w:rPr>
        <w:b/>
        <w:bCs/>
      </w:rPr>
      <w:tblPr/>
      <w:tcPr>
        <w:tcBorders>
          <w:top w:val="nil"/>
          <w:left w:val="nil"/>
          <w:bottom w:val="single" w:sz="24" w:space="0" w:color="8D637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443A" w:themeFill="accent6" w:themeFillShade="99"/>
      </w:tcPr>
    </w:tblStylePr>
    <w:tblStylePr w:type="firstCol">
      <w:rPr>
        <w:color w:val="FFFFFF" w:themeColor="background1"/>
      </w:rPr>
      <w:tblPr/>
      <w:tcPr>
        <w:tcBorders>
          <w:top w:val="nil"/>
          <w:left w:val="nil"/>
          <w:bottom w:val="nil"/>
          <w:right w:val="nil"/>
          <w:insideH w:val="single" w:sz="4" w:space="0" w:color="5C443A" w:themeColor="accent6" w:themeShade="99"/>
          <w:insideV w:val="nil"/>
        </w:tcBorders>
        <w:shd w:val="clear" w:color="auto" w:fill="5C44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C443A" w:themeFill="accent6" w:themeFillShade="99"/>
      </w:tcPr>
    </w:tblStylePr>
    <w:tblStylePr w:type="band1Vert">
      <w:tblPr/>
      <w:tcPr>
        <w:shd w:val="clear" w:color="auto" w:fill="D7C6BF" w:themeFill="accent6" w:themeFillTint="66"/>
      </w:tcPr>
    </w:tblStylePr>
    <w:tblStylePr w:type="band1Horz">
      <w:tblPr/>
      <w:tcPr>
        <w:shd w:val="clear" w:color="auto" w:fill="CDB9B0" w:themeFill="accent6" w:themeFillTint="7F"/>
      </w:tcPr>
    </w:tblStylePr>
    <w:tblStylePr w:type="neCell">
      <w:rPr>
        <w:color w:val="000000" w:themeColor="text1"/>
      </w:rPr>
    </w:tblStylePr>
    <w:tblStylePr w:type="nwCell">
      <w:rPr>
        <w:color w:val="000000" w:themeColor="text1"/>
      </w:rPr>
    </w:tblStylePr>
  </w:style>
  <w:style w:type="character" w:styleId="Rimandocommento">
    <w:name w:val="annotation reference"/>
    <w:basedOn w:val="Carpredefinitoparagrafo"/>
    <w:uiPriority w:val="99"/>
    <w:semiHidden/>
    <w:unhideWhenUsed/>
    <w:rPr>
      <w:sz w:val="16"/>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rPr>
      <w:sz w:val="20"/>
    </w:rPr>
  </w:style>
  <w:style w:type="paragraph" w:styleId="Soggettocommento">
    <w:name w:val="annotation subject"/>
    <w:basedOn w:val="Testocommento"/>
    <w:next w:val="Testocommento"/>
    <w:link w:val="SoggettocommentoCarattere"/>
    <w:uiPriority w:val="99"/>
    <w:semiHidden/>
    <w:unhideWhenUsed/>
    <w:rPr>
      <w:b/>
      <w:bCs/>
    </w:rPr>
  </w:style>
  <w:style w:type="character" w:customStyle="1" w:styleId="SoggettocommentoCarattere">
    <w:name w:val="Soggetto commento Carattere"/>
    <w:basedOn w:val="TestocommentoCarattere"/>
    <w:link w:val="Soggettocommento"/>
    <w:uiPriority w:val="99"/>
    <w:semiHidden/>
    <w:rPr>
      <w:b/>
      <w:bCs/>
      <w:sz w:val="20"/>
    </w:rPr>
  </w:style>
  <w:style w:type="table" w:styleId="Elencoscuro">
    <w:name w:val="Dark List"/>
    <w:basedOn w:val="Tabellanormale"/>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pPr>
      <w:spacing w:after="0" w:line="240" w:lineRule="auto"/>
    </w:pPr>
    <w:rPr>
      <w:color w:val="FFFFFF" w:themeColor="background1"/>
    </w:rPr>
    <w:tblPr>
      <w:tblStyleRowBandSize w:val="1"/>
      <w:tblStyleColBandSize w:val="1"/>
    </w:tblPr>
    <w:tcPr>
      <w:shd w:val="clear" w:color="auto" w:fill="6F6F7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37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3535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35356" w:themeFill="accent1" w:themeFillShade="BF"/>
      </w:tcPr>
    </w:tblStylePr>
    <w:tblStylePr w:type="band1Vert">
      <w:tblPr/>
      <w:tcPr>
        <w:tcBorders>
          <w:top w:val="nil"/>
          <w:left w:val="nil"/>
          <w:bottom w:val="nil"/>
          <w:right w:val="nil"/>
          <w:insideH w:val="nil"/>
          <w:insideV w:val="nil"/>
        </w:tcBorders>
        <w:shd w:val="clear" w:color="auto" w:fill="535356" w:themeFill="accent1" w:themeFillShade="BF"/>
      </w:tcPr>
    </w:tblStylePr>
    <w:tblStylePr w:type="band1Horz">
      <w:tblPr/>
      <w:tcPr>
        <w:tcBorders>
          <w:top w:val="nil"/>
          <w:left w:val="nil"/>
          <w:bottom w:val="nil"/>
          <w:right w:val="nil"/>
          <w:insideH w:val="nil"/>
          <w:insideV w:val="nil"/>
        </w:tcBorders>
        <w:shd w:val="clear" w:color="auto" w:fill="535356" w:themeFill="accent1" w:themeFillShade="BF"/>
      </w:tcPr>
    </w:tblStylePr>
  </w:style>
  <w:style w:type="table" w:styleId="Elencoscuro-Colore2">
    <w:name w:val="Dark List Accent 2"/>
    <w:basedOn w:val="Tabellanormale"/>
    <w:uiPriority w:val="70"/>
    <w:pPr>
      <w:spacing w:after="0" w:line="240" w:lineRule="auto"/>
    </w:pPr>
    <w:rPr>
      <w:color w:val="FFFFFF" w:themeColor="background1"/>
    </w:rPr>
    <w:tblPr>
      <w:tblStyleRowBandSize w:val="1"/>
      <w:tblStyleColBandSize w:val="1"/>
    </w:tblPr>
    <w:tcPr>
      <w:shd w:val="clear" w:color="auto" w:fill="92A9B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0556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1809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18096" w:themeFill="accent2" w:themeFillShade="BF"/>
      </w:tcPr>
    </w:tblStylePr>
    <w:tblStylePr w:type="band1Vert">
      <w:tblPr/>
      <w:tcPr>
        <w:tcBorders>
          <w:top w:val="nil"/>
          <w:left w:val="nil"/>
          <w:bottom w:val="nil"/>
          <w:right w:val="nil"/>
          <w:insideH w:val="nil"/>
          <w:insideV w:val="nil"/>
        </w:tcBorders>
        <w:shd w:val="clear" w:color="auto" w:fill="618096" w:themeFill="accent2" w:themeFillShade="BF"/>
      </w:tcPr>
    </w:tblStylePr>
    <w:tblStylePr w:type="band1Horz">
      <w:tblPr/>
      <w:tcPr>
        <w:tcBorders>
          <w:top w:val="nil"/>
          <w:left w:val="nil"/>
          <w:bottom w:val="nil"/>
          <w:right w:val="nil"/>
          <w:insideH w:val="nil"/>
          <w:insideV w:val="nil"/>
        </w:tcBorders>
        <w:shd w:val="clear" w:color="auto" w:fill="618096" w:themeFill="accent2" w:themeFillShade="BF"/>
      </w:tcPr>
    </w:tblStylePr>
  </w:style>
  <w:style w:type="table" w:styleId="Elencoscuro-Colore3">
    <w:name w:val="Dark List Accent 3"/>
    <w:basedOn w:val="Tabellanormale"/>
    <w:uiPriority w:val="70"/>
    <w:pPr>
      <w:spacing w:after="0" w:line="240" w:lineRule="auto"/>
    </w:pPr>
    <w:rPr>
      <w:color w:val="FFFFFF" w:themeColor="background1"/>
    </w:rPr>
    <w:tblPr>
      <w:tblStyleRowBandSize w:val="1"/>
      <w:tblStyleColBandSize w:val="1"/>
    </w:tblPr>
    <w:tcPr>
      <w:shd w:val="clear" w:color="auto" w:fill="A7B78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623C"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945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945B" w:themeFill="accent3" w:themeFillShade="BF"/>
      </w:tcPr>
    </w:tblStylePr>
    <w:tblStylePr w:type="band1Vert">
      <w:tblPr/>
      <w:tcPr>
        <w:tcBorders>
          <w:top w:val="nil"/>
          <w:left w:val="nil"/>
          <w:bottom w:val="nil"/>
          <w:right w:val="nil"/>
          <w:insideH w:val="nil"/>
          <w:insideV w:val="nil"/>
        </w:tcBorders>
        <w:shd w:val="clear" w:color="auto" w:fill="80945B" w:themeFill="accent3" w:themeFillShade="BF"/>
      </w:tcPr>
    </w:tblStylePr>
    <w:tblStylePr w:type="band1Horz">
      <w:tblPr/>
      <w:tcPr>
        <w:tcBorders>
          <w:top w:val="nil"/>
          <w:left w:val="nil"/>
          <w:bottom w:val="nil"/>
          <w:right w:val="nil"/>
          <w:insideH w:val="nil"/>
          <w:insideV w:val="nil"/>
        </w:tcBorders>
        <w:shd w:val="clear" w:color="auto" w:fill="80945B" w:themeFill="accent3" w:themeFillShade="BF"/>
      </w:tcPr>
    </w:tblStylePr>
  </w:style>
  <w:style w:type="table" w:styleId="Elencoscuro-Colore4">
    <w:name w:val="Dark List Accent 4"/>
    <w:basedOn w:val="Tabellanormale"/>
    <w:uiPriority w:val="70"/>
    <w:pPr>
      <w:spacing w:after="0" w:line="240" w:lineRule="auto"/>
    </w:pPr>
    <w:rPr>
      <w:color w:val="FFFFFF" w:themeColor="background1"/>
    </w:rPr>
    <w:tblPr>
      <w:tblStyleRowBandSize w:val="1"/>
      <w:tblStyleColBandSize w:val="1"/>
    </w:tblPr>
    <w:tcPr>
      <w:shd w:val="clear" w:color="auto" w:fill="B9A48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452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977C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977C59" w:themeFill="accent4" w:themeFillShade="BF"/>
      </w:tcPr>
    </w:tblStylePr>
    <w:tblStylePr w:type="band1Vert">
      <w:tblPr/>
      <w:tcPr>
        <w:tcBorders>
          <w:top w:val="nil"/>
          <w:left w:val="nil"/>
          <w:bottom w:val="nil"/>
          <w:right w:val="nil"/>
          <w:insideH w:val="nil"/>
          <w:insideV w:val="nil"/>
        </w:tcBorders>
        <w:shd w:val="clear" w:color="auto" w:fill="977C59" w:themeFill="accent4" w:themeFillShade="BF"/>
      </w:tcPr>
    </w:tblStylePr>
    <w:tblStylePr w:type="band1Horz">
      <w:tblPr/>
      <w:tcPr>
        <w:tcBorders>
          <w:top w:val="nil"/>
          <w:left w:val="nil"/>
          <w:bottom w:val="nil"/>
          <w:right w:val="nil"/>
          <w:insideH w:val="nil"/>
          <w:insideV w:val="nil"/>
        </w:tcBorders>
        <w:shd w:val="clear" w:color="auto" w:fill="977C59" w:themeFill="accent4" w:themeFillShade="BF"/>
      </w:tcPr>
    </w:tblStylePr>
  </w:style>
  <w:style w:type="table" w:styleId="Elencoscuro-Colore5">
    <w:name w:val="Dark List Accent 5"/>
    <w:basedOn w:val="Tabellanormale"/>
    <w:uiPriority w:val="70"/>
    <w:pPr>
      <w:spacing w:after="0" w:line="240" w:lineRule="auto"/>
    </w:pPr>
    <w:rPr>
      <w:color w:val="FFFFFF" w:themeColor="background1"/>
    </w:rPr>
    <w:tblPr>
      <w:tblStyleRowBandSize w:val="1"/>
      <w:tblStyleColBandSize w:val="1"/>
    </w:tblPr>
    <w:tcPr>
      <w:shd w:val="clear" w:color="auto" w:fill="8D637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6313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94A5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94A56" w:themeFill="accent5" w:themeFillShade="BF"/>
      </w:tcPr>
    </w:tblStylePr>
    <w:tblStylePr w:type="band1Vert">
      <w:tblPr/>
      <w:tcPr>
        <w:tcBorders>
          <w:top w:val="nil"/>
          <w:left w:val="nil"/>
          <w:bottom w:val="nil"/>
          <w:right w:val="nil"/>
          <w:insideH w:val="nil"/>
          <w:insideV w:val="nil"/>
        </w:tcBorders>
        <w:shd w:val="clear" w:color="auto" w:fill="694A56" w:themeFill="accent5" w:themeFillShade="BF"/>
      </w:tcPr>
    </w:tblStylePr>
    <w:tblStylePr w:type="band1Horz">
      <w:tblPr/>
      <w:tcPr>
        <w:tcBorders>
          <w:top w:val="nil"/>
          <w:left w:val="nil"/>
          <w:bottom w:val="nil"/>
          <w:right w:val="nil"/>
          <w:insideH w:val="nil"/>
          <w:insideV w:val="nil"/>
        </w:tcBorders>
        <w:shd w:val="clear" w:color="auto" w:fill="694A56" w:themeFill="accent5" w:themeFillShade="BF"/>
      </w:tcPr>
    </w:tblStylePr>
  </w:style>
  <w:style w:type="table" w:styleId="Elencoscuro-Colore6">
    <w:name w:val="Dark List Accent 6"/>
    <w:basedOn w:val="Tabellanormale"/>
    <w:uiPriority w:val="70"/>
    <w:pPr>
      <w:spacing w:after="0" w:line="240" w:lineRule="auto"/>
    </w:pPr>
    <w:rPr>
      <w:color w:val="FFFFFF" w:themeColor="background1"/>
    </w:rPr>
    <w:tblPr>
      <w:tblStyleRowBandSize w:val="1"/>
      <w:tblStyleColBandSize w:val="1"/>
    </w:tblPr>
    <w:tcPr>
      <w:shd w:val="clear" w:color="auto" w:fill="9B73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393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35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35649" w:themeFill="accent6" w:themeFillShade="BF"/>
      </w:tcPr>
    </w:tblStylePr>
    <w:tblStylePr w:type="band1Vert">
      <w:tblPr/>
      <w:tcPr>
        <w:tcBorders>
          <w:top w:val="nil"/>
          <w:left w:val="nil"/>
          <w:bottom w:val="nil"/>
          <w:right w:val="nil"/>
          <w:insideH w:val="nil"/>
          <w:insideV w:val="nil"/>
        </w:tcBorders>
        <w:shd w:val="clear" w:color="auto" w:fill="735649" w:themeFill="accent6" w:themeFillShade="BF"/>
      </w:tcPr>
    </w:tblStylePr>
    <w:tblStylePr w:type="band1Horz">
      <w:tblPr/>
      <w:tcPr>
        <w:tcBorders>
          <w:top w:val="nil"/>
          <w:left w:val="nil"/>
          <w:bottom w:val="nil"/>
          <w:right w:val="nil"/>
          <w:insideH w:val="nil"/>
          <w:insideV w:val="nil"/>
        </w:tcBorders>
        <w:shd w:val="clear" w:color="auto" w:fill="735649" w:themeFill="accent6" w:themeFillShade="BF"/>
      </w:tcPr>
    </w:tblStylePr>
  </w:style>
  <w:style w:type="paragraph" w:styleId="Data">
    <w:name w:val="Date"/>
    <w:basedOn w:val="Normale"/>
    <w:next w:val="Normale"/>
    <w:link w:val="DataCarattere"/>
    <w:uiPriority w:val="99"/>
    <w:semiHidden/>
    <w:unhideWhenUsed/>
  </w:style>
  <w:style w:type="character" w:customStyle="1" w:styleId="DataCarattere">
    <w:name w:val="Data Carattere"/>
    <w:basedOn w:val="Carpredefinitoparagrafo"/>
    <w:link w:val="Data"/>
    <w:uiPriority w:val="99"/>
    <w:semiHidden/>
  </w:style>
  <w:style w:type="paragraph" w:styleId="Mappadocumento">
    <w:name w:val="Document Map"/>
    <w:basedOn w:val="Normale"/>
    <w:link w:val="MappadocumentoCarattere"/>
    <w:uiPriority w:val="99"/>
    <w:semiHidden/>
    <w:unhideWhenUsed/>
    <w:pPr>
      <w:spacing w:after="0" w:line="240" w:lineRule="auto"/>
    </w:pPr>
    <w:rPr>
      <w:rFonts w:ascii="Tahoma" w:hAnsi="Tahoma" w:cs="Tahoma"/>
      <w:sz w:val="16"/>
    </w:rPr>
  </w:style>
  <w:style w:type="character" w:customStyle="1" w:styleId="MappadocumentoCarattere">
    <w:name w:val="Mappa documento Carattere"/>
    <w:basedOn w:val="Carpredefinitoparagrafo"/>
    <w:link w:val="Mappadocumento"/>
    <w:uiPriority w:val="99"/>
    <w:semiHidden/>
    <w:rPr>
      <w:rFonts w:ascii="Tahoma" w:hAnsi="Tahoma" w:cs="Tahoma"/>
      <w:sz w:val="16"/>
    </w:rPr>
  </w:style>
  <w:style w:type="paragraph" w:styleId="Firmadipostaelettronica">
    <w:name w:val="E-mail Signature"/>
    <w:basedOn w:val="Normale"/>
    <w:link w:val="FirmadipostaelettronicaCarattere"/>
    <w:uiPriority w:val="99"/>
    <w:semiHidden/>
    <w:unhideWhenUsed/>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style>
  <w:style w:type="character" w:styleId="Enfasicorsivo">
    <w:name w:val="Emphasis"/>
    <w:basedOn w:val="Carpredefinitoparagrafo"/>
    <w:uiPriority w:val="20"/>
    <w:semiHidden/>
    <w:unhideWhenUsed/>
    <w:rPr>
      <w:i/>
      <w:iCs/>
    </w:rPr>
  </w:style>
  <w:style w:type="character" w:styleId="Rimandonotadichiusura">
    <w:name w:val="endnote reference"/>
    <w:basedOn w:val="Carpredefinitoparagrafo"/>
    <w:uiPriority w:val="99"/>
    <w:semiHidden/>
    <w:unhideWhenUsed/>
    <w:rPr>
      <w:vertAlign w:val="superscript"/>
    </w:rPr>
  </w:style>
  <w:style w:type="paragraph" w:styleId="Testonotadichiusura">
    <w:name w:val="endnote text"/>
    <w:basedOn w:val="Normale"/>
    <w:link w:val="TestonotadichiusuraCarattere"/>
    <w:uiPriority w:val="99"/>
    <w:semiHidden/>
    <w:unhideWhenUsed/>
    <w:pPr>
      <w:spacing w:after="0" w:line="240" w:lineRule="auto"/>
    </w:pPr>
  </w:style>
  <w:style w:type="character" w:customStyle="1" w:styleId="TestonotadichiusuraCarattere">
    <w:name w:val="Testo nota di chiusura Carattere"/>
    <w:basedOn w:val="Carpredefinitoparagrafo"/>
    <w:link w:val="Testonotadichiusura"/>
    <w:uiPriority w:val="99"/>
    <w:semiHidden/>
    <w:rPr>
      <w:sz w:val="20"/>
    </w:rPr>
  </w:style>
  <w:style w:type="paragraph" w:styleId="Indirizzodestinatario">
    <w:name w:val="envelope address"/>
    <w:basedOn w:val="Normale"/>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Indirizzomittente">
    <w:name w:val="envelope return"/>
    <w:basedOn w:val="Normale"/>
    <w:uiPriority w:val="99"/>
    <w:semiHidden/>
    <w:unhideWhenUsed/>
    <w:pPr>
      <w:spacing w:after="0" w:line="240" w:lineRule="auto"/>
    </w:pPr>
    <w:rPr>
      <w:rFonts w:asciiTheme="majorHAnsi" w:eastAsiaTheme="majorEastAsia" w:hAnsiTheme="majorHAnsi" w:cstheme="majorBidi"/>
    </w:rPr>
  </w:style>
  <w:style w:type="character" w:styleId="Collegamentovisitato">
    <w:name w:val="FollowedHyperlink"/>
    <w:basedOn w:val="Carpredefinitoparagrafo"/>
    <w:uiPriority w:val="99"/>
    <w:semiHidden/>
    <w:unhideWhenUsed/>
    <w:rPr>
      <w:color w:val="ABAFA5" w:themeColor="followedHyperlink"/>
      <w:u w:val="single"/>
    </w:rPr>
  </w:style>
  <w:style w:type="character" w:styleId="Rimandonotaapidipagina">
    <w:name w:val="footnote reference"/>
    <w:basedOn w:val="Carpredefinitoparagrafo"/>
    <w:uiPriority w:val="99"/>
    <w:semiHidden/>
    <w:unhideWhenUsed/>
    <w:rPr>
      <w:vertAlign w:val="superscript"/>
    </w:rPr>
  </w:style>
  <w:style w:type="paragraph" w:styleId="Testonotaapidipagina">
    <w:name w:val="footnote text"/>
    <w:basedOn w:val="Normale"/>
    <w:link w:val="TestonotaapidipaginaCarattere"/>
    <w:uiPriority w:val="99"/>
    <w:semiHidden/>
    <w:unhideWhenUsed/>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Pr>
      <w:sz w:val="20"/>
    </w:rPr>
  </w:style>
  <w:style w:type="character" w:customStyle="1" w:styleId="Titolo3Carattere">
    <w:name w:val="Titolo 3 Carattere"/>
    <w:basedOn w:val="Carpredefinitoparagrafo"/>
    <w:link w:val="Titolo3"/>
    <w:uiPriority w:val="9"/>
    <w:rsid w:val="00E41AA2"/>
    <w:rPr>
      <w:rFonts w:asciiTheme="majorHAnsi" w:eastAsiaTheme="majorEastAsia" w:hAnsiTheme="majorHAnsi" w:cstheme="majorBidi"/>
      <w:b/>
      <w:bCs/>
      <w:i/>
      <w:color w:val="6F6F74" w:themeColor="accent1"/>
      <w:kern w:val="20"/>
      <w:sz w:val="24"/>
      <w:szCs w:val="24"/>
      <w:lang w:val="en-GB"/>
      <w14:ligatures w14:val="standardContextual"/>
    </w:rPr>
  </w:style>
  <w:style w:type="character" w:customStyle="1" w:styleId="Titolo4Carattere">
    <w:name w:val="Titolo 4 Carattere"/>
    <w:basedOn w:val="Carpredefinitoparagrafo"/>
    <w:link w:val="Titolo4"/>
    <w:uiPriority w:val="18"/>
    <w:rsid w:val="00810CA4"/>
    <w:rPr>
      <w:rFonts w:asciiTheme="majorHAnsi" w:eastAsiaTheme="majorEastAsia" w:hAnsiTheme="majorHAnsi" w:cstheme="majorBidi"/>
      <w:bCs/>
      <w:i/>
      <w:iCs/>
      <w:color w:val="6F6F74" w:themeColor="accent1"/>
      <w:kern w:val="20"/>
      <w:sz w:val="24"/>
      <w:szCs w:val="24"/>
      <w:lang w:val="en-GB"/>
    </w:rPr>
  </w:style>
  <w:style w:type="character" w:customStyle="1" w:styleId="Titolo5Carattere">
    <w:name w:val="Titolo 5 Carattere"/>
    <w:basedOn w:val="Carpredefinitoparagrafo"/>
    <w:link w:val="Titolo5"/>
    <w:uiPriority w:val="18"/>
    <w:semiHidden/>
    <w:rPr>
      <w:rFonts w:asciiTheme="majorHAnsi" w:eastAsiaTheme="majorEastAsia" w:hAnsiTheme="majorHAnsi" w:cstheme="majorBidi"/>
      <w:color w:val="373739" w:themeColor="accent1" w:themeShade="7F"/>
      <w:kern w:val="20"/>
    </w:rPr>
  </w:style>
  <w:style w:type="character" w:customStyle="1" w:styleId="Titolo6Carattere">
    <w:name w:val="Titolo 6 Carattere"/>
    <w:basedOn w:val="Carpredefinitoparagrafo"/>
    <w:link w:val="Titolo6"/>
    <w:uiPriority w:val="18"/>
    <w:semiHidden/>
    <w:rPr>
      <w:rFonts w:asciiTheme="majorHAnsi" w:eastAsiaTheme="majorEastAsia" w:hAnsiTheme="majorHAnsi" w:cstheme="majorBidi"/>
      <w:i/>
      <w:iCs/>
      <w:color w:val="373739" w:themeColor="accent1" w:themeShade="7F"/>
      <w:kern w:val="20"/>
    </w:rPr>
  </w:style>
  <w:style w:type="character" w:customStyle="1" w:styleId="Titolo7Carattere">
    <w:name w:val="Titolo 7 Carattere"/>
    <w:basedOn w:val="Carpredefinitoparagrafo"/>
    <w:link w:val="Titolo7"/>
    <w:uiPriority w:val="18"/>
    <w:semiHidden/>
    <w:rPr>
      <w:rFonts w:asciiTheme="majorHAnsi" w:eastAsiaTheme="majorEastAsia" w:hAnsiTheme="majorHAnsi" w:cstheme="majorBidi"/>
      <w:i/>
      <w:iCs/>
      <w:color w:val="404040" w:themeColor="text1" w:themeTint="BF"/>
      <w:kern w:val="20"/>
    </w:rPr>
  </w:style>
  <w:style w:type="character" w:customStyle="1" w:styleId="Titolo8Carattere">
    <w:name w:val="Titolo 8 Carattere"/>
    <w:basedOn w:val="Carpredefinitoparagrafo"/>
    <w:link w:val="Titolo8"/>
    <w:uiPriority w:val="18"/>
    <w:semiHidden/>
    <w:rPr>
      <w:rFonts w:asciiTheme="majorHAnsi" w:eastAsiaTheme="majorEastAsia" w:hAnsiTheme="majorHAnsi" w:cstheme="majorBidi"/>
      <w:color w:val="404040" w:themeColor="text1" w:themeTint="BF"/>
      <w:kern w:val="20"/>
    </w:rPr>
  </w:style>
  <w:style w:type="character" w:customStyle="1" w:styleId="Titolo9Carattere">
    <w:name w:val="Titolo 9 Carattere"/>
    <w:basedOn w:val="Carpredefinitoparagrafo"/>
    <w:link w:val="Titolo9"/>
    <w:uiPriority w:val="18"/>
    <w:semiHidden/>
    <w:rPr>
      <w:rFonts w:asciiTheme="majorHAnsi" w:eastAsiaTheme="majorEastAsia" w:hAnsiTheme="majorHAnsi" w:cstheme="majorBidi"/>
      <w:i/>
      <w:iCs/>
      <w:color w:val="404040" w:themeColor="text1" w:themeTint="BF"/>
      <w:kern w:val="20"/>
    </w:rPr>
  </w:style>
  <w:style w:type="character" w:styleId="AcronimoHTML">
    <w:name w:val="HTML Acronym"/>
    <w:basedOn w:val="Carpredefinitoparagrafo"/>
    <w:uiPriority w:val="99"/>
    <w:semiHidden/>
    <w:unhideWhenUsed/>
  </w:style>
  <w:style w:type="paragraph" w:styleId="IndirizzoHTML">
    <w:name w:val="HTML Address"/>
    <w:basedOn w:val="Normale"/>
    <w:link w:val="IndirizzoHTMLCarattere"/>
    <w:uiPriority w:val="99"/>
    <w:semiHidden/>
    <w:unhideWhenUsed/>
    <w:pPr>
      <w:spacing w:after="0" w:line="240" w:lineRule="auto"/>
    </w:pPr>
    <w:rPr>
      <w:i/>
      <w:iCs/>
    </w:rPr>
  </w:style>
  <w:style w:type="character" w:customStyle="1" w:styleId="IndirizzoHTMLCarattere">
    <w:name w:val="Indirizzo HTML Carattere"/>
    <w:basedOn w:val="Carpredefinitoparagrafo"/>
    <w:link w:val="IndirizzoHTML"/>
    <w:uiPriority w:val="99"/>
    <w:semiHidden/>
    <w:rPr>
      <w:i/>
      <w:iCs/>
    </w:rPr>
  </w:style>
  <w:style w:type="character" w:styleId="CitazioneHTML">
    <w:name w:val="HTML Cite"/>
    <w:basedOn w:val="Carpredefinitoparagrafo"/>
    <w:uiPriority w:val="99"/>
    <w:semiHidden/>
    <w:unhideWhenUsed/>
    <w:rPr>
      <w:i/>
      <w:iCs/>
    </w:rPr>
  </w:style>
  <w:style w:type="character" w:styleId="CodiceHTML">
    <w:name w:val="HTML Code"/>
    <w:basedOn w:val="Carpredefinitoparagrafo"/>
    <w:uiPriority w:val="99"/>
    <w:semiHidden/>
    <w:unhideWhenUsed/>
    <w:rPr>
      <w:rFonts w:ascii="Consolas" w:hAnsi="Consolas" w:cs="Consolas"/>
      <w:sz w:val="20"/>
    </w:rPr>
  </w:style>
  <w:style w:type="character" w:styleId="DefinizioneHTML">
    <w:name w:val="HTML Definition"/>
    <w:basedOn w:val="Carpredefinitoparagrafo"/>
    <w:uiPriority w:val="99"/>
    <w:semiHidden/>
    <w:unhideWhenUsed/>
    <w:rPr>
      <w:i/>
      <w:iCs/>
    </w:rPr>
  </w:style>
  <w:style w:type="character" w:styleId="TastieraHTML">
    <w:name w:val="HTML Keyboard"/>
    <w:basedOn w:val="Carpredefinitoparagrafo"/>
    <w:uiPriority w:val="99"/>
    <w:semiHidden/>
    <w:unhideWhenUsed/>
    <w:rPr>
      <w:rFonts w:ascii="Consolas" w:hAnsi="Consolas" w:cs="Consolas"/>
      <w:sz w:val="20"/>
    </w:rPr>
  </w:style>
  <w:style w:type="paragraph" w:styleId="PreformattatoHTML">
    <w:name w:val="HTML Preformatted"/>
    <w:basedOn w:val="Normale"/>
    <w:link w:val="PreformattatoHTMLCarattere"/>
    <w:uiPriority w:val="99"/>
    <w:semiHidden/>
    <w:unhideWhenUsed/>
    <w:pPr>
      <w:spacing w:after="0" w:line="240" w:lineRule="auto"/>
    </w:pPr>
    <w:rPr>
      <w:rFonts w:ascii="Consolas" w:hAnsi="Consolas" w:cs="Consolas"/>
    </w:rPr>
  </w:style>
  <w:style w:type="character" w:customStyle="1" w:styleId="PreformattatoHTMLCarattere">
    <w:name w:val="Preformattato HTML Carattere"/>
    <w:basedOn w:val="Carpredefinitoparagrafo"/>
    <w:link w:val="PreformattatoHTML"/>
    <w:uiPriority w:val="99"/>
    <w:semiHidden/>
    <w:rPr>
      <w:rFonts w:ascii="Consolas" w:hAnsi="Consolas" w:cs="Consolas"/>
      <w:sz w:val="20"/>
    </w:rPr>
  </w:style>
  <w:style w:type="character" w:styleId="EsempioHTML">
    <w:name w:val="HTML Sample"/>
    <w:basedOn w:val="Carpredefinitoparagrafo"/>
    <w:uiPriority w:val="99"/>
    <w:semiHidden/>
    <w:unhideWhenUsed/>
    <w:rPr>
      <w:rFonts w:ascii="Consolas" w:hAnsi="Consolas" w:cs="Consolas"/>
      <w:sz w:val="24"/>
    </w:rPr>
  </w:style>
  <w:style w:type="character" w:styleId="MacchinadascrivereHTML">
    <w:name w:val="HTML Typewriter"/>
    <w:basedOn w:val="Carpredefinitoparagrafo"/>
    <w:uiPriority w:val="99"/>
    <w:semiHidden/>
    <w:unhideWhenUsed/>
    <w:rPr>
      <w:rFonts w:ascii="Consolas" w:hAnsi="Consolas" w:cs="Consolas"/>
      <w:sz w:val="20"/>
    </w:rPr>
  </w:style>
  <w:style w:type="character" w:styleId="VariabileHTML">
    <w:name w:val="HTML Variable"/>
    <w:basedOn w:val="Carpredefinitoparagrafo"/>
    <w:uiPriority w:val="99"/>
    <w:semiHidden/>
    <w:unhideWhenUsed/>
    <w:rPr>
      <w:i/>
      <w:iCs/>
    </w:rPr>
  </w:style>
  <w:style w:type="character" w:styleId="Collegamentoipertestuale">
    <w:name w:val="Hyperlink"/>
    <w:basedOn w:val="Carpredefinitoparagrafo"/>
    <w:uiPriority w:val="99"/>
    <w:unhideWhenUsed/>
    <w:rPr>
      <w:color w:val="67AABF" w:themeColor="hyperlink"/>
      <w:u w:val="single"/>
    </w:rPr>
  </w:style>
  <w:style w:type="paragraph" w:styleId="Indice1">
    <w:name w:val="index 1"/>
    <w:basedOn w:val="Normale"/>
    <w:next w:val="Normale"/>
    <w:autoRedefine/>
    <w:uiPriority w:val="99"/>
    <w:semiHidden/>
    <w:unhideWhenUsed/>
    <w:pPr>
      <w:spacing w:after="0" w:line="240" w:lineRule="auto"/>
      <w:ind w:left="220" w:hanging="220"/>
    </w:pPr>
  </w:style>
  <w:style w:type="paragraph" w:styleId="Indice2">
    <w:name w:val="index 2"/>
    <w:basedOn w:val="Normale"/>
    <w:next w:val="Normale"/>
    <w:autoRedefine/>
    <w:uiPriority w:val="99"/>
    <w:semiHidden/>
    <w:unhideWhenUsed/>
    <w:pPr>
      <w:spacing w:after="0" w:line="240" w:lineRule="auto"/>
      <w:ind w:left="440" w:hanging="220"/>
    </w:pPr>
  </w:style>
  <w:style w:type="paragraph" w:styleId="Indice3">
    <w:name w:val="index 3"/>
    <w:basedOn w:val="Normale"/>
    <w:next w:val="Normale"/>
    <w:autoRedefine/>
    <w:uiPriority w:val="99"/>
    <w:semiHidden/>
    <w:unhideWhenUsed/>
    <w:pPr>
      <w:spacing w:after="0" w:line="240" w:lineRule="auto"/>
      <w:ind w:left="660" w:hanging="220"/>
    </w:pPr>
  </w:style>
  <w:style w:type="paragraph" w:styleId="Indice4">
    <w:name w:val="index 4"/>
    <w:basedOn w:val="Normale"/>
    <w:next w:val="Normale"/>
    <w:autoRedefine/>
    <w:uiPriority w:val="99"/>
    <w:semiHidden/>
    <w:unhideWhenUsed/>
    <w:pPr>
      <w:spacing w:after="0" w:line="240" w:lineRule="auto"/>
      <w:ind w:left="880" w:hanging="220"/>
    </w:pPr>
  </w:style>
  <w:style w:type="paragraph" w:styleId="Indice5">
    <w:name w:val="index 5"/>
    <w:basedOn w:val="Normale"/>
    <w:next w:val="Normale"/>
    <w:autoRedefine/>
    <w:uiPriority w:val="99"/>
    <w:semiHidden/>
    <w:unhideWhenUsed/>
    <w:pPr>
      <w:spacing w:after="0" w:line="240" w:lineRule="auto"/>
      <w:ind w:left="1100" w:hanging="220"/>
    </w:pPr>
  </w:style>
  <w:style w:type="paragraph" w:styleId="Indice6">
    <w:name w:val="index 6"/>
    <w:basedOn w:val="Normale"/>
    <w:next w:val="Normale"/>
    <w:autoRedefine/>
    <w:uiPriority w:val="99"/>
    <w:semiHidden/>
    <w:unhideWhenUsed/>
    <w:pPr>
      <w:spacing w:after="0" w:line="240" w:lineRule="auto"/>
      <w:ind w:left="1320" w:hanging="220"/>
    </w:pPr>
  </w:style>
  <w:style w:type="paragraph" w:styleId="Indice7">
    <w:name w:val="index 7"/>
    <w:basedOn w:val="Normale"/>
    <w:next w:val="Normale"/>
    <w:autoRedefine/>
    <w:uiPriority w:val="99"/>
    <w:semiHidden/>
    <w:unhideWhenUsed/>
    <w:pPr>
      <w:spacing w:after="0" w:line="240" w:lineRule="auto"/>
      <w:ind w:left="1540" w:hanging="220"/>
    </w:pPr>
  </w:style>
  <w:style w:type="paragraph" w:styleId="Indice8">
    <w:name w:val="index 8"/>
    <w:basedOn w:val="Normale"/>
    <w:next w:val="Normale"/>
    <w:autoRedefine/>
    <w:uiPriority w:val="99"/>
    <w:semiHidden/>
    <w:unhideWhenUsed/>
    <w:pPr>
      <w:spacing w:after="0" w:line="240" w:lineRule="auto"/>
      <w:ind w:left="1760" w:hanging="220"/>
    </w:pPr>
  </w:style>
  <w:style w:type="paragraph" w:styleId="Indice9">
    <w:name w:val="index 9"/>
    <w:basedOn w:val="Normale"/>
    <w:next w:val="Normale"/>
    <w:autoRedefine/>
    <w:uiPriority w:val="99"/>
    <w:semiHidden/>
    <w:unhideWhenUsed/>
    <w:pPr>
      <w:spacing w:after="0" w:line="240" w:lineRule="auto"/>
      <w:ind w:left="1980" w:hanging="220"/>
    </w:pPr>
  </w:style>
  <w:style w:type="paragraph" w:styleId="Titoloindice">
    <w:name w:val="index heading"/>
    <w:basedOn w:val="Normale"/>
    <w:next w:val="Indice1"/>
    <w:uiPriority w:val="99"/>
    <w:semiHidden/>
    <w:unhideWhenUsed/>
    <w:rPr>
      <w:rFonts w:asciiTheme="majorHAnsi" w:eastAsiaTheme="majorEastAsia" w:hAnsiTheme="majorHAnsi" w:cstheme="majorBidi"/>
      <w:b/>
      <w:bCs/>
    </w:rPr>
  </w:style>
  <w:style w:type="character" w:styleId="Enfasiintensa">
    <w:name w:val="Intense Emphasis"/>
    <w:basedOn w:val="Carpredefinitoparagrafo"/>
    <w:uiPriority w:val="21"/>
    <w:semiHidden/>
    <w:unhideWhenUsed/>
    <w:rPr>
      <w:b/>
      <w:bCs/>
      <w:i/>
      <w:iCs/>
      <w:color w:val="6F6F74" w:themeColor="accent1"/>
    </w:rPr>
  </w:style>
  <w:style w:type="paragraph" w:styleId="Citazioneintensa">
    <w:name w:val="Intense Quote"/>
    <w:basedOn w:val="Normale"/>
    <w:next w:val="Normale"/>
    <w:link w:val="CitazioneintensaCarattere"/>
    <w:uiPriority w:val="30"/>
    <w:semiHidden/>
    <w:unhideWhenUsed/>
    <w:pPr>
      <w:pBdr>
        <w:bottom w:val="single" w:sz="4" w:space="4" w:color="6F6F74" w:themeColor="accent1"/>
      </w:pBdr>
      <w:spacing w:before="200" w:after="280"/>
      <w:ind w:left="936" w:right="936"/>
    </w:pPr>
    <w:rPr>
      <w:b/>
      <w:bCs/>
      <w:i/>
      <w:iCs/>
      <w:color w:val="6F6F74" w:themeColor="accent1"/>
    </w:rPr>
  </w:style>
  <w:style w:type="character" w:customStyle="1" w:styleId="CitazioneintensaCarattere">
    <w:name w:val="Citazione intensa Carattere"/>
    <w:basedOn w:val="Carpredefinitoparagrafo"/>
    <w:link w:val="Citazioneintensa"/>
    <w:uiPriority w:val="30"/>
    <w:semiHidden/>
    <w:rPr>
      <w:b/>
      <w:bCs/>
      <w:i/>
      <w:iCs/>
      <w:color w:val="6F6F74" w:themeColor="accent1"/>
    </w:rPr>
  </w:style>
  <w:style w:type="character" w:styleId="Riferimentointenso">
    <w:name w:val="Intense Reference"/>
    <w:basedOn w:val="Carpredefinitoparagrafo"/>
    <w:uiPriority w:val="32"/>
    <w:semiHidden/>
    <w:unhideWhenUsed/>
    <w:rPr>
      <w:b/>
      <w:bCs/>
      <w:smallCaps/>
      <w:color w:val="92A9B9" w:themeColor="accent2"/>
      <w:spacing w:val="5"/>
      <w:u w:val="single"/>
    </w:rPr>
  </w:style>
  <w:style w:type="table" w:styleId="Grigliachiara">
    <w:name w:val="Light Grid"/>
    <w:basedOn w:val="Tabellanormale"/>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pPr>
      <w:spacing w:after="0" w:line="240" w:lineRule="auto"/>
    </w:pPr>
    <w:tblPr>
      <w:tblStyleRowBandSize w:val="1"/>
      <w:tblStyleColBandSize w:val="1"/>
      <w:tblBorders>
        <w:top w:val="single" w:sz="8" w:space="0" w:color="6F6F74" w:themeColor="accent1"/>
        <w:left w:val="single" w:sz="8" w:space="0" w:color="6F6F74" w:themeColor="accent1"/>
        <w:bottom w:val="single" w:sz="8" w:space="0" w:color="6F6F74" w:themeColor="accent1"/>
        <w:right w:val="single" w:sz="8" w:space="0" w:color="6F6F74" w:themeColor="accent1"/>
        <w:insideH w:val="single" w:sz="8" w:space="0" w:color="6F6F74" w:themeColor="accent1"/>
        <w:insideV w:val="single" w:sz="8" w:space="0" w:color="6F6F7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F6F74" w:themeColor="accent1"/>
          <w:left w:val="single" w:sz="8" w:space="0" w:color="6F6F74" w:themeColor="accent1"/>
          <w:bottom w:val="single" w:sz="18" w:space="0" w:color="6F6F74" w:themeColor="accent1"/>
          <w:right w:val="single" w:sz="8" w:space="0" w:color="6F6F74" w:themeColor="accent1"/>
          <w:insideH w:val="nil"/>
          <w:insideV w:val="single" w:sz="8" w:space="0" w:color="6F6F7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F6F74" w:themeColor="accent1"/>
          <w:left w:val="single" w:sz="8" w:space="0" w:color="6F6F74" w:themeColor="accent1"/>
          <w:bottom w:val="single" w:sz="8" w:space="0" w:color="6F6F74" w:themeColor="accent1"/>
          <w:right w:val="single" w:sz="8" w:space="0" w:color="6F6F74" w:themeColor="accent1"/>
          <w:insideH w:val="nil"/>
          <w:insideV w:val="single" w:sz="8" w:space="0" w:color="6F6F7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F6F74" w:themeColor="accent1"/>
          <w:left w:val="single" w:sz="8" w:space="0" w:color="6F6F74" w:themeColor="accent1"/>
          <w:bottom w:val="single" w:sz="8" w:space="0" w:color="6F6F74" w:themeColor="accent1"/>
          <w:right w:val="single" w:sz="8" w:space="0" w:color="6F6F74" w:themeColor="accent1"/>
        </w:tcBorders>
      </w:tcPr>
    </w:tblStylePr>
    <w:tblStylePr w:type="band1Vert">
      <w:tblPr/>
      <w:tcPr>
        <w:tcBorders>
          <w:top w:val="single" w:sz="8" w:space="0" w:color="6F6F74" w:themeColor="accent1"/>
          <w:left w:val="single" w:sz="8" w:space="0" w:color="6F6F74" w:themeColor="accent1"/>
          <w:bottom w:val="single" w:sz="8" w:space="0" w:color="6F6F74" w:themeColor="accent1"/>
          <w:right w:val="single" w:sz="8" w:space="0" w:color="6F6F74" w:themeColor="accent1"/>
        </w:tcBorders>
        <w:shd w:val="clear" w:color="auto" w:fill="DBDBDC" w:themeFill="accent1" w:themeFillTint="3F"/>
      </w:tcPr>
    </w:tblStylePr>
    <w:tblStylePr w:type="band1Horz">
      <w:tblPr/>
      <w:tcPr>
        <w:tcBorders>
          <w:top w:val="single" w:sz="8" w:space="0" w:color="6F6F74" w:themeColor="accent1"/>
          <w:left w:val="single" w:sz="8" w:space="0" w:color="6F6F74" w:themeColor="accent1"/>
          <w:bottom w:val="single" w:sz="8" w:space="0" w:color="6F6F74" w:themeColor="accent1"/>
          <w:right w:val="single" w:sz="8" w:space="0" w:color="6F6F74" w:themeColor="accent1"/>
          <w:insideV w:val="single" w:sz="8" w:space="0" w:color="6F6F74" w:themeColor="accent1"/>
        </w:tcBorders>
        <w:shd w:val="clear" w:color="auto" w:fill="DBDBDC" w:themeFill="accent1" w:themeFillTint="3F"/>
      </w:tcPr>
    </w:tblStylePr>
    <w:tblStylePr w:type="band2Horz">
      <w:tblPr/>
      <w:tcPr>
        <w:tcBorders>
          <w:top w:val="single" w:sz="8" w:space="0" w:color="6F6F74" w:themeColor="accent1"/>
          <w:left w:val="single" w:sz="8" w:space="0" w:color="6F6F74" w:themeColor="accent1"/>
          <w:bottom w:val="single" w:sz="8" w:space="0" w:color="6F6F74" w:themeColor="accent1"/>
          <w:right w:val="single" w:sz="8" w:space="0" w:color="6F6F74" w:themeColor="accent1"/>
          <w:insideV w:val="single" w:sz="8" w:space="0" w:color="6F6F74" w:themeColor="accent1"/>
        </w:tcBorders>
      </w:tcPr>
    </w:tblStylePr>
  </w:style>
  <w:style w:type="table" w:styleId="Grigliachiara-Colore2">
    <w:name w:val="Light Grid Accent 2"/>
    <w:basedOn w:val="Tabellanormale"/>
    <w:uiPriority w:val="62"/>
    <w:pPr>
      <w:spacing w:after="0" w:line="240" w:lineRule="auto"/>
    </w:pPr>
    <w:tblPr>
      <w:tblStyleRowBandSize w:val="1"/>
      <w:tblStyleColBandSize w:val="1"/>
      <w:tblBorders>
        <w:top w:val="single" w:sz="8" w:space="0" w:color="92A9B9" w:themeColor="accent2"/>
        <w:left w:val="single" w:sz="8" w:space="0" w:color="92A9B9" w:themeColor="accent2"/>
        <w:bottom w:val="single" w:sz="8" w:space="0" w:color="92A9B9" w:themeColor="accent2"/>
        <w:right w:val="single" w:sz="8" w:space="0" w:color="92A9B9" w:themeColor="accent2"/>
        <w:insideH w:val="single" w:sz="8" w:space="0" w:color="92A9B9" w:themeColor="accent2"/>
        <w:insideV w:val="single" w:sz="8" w:space="0" w:color="92A9B9"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2A9B9" w:themeColor="accent2"/>
          <w:left w:val="single" w:sz="8" w:space="0" w:color="92A9B9" w:themeColor="accent2"/>
          <w:bottom w:val="single" w:sz="18" w:space="0" w:color="92A9B9" w:themeColor="accent2"/>
          <w:right w:val="single" w:sz="8" w:space="0" w:color="92A9B9" w:themeColor="accent2"/>
          <w:insideH w:val="nil"/>
          <w:insideV w:val="single" w:sz="8" w:space="0" w:color="92A9B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2A9B9" w:themeColor="accent2"/>
          <w:left w:val="single" w:sz="8" w:space="0" w:color="92A9B9" w:themeColor="accent2"/>
          <w:bottom w:val="single" w:sz="8" w:space="0" w:color="92A9B9" w:themeColor="accent2"/>
          <w:right w:val="single" w:sz="8" w:space="0" w:color="92A9B9" w:themeColor="accent2"/>
          <w:insideH w:val="nil"/>
          <w:insideV w:val="single" w:sz="8" w:space="0" w:color="92A9B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2A9B9" w:themeColor="accent2"/>
          <w:left w:val="single" w:sz="8" w:space="0" w:color="92A9B9" w:themeColor="accent2"/>
          <w:bottom w:val="single" w:sz="8" w:space="0" w:color="92A9B9" w:themeColor="accent2"/>
          <w:right w:val="single" w:sz="8" w:space="0" w:color="92A9B9" w:themeColor="accent2"/>
        </w:tcBorders>
      </w:tcPr>
    </w:tblStylePr>
    <w:tblStylePr w:type="band1Vert">
      <w:tblPr/>
      <w:tcPr>
        <w:tcBorders>
          <w:top w:val="single" w:sz="8" w:space="0" w:color="92A9B9" w:themeColor="accent2"/>
          <w:left w:val="single" w:sz="8" w:space="0" w:color="92A9B9" w:themeColor="accent2"/>
          <w:bottom w:val="single" w:sz="8" w:space="0" w:color="92A9B9" w:themeColor="accent2"/>
          <w:right w:val="single" w:sz="8" w:space="0" w:color="92A9B9" w:themeColor="accent2"/>
        </w:tcBorders>
        <w:shd w:val="clear" w:color="auto" w:fill="E4E9ED" w:themeFill="accent2" w:themeFillTint="3F"/>
      </w:tcPr>
    </w:tblStylePr>
    <w:tblStylePr w:type="band1Horz">
      <w:tblPr/>
      <w:tcPr>
        <w:tcBorders>
          <w:top w:val="single" w:sz="8" w:space="0" w:color="92A9B9" w:themeColor="accent2"/>
          <w:left w:val="single" w:sz="8" w:space="0" w:color="92A9B9" w:themeColor="accent2"/>
          <w:bottom w:val="single" w:sz="8" w:space="0" w:color="92A9B9" w:themeColor="accent2"/>
          <w:right w:val="single" w:sz="8" w:space="0" w:color="92A9B9" w:themeColor="accent2"/>
          <w:insideV w:val="single" w:sz="8" w:space="0" w:color="92A9B9" w:themeColor="accent2"/>
        </w:tcBorders>
        <w:shd w:val="clear" w:color="auto" w:fill="E4E9ED" w:themeFill="accent2" w:themeFillTint="3F"/>
      </w:tcPr>
    </w:tblStylePr>
    <w:tblStylePr w:type="band2Horz">
      <w:tblPr/>
      <w:tcPr>
        <w:tcBorders>
          <w:top w:val="single" w:sz="8" w:space="0" w:color="92A9B9" w:themeColor="accent2"/>
          <w:left w:val="single" w:sz="8" w:space="0" w:color="92A9B9" w:themeColor="accent2"/>
          <w:bottom w:val="single" w:sz="8" w:space="0" w:color="92A9B9" w:themeColor="accent2"/>
          <w:right w:val="single" w:sz="8" w:space="0" w:color="92A9B9" w:themeColor="accent2"/>
          <w:insideV w:val="single" w:sz="8" w:space="0" w:color="92A9B9" w:themeColor="accent2"/>
        </w:tcBorders>
      </w:tcPr>
    </w:tblStylePr>
  </w:style>
  <w:style w:type="table" w:styleId="Grigliachiara-Colore3">
    <w:name w:val="Light Grid Accent 3"/>
    <w:basedOn w:val="Tabellanormale"/>
    <w:uiPriority w:val="62"/>
    <w:pPr>
      <w:spacing w:after="0" w:line="240" w:lineRule="auto"/>
    </w:pPr>
    <w:tblPr>
      <w:tblStyleRowBandSize w:val="1"/>
      <w:tblStyleColBandSize w:val="1"/>
      <w:tblBorders>
        <w:top w:val="single" w:sz="8" w:space="0" w:color="A7B789" w:themeColor="accent3"/>
        <w:left w:val="single" w:sz="8" w:space="0" w:color="A7B789" w:themeColor="accent3"/>
        <w:bottom w:val="single" w:sz="8" w:space="0" w:color="A7B789" w:themeColor="accent3"/>
        <w:right w:val="single" w:sz="8" w:space="0" w:color="A7B789" w:themeColor="accent3"/>
        <w:insideH w:val="single" w:sz="8" w:space="0" w:color="A7B789" w:themeColor="accent3"/>
        <w:insideV w:val="single" w:sz="8" w:space="0" w:color="A7B78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7B789" w:themeColor="accent3"/>
          <w:left w:val="single" w:sz="8" w:space="0" w:color="A7B789" w:themeColor="accent3"/>
          <w:bottom w:val="single" w:sz="18" w:space="0" w:color="A7B789" w:themeColor="accent3"/>
          <w:right w:val="single" w:sz="8" w:space="0" w:color="A7B789" w:themeColor="accent3"/>
          <w:insideH w:val="nil"/>
          <w:insideV w:val="single" w:sz="8" w:space="0" w:color="A7B78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7B789" w:themeColor="accent3"/>
          <w:left w:val="single" w:sz="8" w:space="0" w:color="A7B789" w:themeColor="accent3"/>
          <w:bottom w:val="single" w:sz="8" w:space="0" w:color="A7B789" w:themeColor="accent3"/>
          <w:right w:val="single" w:sz="8" w:space="0" w:color="A7B789" w:themeColor="accent3"/>
          <w:insideH w:val="nil"/>
          <w:insideV w:val="single" w:sz="8" w:space="0" w:color="A7B78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7B789" w:themeColor="accent3"/>
          <w:left w:val="single" w:sz="8" w:space="0" w:color="A7B789" w:themeColor="accent3"/>
          <w:bottom w:val="single" w:sz="8" w:space="0" w:color="A7B789" w:themeColor="accent3"/>
          <w:right w:val="single" w:sz="8" w:space="0" w:color="A7B789" w:themeColor="accent3"/>
        </w:tcBorders>
      </w:tcPr>
    </w:tblStylePr>
    <w:tblStylePr w:type="band1Vert">
      <w:tblPr/>
      <w:tcPr>
        <w:tcBorders>
          <w:top w:val="single" w:sz="8" w:space="0" w:color="A7B789" w:themeColor="accent3"/>
          <w:left w:val="single" w:sz="8" w:space="0" w:color="A7B789" w:themeColor="accent3"/>
          <w:bottom w:val="single" w:sz="8" w:space="0" w:color="A7B789" w:themeColor="accent3"/>
          <w:right w:val="single" w:sz="8" w:space="0" w:color="A7B789" w:themeColor="accent3"/>
        </w:tcBorders>
        <w:shd w:val="clear" w:color="auto" w:fill="E9EDE1" w:themeFill="accent3" w:themeFillTint="3F"/>
      </w:tcPr>
    </w:tblStylePr>
    <w:tblStylePr w:type="band1Horz">
      <w:tblPr/>
      <w:tcPr>
        <w:tcBorders>
          <w:top w:val="single" w:sz="8" w:space="0" w:color="A7B789" w:themeColor="accent3"/>
          <w:left w:val="single" w:sz="8" w:space="0" w:color="A7B789" w:themeColor="accent3"/>
          <w:bottom w:val="single" w:sz="8" w:space="0" w:color="A7B789" w:themeColor="accent3"/>
          <w:right w:val="single" w:sz="8" w:space="0" w:color="A7B789" w:themeColor="accent3"/>
          <w:insideV w:val="single" w:sz="8" w:space="0" w:color="A7B789" w:themeColor="accent3"/>
        </w:tcBorders>
        <w:shd w:val="clear" w:color="auto" w:fill="E9EDE1" w:themeFill="accent3" w:themeFillTint="3F"/>
      </w:tcPr>
    </w:tblStylePr>
    <w:tblStylePr w:type="band2Horz">
      <w:tblPr/>
      <w:tcPr>
        <w:tcBorders>
          <w:top w:val="single" w:sz="8" w:space="0" w:color="A7B789" w:themeColor="accent3"/>
          <w:left w:val="single" w:sz="8" w:space="0" w:color="A7B789" w:themeColor="accent3"/>
          <w:bottom w:val="single" w:sz="8" w:space="0" w:color="A7B789" w:themeColor="accent3"/>
          <w:right w:val="single" w:sz="8" w:space="0" w:color="A7B789" w:themeColor="accent3"/>
          <w:insideV w:val="single" w:sz="8" w:space="0" w:color="A7B789" w:themeColor="accent3"/>
        </w:tcBorders>
      </w:tcPr>
    </w:tblStylePr>
  </w:style>
  <w:style w:type="table" w:styleId="Grigliachiara-Colore4">
    <w:name w:val="Light Grid Accent 4"/>
    <w:basedOn w:val="Tabellanormale"/>
    <w:uiPriority w:val="62"/>
    <w:pPr>
      <w:spacing w:after="0" w:line="240" w:lineRule="auto"/>
    </w:pPr>
    <w:tblPr>
      <w:tblStyleRowBandSize w:val="1"/>
      <w:tblStyleColBandSize w:val="1"/>
      <w:tblBorders>
        <w:top w:val="single" w:sz="8" w:space="0" w:color="B9A489" w:themeColor="accent4"/>
        <w:left w:val="single" w:sz="8" w:space="0" w:color="B9A489" w:themeColor="accent4"/>
        <w:bottom w:val="single" w:sz="8" w:space="0" w:color="B9A489" w:themeColor="accent4"/>
        <w:right w:val="single" w:sz="8" w:space="0" w:color="B9A489" w:themeColor="accent4"/>
        <w:insideH w:val="single" w:sz="8" w:space="0" w:color="B9A489" w:themeColor="accent4"/>
        <w:insideV w:val="single" w:sz="8" w:space="0" w:color="B9A48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A489" w:themeColor="accent4"/>
          <w:left w:val="single" w:sz="8" w:space="0" w:color="B9A489" w:themeColor="accent4"/>
          <w:bottom w:val="single" w:sz="18" w:space="0" w:color="B9A489" w:themeColor="accent4"/>
          <w:right w:val="single" w:sz="8" w:space="0" w:color="B9A489" w:themeColor="accent4"/>
          <w:insideH w:val="nil"/>
          <w:insideV w:val="single" w:sz="8" w:space="0" w:color="B9A48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A489" w:themeColor="accent4"/>
          <w:left w:val="single" w:sz="8" w:space="0" w:color="B9A489" w:themeColor="accent4"/>
          <w:bottom w:val="single" w:sz="8" w:space="0" w:color="B9A489" w:themeColor="accent4"/>
          <w:right w:val="single" w:sz="8" w:space="0" w:color="B9A489" w:themeColor="accent4"/>
          <w:insideH w:val="nil"/>
          <w:insideV w:val="single" w:sz="8" w:space="0" w:color="B9A48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A489" w:themeColor="accent4"/>
          <w:left w:val="single" w:sz="8" w:space="0" w:color="B9A489" w:themeColor="accent4"/>
          <w:bottom w:val="single" w:sz="8" w:space="0" w:color="B9A489" w:themeColor="accent4"/>
          <w:right w:val="single" w:sz="8" w:space="0" w:color="B9A489" w:themeColor="accent4"/>
        </w:tcBorders>
      </w:tcPr>
    </w:tblStylePr>
    <w:tblStylePr w:type="band1Vert">
      <w:tblPr/>
      <w:tcPr>
        <w:tcBorders>
          <w:top w:val="single" w:sz="8" w:space="0" w:color="B9A489" w:themeColor="accent4"/>
          <w:left w:val="single" w:sz="8" w:space="0" w:color="B9A489" w:themeColor="accent4"/>
          <w:bottom w:val="single" w:sz="8" w:space="0" w:color="B9A489" w:themeColor="accent4"/>
          <w:right w:val="single" w:sz="8" w:space="0" w:color="B9A489" w:themeColor="accent4"/>
        </w:tcBorders>
        <w:shd w:val="clear" w:color="auto" w:fill="EDE8E1" w:themeFill="accent4" w:themeFillTint="3F"/>
      </w:tcPr>
    </w:tblStylePr>
    <w:tblStylePr w:type="band1Horz">
      <w:tblPr/>
      <w:tcPr>
        <w:tcBorders>
          <w:top w:val="single" w:sz="8" w:space="0" w:color="B9A489" w:themeColor="accent4"/>
          <w:left w:val="single" w:sz="8" w:space="0" w:color="B9A489" w:themeColor="accent4"/>
          <w:bottom w:val="single" w:sz="8" w:space="0" w:color="B9A489" w:themeColor="accent4"/>
          <w:right w:val="single" w:sz="8" w:space="0" w:color="B9A489" w:themeColor="accent4"/>
          <w:insideV w:val="single" w:sz="8" w:space="0" w:color="B9A489" w:themeColor="accent4"/>
        </w:tcBorders>
        <w:shd w:val="clear" w:color="auto" w:fill="EDE8E1" w:themeFill="accent4" w:themeFillTint="3F"/>
      </w:tcPr>
    </w:tblStylePr>
    <w:tblStylePr w:type="band2Horz">
      <w:tblPr/>
      <w:tcPr>
        <w:tcBorders>
          <w:top w:val="single" w:sz="8" w:space="0" w:color="B9A489" w:themeColor="accent4"/>
          <w:left w:val="single" w:sz="8" w:space="0" w:color="B9A489" w:themeColor="accent4"/>
          <w:bottom w:val="single" w:sz="8" w:space="0" w:color="B9A489" w:themeColor="accent4"/>
          <w:right w:val="single" w:sz="8" w:space="0" w:color="B9A489" w:themeColor="accent4"/>
          <w:insideV w:val="single" w:sz="8" w:space="0" w:color="B9A489" w:themeColor="accent4"/>
        </w:tcBorders>
      </w:tcPr>
    </w:tblStylePr>
  </w:style>
  <w:style w:type="table" w:styleId="Grigliachiara-Colore5">
    <w:name w:val="Light Grid Accent 5"/>
    <w:basedOn w:val="Tabellanormale"/>
    <w:uiPriority w:val="62"/>
    <w:pPr>
      <w:spacing w:after="0" w:line="240" w:lineRule="auto"/>
    </w:pPr>
    <w:tblPr>
      <w:tblStyleRowBandSize w:val="1"/>
      <w:tblStyleColBandSize w:val="1"/>
      <w:tblBorders>
        <w:top w:val="single" w:sz="8" w:space="0" w:color="8D6374" w:themeColor="accent5"/>
        <w:left w:val="single" w:sz="8" w:space="0" w:color="8D6374" w:themeColor="accent5"/>
        <w:bottom w:val="single" w:sz="8" w:space="0" w:color="8D6374" w:themeColor="accent5"/>
        <w:right w:val="single" w:sz="8" w:space="0" w:color="8D6374" w:themeColor="accent5"/>
        <w:insideH w:val="single" w:sz="8" w:space="0" w:color="8D6374" w:themeColor="accent5"/>
        <w:insideV w:val="single" w:sz="8" w:space="0" w:color="8D637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D6374" w:themeColor="accent5"/>
          <w:left w:val="single" w:sz="8" w:space="0" w:color="8D6374" w:themeColor="accent5"/>
          <w:bottom w:val="single" w:sz="18" w:space="0" w:color="8D6374" w:themeColor="accent5"/>
          <w:right w:val="single" w:sz="8" w:space="0" w:color="8D6374" w:themeColor="accent5"/>
          <w:insideH w:val="nil"/>
          <w:insideV w:val="single" w:sz="8" w:space="0" w:color="8D63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D6374" w:themeColor="accent5"/>
          <w:left w:val="single" w:sz="8" w:space="0" w:color="8D6374" w:themeColor="accent5"/>
          <w:bottom w:val="single" w:sz="8" w:space="0" w:color="8D6374" w:themeColor="accent5"/>
          <w:right w:val="single" w:sz="8" w:space="0" w:color="8D6374" w:themeColor="accent5"/>
          <w:insideH w:val="nil"/>
          <w:insideV w:val="single" w:sz="8" w:space="0" w:color="8D63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D6374" w:themeColor="accent5"/>
          <w:left w:val="single" w:sz="8" w:space="0" w:color="8D6374" w:themeColor="accent5"/>
          <w:bottom w:val="single" w:sz="8" w:space="0" w:color="8D6374" w:themeColor="accent5"/>
          <w:right w:val="single" w:sz="8" w:space="0" w:color="8D6374" w:themeColor="accent5"/>
        </w:tcBorders>
      </w:tcPr>
    </w:tblStylePr>
    <w:tblStylePr w:type="band1Vert">
      <w:tblPr/>
      <w:tcPr>
        <w:tcBorders>
          <w:top w:val="single" w:sz="8" w:space="0" w:color="8D6374" w:themeColor="accent5"/>
          <w:left w:val="single" w:sz="8" w:space="0" w:color="8D6374" w:themeColor="accent5"/>
          <w:bottom w:val="single" w:sz="8" w:space="0" w:color="8D6374" w:themeColor="accent5"/>
          <w:right w:val="single" w:sz="8" w:space="0" w:color="8D6374" w:themeColor="accent5"/>
        </w:tcBorders>
        <w:shd w:val="clear" w:color="auto" w:fill="E3D7DC" w:themeFill="accent5" w:themeFillTint="3F"/>
      </w:tcPr>
    </w:tblStylePr>
    <w:tblStylePr w:type="band1Horz">
      <w:tblPr/>
      <w:tcPr>
        <w:tcBorders>
          <w:top w:val="single" w:sz="8" w:space="0" w:color="8D6374" w:themeColor="accent5"/>
          <w:left w:val="single" w:sz="8" w:space="0" w:color="8D6374" w:themeColor="accent5"/>
          <w:bottom w:val="single" w:sz="8" w:space="0" w:color="8D6374" w:themeColor="accent5"/>
          <w:right w:val="single" w:sz="8" w:space="0" w:color="8D6374" w:themeColor="accent5"/>
          <w:insideV w:val="single" w:sz="8" w:space="0" w:color="8D6374" w:themeColor="accent5"/>
        </w:tcBorders>
        <w:shd w:val="clear" w:color="auto" w:fill="E3D7DC" w:themeFill="accent5" w:themeFillTint="3F"/>
      </w:tcPr>
    </w:tblStylePr>
    <w:tblStylePr w:type="band2Horz">
      <w:tblPr/>
      <w:tcPr>
        <w:tcBorders>
          <w:top w:val="single" w:sz="8" w:space="0" w:color="8D6374" w:themeColor="accent5"/>
          <w:left w:val="single" w:sz="8" w:space="0" w:color="8D6374" w:themeColor="accent5"/>
          <w:bottom w:val="single" w:sz="8" w:space="0" w:color="8D6374" w:themeColor="accent5"/>
          <w:right w:val="single" w:sz="8" w:space="0" w:color="8D6374" w:themeColor="accent5"/>
          <w:insideV w:val="single" w:sz="8" w:space="0" w:color="8D6374" w:themeColor="accent5"/>
        </w:tcBorders>
      </w:tcPr>
    </w:tblStylePr>
  </w:style>
  <w:style w:type="table" w:styleId="Grigliachiara-Colore6">
    <w:name w:val="Light Grid Accent 6"/>
    <w:basedOn w:val="Tabellanormale"/>
    <w:uiPriority w:val="62"/>
    <w:pPr>
      <w:spacing w:after="0" w:line="240" w:lineRule="auto"/>
    </w:pPr>
    <w:tblPr>
      <w:tblStyleRowBandSize w:val="1"/>
      <w:tblStyleColBandSize w:val="1"/>
      <w:tblBorders>
        <w:top w:val="single" w:sz="8" w:space="0" w:color="9B7362" w:themeColor="accent6"/>
        <w:left w:val="single" w:sz="8" w:space="0" w:color="9B7362" w:themeColor="accent6"/>
        <w:bottom w:val="single" w:sz="8" w:space="0" w:color="9B7362" w:themeColor="accent6"/>
        <w:right w:val="single" w:sz="8" w:space="0" w:color="9B7362" w:themeColor="accent6"/>
        <w:insideH w:val="single" w:sz="8" w:space="0" w:color="9B7362" w:themeColor="accent6"/>
        <w:insideV w:val="single" w:sz="8" w:space="0" w:color="9B73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7362" w:themeColor="accent6"/>
          <w:left w:val="single" w:sz="8" w:space="0" w:color="9B7362" w:themeColor="accent6"/>
          <w:bottom w:val="single" w:sz="18" w:space="0" w:color="9B7362" w:themeColor="accent6"/>
          <w:right w:val="single" w:sz="8" w:space="0" w:color="9B7362" w:themeColor="accent6"/>
          <w:insideH w:val="nil"/>
          <w:insideV w:val="single" w:sz="8" w:space="0" w:color="9B73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7362" w:themeColor="accent6"/>
          <w:left w:val="single" w:sz="8" w:space="0" w:color="9B7362" w:themeColor="accent6"/>
          <w:bottom w:val="single" w:sz="8" w:space="0" w:color="9B7362" w:themeColor="accent6"/>
          <w:right w:val="single" w:sz="8" w:space="0" w:color="9B7362" w:themeColor="accent6"/>
          <w:insideH w:val="nil"/>
          <w:insideV w:val="single" w:sz="8" w:space="0" w:color="9B73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7362" w:themeColor="accent6"/>
          <w:left w:val="single" w:sz="8" w:space="0" w:color="9B7362" w:themeColor="accent6"/>
          <w:bottom w:val="single" w:sz="8" w:space="0" w:color="9B7362" w:themeColor="accent6"/>
          <w:right w:val="single" w:sz="8" w:space="0" w:color="9B7362" w:themeColor="accent6"/>
        </w:tcBorders>
      </w:tcPr>
    </w:tblStylePr>
    <w:tblStylePr w:type="band1Vert">
      <w:tblPr/>
      <w:tcPr>
        <w:tcBorders>
          <w:top w:val="single" w:sz="8" w:space="0" w:color="9B7362" w:themeColor="accent6"/>
          <w:left w:val="single" w:sz="8" w:space="0" w:color="9B7362" w:themeColor="accent6"/>
          <w:bottom w:val="single" w:sz="8" w:space="0" w:color="9B7362" w:themeColor="accent6"/>
          <w:right w:val="single" w:sz="8" w:space="0" w:color="9B7362" w:themeColor="accent6"/>
        </w:tcBorders>
        <w:shd w:val="clear" w:color="auto" w:fill="E6DCD8" w:themeFill="accent6" w:themeFillTint="3F"/>
      </w:tcPr>
    </w:tblStylePr>
    <w:tblStylePr w:type="band1Horz">
      <w:tblPr/>
      <w:tcPr>
        <w:tcBorders>
          <w:top w:val="single" w:sz="8" w:space="0" w:color="9B7362" w:themeColor="accent6"/>
          <w:left w:val="single" w:sz="8" w:space="0" w:color="9B7362" w:themeColor="accent6"/>
          <w:bottom w:val="single" w:sz="8" w:space="0" w:color="9B7362" w:themeColor="accent6"/>
          <w:right w:val="single" w:sz="8" w:space="0" w:color="9B7362" w:themeColor="accent6"/>
          <w:insideV w:val="single" w:sz="8" w:space="0" w:color="9B7362" w:themeColor="accent6"/>
        </w:tcBorders>
        <w:shd w:val="clear" w:color="auto" w:fill="E6DCD8" w:themeFill="accent6" w:themeFillTint="3F"/>
      </w:tcPr>
    </w:tblStylePr>
    <w:tblStylePr w:type="band2Horz">
      <w:tblPr/>
      <w:tcPr>
        <w:tcBorders>
          <w:top w:val="single" w:sz="8" w:space="0" w:color="9B7362" w:themeColor="accent6"/>
          <w:left w:val="single" w:sz="8" w:space="0" w:color="9B7362" w:themeColor="accent6"/>
          <w:bottom w:val="single" w:sz="8" w:space="0" w:color="9B7362" w:themeColor="accent6"/>
          <w:right w:val="single" w:sz="8" w:space="0" w:color="9B7362" w:themeColor="accent6"/>
          <w:insideV w:val="single" w:sz="8" w:space="0" w:color="9B7362" w:themeColor="accent6"/>
        </w:tcBorders>
      </w:tcPr>
    </w:tblStylePr>
  </w:style>
  <w:style w:type="table" w:styleId="Elencochiaro">
    <w:name w:val="Light List"/>
    <w:basedOn w:val="Tabellanormale"/>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pPr>
      <w:spacing w:after="0" w:line="240" w:lineRule="auto"/>
    </w:pPr>
    <w:tblPr>
      <w:tblStyleRowBandSize w:val="1"/>
      <w:tblStyleColBandSize w:val="1"/>
      <w:tblBorders>
        <w:top w:val="single" w:sz="8" w:space="0" w:color="6F6F74" w:themeColor="accent1"/>
        <w:left w:val="single" w:sz="8" w:space="0" w:color="6F6F74" w:themeColor="accent1"/>
        <w:bottom w:val="single" w:sz="8" w:space="0" w:color="6F6F74" w:themeColor="accent1"/>
        <w:right w:val="single" w:sz="8" w:space="0" w:color="6F6F74" w:themeColor="accent1"/>
      </w:tblBorders>
    </w:tblPr>
    <w:tblStylePr w:type="firstRow">
      <w:pPr>
        <w:spacing w:before="0" w:after="0" w:line="240" w:lineRule="auto"/>
      </w:pPr>
      <w:rPr>
        <w:b/>
        <w:bCs/>
        <w:color w:val="FFFFFF" w:themeColor="background1"/>
      </w:rPr>
      <w:tblPr/>
      <w:tcPr>
        <w:shd w:val="clear" w:color="auto" w:fill="6F6F74" w:themeFill="accent1"/>
      </w:tcPr>
    </w:tblStylePr>
    <w:tblStylePr w:type="lastRow">
      <w:pPr>
        <w:spacing w:before="0" w:after="0" w:line="240" w:lineRule="auto"/>
      </w:pPr>
      <w:rPr>
        <w:b/>
        <w:bCs/>
      </w:rPr>
      <w:tblPr/>
      <w:tcPr>
        <w:tcBorders>
          <w:top w:val="double" w:sz="6" w:space="0" w:color="6F6F74" w:themeColor="accent1"/>
          <w:left w:val="single" w:sz="8" w:space="0" w:color="6F6F74" w:themeColor="accent1"/>
          <w:bottom w:val="single" w:sz="8" w:space="0" w:color="6F6F74" w:themeColor="accent1"/>
          <w:right w:val="single" w:sz="8" w:space="0" w:color="6F6F74" w:themeColor="accent1"/>
        </w:tcBorders>
      </w:tcPr>
    </w:tblStylePr>
    <w:tblStylePr w:type="firstCol">
      <w:rPr>
        <w:b/>
        <w:bCs/>
      </w:rPr>
    </w:tblStylePr>
    <w:tblStylePr w:type="lastCol">
      <w:rPr>
        <w:b/>
        <w:bCs/>
      </w:rPr>
    </w:tblStylePr>
    <w:tblStylePr w:type="band1Vert">
      <w:tblPr/>
      <w:tcPr>
        <w:tcBorders>
          <w:top w:val="single" w:sz="8" w:space="0" w:color="6F6F74" w:themeColor="accent1"/>
          <w:left w:val="single" w:sz="8" w:space="0" w:color="6F6F74" w:themeColor="accent1"/>
          <w:bottom w:val="single" w:sz="8" w:space="0" w:color="6F6F74" w:themeColor="accent1"/>
          <w:right w:val="single" w:sz="8" w:space="0" w:color="6F6F74" w:themeColor="accent1"/>
        </w:tcBorders>
      </w:tcPr>
    </w:tblStylePr>
    <w:tblStylePr w:type="band1Horz">
      <w:tblPr/>
      <w:tcPr>
        <w:tcBorders>
          <w:top w:val="single" w:sz="8" w:space="0" w:color="6F6F74" w:themeColor="accent1"/>
          <w:left w:val="single" w:sz="8" w:space="0" w:color="6F6F74" w:themeColor="accent1"/>
          <w:bottom w:val="single" w:sz="8" w:space="0" w:color="6F6F74" w:themeColor="accent1"/>
          <w:right w:val="single" w:sz="8" w:space="0" w:color="6F6F74" w:themeColor="accent1"/>
        </w:tcBorders>
      </w:tcPr>
    </w:tblStylePr>
  </w:style>
  <w:style w:type="table" w:styleId="Elencochiaro-Colore2">
    <w:name w:val="Light List Accent 2"/>
    <w:basedOn w:val="Tabellanormale"/>
    <w:uiPriority w:val="61"/>
    <w:pPr>
      <w:spacing w:after="0" w:line="240" w:lineRule="auto"/>
    </w:pPr>
    <w:tblPr>
      <w:tblStyleRowBandSize w:val="1"/>
      <w:tblStyleColBandSize w:val="1"/>
      <w:tblBorders>
        <w:top w:val="single" w:sz="8" w:space="0" w:color="92A9B9" w:themeColor="accent2"/>
        <w:left w:val="single" w:sz="8" w:space="0" w:color="92A9B9" w:themeColor="accent2"/>
        <w:bottom w:val="single" w:sz="8" w:space="0" w:color="92A9B9" w:themeColor="accent2"/>
        <w:right w:val="single" w:sz="8" w:space="0" w:color="92A9B9" w:themeColor="accent2"/>
      </w:tblBorders>
    </w:tblPr>
    <w:tblStylePr w:type="firstRow">
      <w:pPr>
        <w:spacing w:before="0" w:after="0" w:line="240" w:lineRule="auto"/>
      </w:pPr>
      <w:rPr>
        <w:b/>
        <w:bCs/>
        <w:color w:val="FFFFFF" w:themeColor="background1"/>
      </w:rPr>
      <w:tblPr/>
      <w:tcPr>
        <w:shd w:val="clear" w:color="auto" w:fill="92A9B9" w:themeFill="accent2"/>
      </w:tcPr>
    </w:tblStylePr>
    <w:tblStylePr w:type="lastRow">
      <w:pPr>
        <w:spacing w:before="0" w:after="0" w:line="240" w:lineRule="auto"/>
      </w:pPr>
      <w:rPr>
        <w:b/>
        <w:bCs/>
      </w:rPr>
      <w:tblPr/>
      <w:tcPr>
        <w:tcBorders>
          <w:top w:val="double" w:sz="6" w:space="0" w:color="92A9B9" w:themeColor="accent2"/>
          <w:left w:val="single" w:sz="8" w:space="0" w:color="92A9B9" w:themeColor="accent2"/>
          <w:bottom w:val="single" w:sz="8" w:space="0" w:color="92A9B9" w:themeColor="accent2"/>
          <w:right w:val="single" w:sz="8" w:space="0" w:color="92A9B9" w:themeColor="accent2"/>
        </w:tcBorders>
      </w:tcPr>
    </w:tblStylePr>
    <w:tblStylePr w:type="firstCol">
      <w:rPr>
        <w:b/>
        <w:bCs/>
      </w:rPr>
    </w:tblStylePr>
    <w:tblStylePr w:type="lastCol">
      <w:rPr>
        <w:b/>
        <w:bCs/>
      </w:rPr>
    </w:tblStylePr>
    <w:tblStylePr w:type="band1Vert">
      <w:tblPr/>
      <w:tcPr>
        <w:tcBorders>
          <w:top w:val="single" w:sz="8" w:space="0" w:color="92A9B9" w:themeColor="accent2"/>
          <w:left w:val="single" w:sz="8" w:space="0" w:color="92A9B9" w:themeColor="accent2"/>
          <w:bottom w:val="single" w:sz="8" w:space="0" w:color="92A9B9" w:themeColor="accent2"/>
          <w:right w:val="single" w:sz="8" w:space="0" w:color="92A9B9" w:themeColor="accent2"/>
        </w:tcBorders>
      </w:tcPr>
    </w:tblStylePr>
    <w:tblStylePr w:type="band1Horz">
      <w:tblPr/>
      <w:tcPr>
        <w:tcBorders>
          <w:top w:val="single" w:sz="8" w:space="0" w:color="92A9B9" w:themeColor="accent2"/>
          <w:left w:val="single" w:sz="8" w:space="0" w:color="92A9B9" w:themeColor="accent2"/>
          <w:bottom w:val="single" w:sz="8" w:space="0" w:color="92A9B9" w:themeColor="accent2"/>
          <w:right w:val="single" w:sz="8" w:space="0" w:color="92A9B9" w:themeColor="accent2"/>
        </w:tcBorders>
      </w:tcPr>
    </w:tblStylePr>
  </w:style>
  <w:style w:type="table" w:styleId="Elencochiaro-Colore3">
    <w:name w:val="Light List Accent 3"/>
    <w:basedOn w:val="Tabellanormale"/>
    <w:uiPriority w:val="61"/>
    <w:pPr>
      <w:spacing w:after="0" w:line="240" w:lineRule="auto"/>
    </w:pPr>
    <w:tblPr>
      <w:tblStyleRowBandSize w:val="1"/>
      <w:tblStyleColBandSize w:val="1"/>
      <w:tblBorders>
        <w:top w:val="single" w:sz="8" w:space="0" w:color="A7B789" w:themeColor="accent3"/>
        <w:left w:val="single" w:sz="8" w:space="0" w:color="A7B789" w:themeColor="accent3"/>
        <w:bottom w:val="single" w:sz="8" w:space="0" w:color="A7B789" w:themeColor="accent3"/>
        <w:right w:val="single" w:sz="8" w:space="0" w:color="A7B789" w:themeColor="accent3"/>
      </w:tblBorders>
    </w:tblPr>
    <w:tblStylePr w:type="firstRow">
      <w:pPr>
        <w:spacing w:before="0" w:after="0" w:line="240" w:lineRule="auto"/>
      </w:pPr>
      <w:rPr>
        <w:b/>
        <w:bCs/>
        <w:color w:val="FFFFFF" w:themeColor="background1"/>
      </w:rPr>
      <w:tblPr/>
      <w:tcPr>
        <w:shd w:val="clear" w:color="auto" w:fill="A7B789" w:themeFill="accent3"/>
      </w:tcPr>
    </w:tblStylePr>
    <w:tblStylePr w:type="lastRow">
      <w:pPr>
        <w:spacing w:before="0" w:after="0" w:line="240" w:lineRule="auto"/>
      </w:pPr>
      <w:rPr>
        <w:b/>
        <w:bCs/>
      </w:rPr>
      <w:tblPr/>
      <w:tcPr>
        <w:tcBorders>
          <w:top w:val="double" w:sz="6" w:space="0" w:color="A7B789" w:themeColor="accent3"/>
          <w:left w:val="single" w:sz="8" w:space="0" w:color="A7B789" w:themeColor="accent3"/>
          <w:bottom w:val="single" w:sz="8" w:space="0" w:color="A7B789" w:themeColor="accent3"/>
          <w:right w:val="single" w:sz="8" w:space="0" w:color="A7B789" w:themeColor="accent3"/>
        </w:tcBorders>
      </w:tcPr>
    </w:tblStylePr>
    <w:tblStylePr w:type="firstCol">
      <w:rPr>
        <w:b/>
        <w:bCs/>
      </w:rPr>
    </w:tblStylePr>
    <w:tblStylePr w:type="lastCol">
      <w:rPr>
        <w:b/>
        <w:bCs/>
      </w:rPr>
    </w:tblStylePr>
    <w:tblStylePr w:type="band1Vert">
      <w:tblPr/>
      <w:tcPr>
        <w:tcBorders>
          <w:top w:val="single" w:sz="8" w:space="0" w:color="A7B789" w:themeColor="accent3"/>
          <w:left w:val="single" w:sz="8" w:space="0" w:color="A7B789" w:themeColor="accent3"/>
          <w:bottom w:val="single" w:sz="8" w:space="0" w:color="A7B789" w:themeColor="accent3"/>
          <w:right w:val="single" w:sz="8" w:space="0" w:color="A7B789" w:themeColor="accent3"/>
        </w:tcBorders>
      </w:tcPr>
    </w:tblStylePr>
    <w:tblStylePr w:type="band1Horz">
      <w:tblPr/>
      <w:tcPr>
        <w:tcBorders>
          <w:top w:val="single" w:sz="8" w:space="0" w:color="A7B789" w:themeColor="accent3"/>
          <w:left w:val="single" w:sz="8" w:space="0" w:color="A7B789" w:themeColor="accent3"/>
          <w:bottom w:val="single" w:sz="8" w:space="0" w:color="A7B789" w:themeColor="accent3"/>
          <w:right w:val="single" w:sz="8" w:space="0" w:color="A7B789" w:themeColor="accent3"/>
        </w:tcBorders>
      </w:tcPr>
    </w:tblStylePr>
  </w:style>
  <w:style w:type="table" w:styleId="Elencochiaro-Colore4">
    <w:name w:val="Light List Accent 4"/>
    <w:basedOn w:val="Tabellanormale"/>
    <w:uiPriority w:val="61"/>
    <w:pPr>
      <w:spacing w:after="0" w:line="240" w:lineRule="auto"/>
    </w:pPr>
    <w:tblPr>
      <w:tblStyleRowBandSize w:val="1"/>
      <w:tblStyleColBandSize w:val="1"/>
      <w:tblBorders>
        <w:top w:val="single" w:sz="8" w:space="0" w:color="B9A489" w:themeColor="accent4"/>
        <w:left w:val="single" w:sz="8" w:space="0" w:color="B9A489" w:themeColor="accent4"/>
        <w:bottom w:val="single" w:sz="8" w:space="0" w:color="B9A489" w:themeColor="accent4"/>
        <w:right w:val="single" w:sz="8" w:space="0" w:color="B9A489" w:themeColor="accent4"/>
      </w:tblBorders>
    </w:tblPr>
    <w:tblStylePr w:type="firstRow">
      <w:pPr>
        <w:spacing w:before="0" w:after="0" w:line="240" w:lineRule="auto"/>
      </w:pPr>
      <w:rPr>
        <w:b/>
        <w:bCs/>
        <w:color w:val="FFFFFF" w:themeColor="background1"/>
      </w:rPr>
      <w:tblPr/>
      <w:tcPr>
        <w:shd w:val="clear" w:color="auto" w:fill="B9A489" w:themeFill="accent4"/>
      </w:tcPr>
    </w:tblStylePr>
    <w:tblStylePr w:type="lastRow">
      <w:pPr>
        <w:spacing w:before="0" w:after="0" w:line="240" w:lineRule="auto"/>
      </w:pPr>
      <w:rPr>
        <w:b/>
        <w:bCs/>
      </w:rPr>
      <w:tblPr/>
      <w:tcPr>
        <w:tcBorders>
          <w:top w:val="double" w:sz="6" w:space="0" w:color="B9A489" w:themeColor="accent4"/>
          <w:left w:val="single" w:sz="8" w:space="0" w:color="B9A489" w:themeColor="accent4"/>
          <w:bottom w:val="single" w:sz="8" w:space="0" w:color="B9A489" w:themeColor="accent4"/>
          <w:right w:val="single" w:sz="8" w:space="0" w:color="B9A489" w:themeColor="accent4"/>
        </w:tcBorders>
      </w:tcPr>
    </w:tblStylePr>
    <w:tblStylePr w:type="firstCol">
      <w:rPr>
        <w:b/>
        <w:bCs/>
      </w:rPr>
    </w:tblStylePr>
    <w:tblStylePr w:type="lastCol">
      <w:rPr>
        <w:b/>
        <w:bCs/>
      </w:rPr>
    </w:tblStylePr>
    <w:tblStylePr w:type="band1Vert">
      <w:tblPr/>
      <w:tcPr>
        <w:tcBorders>
          <w:top w:val="single" w:sz="8" w:space="0" w:color="B9A489" w:themeColor="accent4"/>
          <w:left w:val="single" w:sz="8" w:space="0" w:color="B9A489" w:themeColor="accent4"/>
          <w:bottom w:val="single" w:sz="8" w:space="0" w:color="B9A489" w:themeColor="accent4"/>
          <w:right w:val="single" w:sz="8" w:space="0" w:color="B9A489" w:themeColor="accent4"/>
        </w:tcBorders>
      </w:tcPr>
    </w:tblStylePr>
    <w:tblStylePr w:type="band1Horz">
      <w:tblPr/>
      <w:tcPr>
        <w:tcBorders>
          <w:top w:val="single" w:sz="8" w:space="0" w:color="B9A489" w:themeColor="accent4"/>
          <w:left w:val="single" w:sz="8" w:space="0" w:color="B9A489" w:themeColor="accent4"/>
          <w:bottom w:val="single" w:sz="8" w:space="0" w:color="B9A489" w:themeColor="accent4"/>
          <w:right w:val="single" w:sz="8" w:space="0" w:color="B9A489" w:themeColor="accent4"/>
        </w:tcBorders>
      </w:tcPr>
    </w:tblStylePr>
  </w:style>
  <w:style w:type="table" w:styleId="Elencochiaro-Colore5">
    <w:name w:val="Light List Accent 5"/>
    <w:basedOn w:val="Tabellanormale"/>
    <w:uiPriority w:val="61"/>
    <w:pPr>
      <w:spacing w:after="0" w:line="240" w:lineRule="auto"/>
    </w:pPr>
    <w:tblPr>
      <w:tblStyleRowBandSize w:val="1"/>
      <w:tblStyleColBandSize w:val="1"/>
      <w:tblBorders>
        <w:top w:val="single" w:sz="8" w:space="0" w:color="8D6374" w:themeColor="accent5"/>
        <w:left w:val="single" w:sz="8" w:space="0" w:color="8D6374" w:themeColor="accent5"/>
        <w:bottom w:val="single" w:sz="8" w:space="0" w:color="8D6374" w:themeColor="accent5"/>
        <w:right w:val="single" w:sz="8" w:space="0" w:color="8D6374" w:themeColor="accent5"/>
      </w:tblBorders>
    </w:tblPr>
    <w:tblStylePr w:type="firstRow">
      <w:pPr>
        <w:spacing w:before="0" w:after="0" w:line="240" w:lineRule="auto"/>
      </w:pPr>
      <w:rPr>
        <w:b/>
        <w:bCs/>
        <w:color w:val="FFFFFF" w:themeColor="background1"/>
      </w:rPr>
      <w:tblPr/>
      <w:tcPr>
        <w:shd w:val="clear" w:color="auto" w:fill="8D6374" w:themeFill="accent5"/>
      </w:tcPr>
    </w:tblStylePr>
    <w:tblStylePr w:type="lastRow">
      <w:pPr>
        <w:spacing w:before="0" w:after="0" w:line="240" w:lineRule="auto"/>
      </w:pPr>
      <w:rPr>
        <w:b/>
        <w:bCs/>
      </w:rPr>
      <w:tblPr/>
      <w:tcPr>
        <w:tcBorders>
          <w:top w:val="double" w:sz="6" w:space="0" w:color="8D6374" w:themeColor="accent5"/>
          <w:left w:val="single" w:sz="8" w:space="0" w:color="8D6374" w:themeColor="accent5"/>
          <w:bottom w:val="single" w:sz="8" w:space="0" w:color="8D6374" w:themeColor="accent5"/>
          <w:right w:val="single" w:sz="8" w:space="0" w:color="8D6374" w:themeColor="accent5"/>
        </w:tcBorders>
      </w:tcPr>
    </w:tblStylePr>
    <w:tblStylePr w:type="firstCol">
      <w:rPr>
        <w:b/>
        <w:bCs/>
      </w:rPr>
    </w:tblStylePr>
    <w:tblStylePr w:type="lastCol">
      <w:rPr>
        <w:b/>
        <w:bCs/>
      </w:rPr>
    </w:tblStylePr>
    <w:tblStylePr w:type="band1Vert">
      <w:tblPr/>
      <w:tcPr>
        <w:tcBorders>
          <w:top w:val="single" w:sz="8" w:space="0" w:color="8D6374" w:themeColor="accent5"/>
          <w:left w:val="single" w:sz="8" w:space="0" w:color="8D6374" w:themeColor="accent5"/>
          <w:bottom w:val="single" w:sz="8" w:space="0" w:color="8D6374" w:themeColor="accent5"/>
          <w:right w:val="single" w:sz="8" w:space="0" w:color="8D6374" w:themeColor="accent5"/>
        </w:tcBorders>
      </w:tcPr>
    </w:tblStylePr>
    <w:tblStylePr w:type="band1Horz">
      <w:tblPr/>
      <w:tcPr>
        <w:tcBorders>
          <w:top w:val="single" w:sz="8" w:space="0" w:color="8D6374" w:themeColor="accent5"/>
          <w:left w:val="single" w:sz="8" w:space="0" w:color="8D6374" w:themeColor="accent5"/>
          <w:bottom w:val="single" w:sz="8" w:space="0" w:color="8D6374" w:themeColor="accent5"/>
          <w:right w:val="single" w:sz="8" w:space="0" w:color="8D6374" w:themeColor="accent5"/>
        </w:tcBorders>
      </w:tcPr>
    </w:tblStylePr>
  </w:style>
  <w:style w:type="table" w:styleId="Elencochiaro-Colore6">
    <w:name w:val="Light List Accent 6"/>
    <w:basedOn w:val="Tabellanormale"/>
    <w:uiPriority w:val="61"/>
    <w:pPr>
      <w:spacing w:after="0" w:line="240" w:lineRule="auto"/>
    </w:pPr>
    <w:tblPr>
      <w:tblStyleRowBandSize w:val="1"/>
      <w:tblStyleColBandSize w:val="1"/>
      <w:tblBorders>
        <w:top w:val="single" w:sz="8" w:space="0" w:color="9B7362" w:themeColor="accent6"/>
        <w:left w:val="single" w:sz="8" w:space="0" w:color="9B7362" w:themeColor="accent6"/>
        <w:bottom w:val="single" w:sz="8" w:space="0" w:color="9B7362" w:themeColor="accent6"/>
        <w:right w:val="single" w:sz="8" w:space="0" w:color="9B7362" w:themeColor="accent6"/>
      </w:tblBorders>
    </w:tblPr>
    <w:tblStylePr w:type="firstRow">
      <w:pPr>
        <w:spacing w:before="0" w:after="0" w:line="240" w:lineRule="auto"/>
      </w:pPr>
      <w:rPr>
        <w:b/>
        <w:bCs/>
        <w:color w:val="FFFFFF" w:themeColor="background1"/>
      </w:rPr>
      <w:tblPr/>
      <w:tcPr>
        <w:shd w:val="clear" w:color="auto" w:fill="9B7362" w:themeFill="accent6"/>
      </w:tcPr>
    </w:tblStylePr>
    <w:tblStylePr w:type="lastRow">
      <w:pPr>
        <w:spacing w:before="0" w:after="0" w:line="240" w:lineRule="auto"/>
      </w:pPr>
      <w:rPr>
        <w:b/>
        <w:bCs/>
      </w:rPr>
      <w:tblPr/>
      <w:tcPr>
        <w:tcBorders>
          <w:top w:val="double" w:sz="6" w:space="0" w:color="9B7362" w:themeColor="accent6"/>
          <w:left w:val="single" w:sz="8" w:space="0" w:color="9B7362" w:themeColor="accent6"/>
          <w:bottom w:val="single" w:sz="8" w:space="0" w:color="9B7362" w:themeColor="accent6"/>
          <w:right w:val="single" w:sz="8" w:space="0" w:color="9B7362" w:themeColor="accent6"/>
        </w:tcBorders>
      </w:tcPr>
    </w:tblStylePr>
    <w:tblStylePr w:type="firstCol">
      <w:rPr>
        <w:b/>
        <w:bCs/>
      </w:rPr>
    </w:tblStylePr>
    <w:tblStylePr w:type="lastCol">
      <w:rPr>
        <w:b/>
        <w:bCs/>
      </w:rPr>
    </w:tblStylePr>
    <w:tblStylePr w:type="band1Vert">
      <w:tblPr/>
      <w:tcPr>
        <w:tcBorders>
          <w:top w:val="single" w:sz="8" w:space="0" w:color="9B7362" w:themeColor="accent6"/>
          <w:left w:val="single" w:sz="8" w:space="0" w:color="9B7362" w:themeColor="accent6"/>
          <w:bottom w:val="single" w:sz="8" w:space="0" w:color="9B7362" w:themeColor="accent6"/>
          <w:right w:val="single" w:sz="8" w:space="0" w:color="9B7362" w:themeColor="accent6"/>
        </w:tcBorders>
      </w:tcPr>
    </w:tblStylePr>
    <w:tblStylePr w:type="band1Horz">
      <w:tblPr/>
      <w:tcPr>
        <w:tcBorders>
          <w:top w:val="single" w:sz="8" w:space="0" w:color="9B7362" w:themeColor="accent6"/>
          <w:left w:val="single" w:sz="8" w:space="0" w:color="9B7362" w:themeColor="accent6"/>
          <w:bottom w:val="single" w:sz="8" w:space="0" w:color="9B7362" w:themeColor="accent6"/>
          <w:right w:val="single" w:sz="8" w:space="0" w:color="9B7362" w:themeColor="accent6"/>
        </w:tcBorders>
      </w:tcPr>
    </w:tblStylePr>
  </w:style>
  <w:style w:type="table" w:styleId="Sfondochiaro">
    <w:name w:val="Light Shading"/>
    <w:basedOn w:val="Tabellanormale"/>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pPr>
      <w:spacing w:after="0" w:line="240" w:lineRule="auto"/>
    </w:pPr>
    <w:rPr>
      <w:color w:val="535356" w:themeColor="accent1" w:themeShade="BF"/>
    </w:rPr>
    <w:tblPr>
      <w:tblStyleRowBandSize w:val="1"/>
      <w:tblStyleColBandSize w:val="1"/>
      <w:tblBorders>
        <w:top w:val="single" w:sz="8" w:space="0" w:color="6F6F74" w:themeColor="accent1"/>
        <w:bottom w:val="single" w:sz="8" w:space="0" w:color="6F6F74" w:themeColor="accent1"/>
      </w:tblBorders>
    </w:tblPr>
    <w:tblStylePr w:type="firstRow">
      <w:pPr>
        <w:spacing w:before="0" w:after="0" w:line="240" w:lineRule="auto"/>
      </w:pPr>
      <w:rPr>
        <w:b/>
        <w:bCs/>
      </w:rPr>
      <w:tblPr/>
      <w:tcPr>
        <w:tcBorders>
          <w:top w:val="single" w:sz="8" w:space="0" w:color="6F6F74" w:themeColor="accent1"/>
          <w:left w:val="nil"/>
          <w:bottom w:val="single" w:sz="8" w:space="0" w:color="6F6F74" w:themeColor="accent1"/>
          <w:right w:val="nil"/>
          <w:insideH w:val="nil"/>
          <w:insideV w:val="nil"/>
        </w:tcBorders>
      </w:tcPr>
    </w:tblStylePr>
    <w:tblStylePr w:type="lastRow">
      <w:pPr>
        <w:spacing w:before="0" w:after="0" w:line="240" w:lineRule="auto"/>
      </w:pPr>
      <w:rPr>
        <w:b/>
        <w:bCs/>
      </w:rPr>
      <w:tblPr/>
      <w:tcPr>
        <w:tcBorders>
          <w:top w:val="single" w:sz="8" w:space="0" w:color="6F6F74" w:themeColor="accent1"/>
          <w:left w:val="nil"/>
          <w:bottom w:val="single" w:sz="8" w:space="0" w:color="6F6F7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C" w:themeFill="accent1" w:themeFillTint="3F"/>
      </w:tcPr>
    </w:tblStylePr>
    <w:tblStylePr w:type="band1Horz">
      <w:tblPr/>
      <w:tcPr>
        <w:tcBorders>
          <w:left w:val="nil"/>
          <w:right w:val="nil"/>
          <w:insideH w:val="nil"/>
          <w:insideV w:val="nil"/>
        </w:tcBorders>
        <w:shd w:val="clear" w:color="auto" w:fill="DBDBDC" w:themeFill="accent1" w:themeFillTint="3F"/>
      </w:tcPr>
    </w:tblStylePr>
  </w:style>
  <w:style w:type="table" w:styleId="Sfondochiaro-Colore2">
    <w:name w:val="Light Shading Accent 2"/>
    <w:basedOn w:val="Tabellanormale"/>
    <w:uiPriority w:val="60"/>
    <w:pPr>
      <w:spacing w:after="0" w:line="240" w:lineRule="auto"/>
    </w:pPr>
    <w:rPr>
      <w:color w:val="618096" w:themeColor="accent2" w:themeShade="BF"/>
    </w:rPr>
    <w:tblPr>
      <w:tblStyleRowBandSize w:val="1"/>
      <w:tblStyleColBandSize w:val="1"/>
      <w:tblBorders>
        <w:top w:val="single" w:sz="8" w:space="0" w:color="92A9B9" w:themeColor="accent2"/>
        <w:bottom w:val="single" w:sz="8" w:space="0" w:color="92A9B9" w:themeColor="accent2"/>
      </w:tblBorders>
    </w:tblPr>
    <w:tblStylePr w:type="firstRow">
      <w:pPr>
        <w:spacing w:before="0" w:after="0" w:line="240" w:lineRule="auto"/>
      </w:pPr>
      <w:rPr>
        <w:b/>
        <w:bCs/>
      </w:rPr>
      <w:tblPr/>
      <w:tcPr>
        <w:tcBorders>
          <w:top w:val="single" w:sz="8" w:space="0" w:color="92A9B9" w:themeColor="accent2"/>
          <w:left w:val="nil"/>
          <w:bottom w:val="single" w:sz="8" w:space="0" w:color="92A9B9" w:themeColor="accent2"/>
          <w:right w:val="nil"/>
          <w:insideH w:val="nil"/>
          <w:insideV w:val="nil"/>
        </w:tcBorders>
      </w:tcPr>
    </w:tblStylePr>
    <w:tblStylePr w:type="lastRow">
      <w:pPr>
        <w:spacing w:before="0" w:after="0" w:line="240" w:lineRule="auto"/>
      </w:pPr>
      <w:rPr>
        <w:b/>
        <w:bCs/>
      </w:rPr>
      <w:tblPr/>
      <w:tcPr>
        <w:tcBorders>
          <w:top w:val="single" w:sz="8" w:space="0" w:color="92A9B9" w:themeColor="accent2"/>
          <w:left w:val="nil"/>
          <w:bottom w:val="single" w:sz="8" w:space="0" w:color="92A9B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9ED" w:themeFill="accent2" w:themeFillTint="3F"/>
      </w:tcPr>
    </w:tblStylePr>
    <w:tblStylePr w:type="band1Horz">
      <w:tblPr/>
      <w:tcPr>
        <w:tcBorders>
          <w:left w:val="nil"/>
          <w:right w:val="nil"/>
          <w:insideH w:val="nil"/>
          <w:insideV w:val="nil"/>
        </w:tcBorders>
        <w:shd w:val="clear" w:color="auto" w:fill="E4E9ED" w:themeFill="accent2" w:themeFillTint="3F"/>
      </w:tcPr>
    </w:tblStylePr>
  </w:style>
  <w:style w:type="table" w:styleId="Sfondochiaro-Colore3">
    <w:name w:val="Light Shading Accent 3"/>
    <w:basedOn w:val="Tabellanormale"/>
    <w:uiPriority w:val="60"/>
    <w:pPr>
      <w:spacing w:after="0" w:line="240" w:lineRule="auto"/>
    </w:pPr>
    <w:rPr>
      <w:color w:val="80945B" w:themeColor="accent3" w:themeShade="BF"/>
    </w:rPr>
    <w:tblPr>
      <w:tblStyleRowBandSize w:val="1"/>
      <w:tblStyleColBandSize w:val="1"/>
      <w:tblBorders>
        <w:top w:val="single" w:sz="8" w:space="0" w:color="A7B789" w:themeColor="accent3"/>
        <w:bottom w:val="single" w:sz="8" w:space="0" w:color="A7B789" w:themeColor="accent3"/>
      </w:tblBorders>
    </w:tblPr>
    <w:tblStylePr w:type="firstRow">
      <w:pPr>
        <w:spacing w:before="0" w:after="0" w:line="240" w:lineRule="auto"/>
      </w:pPr>
      <w:rPr>
        <w:b/>
        <w:bCs/>
      </w:rPr>
      <w:tblPr/>
      <w:tcPr>
        <w:tcBorders>
          <w:top w:val="single" w:sz="8" w:space="0" w:color="A7B789" w:themeColor="accent3"/>
          <w:left w:val="nil"/>
          <w:bottom w:val="single" w:sz="8" w:space="0" w:color="A7B789" w:themeColor="accent3"/>
          <w:right w:val="nil"/>
          <w:insideH w:val="nil"/>
          <w:insideV w:val="nil"/>
        </w:tcBorders>
      </w:tcPr>
    </w:tblStylePr>
    <w:tblStylePr w:type="lastRow">
      <w:pPr>
        <w:spacing w:before="0" w:after="0" w:line="240" w:lineRule="auto"/>
      </w:pPr>
      <w:rPr>
        <w:b/>
        <w:bCs/>
      </w:rPr>
      <w:tblPr/>
      <w:tcPr>
        <w:tcBorders>
          <w:top w:val="single" w:sz="8" w:space="0" w:color="A7B789" w:themeColor="accent3"/>
          <w:left w:val="nil"/>
          <w:bottom w:val="single" w:sz="8" w:space="0" w:color="A7B78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9EDE1" w:themeFill="accent3" w:themeFillTint="3F"/>
      </w:tcPr>
    </w:tblStylePr>
    <w:tblStylePr w:type="band1Horz">
      <w:tblPr/>
      <w:tcPr>
        <w:tcBorders>
          <w:left w:val="nil"/>
          <w:right w:val="nil"/>
          <w:insideH w:val="nil"/>
          <w:insideV w:val="nil"/>
        </w:tcBorders>
        <w:shd w:val="clear" w:color="auto" w:fill="E9EDE1" w:themeFill="accent3" w:themeFillTint="3F"/>
      </w:tcPr>
    </w:tblStylePr>
  </w:style>
  <w:style w:type="table" w:styleId="Sfondochiaro-Colore4">
    <w:name w:val="Light Shading Accent 4"/>
    <w:basedOn w:val="Tabellanormale"/>
    <w:uiPriority w:val="60"/>
    <w:pPr>
      <w:spacing w:after="0" w:line="240" w:lineRule="auto"/>
    </w:pPr>
    <w:rPr>
      <w:color w:val="977C59" w:themeColor="accent4" w:themeShade="BF"/>
    </w:rPr>
    <w:tblPr>
      <w:tblStyleRowBandSize w:val="1"/>
      <w:tblStyleColBandSize w:val="1"/>
      <w:tblBorders>
        <w:top w:val="single" w:sz="8" w:space="0" w:color="B9A489" w:themeColor="accent4"/>
        <w:bottom w:val="single" w:sz="8" w:space="0" w:color="B9A489" w:themeColor="accent4"/>
      </w:tblBorders>
    </w:tblPr>
    <w:tblStylePr w:type="firstRow">
      <w:pPr>
        <w:spacing w:before="0" w:after="0" w:line="240" w:lineRule="auto"/>
      </w:pPr>
      <w:rPr>
        <w:b/>
        <w:bCs/>
      </w:rPr>
      <w:tblPr/>
      <w:tcPr>
        <w:tcBorders>
          <w:top w:val="single" w:sz="8" w:space="0" w:color="B9A489" w:themeColor="accent4"/>
          <w:left w:val="nil"/>
          <w:bottom w:val="single" w:sz="8" w:space="0" w:color="B9A489" w:themeColor="accent4"/>
          <w:right w:val="nil"/>
          <w:insideH w:val="nil"/>
          <w:insideV w:val="nil"/>
        </w:tcBorders>
      </w:tcPr>
    </w:tblStylePr>
    <w:tblStylePr w:type="lastRow">
      <w:pPr>
        <w:spacing w:before="0" w:after="0" w:line="240" w:lineRule="auto"/>
      </w:pPr>
      <w:rPr>
        <w:b/>
        <w:bCs/>
      </w:rPr>
      <w:tblPr/>
      <w:tcPr>
        <w:tcBorders>
          <w:top w:val="single" w:sz="8" w:space="0" w:color="B9A489" w:themeColor="accent4"/>
          <w:left w:val="nil"/>
          <w:bottom w:val="single" w:sz="8" w:space="0" w:color="B9A48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8E1" w:themeFill="accent4" w:themeFillTint="3F"/>
      </w:tcPr>
    </w:tblStylePr>
    <w:tblStylePr w:type="band1Horz">
      <w:tblPr/>
      <w:tcPr>
        <w:tcBorders>
          <w:left w:val="nil"/>
          <w:right w:val="nil"/>
          <w:insideH w:val="nil"/>
          <w:insideV w:val="nil"/>
        </w:tcBorders>
        <w:shd w:val="clear" w:color="auto" w:fill="EDE8E1" w:themeFill="accent4" w:themeFillTint="3F"/>
      </w:tcPr>
    </w:tblStylePr>
  </w:style>
  <w:style w:type="table" w:styleId="Sfondochiaro-Colore5">
    <w:name w:val="Light Shading Accent 5"/>
    <w:basedOn w:val="Tabellanormale"/>
    <w:uiPriority w:val="60"/>
    <w:pPr>
      <w:spacing w:after="0" w:line="240" w:lineRule="auto"/>
    </w:pPr>
    <w:rPr>
      <w:color w:val="694A56" w:themeColor="accent5" w:themeShade="BF"/>
    </w:rPr>
    <w:tblPr>
      <w:tblStyleRowBandSize w:val="1"/>
      <w:tblStyleColBandSize w:val="1"/>
      <w:tblBorders>
        <w:top w:val="single" w:sz="8" w:space="0" w:color="8D6374" w:themeColor="accent5"/>
        <w:bottom w:val="single" w:sz="8" w:space="0" w:color="8D6374" w:themeColor="accent5"/>
      </w:tblBorders>
    </w:tblPr>
    <w:tblStylePr w:type="firstRow">
      <w:pPr>
        <w:spacing w:before="0" w:after="0" w:line="240" w:lineRule="auto"/>
      </w:pPr>
      <w:rPr>
        <w:b/>
        <w:bCs/>
      </w:rPr>
      <w:tblPr/>
      <w:tcPr>
        <w:tcBorders>
          <w:top w:val="single" w:sz="8" w:space="0" w:color="8D6374" w:themeColor="accent5"/>
          <w:left w:val="nil"/>
          <w:bottom w:val="single" w:sz="8" w:space="0" w:color="8D6374" w:themeColor="accent5"/>
          <w:right w:val="nil"/>
          <w:insideH w:val="nil"/>
          <w:insideV w:val="nil"/>
        </w:tcBorders>
      </w:tcPr>
    </w:tblStylePr>
    <w:tblStylePr w:type="lastRow">
      <w:pPr>
        <w:spacing w:before="0" w:after="0" w:line="240" w:lineRule="auto"/>
      </w:pPr>
      <w:rPr>
        <w:b/>
        <w:bCs/>
      </w:rPr>
      <w:tblPr/>
      <w:tcPr>
        <w:tcBorders>
          <w:top w:val="single" w:sz="8" w:space="0" w:color="8D6374" w:themeColor="accent5"/>
          <w:left w:val="nil"/>
          <w:bottom w:val="single" w:sz="8" w:space="0" w:color="8D637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D7DC" w:themeFill="accent5" w:themeFillTint="3F"/>
      </w:tcPr>
    </w:tblStylePr>
    <w:tblStylePr w:type="band1Horz">
      <w:tblPr/>
      <w:tcPr>
        <w:tcBorders>
          <w:left w:val="nil"/>
          <w:right w:val="nil"/>
          <w:insideH w:val="nil"/>
          <w:insideV w:val="nil"/>
        </w:tcBorders>
        <w:shd w:val="clear" w:color="auto" w:fill="E3D7DC" w:themeFill="accent5" w:themeFillTint="3F"/>
      </w:tcPr>
    </w:tblStylePr>
  </w:style>
  <w:style w:type="table" w:styleId="Sfondochiaro-Colore6">
    <w:name w:val="Light Shading Accent 6"/>
    <w:basedOn w:val="Tabellanormale"/>
    <w:uiPriority w:val="60"/>
    <w:pPr>
      <w:spacing w:after="0" w:line="240" w:lineRule="auto"/>
    </w:pPr>
    <w:rPr>
      <w:color w:val="735649" w:themeColor="accent6" w:themeShade="BF"/>
    </w:rPr>
    <w:tblPr>
      <w:tblStyleRowBandSize w:val="1"/>
      <w:tblStyleColBandSize w:val="1"/>
      <w:tblBorders>
        <w:top w:val="single" w:sz="8" w:space="0" w:color="9B7362" w:themeColor="accent6"/>
        <w:bottom w:val="single" w:sz="8" w:space="0" w:color="9B7362" w:themeColor="accent6"/>
      </w:tblBorders>
    </w:tblPr>
    <w:tblStylePr w:type="firstRow">
      <w:pPr>
        <w:spacing w:before="0" w:after="0" w:line="240" w:lineRule="auto"/>
      </w:pPr>
      <w:rPr>
        <w:b/>
        <w:bCs/>
      </w:rPr>
      <w:tblPr/>
      <w:tcPr>
        <w:tcBorders>
          <w:top w:val="single" w:sz="8" w:space="0" w:color="9B7362" w:themeColor="accent6"/>
          <w:left w:val="nil"/>
          <w:bottom w:val="single" w:sz="8" w:space="0" w:color="9B7362" w:themeColor="accent6"/>
          <w:right w:val="nil"/>
          <w:insideH w:val="nil"/>
          <w:insideV w:val="nil"/>
        </w:tcBorders>
      </w:tcPr>
    </w:tblStylePr>
    <w:tblStylePr w:type="lastRow">
      <w:pPr>
        <w:spacing w:before="0" w:after="0" w:line="240" w:lineRule="auto"/>
      </w:pPr>
      <w:rPr>
        <w:b/>
        <w:bCs/>
      </w:rPr>
      <w:tblPr/>
      <w:tcPr>
        <w:tcBorders>
          <w:top w:val="single" w:sz="8" w:space="0" w:color="9B7362" w:themeColor="accent6"/>
          <w:left w:val="nil"/>
          <w:bottom w:val="single" w:sz="8" w:space="0" w:color="9B73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CD8" w:themeFill="accent6" w:themeFillTint="3F"/>
      </w:tcPr>
    </w:tblStylePr>
    <w:tblStylePr w:type="band1Horz">
      <w:tblPr/>
      <w:tcPr>
        <w:tcBorders>
          <w:left w:val="nil"/>
          <w:right w:val="nil"/>
          <w:insideH w:val="nil"/>
          <w:insideV w:val="nil"/>
        </w:tcBorders>
        <w:shd w:val="clear" w:color="auto" w:fill="E6DCD8" w:themeFill="accent6" w:themeFillTint="3F"/>
      </w:tcPr>
    </w:tblStylePr>
  </w:style>
  <w:style w:type="character" w:styleId="Numeroriga">
    <w:name w:val="line number"/>
    <w:basedOn w:val="Carpredefinitoparagrafo"/>
    <w:uiPriority w:val="99"/>
    <w:semiHidden/>
    <w:unhideWhenUsed/>
  </w:style>
  <w:style w:type="paragraph" w:styleId="Elenco">
    <w:name w:val="List"/>
    <w:basedOn w:val="Normale"/>
    <w:uiPriority w:val="99"/>
    <w:semiHidden/>
    <w:unhideWhenUsed/>
    <w:pPr>
      <w:ind w:left="360" w:hanging="360"/>
      <w:contextualSpacing/>
    </w:pPr>
  </w:style>
  <w:style w:type="paragraph" w:styleId="Elenco2">
    <w:name w:val="List 2"/>
    <w:basedOn w:val="Normale"/>
    <w:uiPriority w:val="99"/>
    <w:semiHidden/>
    <w:unhideWhenUsed/>
    <w:pPr>
      <w:ind w:left="720" w:hanging="360"/>
      <w:contextualSpacing/>
    </w:pPr>
  </w:style>
  <w:style w:type="paragraph" w:styleId="Elenco3">
    <w:name w:val="List 3"/>
    <w:basedOn w:val="Normale"/>
    <w:uiPriority w:val="99"/>
    <w:semiHidden/>
    <w:unhideWhenUsed/>
    <w:pPr>
      <w:ind w:left="1080" w:hanging="360"/>
      <w:contextualSpacing/>
    </w:pPr>
  </w:style>
  <w:style w:type="paragraph" w:styleId="Elenco4">
    <w:name w:val="List 4"/>
    <w:basedOn w:val="Normale"/>
    <w:uiPriority w:val="99"/>
    <w:semiHidden/>
    <w:unhideWhenUsed/>
    <w:pPr>
      <w:ind w:left="1440" w:hanging="360"/>
      <w:contextualSpacing/>
    </w:pPr>
  </w:style>
  <w:style w:type="paragraph" w:styleId="Elenco5">
    <w:name w:val="List 5"/>
    <w:basedOn w:val="Normale"/>
    <w:uiPriority w:val="99"/>
    <w:semiHidden/>
    <w:unhideWhenUsed/>
    <w:pPr>
      <w:ind w:left="1800" w:hanging="360"/>
      <w:contextualSpacing/>
    </w:pPr>
  </w:style>
  <w:style w:type="paragraph" w:styleId="Puntoelenco">
    <w:name w:val="List Bullet"/>
    <w:basedOn w:val="Normale"/>
    <w:uiPriority w:val="1"/>
    <w:unhideWhenUsed/>
    <w:qFormat/>
    <w:pPr>
      <w:numPr>
        <w:numId w:val="1"/>
      </w:numPr>
      <w:spacing w:after="40"/>
    </w:pPr>
  </w:style>
  <w:style w:type="paragraph" w:styleId="Puntoelenco2">
    <w:name w:val="List Bullet 2"/>
    <w:basedOn w:val="Normale"/>
    <w:uiPriority w:val="99"/>
    <w:semiHidden/>
    <w:unhideWhenUsed/>
    <w:pPr>
      <w:numPr>
        <w:numId w:val="2"/>
      </w:numPr>
      <w:contextualSpacing/>
    </w:pPr>
  </w:style>
  <w:style w:type="paragraph" w:styleId="Puntoelenco3">
    <w:name w:val="List Bullet 3"/>
    <w:basedOn w:val="Normale"/>
    <w:uiPriority w:val="99"/>
    <w:semiHidden/>
    <w:unhideWhenUsed/>
    <w:pPr>
      <w:numPr>
        <w:numId w:val="3"/>
      </w:numPr>
      <w:contextualSpacing/>
    </w:pPr>
  </w:style>
  <w:style w:type="paragraph" w:styleId="Puntoelenco4">
    <w:name w:val="List Bullet 4"/>
    <w:basedOn w:val="Normale"/>
    <w:uiPriority w:val="99"/>
    <w:semiHidden/>
    <w:unhideWhenUsed/>
    <w:pPr>
      <w:numPr>
        <w:numId w:val="4"/>
      </w:numPr>
      <w:contextualSpacing/>
    </w:pPr>
  </w:style>
  <w:style w:type="paragraph" w:styleId="Puntoelenco5">
    <w:name w:val="List Bullet 5"/>
    <w:basedOn w:val="Normale"/>
    <w:uiPriority w:val="99"/>
    <w:semiHidden/>
    <w:unhideWhenUsed/>
    <w:pPr>
      <w:numPr>
        <w:numId w:val="5"/>
      </w:numPr>
      <w:contextualSpacing/>
    </w:pPr>
  </w:style>
  <w:style w:type="paragraph" w:styleId="Elencocontinua">
    <w:name w:val="List Continue"/>
    <w:basedOn w:val="Normale"/>
    <w:uiPriority w:val="99"/>
    <w:semiHidden/>
    <w:unhideWhenUsed/>
    <w:pPr>
      <w:spacing w:after="120"/>
      <w:ind w:left="360"/>
      <w:contextualSpacing/>
    </w:pPr>
  </w:style>
  <w:style w:type="paragraph" w:styleId="Elencocontinua2">
    <w:name w:val="List Continue 2"/>
    <w:basedOn w:val="Normale"/>
    <w:uiPriority w:val="99"/>
    <w:semiHidden/>
    <w:unhideWhenUsed/>
    <w:pPr>
      <w:spacing w:after="120"/>
      <w:ind w:left="720"/>
      <w:contextualSpacing/>
    </w:pPr>
  </w:style>
  <w:style w:type="paragraph" w:styleId="Elencocontinua3">
    <w:name w:val="List Continue 3"/>
    <w:basedOn w:val="Normale"/>
    <w:uiPriority w:val="99"/>
    <w:semiHidden/>
    <w:unhideWhenUsed/>
    <w:pPr>
      <w:spacing w:after="120"/>
      <w:ind w:left="1080"/>
      <w:contextualSpacing/>
    </w:pPr>
  </w:style>
  <w:style w:type="paragraph" w:styleId="Elencocontinua4">
    <w:name w:val="List Continue 4"/>
    <w:basedOn w:val="Normale"/>
    <w:uiPriority w:val="99"/>
    <w:semiHidden/>
    <w:unhideWhenUsed/>
    <w:pPr>
      <w:spacing w:after="120"/>
      <w:ind w:left="1440"/>
      <w:contextualSpacing/>
    </w:pPr>
  </w:style>
  <w:style w:type="paragraph" w:styleId="Elencocontinua5">
    <w:name w:val="List Continue 5"/>
    <w:basedOn w:val="Normale"/>
    <w:uiPriority w:val="99"/>
    <w:semiHidden/>
    <w:unhideWhenUsed/>
    <w:pPr>
      <w:spacing w:after="120"/>
      <w:ind w:left="1800"/>
      <w:contextualSpacing/>
    </w:pPr>
  </w:style>
  <w:style w:type="paragraph" w:styleId="Numeroelenco">
    <w:name w:val="List Number"/>
    <w:basedOn w:val="Normale"/>
    <w:uiPriority w:val="1"/>
    <w:unhideWhenUsed/>
    <w:qFormat/>
    <w:pPr>
      <w:numPr>
        <w:numId w:val="7"/>
      </w:numPr>
      <w:contextualSpacing/>
    </w:pPr>
  </w:style>
  <w:style w:type="paragraph" w:styleId="Numeroelenco2">
    <w:name w:val="List Number 2"/>
    <w:basedOn w:val="Normale"/>
    <w:uiPriority w:val="1"/>
    <w:unhideWhenUsed/>
    <w:qFormat/>
    <w:pPr>
      <w:numPr>
        <w:ilvl w:val="1"/>
        <w:numId w:val="7"/>
      </w:numPr>
      <w:contextualSpacing/>
    </w:pPr>
  </w:style>
  <w:style w:type="paragraph" w:styleId="Numeroelenco3">
    <w:name w:val="List Number 3"/>
    <w:basedOn w:val="Normale"/>
    <w:uiPriority w:val="18"/>
    <w:unhideWhenUsed/>
    <w:qFormat/>
    <w:pPr>
      <w:numPr>
        <w:ilvl w:val="2"/>
        <w:numId w:val="7"/>
      </w:numPr>
      <w:contextualSpacing/>
    </w:pPr>
  </w:style>
  <w:style w:type="paragraph" w:styleId="Numeroelenco4">
    <w:name w:val="List Number 4"/>
    <w:basedOn w:val="Normale"/>
    <w:uiPriority w:val="18"/>
    <w:semiHidden/>
    <w:unhideWhenUsed/>
    <w:pPr>
      <w:numPr>
        <w:ilvl w:val="3"/>
        <w:numId w:val="7"/>
      </w:numPr>
      <w:contextualSpacing/>
    </w:pPr>
  </w:style>
  <w:style w:type="paragraph" w:styleId="Numeroelenco5">
    <w:name w:val="List Number 5"/>
    <w:basedOn w:val="Normale"/>
    <w:uiPriority w:val="18"/>
    <w:semiHidden/>
    <w:unhideWhenUsed/>
    <w:pPr>
      <w:numPr>
        <w:ilvl w:val="4"/>
        <w:numId w:val="7"/>
      </w:numPr>
      <w:contextualSpacing/>
    </w:pPr>
  </w:style>
  <w:style w:type="paragraph" w:styleId="Paragrafoelenco">
    <w:name w:val="List Paragraph"/>
    <w:basedOn w:val="Normale"/>
    <w:uiPriority w:val="34"/>
    <w:unhideWhenUsed/>
    <w:qFormat/>
    <w:pPr>
      <w:ind w:left="720"/>
      <w:contextualSpacing/>
    </w:pPr>
  </w:style>
  <w:style w:type="paragraph" w:styleId="Testomacro">
    <w:name w:val="macro"/>
    <w:link w:val="TestomacroCarattere"/>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stomacroCarattere">
    <w:name w:val="Testo macro Carattere"/>
    <w:basedOn w:val="Carpredefinitoparagrafo"/>
    <w:link w:val="Testomacro"/>
    <w:uiPriority w:val="99"/>
    <w:semiHidden/>
    <w:rPr>
      <w:rFonts w:ascii="Consolas" w:hAnsi="Consolas" w:cs="Consolas"/>
      <w:sz w:val="20"/>
    </w:rPr>
  </w:style>
  <w:style w:type="table" w:styleId="Grigliamedia1">
    <w:name w:val="Medium Grid 1"/>
    <w:basedOn w:val="Tabellanormale"/>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pPr>
      <w:spacing w:after="0" w:line="240" w:lineRule="auto"/>
    </w:pPr>
    <w:tblPr>
      <w:tblStyleRowBandSize w:val="1"/>
      <w:tblStyleColBandSize w:val="1"/>
      <w:tblBorders>
        <w:top w:val="single" w:sz="8" w:space="0" w:color="929297" w:themeColor="accent1" w:themeTint="BF"/>
        <w:left w:val="single" w:sz="8" w:space="0" w:color="929297" w:themeColor="accent1" w:themeTint="BF"/>
        <w:bottom w:val="single" w:sz="8" w:space="0" w:color="929297" w:themeColor="accent1" w:themeTint="BF"/>
        <w:right w:val="single" w:sz="8" w:space="0" w:color="929297" w:themeColor="accent1" w:themeTint="BF"/>
        <w:insideH w:val="single" w:sz="8" w:space="0" w:color="929297" w:themeColor="accent1" w:themeTint="BF"/>
        <w:insideV w:val="single" w:sz="8" w:space="0" w:color="929297" w:themeColor="accent1" w:themeTint="BF"/>
      </w:tblBorders>
    </w:tblPr>
    <w:tcPr>
      <w:shd w:val="clear" w:color="auto" w:fill="DBDBDC" w:themeFill="accent1" w:themeFillTint="3F"/>
    </w:tcPr>
    <w:tblStylePr w:type="firstRow">
      <w:rPr>
        <w:b/>
        <w:bCs/>
      </w:rPr>
    </w:tblStylePr>
    <w:tblStylePr w:type="lastRow">
      <w:rPr>
        <w:b/>
        <w:bCs/>
      </w:rPr>
      <w:tblPr/>
      <w:tcPr>
        <w:tcBorders>
          <w:top w:val="single" w:sz="18" w:space="0" w:color="929297" w:themeColor="accent1" w:themeTint="BF"/>
        </w:tcBorders>
      </w:tcPr>
    </w:tblStylePr>
    <w:tblStylePr w:type="firstCol">
      <w:rPr>
        <w:b/>
        <w:bCs/>
      </w:rPr>
    </w:tblStylePr>
    <w:tblStylePr w:type="lastCol">
      <w:rPr>
        <w:b/>
        <w:bCs/>
      </w:rPr>
    </w:tblStylePr>
    <w:tblStylePr w:type="band1Vert">
      <w:tblPr/>
      <w:tcPr>
        <w:shd w:val="clear" w:color="auto" w:fill="B6B6BA" w:themeFill="accent1" w:themeFillTint="7F"/>
      </w:tcPr>
    </w:tblStylePr>
    <w:tblStylePr w:type="band1Horz">
      <w:tblPr/>
      <w:tcPr>
        <w:shd w:val="clear" w:color="auto" w:fill="B6B6BA" w:themeFill="accent1" w:themeFillTint="7F"/>
      </w:tcPr>
    </w:tblStylePr>
  </w:style>
  <w:style w:type="table" w:styleId="Grigliamedia1-Colore2">
    <w:name w:val="Medium Grid 1 Accent 2"/>
    <w:basedOn w:val="Tabellanormale"/>
    <w:uiPriority w:val="67"/>
    <w:pPr>
      <w:spacing w:after="0" w:line="240" w:lineRule="auto"/>
    </w:pPr>
    <w:tblPr>
      <w:tblStyleRowBandSize w:val="1"/>
      <w:tblStyleColBandSize w:val="1"/>
      <w:tblBorders>
        <w:top w:val="single" w:sz="8" w:space="0" w:color="ADBECA" w:themeColor="accent2" w:themeTint="BF"/>
        <w:left w:val="single" w:sz="8" w:space="0" w:color="ADBECA" w:themeColor="accent2" w:themeTint="BF"/>
        <w:bottom w:val="single" w:sz="8" w:space="0" w:color="ADBECA" w:themeColor="accent2" w:themeTint="BF"/>
        <w:right w:val="single" w:sz="8" w:space="0" w:color="ADBECA" w:themeColor="accent2" w:themeTint="BF"/>
        <w:insideH w:val="single" w:sz="8" w:space="0" w:color="ADBECA" w:themeColor="accent2" w:themeTint="BF"/>
        <w:insideV w:val="single" w:sz="8" w:space="0" w:color="ADBECA" w:themeColor="accent2" w:themeTint="BF"/>
      </w:tblBorders>
    </w:tblPr>
    <w:tcPr>
      <w:shd w:val="clear" w:color="auto" w:fill="E4E9ED" w:themeFill="accent2" w:themeFillTint="3F"/>
    </w:tcPr>
    <w:tblStylePr w:type="firstRow">
      <w:rPr>
        <w:b/>
        <w:bCs/>
      </w:rPr>
    </w:tblStylePr>
    <w:tblStylePr w:type="lastRow">
      <w:rPr>
        <w:b/>
        <w:bCs/>
      </w:rPr>
      <w:tblPr/>
      <w:tcPr>
        <w:tcBorders>
          <w:top w:val="single" w:sz="18" w:space="0" w:color="ADBECA" w:themeColor="accent2" w:themeTint="BF"/>
        </w:tcBorders>
      </w:tcPr>
    </w:tblStylePr>
    <w:tblStylePr w:type="firstCol">
      <w:rPr>
        <w:b/>
        <w:bCs/>
      </w:rPr>
    </w:tblStylePr>
    <w:tblStylePr w:type="lastCol">
      <w:rPr>
        <w:b/>
        <w:bCs/>
      </w:rPr>
    </w:tblStylePr>
    <w:tblStylePr w:type="band1Vert">
      <w:tblPr/>
      <w:tcPr>
        <w:shd w:val="clear" w:color="auto" w:fill="C8D4DC" w:themeFill="accent2" w:themeFillTint="7F"/>
      </w:tcPr>
    </w:tblStylePr>
    <w:tblStylePr w:type="band1Horz">
      <w:tblPr/>
      <w:tcPr>
        <w:shd w:val="clear" w:color="auto" w:fill="C8D4DC" w:themeFill="accent2" w:themeFillTint="7F"/>
      </w:tcPr>
    </w:tblStylePr>
  </w:style>
  <w:style w:type="table" w:styleId="Grigliamedia1-Colore3">
    <w:name w:val="Medium Grid 1 Accent 3"/>
    <w:basedOn w:val="Tabellanormale"/>
    <w:uiPriority w:val="67"/>
    <w:pPr>
      <w:spacing w:after="0" w:line="240" w:lineRule="auto"/>
    </w:pPr>
    <w:tblPr>
      <w:tblStyleRowBandSize w:val="1"/>
      <w:tblStyleColBandSize w:val="1"/>
      <w:tblBorders>
        <w:top w:val="single" w:sz="8" w:space="0" w:color="BDC9A6" w:themeColor="accent3" w:themeTint="BF"/>
        <w:left w:val="single" w:sz="8" w:space="0" w:color="BDC9A6" w:themeColor="accent3" w:themeTint="BF"/>
        <w:bottom w:val="single" w:sz="8" w:space="0" w:color="BDC9A6" w:themeColor="accent3" w:themeTint="BF"/>
        <w:right w:val="single" w:sz="8" w:space="0" w:color="BDC9A6" w:themeColor="accent3" w:themeTint="BF"/>
        <w:insideH w:val="single" w:sz="8" w:space="0" w:color="BDC9A6" w:themeColor="accent3" w:themeTint="BF"/>
        <w:insideV w:val="single" w:sz="8" w:space="0" w:color="BDC9A6" w:themeColor="accent3" w:themeTint="BF"/>
      </w:tblBorders>
    </w:tblPr>
    <w:tcPr>
      <w:shd w:val="clear" w:color="auto" w:fill="E9EDE1" w:themeFill="accent3" w:themeFillTint="3F"/>
    </w:tcPr>
    <w:tblStylePr w:type="firstRow">
      <w:rPr>
        <w:b/>
        <w:bCs/>
      </w:rPr>
    </w:tblStylePr>
    <w:tblStylePr w:type="lastRow">
      <w:rPr>
        <w:b/>
        <w:bCs/>
      </w:rPr>
      <w:tblPr/>
      <w:tcPr>
        <w:tcBorders>
          <w:top w:val="single" w:sz="18" w:space="0" w:color="BDC9A6" w:themeColor="accent3" w:themeTint="BF"/>
        </w:tcBorders>
      </w:tcPr>
    </w:tblStylePr>
    <w:tblStylePr w:type="firstCol">
      <w:rPr>
        <w:b/>
        <w:bCs/>
      </w:rPr>
    </w:tblStylePr>
    <w:tblStylePr w:type="lastCol">
      <w:rPr>
        <w:b/>
        <w:bCs/>
      </w:rPr>
    </w:tblStylePr>
    <w:tblStylePr w:type="band1Vert">
      <w:tblPr/>
      <w:tcPr>
        <w:shd w:val="clear" w:color="auto" w:fill="D3DBC4" w:themeFill="accent3" w:themeFillTint="7F"/>
      </w:tcPr>
    </w:tblStylePr>
    <w:tblStylePr w:type="band1Horz">
      <w:tblPr/>
      <w:tcPr>
        <w:shd w:val="clear" w:color="auto" w:fill="D3DBC4" w:themeFill="accent3" w:themeFillTint="7F"/>
      </w:tcPr>
    </w:tblStylePr>
  </w:style>
  <w:style w:type="table" w:styleId="Grigliamedia1-Colore4">
    <w:name w:val="Medium Grid 1 Accent 4"/>
    <w:basedOn w:val="Tabellanormale"/>
    <w:uiPriority w:val="67"/>
    <w:pPr>
      <w:spacing w:after="0" w:line="240" w:lineRule="auto"/>
    </w:pPr>
    <w:tblPr>
      <w:tblStyleRowBandSize w:val="1"/>
      <w:tblStyleColBandSize w:val="1"/>
      <w:tblBorders>
        <w:top w:val="single" w:sz="8" w:space="0" w:color="CABAA6" w:themeColor="accent4" w:themeTint="BF"/>
        <w:left w:val="single" w:sz="8" w:space="0" w:color="CABAA6" w:themeColor="accent4" w:themeTint="BF"/>
        <w:bottom w:val="single" w:sz="8" w:space="0" w:color="CABAA6" w:themeColor="accent4" w:themeTint="BF"/>
        <w:right w:val="single" w:sz="8" w:space="0" w:color="CABAA6" w:themeColor="accent4" w:themeTint="BF"/>
        <w:insideH w:val="single" w:sz="8" w:space="0" w:color="CABAA6" w:themeColor="accent4" w:themeTint="BF"/>
        <w:insideV w:val="single" w:sz="8" w:space="0" w:color="CABAA6" w:themeColor="accent4" w:themeTint="BF"/>
      </w:tblBorders>
    </w:tblPr>
    <w:tcPr>
      <w:shd w:val="clear" w:color="auto" w:fill="EDE8E1" w:themeFill="accent4" w:themeFillTint="3F"/>
    </w:tcPr>
    <w:tblStylePr w:type="firstRow">
      <w:rPr>
        <w:b/>
        <w:bCs/>
      </w:rPr>
    </w:tblStylePr>
    <w:tblStylePr w:type="lastRow">
      <w:rPr>
        <w:b/>
        <w:bCs/>
      </w:rPr>
      <w:tblPr/>
      <w:tcPr>
        <w:tcBorders>
          <w:top w:val="single" w:sz="18" w:space="0" w:color="CABAA6" w:themeColor="accent4" w:themeTint="BF"/>
        </w:tcBorders>
      </w:tcPr>
    </w:tblStylePr>
    <w:tblStylePr w:type="firstCol">
      <w:rPr>
        <w:b/>
        <w:bCs/>
      </w:rPr>
    </w:tblStylePr>
    <w:tblStylePr w:type="lastCol">
      <w:rPr>
        <w:b/>
        <w:bCs/>
      </w:rPr>
    </w:tblStylePr>
    <w:tblStylePr w:type="band1Vert">
      <w:tblPr/>
      <w:tcPr>
        <w:shd w:val="clear" w:color="auto" w:fill="DCD1C4" w:themeFill="accent4" w:themeFillTint="7F"/>
      </w:tcPr>
    </w:tblStylePr>
    <w:tblStylePr w:type="band1Horz">
      <w:tblPr/>
      <w:tcPr>
        <w:shd w:val="clear" w:color="auto" w:fill="DCD1C4" w:themeFill="accent4" w:themeFillTint="7F"/>
      </w:tcPr>
    </w:tblStylePr>
  </w:style>
  <w:style w:type="table" w:styleId="Grigliamedia1-Colore5">
    <w:name w:val="Medium Grid 1 Accent 5"/>
    <w:basedOn w:val="Tabellanormale"/>
    <w:uiPriority w:val="67"/>
    <w:pPr>
      <w:spacing w:after="0" w:line="240" w:lineRule="auto"/>
    </w:pPr>
    <w:tblPr>
      <w:tblStyleRowBandSize w:val="1"/>
      <w:tblStyleColBandSize w:val="1"/>
      <w:tblBorders>
        <w:top w:val="single" w:sz="8" w:space="0" w:color="AB8896" w:themeColor="accent5" w:themeTint="BF"/>
        <w:left w:val="single" w:sz="8" w:space="0" w:color="AB8896" w:themeColor="accent5" w:themeTint="BF"/>
        <w:bottom w:val="single" w:sz="8" w:space="0" w:color="AB8896" w:themeColor="accent5" w:themeTint="BF"/>
        <w:right w:val="single" w:sz="8" w:space="0" w:color="AB8896" w:themeColor="accent5" w:themeTint="BF"/>
        <w:insideH w:val="single" w:sz="8" w:space="0" w:color="AB8896" w:themeColor="accent5" w:themeTint="BF"/>
        <w:insideV w:val="single" w:sz="8" w:space="0" w:color="AB8896" w:themeColor="accent5" w:themeTint="BF"/>
      </w:tblBorders>
    </w:tblPr>
    <w:tcPr>
      <w:shd w:val="clear" w:color="auto" w:fill="E3D7DC" w:themeFill="accent5" w:themeFillTint="3F"/>
    </w:tcPr>
    <w:tblStylePr w:type="firstRow">
      <w:rPr>
        <w:b/>
        <w:bCs/>
      </w:rPr>
    </w:tblStylePr>
    <w:tblStylePr w:type="lastRow">
      <w:rPr>
        <w:b/>
        <w:bCs/>
      </w:rPr>
      <w:tblPr/>
      <w:tcPr>
        <w:tcBorders>
          <w:top w:val="single" w:sz="18" w:space="0" w:color="AB8896" w:themeColor="accent5" w:themeTint="BF"/>
        </w:tcBorders>
      </w:tcPr>
    </w:tblStylePr>
    <w:tblStylePr w:type="firstCol">
      <w:rPr>
        <w:b/>
        <w:bCs/>
      </w:rPr>
    </w:tblStylePr>
    <w:tblStylePr w:type="lastCol">
      <w:rPr>
        <w:b/>
        <w:bCs/>
      </w:rPr>
    </w:tblStylePr>
    <w:tblStylePr w:type="band1Vert">
      <w:tblPr/>
      <w:tcPr>
        <w:shd w:val="clear" w:color="auto" w:fill="C7AFB9" w:themeFill="accent5" w:themeFillTint="7F"/>
      </w:tcPr>
    </w:tblStylePr>
    <w:tblStylePr w:type="band1Horz">
      <w:tblPr/>
      <w:tcPr>
        <w:shd w:val="clear" w:color="auto" w:fill="C7AFB9" w:themeFill="accent5" w:themeFillTint="7F"/>
      </w:tcPr>
    </w:tblStylePr>
  </w:style>
  <w:style w:type="table" w:styleId="Grigliamedia1-Colore6">
    <w:name w:val="Medium Grid 1 Accent 6"/>
    <w:basedOn w:val="Tabellanormale"/>
    <w:uiPriority w:val="67"/>
    <w:pPr>
      <w:spacing w:after="0" w:line="240" w:lineRule="auto"/>
    </w:pPr>
    <w:tblPr>
      <w:tblStyleRowBandSize w:val="1"/>
      <w:tblStyleColBandSize w:val="1"/>
      <w:tblBorders>
        <w:top w:val="single" w:sz="8" w:space="0" w:color="B49589" w:themeColor="accent6" w:themeTint="BF"/>
        <w:left w:val="single" w:sz="8" w:space="0" w:color="B49589" w:themeColor="accent6" w:themeTint="BF"/>
        <w:bottom w:val="single" w:sz="8" w:space="0" w:color="B49589" w:themeColor="accent6" w:themeTint="BF"/>
        <w:right w:val="single" w:sz="8" w:space="0" w:color="B49589" w:themeColor="accent6" w:themeTint="BF"/>
        <w:insideH w:val="single" w:sz="8" w:space="0" w:color="B49589" w:themeColor="accent6" w:themeTint="BF"/>
        <w:insideV w:val="single" w:sz="8" w:space="0" w:color="B49589" w:themeColor="accent6" w:themeTint="BF"/>
      </w:tblBorders>
    </w:tblPr>
    <w:tcPr>
      <w:shd w:val="clear" w:color="auto" w:fill="E6DCD8" w:themeFill="accent6" w:themeFillTint="3F"/>
    </w:tcPr>
    <w:tblStylePr w:type="firstRow">
      <w:rPr>
        <w:b/>
        <w:bCs/>
      </w:rPr>
    </w:tblStylePr>
    <w:tblStylePr w:type="lastRow">
      <w:rPr>
        <w:b/>
        <w:bCs/>
      </w:rPr>
      <w:tblPr/>
      <w:tcPr>
        <w:tcBorders>
          <w:top w:val="single" w:sz="18" w:space="0" w:color="B49589" w:themeColor="accent6" w:themeTint="BF"/>
        </w:tcBorders>
      </w:tcPr>
    </w:tblStylePr>
    <w:tblStylePr w:type="firstCol">
      <w:rPr>
        <w:b/>
        <w:bCs/>
      </w:rPr>
    </w:tblStylePr>
    <w:tblStylePr w:type="lastCol">
      <w:rPr>
        <w:b/>
        <w:bCs/>
      </w:rPr>
    </w:tblStylePr>
    <w:tblStylePr w:type="band1Vert">
      <w:tblPr/>
      <w:tcPr>
        <w:shd w:val="clear" w:color="auto" w:fill="CDB9B0" w:themeFill="accent6" w:themeFillTint="7F"/>
      </w:tcPr>
    </w:tblStylePr>
    <w:tblStylePr w:type="band1Horz">
      <w:tblPr/>
      <w:tcPr>
        <w:shd w:val="clear" w:color="auto" w:fill="CDB9B0" w:themeFill="accent6" w:themeFillTint="7F"/>
      </w:tcPr>
    </w:tblStylePr>
  </w:style>
  <w:style w:type="table" w:styleId="Grigliamedia2">
    <w:name w:val="Medium Grid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6F74" w:themeColor="accent1"/>
        <w:left w:val="single" w:sz="8" w:space="0" w:color="6F6F74" w:themeColor="accent1"/>
        <w:bottom w:val="single" w:sz="8" w:space="0" w:color="6F6F74" w:themeColor="accent1"/>
        <w:right w:val="single" w:sz="8" w:space="0" w:color="6F6F74" w:themeColor="accent1"/>
        <w:insideH w:val="single" w:sz="8" w:space="0" w:color="6F6F74" w:themeColor="accent1"/>
        <w:insideV w:val="single" w:sz="8" w:space="0" w:color="6F6F74" w:themeColor="accent1"/>
      </w:tblBorders>
    </w:tblPr>
    <w:tcPr>
      <w:shd w:val="clear" w:color="auto" w:fill="DBDBDC" w:themeFill="accent1" w:themeFillTint="3F"/>
    </w:tcPr>
    <w:tblStylePr w:type="firstRow">
      <w:rPr>
        <w:b/>
        <w:bCs/>
        <w:color w:val="000000" w:themeColor="text1"/>
      </w:rPr>
      <w:tblPr/>
      <w:tcPr>
        <w:shd w:val="clear" w:color="auto" w:fill="F0F0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2E3" w:themeFill="accent1" w:themeFillTint="33"/>
      </w:tcPr>
    </w:tblStylePr>
    <w:tblStylePr w:type="band1Vert">
      <w:tblPr/>
      <w:tcPr>
        <w:shd w:val="clear" w:color="auto" w:fill="B6B6BA" w:themeFill="accent1" w:themeFillTint="7F"/>
      </w:tcPr>
    </w:tblStylePr>
    <w:tblStylePr w:type="band1Horz">
      <w:tblPr/>
      <w:tcPr>
        <w:tcBorders>
          <w:insideH w:val="single" w:sz="6" w:space="0" w:color="6F6F74" w:themeColor="accent1"/>
          <w:insideV w:val="single" w:sz="6" w:space="0" w:color="6F6F74" w:themeColor="accent1"/>
        </w:tcBorders>
        <w:shd w:val="clear" w:color="auto" w:fill="B6B6BA"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2A9B9" w:themeColor="accent2"/>
        <w:left w:val="single" w:sz="8" w:space="0" w:color="92A9B9" w:themeColor="accent2"/>
        <w:bottom w:val="single" w:sz="8" w:space="0" w:color="92A9B9" w:themeColor="accent2"/>
        <w:right w:val="single" w:sz="8" w:space="0" w:color="92A9B9" w:themeColor="accent2"/>
        <w:insideH w:val="single" w:sz="8" w:space="0" w:color="92A9B9" w:themeColor="accent2"/>
        <w:insideV w:val="single" w:sz="8" w:space="0" w:color="92A9B9" w:themeColor="accent2"/>
      </w:tblBorders>
    </w:tblPr>
    <w:tcPr>
      <w:shd w:val="clear" w:color="auto" w:fill="E4E9ED" w:themeFill="accent2" w:themeFillTint="3F"/>
    </w:tcPr>
    <w:tblStylePr w:type="firstRow">
      <w:rPr>
        <w:b/>
        <w:bCs/>
        <w:color w:val="000000" w:themeColor="text1"/>
      </w:rPr>
      <w:tblPr/>
      <w:tcPr>
        <w:shd w:val="clear" w:color="auto" w:fill="F4F6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DF1" w:themeFill="accent2" w:themeFillTint="33"/>
      </w:tcPr>
    </w:tblStylePr>
    <w:tblStylePr w:type="band1Vert">
      <w:tblPr/>
      <w:tcPr>
        <w:shd w:val="clear" w:color="auto" w:fill="C8D4DC" w:themeFill="accent2" w:themeFillTint="7F"/>
      </w:tcPr>
    </w:tblStylePr>
    <w:tblStylePr w:type="band1Horz">
      <w:tblPr/>
      <w:tcPr>
        <w:tcBorders>
          <w:insideH w:val="single" w:sz="6" w:space="0" w:color="92A9B9" w:themeColor="accent2"/>
          <w:insideV w:val="single" w:sz="6" w:space="0" w:color="92A9B9" w:themeColor="accent2"/>
        </w:tcBorders>
        <w:shd w:val="clear" w:color="auto" w:fill="C8D4DC"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7B789" w:themeColor="accent3"/>
        <w:left w:val="single" w:sz="8" w:space="0" w:color="A7B789" w:themeColor="accent3"/>
        <w:bottom w:val="single" w:sz="8" w:space="0" w:color="A7B789" w:themeColor="accent3"/>
        <w:right w:val="single" w:sz="8" w:space="0" w:color="A7B789" w:themeColor="accent3"/>
        <w:insideH w:val="single" w:sz="8" w:space="0" w:color="A7B789" w:themeColor="accent3"/>
        <w:insideV w:val="single" w:sz="8" w:space="0" w:color="A7B789" w:themeColor="accent3"/>
      </w:tblBorders>
    </w:tblPr>
    <w:tcPr>
      <w:shd w:val="clear" w:color="auto" w:fill="E9EDE1" w:themeFill="accent3" w:themeFillTint="3F"/>
    </w:tcPr>
    <w:tblStylePr w:type="firstRow">
      <w:rPr>
        <w:b/>
        <w:bCs/>
        <w:color w:val="000000" w:themeColor="text1"/>
      </w:rPr>
      <w:tblPr/>
      <w:tcPr>
        <w:shd w:val="clear" w:color="auto" w:fill="F6F8F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F0E7" w:themeFill="accent3" w:themeFillTint="33"/>
      </w:tcPr>
    </w:tblStylePr>
    <w:tblStylePr w:type="band1Vert">
      <w:tblPr/>
      <w:tcPr>
        <w:shd w:val="clear" w:color="auto" w:fill="D3DBC4" w:themeFill="accent3" w:themeFillTint="7F"/>
      </w:tcPr>
    </w:tblStylePr>
    <w:tblStylePr w:type="band1Horz">
      <w:tblPr/>
      <w:tcPr>
        <w:tcBorders>
          <w:insideH w:val="single" w:sz="6" w:space="0" w:color="A7B789" w:themeColor="accent3"/>
          <w:insideV w:val="single" w:sz="6" w:space="0" w:color="A7B789" w:themeColor="accent3"/>
        </w:tcBorders>
        <w:shd w:val="clear" w:color="auto" w:fill="D3DBC4"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9A489" w:themeColor="accent4"/>
        <w:left w:val="single" w:sz="8" w:space="0" w:color="B9A489" w:themeColor="accent4"/>
        <w:bottom w:val="single" w:sz="8" w:space="0" w:color="B9A489" w:themeColor="accent4"/>
        <w:right w:val="single" w:sz="8" w:space="0" w:color="B9A489" w:themeColor="accent4"/>
        <w:insideH w:val="single" w:sz="8" w:space="0" w:color="B9A489" w:themeColor="accent4"/>
        <w:insideV w:val="single" w:sz="8" w:space="0" w:color="B9A489" w:themeColor="accent4"/>
      </w:tblBorders>
    </w:tblPr>
    <w:tcPr>
      <w:shd w:val="clear" w:color="auto" w:fill="EDE8E1" w:themeFill="accent4" w:themeFillTint="3F"/>
    </w:tcPr>
    <w:tblStylePr w:type="firstRow">
      <w:rPr>
        <w:b/>
        <w:bCs/>
        <w:color w:val="000000" w:themeColor="text1"/>
      </w:rPr>
      <w:tblPr/>
      <w:tcPr>
        <w:shd w:val="clear" w:color="auto" w:fill="F8F5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ECE7" w:themeFill="accent4" w:themeFillTint="33"/>
      </w:tcPr>
    </w:tblStylePr>
    <w:tblStylePr w:type="band1Vert">
      <w:tblPr/>
      <w:tcPr>
        <w:shd w:val="clear" w:color="auto" w:fill="DCD1C4" w:themeFill="accent4" w:themeFillTint="7F"/>
      </w:tcPr>
    </w:tblStylePr>
    <w:tblStylePr w:type="band1Horz">
      <w:tblPr/>
      <w:tcPr>
        <w:tcBorders>
          <w:insideH w:val="single" w:sz="6" w:space="0" w:color="B9A489" w:themeColor="accent4"/>
          <w:insideV w:val="single" w:sz="6" w:space="0" w:color="B9A489" w:themeColor="accent4"/>
        </w:tcBorders>
        <w:shd w:val="clear" w:color="auto" w:fill="DCD1C4"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6374" w:themeColor="accent5"/>
        <w:left w:val="single" w:sz="8" w:space="0" w:color="8D6374" w:themeColor="accent5"/>
        <w:bottom w:val="single" w:sz="8" w:space="0" w:color="8D6374" w:themeColor="accent5"/>
        <w:right w:val="single" w:sz="8" w:space="0" w:color="8D6374" w:themeColor="accent5"/>
        <w:insideH w:val="single" w:sz="8" w:space="0" w:color="8D6374" w:themeColor="accent5"/>
        <w:insideV w:val="single" w:sz="8" w:space="0" w:color="8D6374" w:themeColor="accent5"/>
      </w:tblBorders>
    </w:tblPr>
    <w:tcPr>
      <w:shd w:val="clear" w:color="auto" w:fill="E3D7DC" w:themeFill="accent5" w:themeFillTint="3F"/>
    </w:tcPr>
    <w:tblStylePr w:type="firstRow">
      <w:rPr>
        <w:b/>
        <w:bCs/>
        <w:color w:val="000000" w:themeColor="text1"/>
      </w:rPr>
      <w:tblPr/>
      <w:tcPr>
        <w:shd w:val="clear" w:color="auto" w:fill="F4EFF1"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FE3" w:themeFill="accent5" w:themeFillTint="33"/>
      </w:tcPr>
    </w:tblStylePr>
    <w:tblStylePr w:type="band1Vert">
      <w:tblPr/>
      <w:tcPr>
        <w:shd w:val="clear" w:color="auto" w:fill="C7AFB9" w:themeFill="accent5" w:themeFillTint="7F"/>
      </w:tcPr>
    </w:tblStylePr>
    <w:tblStylePr w:type="band1Horz">
      <w:tblPr/>
      <w:tcPr>
        <w:tcBorders>
          <w:insideH w:val="single" w:sz="6" w:space="0" w:color="8D6374" w:themeColor="accent5"/>
          <w:insideV w:val="single" w:sz="6" w:space="0" w:color="8D6374" w:themeColor="accent5"/>
        </w:tcBorders>
        <w:shd w:val="clear" w:color="auto" w:fill="C7AFB9"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7362" w:themeColor="accent6"/>
        <w:left w:val="single" w:sz="8" w:space="0" w:color="9B7362" w:themeColor="accent6"/>
        <w:bottom w:val="single" w:sz="8" w:space="0" w:color="9B7362" w:themeColor="accent6"/>
        <w:right w:val="single" w:sz="8" w:space="0" w:color="9B7362" w:themeColor="accent6"/>
        <w:insideH w:val="single" w:sz="8" w:space="0" w:color="9B7362" w:themeColor="accent6"/>
        <w:insideV w:val="single" w:sz="8" w:space="0" w:color="9B7362" w:themeColor="accent6"/>
      </w:tblBorders>
    </w:tblPr>
    <w:tcPr>
      <w:shd w:val="clear" w:color="auto" w:fill="E6DCD8" w:themeFill="accent6" w:themeFillTint="3F"/>
    </w:tcPr>
    <w:tblStylePr w:type="firstRow">
      <w:rPr>
        <w:b/>
        <w:bCs/>
        <w:color w:val="000000" w:themeColor="text1"/>
      </w:rPr>
      <w:tblPr/>
      <w:tcPr>
        <w:shd w:val="clear" w:color="auto" w:fill="F5F1E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2DF" w:themeFill="accent6" w:themeFillTint="33"/>
      </w:tcPr>
    </w:tblStylePr>
    <w:tblStylePr w:type="band1Vert">
      <w:tblPr/>
      <w:tcPr>
        <w:shd w:val="clear" w:color="auto" w:fill="CDB9B0" w:themeFill="accent6" w:themeFillTint="7F"/>
      </w:tcPr>
    </w:tblStylePr>
    <w:tblStylePr w:type="band1Horz">
      <w:tblPr/>
      <w:tcPr>
        <w:tcBorders>
          <w:insideH w:val="single" w:sz="6" w:space="0" w:color="9B7362" w:themeColor="accent6"/>
          <w:insideV w:val="single" w:sz="6" w:space="0" w:color="9B7362" w:themeColor="accent6"/>
        </w:tcBorders>
        <w:shd w:val="clear" w:color="auto" w:fill="CDB9B0"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D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F6F7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F6F7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F6F7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F6F7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B6B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B6BA" w:themeFill="accent1" w:themeFillTint="7F"/>
      </w:tcPr>
    </w:tblStylePr>
  </w:style>
  <w:style w:type="table" w:styleId="Grigliamedia3-Colore2">
    <w:name w:val="Medium Grid 3 Accent 2"/>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9E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2A9B9"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2A9B9"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2A9B9"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2A9B9"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D4D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D4DC" w:themeFill="accent2" w:themeFillTint="7F"/>
      </w:tcPr>
    </w:tblStylePr>
  </w:style>
  <w:style w:type="table" w:styleId="Grigliamedia3-Colore3">
    <w:name w:val="Medium Grid 3 Accent 3"/>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9EDE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7B78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7B78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7B78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7B78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3DBC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3DBC4" w:themeFill="accent3" w:themeFillTint="7F"/>
      </w:tcPr>
    </w:tblStylePr>
  </w:style>
  <w:style w:type="table" w:styleId="Grigliamedia3-Colore4">
    <w:name w:val="Medium Grid 3 Accent 4"/>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8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A48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A48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A48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A48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1C4"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1C4" w:themeFill="accent4" w:themeFillTint="7F"/>
      </w:tcPr>
    </w:tblStylePr>
  </w:style>
  <w:style w:type="table" w:styleId="Grigliamedia3-Colore5">
    <w:name w:val="Medium Grid 3 Accent 5"/>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3D7D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D637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D637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D637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D637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7AFB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7AFB9" w:themeFill="accent5" w:themeFillTint="7F"/>
      </w:tcPr>
    </w:tblStylePr>
  </w:style>
  <w:style w:type="table" w:styleId="Grigliamedia3-Colore6">
    <w:name w:val="Medium Grid 3 Accent 6"/>
    <w:basedOn w:val="Tabellanorma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CD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73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73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73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73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B9B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B9B0" w:themeFill="accent6" w:themeFillTint="7F"/>
      </w:tcPr>
    </w:tblStylePr>
  </w:style>
  <w:style w:type="table" w:styleId="Elencomedio1">
    <w:name w:val="Medium List 1"/>
    <w:basedOn w:val="Tabellanormale"/>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6464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pPr>
      <w:spacing w:after="0" w:line="240" w:lineRule="auto"/>
    </w:pPr>
    <w:rPr>
      <w:color w:val="000000" w:themeColor="text1"/>
    </w:rPr>
    <w:tblPr>
      <w:tblStyleRowBandSize w:val="1"/>
      <w:tblStyleColBandSize w:val="1"/>
      <w:tblBorders>
        <w:top w:val="single" w:sz="8" w:space="0" w:color="6F6F74" w:themeColor="accent1"/>
        <w:bottom w:val="single" w:sz="8" w:space="0" w:color="6F6F74" w:themeColor="accent1"/>
      </w:tblBorders>
    </w:tblPr>
    <w:tblStylePr w:type="firstRow">
      <w:rPr>
        <w:rFonts w:asciiTheme="majorHAnsi" w:eastAsiaTheme="majorEastAsia" w:hAnsiTheme="majorHAnsi" w:cstheme="majorBidi"/>
      </w:rPr>
      <w:tblPr/>
      <w:tcPr>
        <w:tcBorders>
          <w:top w:val="nil"/>
          <w:bottom w:val="single" w:sz="8" w:space="0" w:color="6F6F74" w:themeColor="accent1"/>
        </w:tcBorders>
      </w:tcPr>
    </w:tblStylePr>
    <w:tblStylePr w:type="lastRow">
      <w:rPr>
        <w:b/>
        <w:bCs/>
        <w:color w:val="46464A" w:themeColor="text2"/>
      </w:rPr>
      <w:tblPr/>
      <w:tcPr>
        <w:tcBorders>
          <w:top w:val="single" w:sz="8" w:space="0" w:color="6F6F74" w:themeColor="accent1"/>
          <w:bottom w:val="single" w:sz="8" w:space="0" w:color="6F6F74" w:themeColor="accent1"/>
        </w:tcBorders>
      </w:tcPr>
    </w:tblStylePr>
    <w:tblStylePr w:type="firstCol">
      <w:rPr>
        <w:b/>
        <w:bCs/>
      </w:rPr>
    </w:tblStylePr>
    <w:tblStylePr w:type="lastCol">
      <w:rPr>
        <w:b/>
        <w:bCs/>
      </w:rPr>
      <w:tblPr/>
      <w:tcPr>
        <w:tcBorders>
          <w:top w:val="single" w:sz="8" w:space="0" w:color="6F6F74" w:themeColor="accent1"/>
          <w:bottom w:val="single" w:sz="8" w:space="0" w:color="6F6F74" w:themeColor="accent1"/>
        </w:tcBorders>
      </w:tcPr>
    </w:tblStylePr>
    <w:tblStylePr w:type="band1Vert">
      <w:tblPr/>
      <w:tcPr>
        <w:shd w:val="clear" w:color="auto" w:fill="DBDBDC" w:themeFill="accent1" w:themeFillTint="3F"/>
      </w:tcPr>
    </w:tblStylePr>
    <w:tblStylePr w:type="band1Horz">
      <w:tblPr/>
      <w:tcPr>
        <w:shd w:val="clear" w:color="auto" w:fill="DBDBDC" w:themeFill="accent1" w:themeFillTint="3F"/>
      </w:tcPr>
    </w:tblStylePr>
  </w:style>
  <w:style w:type="table" w:styleId="Elencomedio1-Colore2">
    <w:name w:val="Medium List 1 Accent 2"/>
    <w:basedOn w:val="Tabellanormale"/>
    <w:uiPriority w:val="65"/>
    <w:pPr>
      <w:spacing w:after="0" w:line="240" w:lineRule="auto"/>
    </w:pPr>
    <w:rPr>
      <w:color w:val="000000" w:themeColor="text1"/>
    </w:rPr>
    <w:tblPr>
      <w:tblStyleRowBandSize w:val="1"/>
      <w:tblStyleColBandSize w:val="1"/>
      <w:tblBorders>
        <w:top w:val="single" w:sz="8" w:space="0" w:color="92A9B9" w:themeColor="accent2"/>
        <w:bottom w:val="single" w:sz="8" w:space="0" w:color="92A9B9" w:themeColor="accent2"/>
      </w:tblBorders>
    </w:tblPr>
    <w:tblStylePr w:type="firstRow">
      <w:rPr>
        <w:rFonts w:asciiTheme="majorHAnsi" w:eastAsiaTheme="majorEastAsia" w:hAnsiTheme="majorHAnsi" w:cstheme="majorBidi"/>
      </w:rPr>
      <w:tblPr/>
      <w:tcPr>
        <w:tcBorders>
          <w:top w:val="nil"/>
          <w:bottom w:val="single" w:sz="8" w:space="0" w:color="92A9B9" w:themeColor="accent2"/>
        </w:tcBorders>
      </w:tcPr>
    </w:tblStylePr>
    <w:tblStylePr w:type="lastRow">
      <w:rPr>
        <w:b/>
        <w:bCs/>
        <w:color w:val="46464A" w:themeColor="text2"/>
      </w:rPr>
      <w:tblPr/>
      <w:tcPr>
        <w:tcBorders>
          <w:top w:val="single" w:sz="8" w:space="0" w:color="92A9B9" w:themeColor="accent2"/>
          <w:bottom w:val="single" w:sz="8" w:space="0" w:color="92A9B9" w:themeColor="accent2"/>
        </w:tcBorders>
      </w:tcPr>
    </w:tblStylePr>
    <w:tblStylePr w:type="firstCol">
      <w:rPr>
        <w:b/>
        <w:bCs/>
      </w:rPr>
    </w:tblStylePr>
    <w:tblStylePr w:type="lastCol">
      <w:rPr>
        <w:b/>
        <w:bCs/>
      </w:rPr>
      <w:tblPr/>
      <w:tcPr>
        <w:tcBorders>
          <w:top w:val="single" w:sz="8" w:space="0" w:color="92A9B9" w:themeColor="accent2"/>
          <w:bottom w:val="single" w:sz="8" w:space="0" w:color="92A9B9" w:themeColor="accent2"/>
        </w:tcBorders>
      </w:tcPr>
    </w:tblStylePr>
    <w:tblStylePr w:type="band1Vert">
      <w:tblPr/>
      <w:tcPr>
        <w:shd w:val="clear" w:color="auto" w:fill="E4E9ED" w:themeFill="accent2" w:themeFillTint="3F"/>
      </w:tcPr>
    </w:tblStylePr>
    <w:tblStylePr w:type="band1Horz">
      <w:tblPr/>
      <w:tcPr>
        <w:shd w:val="clear" w:color="auto" w:fill="E4E9ED" w:themeFill="accent2" w:themeFillTint="3F"/>
      </w:tcPr>
    </w:tblStylePr>
  </w:style>
  <w:style w:type="table" w:styleId="Elencomedio1-Colore3">
    <w:name w:val="Medium List 1 Accent 3"/>
    <w:basedOn w:val="Tabellanormale"/>
    <w:uiPriority w:val="65"/>
    <w:pPr>
      <w:spacing w:after="0" w:line="240" w:lineRule="auto"/>
    </w:pPr>
    <w:rPr>
      <w:color w:val="000000" w:themeColor="text1"/>
    </w:rPr>
    <w:tblPr>
      <w:tblStyleRowBandSize w:val="1"/>
      <w:tblStyleColBandSize w:val="1"/>
      <w:tblBorders>
        <w:top w:val="single" w:sz="8" w:space="0" w:color="A7B789" w:themeColor="accent3"/>
        <w:bottom w:val="single" w:sz="8" w:space="0" w:color="A7B789" w:themeColor="accent3"/>
      </w:tblBorders>
    </w:tblPr>
    <w:tblStylePr w:type="firstRow">
      <w:rPr>
        <w:rFonts w:asciiTheme="majorHAnsi" w:eastAsiaTheme="majorEastAsia" w:hAnsiTheme="majorHAnsi" w:cstheme="majorBidi"/>
      </w:rPr>
      <w:tblPr/>
      <w:tcPr>
        <w:tcBorders>
          <w:top w:val="nil"/>
          <w:bottom w:val="single" w:sz="8" w:space="0" w:color="A7B789" w:themeColor="accent3"/>
        </w:tcBorders>
      </w:tcPr>
    </w:tblStylePr>
    <w:tblStylePr w:type="lastRow">
      <w:rPr>
        <w:b/>
        <w:bCs/>
        <w:color w:val="46464A" w:themeColor="text2"/>
      </w:rPr>
      <w:tblPr/>
      <w:tcPr>
        <w:tcBorders>
          <w:top w:val="single" w:sz="8" w:space="0" w:color="A7B789" w:themeColor="accent3"/>
          <w:bottom w:val="single" w:sz="8" w:space="0" w:color="A7B789" w:themeColor="accent3"/>
        </w:tcBorders>
      </w:tcPr>
    </w:tblStylePr>
    <w:tblStylePr w:type="firstCol">
      <w:rPr>
        <w:b/>
        <w:bCs/>
      </w:rPr>
    </w:tblStylePr>
    <w:tblStylePr w:type="lastCol">
      <w:rPr>
        <w:b/>
        <w:bCs/>
      </w:rPr>
      <w:tblPr/>
      <w:tcPr>
        <w:tcBorders>
          <w:top w:val="single" w:sz="8" w:space="0" w:color="A7B789" w:themeColor="accent3"/>
          <w:bottom w:val="single" w:sz="8" w:space="0" w:color="A7B789" w:themeColor="accent3"/>
        </w:tcBorders>
      </w:tcPr>
    </w:tblStylePr>
    <w:tblStylePr w:type="band1Vert">
      <w:tblPr/>
      <w:tcPr>
        <w:shd w:val="clear" w:color="auto" w:fill="E9EDE1" w:themeFill="accent3" w:themeFillTint="3F"/>
      </w:tcPr>
    </w:tblStylePr>
    <w:tblStylePr w:type="band1Horz">
      <w:tblPr/>
      <w:tcPr>
        <w:shd w:val="clear" w:color="auto" w:fill="E9EDE1" w:themeFill="accent3" w:themeFillTint="3F"/>
      </w:tcPr>
    </w:tblStylePr>
  </w:style>
  <w:style w:type="table" w:styleId="Elencomedio1-Colore4">
    <w:name w:val="Medium List 1 Accent 4"/>
    <w:basedOn w:val="Tabellanormale"/>
    <w:uiPriority w:val="65"/>
    <w:pPr>
      <w:spacing w:after="0" w:line="240" w:lineRule="auto"/>
    </w:pPr>
    <w:rPr>
      <w:color w:val="000000" w:themeColor="text1"/>
    </w:rPr>
    <w:tblPr>
      <w:tblStyleRowBandSize w:val="1"/>
      <w:tblStyleColBandSize w:val="1"/>
      <w:tblBorders>
        <w:top w:val="single" w:sz="8" w:space="0" w:color="B9A489" w:themeColor="accent4"/>
        <w:bottom w:val="single" w:sz="8" w:space="0" w:color="B9A489" w:themeColor="accent4"/>
      </w:tblBorders>
    </w:tblPr>
    <w:tblStylePr w:type="firstRow">
      <w:rPr>
        <w:rFonts w:asciiTheme="majorHAnsi" w:eastAsiaTheme="majorEastAsia" w:hAnsiTheme="majorHAnsi" w:cstheme="majorBidi"/>
      </w:rPr>
      <w:tblPr/>
      <w:tcPr>
        <w:tcBorders>
          <w:top w:val="nil"/>
          <w:bottom w:val="single" w:sz="8" w:space="0" w:color="B9A489" w:themeColor="accent4"/>
        </w:tcBorders>
      </w:tcPr>
    </w:tblStylePr>
    <w:tblStylePr w:type="lastRow">
      <w:rPr>
        <w:b/>
        <w:bCs/>
        <w:color w:val="46464A" w:themeColor="text2"/>
      </w:rPr>
      <w:tblPr/>
      <w:tcPr>
        <w:tcBorders>
          <w:top w:val="single" w:sz="8" w:space="0" w:color="B9A489" w:themeColor="accent4"/>
          <w:bottom w:val="single" w:sz="8" w:space="0" w:color="B9A489" w:themeColor="accent4"/>
        </w:tcBorders>
      </w:tcPr>
    </w:tblStylePr>
    <w:tblStylePr w:type="firstCol">
      <w:rPr>
        <w:b/>
        <w:bCs/>
      </w:rPr>
    </w:tblStylePr>
    <w:tblStylePr w:type="lastCol">
      <w:rPr>
        <w:b/>
        <w:bCs/>
      </w:rPr>
      <w:tblPr/>
      <w:tcPr>
        <w:tcBorders>
          <w:top w:val="single" w:sz="8" w:space="0" w:color="B9A489" w:themeColor="accent4"/>
          <w:bottom w:val="single" w:sz="8" w:space="0" w:color="B9A489" w:themeColor="accent4"/>
        </w:tcBorders>
      </w:tcPr>
    </w:tblStylePr>
    <w:tblStylePr w:type="band1Vert">
      <w:tblPr/>
      <w:tcPr>
        <w:shd w:val="clear" w:color="auto" w:fill="EDE8E1" w:themeFill="accent4" w:themeFillTint="3F"/>
      </w:tcPr>
    </w:tblStylePr>
    <w:tblStylePr w:type="band1Horz">
      <w:tblPr/>
      <w:tcPr>
        <w:shd w:val="clear" w:color="auto" w:fill="EDE8E1" w:themeFill="accent4" w:themeFillTint="3F"/>
      </w:tcPr>
    </w:tblStylePr>
  </w:style>
  <w:style w:type="table" w:styleId="Elencomedio1-Colore5">
    <w:name w:val="Medium List 1 Accent 5"/>
    <w:basedOn w:val="Tabellanormale"/>
    <w:uiPriority w:val="65"/>
    <w:pPr>
      <w:spacing w:after="0" w:line="240" w:lineRule="auto"/>
    </w:pPr>
    <w:rPr>
      <w:color w:val="000000" w:themeColor="text1"/>
    </w:rPr>
    <w:tblPr>
      <w:tblStyleRowBandSize w:val="1"/>
      <w:tblStyleColBandSize w:val="1"/>
      <w:tblBorders>
        <w:top w:val="single" w:sz="8" w:space="0" w:color="8D6374" w:themeColor="accent5"/>
        <w:bottom w:val="single" w:sz="8" w:space="0" w:color="8D6374" w:themeColor="accent5"/>
      </w:tblBorders>
    </w:tblPr>
    <w:tblStylePr w:type="firstRow">
      <w:rPr>
        <w:rFonts w:asciiTheme="majorHAnsi" w:eastAsiaTheme="majorEastAsia" w:hAnsiTheme="majorHAnsi" w:cstheme="majorBidi"/>
      </w:rPr>
      <w:tblPr/>
      <w:tcPr>
        <w:tcBorders>
          <w:top w:val="nil"/>
          <w:bottom w:val="single" w:sz="8" w:space="0" w:color="8D6374" w:themeColor="accent5"/>
        </w:tcBorders>
      </w:tcPr>
    </w:tblStylePr>
    <w:tblStylePr w:type="lastRow">
      <w:rPr>
        <w:b/>
        <w:bCs/>
        <w:color w:val="46464A" w:themeColor="text2"/>
      </w:rPr>
      <w:tblPr/>
      <w:tcPr>
        <w:tcBorders>
          <w:top w:val="single" w:sz="8" w:space="0" w:color="8D6374" w:themeColor="accent5"/>
          <w:bottom w:val="single" w:sz="8" w:space="0" w:color="8D6374" w:themeColor="accent5"/>
        </w:tcBorders>
      </w:tcPr>
    </w:tblStylePr>
    <w:tblStylePr w:type="firstCol">
      <w:rPr>
        <w:b/>
        <w:bCs/>
      </w:rPr>
    </w:tblStylePr>
    <w:tblStylePr w:type="lastCol">
      <w:rPr>
        <w:b/>
        <w:bCs/>
      </w:rPr>
      <w:tblPr/>
      <w:tcPr>
        <w:tcBorders>
          <w:top w:val="single" w:sz="8" w:space="0" w:color="8D6374" w:themeColor="accent5"/>
          <w:bottom w:val="single" w:sz="8" w:space="0" w:color="8D6374" w:themeColor="accent5"/>
        </w:tcBorders>
      </w:tcPr>
    </w:tblStylePr>
    <w:tblStylePr w:type="band1Vert">
      <w:tblPr/>
      <w:tcPr>
        <w:shd w:val="clear" w:color="auto" w:fill="E3D7DC" w:themeFill="accent5" w:themeFillTint="3F"/>
      </w:tcPr>
    </w:tblStylePr>
    <w:tblStylePr w:type="band1Horz">
      <w:tblPr/>
      <w:tcPr>
        <w:shd w:val="clear" w:color="auto" w:fill="E3D7DC" w:themeFill="accent5" w:themeFillTint="3F"/>
      </w:tcPr>
    </w:tblStylePr>
  </w:style>
  <w:style w:type="table" w:styleId="Elencomedio1-Colore6">
    <w:name w:val="Medium List 1 Accent 6"/>
    <w:basedOn w:val="Tabellanormale"/>
    <w:uiPriority w:val="65"/>
    <w:pPr>
      <w:spacing w:after="0" w:line="240" w:lineRule="auto"/>
    </w:pPr>
    <w:rPr>
      <w:color w:val="000000" w:themeColor="text1"/>
    </w:rPr>
    <w:tblPr>
      <w:tblStyleRowBandSize w:val="1"/>
      <w:tblStyleColBandSize w:val="1"/>
      <w:tblBorders>
        <w:top w:val="single" w:sz="8" w:space="0" w:color="9B7362" w:themeColor="accent6"/>
        <w:bottom w:val="single" w:sz="8" w:space="0" w:color="9B7362" w:themeColor="accent6"/>
      </w:tblBorders>
    </w:tblPr>
    <w:tblStylePr w:type="firstRow">
      <w:rPr>
        <w:rFonts w:asciiTheme="majorHAnsi" w:eastAsiaTheme="majorEastAsia" w:hAnsiTheme="majorHAnsi" w:cstheme="majorBidi"/>
      </w:rPr>
      <w:tblPr/>
      <w:tcPr>
        <w:tcBorders>
          <w:top w:val="nil"/>
          <w:bottom w:val="single" w:sz="8" w:space="0" w:color="9B7362" w:themeColor="accent6"/>
        </w:tcBorders>
      </w:tcPr>
    </w:tblStylePr>
    <w:tblStylePr w:type="lastRow">
      <w:rPr>
        <w:b/>
        <w:bCs/>
        <w:color w:val="46464A" w:themeColor="text2"/>
      </w:rPr>
      <w:tblPr/>
      <w:tcPr>
        <w:tcBorders>
          <w:top w:val="single" w:sz="8" w:space="0" w:color="9B7362" w:themeColor="accent6"/>
          <w:bottom w:val="single" w:sz="8" w:space="0" w:color="9B7362" w:themeColor="accent6"/>
        </w:tcBorders>
      </w:tcPr>
    </w:tblStylePr>
    <w:tblStylePr w:type="firstCol">
      <w:rPr>
        <w:b/>
        <w:bCs/>
      </w:rPr>
    </w:tblStylePr>
    <w:tblStylePr w:type="lastCol">
      <w:rPr>
        <w:b/>
        <w:bCs/>
      </w:rPr>
      <w:tblPr/>
      <w:tcPr>
        <w:tcBorders>
          <w:top w:val="single" w:sz="8" w:space="0" w:color="9B7362" w:themeColor="accent6"/>
          <w:bottom w:val="single" w:sz="8" w:space="0" w:color="9B7362" w:themeColor="accent6"/>
        </w:tcBorders>
      </w:tcPr>
    </w:tblStylePr>
    <w:tblStylePr w:type="band1Vert">
      <w:tblPr/>
      <w:tcPr>
        <w:shd w:val="clear" w:color="auto" w:fill="E6DCD8" w:themeFill="accent6" w:themeFillTint="3F"/>
      </w:tcPr>
    </w:tblStylePr>
    <w:tblStylePr w:type="band1Horz">
      <w:tblPr/>
      <w:tcPr>
        <w:shd w:val="clear" w:color="auto" w:fill="E6DCD8" w:themeFill="accent6" w:themeFillTint="3F"/>
      </w:tcPr>
    </w:tblStylePr>
  </w:style>
  <w:style w:type="table" w:styleId="Elencomedio2">
    <w:name w:val="Medium Lis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6F74" w:themeColor="accent1"/>
        <w:left w:val="single" w:sz="8" w:space="0" w:color="6F6F74" w:themeColor="accent1"/>
        <w:bottom w:val="single" w:sz="8" w:space="0" w:color="6F6F74" w:themeColor="accent1"/>
        <w:right w:val="single" w:sz="8" w:space="0" w:color="6F6F74" w:themeColor="accent1"/>
      </w:tblBorders>
    </w:tblPr>
    <w:tblStylePr w:type="firstRow">
      <w:rPr>
        <w:sz w:val="24"/>
        <w:szCs w:val="24"/>
      </w:rPr>
      <w:tblPr/>
      <w:tcPr>
        <w:tcBorders>
          <w:top w:val="nil"/>
          <w:left w:val="nil"/>
          <w:bottom w:val="single" w:sz="24" w:space="0" w:color="6F6F74" w:themeColor="accent1"/>
          <w:right w:val="nil"/>
          <w:insideH w:val="nil"/>
          <w:insideV w:val="nil"/>
        </w:tcBorders>
        <w:shd w:val="clear" w:color="auto" w:fill="FFFFFF" w:themeFill="background1"/>
      </w:tcPr>
    </w:tblStylePr>
    <w:tblStylePr w:type="lastRow">
      <w:tblPr/>
      <w:tcPr>
        <w:tcBorders>
          <w:top w:val="single" w:sz="8" w:space="0" w:color="6F6F7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6F74" w:themeColor="accent1"/>
          <w:insideH w:val="nil"/>
          <w:insideV w:val="nil"/>
        </w:tcBorders>
        <w:shd w:val="clear" w:color="auto" w:fill="FFFFFF" w:themeFill="background1"/>
      </w:tcPr>
    </w:tblStylePr>
    <w:tblStylePr w:type="lastCol">
      <w:tblPr/>
      <w:tcPr>
        <w:tcBorders>
          <w:top w:val="nil"/>
          <w:left w:val="single" w:sz="8" w:space="0" w:color="6F6F7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C" w:themeFill="accent1" w:themeFillTint="3F"/>
      </w:tcPr>
    </w:tblStylePr>
    <w:tblStylePr w:type="band1Horz">
      <w:tblPr/>
      <w:tcPr>
        <w:tcBorders>
          <w:top w:val="nil"/>
          <w:bottom w:val="nil"/>
          <w:insideH w:val="nil"/>
          <w:insideV w:val="nil"/>
        </w:tcBorders>
        <w:shd w:val="clear" w:color="auto" w:fill="DBDBD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2A9B9" w:themeColor="accent2"/>
        <w:left w:val="single" w:sz="8" w:space="0" w:color="92A9B9" w:themeColor="accent2"/>
        <w:bottom w:val="single" w:sz="8" w:space="0" w:color="92A9B9" w:themeColor="accent2"/>
        <w:right w:val="single" w:sz="8" w:space="0" w:color="92A9B9" w:themeColor="accent2"/>
      </w:tblBorders>
    </w:tblPr>
    <w:tblStylePr w:type="firstRow">
      <w:rPr>
        <w:sz w:val="24"/>
        <w:szCs w:val="24"/>
      </w:rPr>
      <w:tblPr/>
      <w:tcPr>
        <w:tcBorders>
          <w:top w:val="nil"/>
          <w:left w:val="nil"/>
          <w:bottom w:val="single" w:sz="24" w:space="0" w:color="92A9B9" w:themeColor="accent2"/>
          <w:right w:val="nil"/>
          <w:insideH w:val="nil"/>
          <w:insideV w:val="nil"/>
        </w:tcBorders>
        <w:shd w:val="clear" w:color="auto" w:fill="FFFFFF" w:themeFill="background1"/>
      </w:tcPr>
    </w:tblStylePr>
    <w:tblStylePr w:type="lastRow">
      <w:tblPr/>
      <w:tcPr>
        <w:tcBorders>
          <w:top w:val="single" w:sz="8" w:space="0" w:color="92A9B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2A9B9" w:themeColor="accent2"/>
          <w:insideH w:val="nil"/>
          <w:insideV w:val="nil"/>
        </w:tcBorders>
        <w:shd w:val="clear" w:color="auto" w:fill="FFFFFF" w:themeFill="background1"/>
      </w:tcPr>
    </w:tblStylePr>
    <w:tblStylePr w:type="lastCol">
      <w:tblPr/>
      <w:tcPr>
        <w:tcBorders>
          <w:top w:val="nil"/>
          <w:left w:val="single" w:sz="8" w:space="0" w:color="92A9B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9ED" w:themeFill="accent2" w:themeFillTint="3F"/>
      </w:tcPr>
    </w:tblStylePr>
    <w:tblStylePr w:type="band1Horz">
      <w:tblPr/>
      <w:tcPr>
        <w:tcBorders>
          <w:top w:val="nil"/>
          <w:bottom w:val="nil"/>
          <w:insideH w:val="nil"/>
          <w:insideV w:val="nil"/>
        </w:tcBorders>
        <w:shd w:val="clear" w:color="auto" w:fill="E4E9E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7B789" w:themeColor="accent3"/>
        <w:left w:val="single" w:sz="8" w:space="0" w:color="A7B789" w:themeColor="accent3"/>
        <w:bottom w:val="single" w:sz="8" w:space="0" w:color="A7B789" w:themeColor="accent3"/>
        <w:right w:val="single" w:sz="8" w:space="0" w:color="A7B789" w:themeColor="accent3"/>
      </w:tblBorders>
    </w:tblPr>
    <w:tblStylePr w:type="firstRow">
      <w:rPr>
        <w:sz w:val="24"/>
        <w:szCs w:val="24"/>
      </w:rPr>
      <w:tblPr/>
      <w:tcPr>
        <w:tcBorders>
          <w:top w:val="nil"/>
          <w:left w:val="nil"/>
          <w:bottom w:val="single" w:sz="24" w:space="0" w:color="A7B789" w:themeColor="accent3"/>
          <w:right w:val="nil"/>
          <w:insideH w:val="nil"/>
          <w:insideV w:val="nil"/>
        </w:tcBorders>
        <w:shd w:val="clear" w:color="auto" w:fill="FFFFFF" w:themeFill="background1"/>
      </w:tcPr>
    </w:tblStylePr>
    <w:tblStylePr w:type="lastRow">
      <w:tblPr/>
      <w:tcPr>
        <w:tcBorders>
          <w:top w:val="single" w:sz="8" w:space="0" w:color="A7B78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7B789" w:themeColor="accent3"/>
          <w:insideH w:val="nil"/>
          <w:insideV w:val="nil"/>
        </w:tcBorders>
        <w:shd w:val="clear" w:color="auto" w:fill="FFFFFF" w:themeFill="background1"/>
      </w:tcPr>
    </w:tblStylePr>
    <w:tblStylePr w:type="lastCol">
      <w:tblPr/>
      <w:tcPr>
        <w:tcBorders>
          <w:top w:val="nil"/>
          <w:left w:val="single" w:sz="8" w:space="0" w:color="A7B78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9EDE1" w:themeFill="accent3" w:themeFillTint="3F"/>
      </w:tcPr>
    </w:tblStylePr>
    <w:tblStylePr w:type="band1Horz">
      <w:tblPr/>
      <w:tcPr>
        <w:tcBorders>
          <w:top w:val="nil"/>
          <w:bottom w:val="nil"/>
          <w:insideH w:val="nil"/>
          <w:insideV w:val="nil"/>
        </w:tcBorders>
        <w:shd w:val="clear" w:color="auto" w:fill="E9EDE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9A489" w:themeColor="accent4"/>
        <w:left w:val="single" w:sz="8" w:space="0" w:color="B9A489" w:themeColor="accent4"/>
        <w:bottom w:val="single" w:sz="8" w:space="0" w:color="B9A489" w:themeColor="accent4"/>
        <w:right w:val="single" w:sz="8" w:space="0" w:color="B9A489" w:themeColor="accent4"/>
      </w:tblBorders>
    </w:tblPr>
    <w:tblStylePr w:type="firstRow">
      <w:rPr>
        <w:sz w:val="24"/>
        <w:szCs w:val="24"/>
      </w:rPr>
      <w:tblPr/>
      <w:tcPr>
        <w:tcBorders>
          <w:top w:val="nil"/>
          <w:left w:val="nil"/>
          <w:bottom w:val="single" w:sz="24" w:space="0" w:color="B9A489" w:themeColor="accent4"/>
          <w:right w:val="nil"/>
          <w:insideH w:val="nil"/>
          <w:insideV w:val="nil"/>
        </w:tcBorders>
        <w:shd w:val="clear" w:color="auto" w:fill="FFFFFF" w:themeFill="background1"/>
      </w:tcPr>
    </w:tblStylePr>
    <w:tblStylePr w:type="lastRow">
      <w:tblPr/>
      <w:tcPr>
        <w:tcBorders>
          <w:top w:val="single" w:sz="8" w:space="0" w:color="B9A489"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A489" w:themeColor="accent4"/>
          <w:insideH w:val="nil"/>
          <w:insideV w:val="nil"/>
        </w:tcBorders>
        <w:shd w:val="clear" w:color="auto" w:fill="FFFFFF" w:themeFill="background1"/>
      </w:tcPr>
    </w:tblStylePr>
    <w:tblStylePr w:type="lastCol">
      <w:tblPr/>
      <w:tcPr>
        <w:tcBorders>
          <w:top w:val="nil"/>
          <w:left w:val="single" w:sz="8" w:space="0" w:color="B9A48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8E1" w:themeFill="accent4" w:themeFillTint="3F"/>
      </w:tcPr>
    </w:tblStylePr>
    <w:tblStylePr w:type="band1Horz">
      <w:tblPr/>
      <w:tcPr>
        <w:tcBorders>
          <w:top w:val="nil"/>
          <w:bottom w:val="nil"/>
          <w:insideH w:val="nil"/>
          <w:insideV w:val="nil"/>
        </w:tcBorders>
        <w:shd w:val="clear" w:color="auto" w:fill="EDE8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6374" w:themeColor="accent5"/>
        <w:left w:val="single" w:sz="8" w:space="0" w:color="8D6374" w:themeColor="accent5"/>
        <w:bottom w:val="single" w:sz="8" w:space="0" w:color="8D6374" w:themeColor="accent5"/>
        <w:right w:val="single" w:sz="8" w:space="0" w:color="8D6374" w:themeColor="accent5"/>
      </w:tblBorders>
    </w:tblPr>
    <w:tblStylePr w:type="firstRow">
      <w:rPr>
        <w:sz w:val="24"/>
        <w:szCs w:val="24"/>
      </w:rPr>
      <w:tblPr/>
      <w:tcPr>
        <w:tcBorders>
          <w:top w:val="nil"/>
          <w:left w:val="nil"/>
          <w:bottom w:val="single" w:sz="24" w:space="0" w:color="8D6374" w:themeColor="accent5"/>
          <w:right w:val="nil"/>
          <w:insideH w:val="nil"/>
          <w:insideV w:val="nil"/>
        </w:tcBorders>
        <w:shd w:val="clear" w:color="auto" w:fill="FFFFFF" w:themeFill="background1"/>
      </w:tcPr>
    </w:tblStylePr>
    <w:tblStylePr w:type="lastRow">
      <w:tblPr/>
      <w:tcPr>
        <w:tcBorders>
          <w:top w:val="single" w:sz="8" w:space="0" w:color="8D637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6374" w:themeColor="accent5"/>
          <w:insideH w:val="nil"/>
          <w:insideV w:val="nil"/>
        </w:tcBorders>
        <w:shd w:val="clear" w:color="auto" w:fill="FFFFFF" w:themeFill="background1"/>
      </w:tcPr>
    </w:tblStylePr>
    <w:tblStylePr w:type="lastCol">
      <w:tblPr/>
      <w:tcPr>
        <w:tcBorders>
          <w:top w:val="nil"/>
          <w:left w:val="single" w:sz="8" w:space="0" w:color="8D637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D7DC" w:themeFill="accent5" w:themeFillTint="3F"/>
      </w:tcPr>
    </w:tblStylePr>
    <w:tblStylePr w:type="band1Horz">
      <w:tblPr/>
      <w:tcPr>
        <w:tcBorders>
          <w:top w:val="nil"/>
          <w:bottom w:val="nil"/>
          <w:insideH w:val="nil"/>
          <w:insideV w:val="nil"/>
        </w:tcBorders>
        <w:shd w:val="clear" w:color="auto" w:fill="E3D7D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7362" w:themeColor="accent6"/>
        <w:left w:val="single" w:sz="8" w:space="0" w:color="9B7362" w:themeColor="accent6"/>
        <w:bottom w:val="single" w:sz="8" w:space="0" w:color="9B7362" w:themeColor="accent6"/>
        <w:right w:val="single" w:sz="8" w:space="0" w:color="9B7362" w:themeColor="accent6"/>
      </w:tblBorders>
    </w:tblPr>
    <w:tblStylePr w:type="firstRow">
      <w:rPr>
        <w:sz w:val="24"/>
        <w:szCs w:val="24"/>
      </w:rPr>
      <w:tblPr/>
      <w:tcPr>
        <w:tcBorders>
          <w:top w:val="nil"/>
          <w:left w:val="nil"/>
          <w:bottom w:val="single" w:sz="24" w:space="0" w:color="9B7362" w:themeColor="accent6"/>
          <w:right w:val="nil"/>
          <w:insideH w:val="nil"/>
          <w:insideV w:val="nil"/>
        </w:tcBorders>
        <w:shd w:val="clear" w:color="auto" w:fill="FFFFFF" w:themeFill="background1"/>
      </w:tcPr>
    </w:tblStylePr>
    <w:tblStylePr w:type="lastRow">
      <w:tblPr/>
      <w:tcPr>
        <w:tcBorders>
          <w:top w:val="single" w:sz="8" w:space="0" w:color="9B736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7362" w:themeColor="accent6"/>
          <w:insideH w:val="nil"/>
          <w:insideV w:val="nil"/>
        </w:tcBorders>
        <w:shd w:val="clear" w:color="auto" w:fill="FFFFFF" w:themeFill="background1"/>
      </w:tcPr>
    </w:tblStylePr>
    <w:tblStylePr w:type="lastCol">
      <w:tblPr/>
      <w:tcPr>
        <w:tcBorders>
          <w:top w:val="nil"/>
          <w:left w:val="single" w:sz="8" w:space="0" w:color="9B73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CD8" w:themeFill="accent6" w:themeFillTint="3F"/>
      </w:tcPr>
    </w:tblStylePr>
    <w:tblStylePr w:type="band1Horz">
      <w:tblPr/>
      <w:tcPr>
        <w:tcBorders>
          <w:top w:val="nil"/>
          <w:bottom w:val="nil"/>
          <w:insideH w:val="nil"/>
          <w:insideV w:val="nil"/>
        </w:tcBorders>
        <w:shd w:val="clear" w:color="auto" w:fill="E6DCD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pPr>
      <w:spacing w:after="0" w:line="240" w:lineRule="auto"/>
    </w:pPr>
    <w:tblPr>
      <w:tblStyleRowBandSize w:val="1"/>
      <w:tblStyleColBandSize w:val="1"/>
      <w:tblBorders>
        <w:top w:val="single" w:sz="8" w:space="0" w:color="929297" w:themeColor="accent1" w:themeTint="BF"/>
        <w:left w:val="single" w:sz="8" w:space="0" w:color="929297" w:themeColor="accent1" w:themeTint="BF"/>
        <w:bottom w:val="single" w:sz="8" w:space="0" w:color="929297" w:themeColor="accent1" w:themeTint="BF"/>
        <w:right w:val="single" w:sz="8" w:space="0" w:color="929297" w:themeColor="accent1" w:themeTint="BF"/>
        <w:insideH w:val="single" w:sz="8" w:space="0" w:color="929297" w:themeColor="accent1" w:themeTint="BF"/>
      </w:tblBorders>
    </w:tblPr>
    <w:tblStylePr w:type="firstRow">
      <w:pPr>
        <w:spacing w:before="0" w:after="0" w:line="240" w:lineRule="auto"/>
      </w:pPr>
      <w:rPr>
        <w:b/>
        <w:bCs/>
        <w:color w:val="FFFFFF" w:themeColor="background1"/>
      </w:rPr>
      <w:tblPr/>
      <w:tcPr>
        <w:tcBorders>
          <w:top w:val="single" w:sz="8" w:space="0" w:color="929297" w:themeColor="accent1" w:themeTint="BF"/>
          <w:left w:val="single" w:sz="8" w:space="0" w:color="929297" w:themeColor="accent1" w:themeTint="BF"/>
          <w:bottom w:val="single" w:sz="8" w:space="0" w:color="929297" w:themeColor="accent1" w:themeTint="BF"/>
          <w:right w:val="single" w:sz="8" w:space="0" w:color="929297" w:themeColor="accent1" w:themeTint="BF"/>
          <w:insideH w:val="nil"/>
          <w:insideV w:val="nil"/>
        </w:tcBorders>
        <w:shd w:val="clear" w:color="auto" w:fill="6F6F74" w:themeFill="accent1"/>
      </w:tcPr>
    </w:tblStylePr>
    <w:tblStylePr w:type="lastRow">
      <w:pPr>
        <w:spacing w:before="0" w:after="0" w:line="240" w:lineRule="auto"/>
      </w:pPr>
      <w:rPr>
        <w:b/>
        <w:bCs/>
      </w:rPr>
      <w:tblPr/>
      <w:tcPr>
        <w:tcBorders>
          <w:top w:val="double" w:sz="6" w:space="0" w:color="929297" w:themeColor="accent1" w:themeTint="BF"/>
          <w:left w:val="single" w:sz="8" w:space="0" w:color="929297" w:themeColor="accent1" w:themeTint="BF"/>
          <w:bottom w:val="single" w:sz="8" w:space="0" w:color="929297" w:themeColor="accent1" w:themeTint="BF"/>
          <w:right w:val="single" w:sz="8" w:space="0" w:color="929297" w:themeColor="accent1" w:themeTint="BF"/>
          <w:insideH w:val="nil"/>
          <w:insideV w:val="nil"/>
        </w:tcBorders>
      </w:tcPr>
    </w:tblStylePr>
    <w:tblStylePr w:type="firstCol">
      <w:rPr>
        <w:b/>
        <w:bCs/>
      </w:rPr>
    </w:tblStylePr>
    <w:tblStylePr w:type="lastCol">
      <w:rPr>
        <w:b/>
        <w:bCs/>
      </w:rPr>
    </w:tblStylePr>
    <w:tblStylePr w:type="band1Vert">
      <w:tblPr/>
      <w:tcPr>
        <w:shd w:val="clear" w:color="auto" w:fill="DBDBDC" w:themeFill="accent1" w:themeFillTint="3F"/>
      </w:tcPr>
    </w:tblStylePr>
    <w:tblStylePr w:type="band1Horz">
      <w:tblPr/>
      <w:tcPr>
        <w:tcBorders>
          <w:insideH w:val="nil"/>
          <w:insideV w:val="nil"/>
        </w:tcBorders>
        <w:shd w:val="clear" w:color="auto" w:fill="DBDBDC"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pPr>
      <w:spacing w:after="0" w:line="240" w:lineRule="auto"/>
    </w:pPr>
    <w:tblPr>
      <w:tblStyleRowBandSize w:val="1"/>
      <w:tblStyleColBandSize w:val="1"/>
      <w:tblBorders>
        <w:top w:val="single" w:sz="8" w:space="0" w:color="ADBECA" w:themeColor="accent2" w:themeTint="BF"/>
        <w:left w:val="single" w:sz="8" w:space="0" w:color="ADBECA" w:themeColor="accent2" w:themeTint="BF"/>
        <w:bottom w:val="single" w:sz="8" w:space="0" w:color="ADBECA" w:themeColor="accent2" w:themeTint="BF"/>
        <w:right w:val="single" w:sz="8" w:space="0" w:color="ADBECA" w:themeColor="accent2" w:themeTint="BF"/>
        <w:insideH w:val="single" w:sz="8" w:space="0" w:color="ADBECA" w:themeColor="accent2" w:themeTint="BF"/>
      </w:tblBorders>
    </w:tblPr>
    <w:tblStylePr w:type="firstRow">
      <w:pPr>
        <w:spacing w:before="0" w:after="0" w:line="240" w:lineRule="auto"/>
      </w:pPr>
      <w:rPr>
        <w:b/>
        <w:bCs/>
        <w:color w:val="FFFFFF" w:themeColor="background1"/>
      </w:rPr>
      <w:tblPr/>
      <w:tcPr>
        <w:tcBorders>
          <w:top w:val="single" w:sz="8" w:space="0" w:color="ADBECA" w:themeColor="accent2" w:themeTint="BF"/>
          <w:left w:val="single" w:sz="8" w:space="0" w:color="ADBECA" w:themeColor="accent2" w:themeTint="BF"/>
          <w:bottom w:val="single" w:sz="8" w:space="0" w:color="ADBECA" w:themeColor="accent2" w:themeTint="BF"/>
          <w:right w:val="single" w:sz="8" w:space="0" w:color="ADBECA" w:themeColor="accent2" w:themeTint="BF"/>
          <w:insideH w:val="nil"/>
          <w:insideV w:val="nil"/>
        </w:tcBorders>
        <w:shd w:val="clear" w:color="auto" w:fill="92A9B9" w:themeFill="accent2"/>
      </w:tcPr>
    </w:tblStylePr>
    <w:tblStylePr w:type="lastRow">
      <w:pPr>
        <w:spacing w:before="0" w:after="0" w:line="240" w:lineRule="auto"/>
      </w:pPr>
      <w:rPr>
        <w:b/>
        <w:bCs/>
      </w:rPr>
      <w:tblPr/>
      <w:tcPr>
        <w:tcBorders>
          <w:top w:val="double" w:sz="6" w:space="0" w:color="ADBECA" w:themeColor="accent2" w:themeTint="BF"/>
          <w:left w:val="single" w:sz="8" w:space="0" w:color="ADBECA" w:themeColor="accent2" w:themeTint="BF"/>
          <w:bottom w:val="single" w:sz="8" w:space="0" w:color="ADBECA" w:themeColor="accent2" w:themeTint="BF"/>
          <w:right w:val="single" w:sz="8" w:space="0" w:color="ADBECA" w:themeColor="accent2" w:themeTint="BF"/>
          <w:insideH w:val="nil"/>
          <w:insideV w:val="nil"/>
        </w:tcBorders>
      </w:tcPr>
    </w:tblStylePr>
    <w:tblStylePr w:type="firstCol">
      <w:rPr>
        <w:b/>
        <w:bCs/>
      </w:rPr>
    </w:tblStylePr>
    <w:tblStylePr w:type="lastCol">
      <w:rPr>
        <w:b/>
        <w:bCs/>
      </w:rPr>
    </w:tblStylePr>
    <w:tblStylePr w:type="band1Vert">
      <w:tblPr/>
      <w:tcPr>
        <w:shd w:val="clear" w:color="auto" w:fill="E4E9ED" w:themeFill="accent2" w:themeFillTint="3F"/>
      </w:tcPr>
    </w:tblStylePr>
    <w:tblStylePr w:type="band1Horz">
      <w:tblPr/>
      <w:tcPr>
        <w:tcBorders>
          <w:insideH w:val="nil"/>
          <w:insideV w:val="nil"/>
        </w:tcBorders>
        <w:shd w:val="clear" w:color="auto" w:fill="E4E9ED"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pPr>
      <w:spacing w:after="0" w:line="240" w:lineRule="auto"/>
    </w:pPr>
    <w:tblPr>
      <w:tblStyleRowBandSize w:val="1"/>
      <w:tblStyleColBandSize w:val="1"/>
      <w:tblBorders>
        <w:top w:val="single" w:sz="8" w:space="0" w:color="BDC9A6" w:themeColor="accent3" w:themeTint="BF"/>
        <w:left w:val="single" w:sz="8" w:space="0" w:color="BDC9A6" w:themeColor="accent3" w:themeTint="BF"/>
        <w:bottom w:val="single" w:sz="8" w:space="0" w:color="BDC9A6" w:themeColor="accent3" w:themeTint="BF"/>
        <w:right w:val="single" w:sz="8" w:space="0" w:color="BDC9A6" w:themeColor="accent3" w:themeTint="BF"/>
        <w:insideH w:val="single" w:sz="8" w:space="0" w:color="BDC9A6" w:themeColor="accent3" w:themeTint="BF"/>
      </w:tblBorders>
    </w:tblPr>
    <w:tblStylePr w:type="firstRow">
      <w:pPr>
        <w:spacing w:before="0" w:after="0" w:line="240" w:lineRule="auto"/>
      </w:pPr>
      <w:rPr>
        <w:b/>
        <w:bCs/>
        <w:color w:val="FFFFFF" w:themeColor="background1"/>
      </w:rPr>
      <w:tblPr/>
      <w:tcPr>
        <w:tcBorders>
          <w:top w:val="single" w:sz="8" w:space="0" w:color="BDC9A6" w:themeColor="accent3" w:themeTint="BF"/>
          <w:left w:val="single" w:sz="8" w:space="0" w:color="BDC9A6" w:themeColor="accent3" w:themeTint="BF"/>
          <w:bottom w:val="single" w:sz="8" w:space="0" w:color="BDC9A6" w:themeColor="accent3" w:themeTint="BF"/>
          <w:right w:val="single" w:sz="8" w:space="0" w:color="BDC9A6" w:themeColor="accent3" w:themeTint="BF"/>
          <w:insideH w:val="nil"/>
          <w:insideV w:val="nil"/>
        </w:tcBorders>
        <w:shd w:val="clear" w:color="auto" w:fill="A7B789" w:themeFill="accent3"/>
      </w:tcPr>
    </w:tblStylePr>
    <w:tblStylePr w:type="lastRow">
      <w:pPr>
        <w:spacing w:before="0" w:after="0" w:line="240" w:lineRule="auto"/>
      </w:pPr>
      <w:rPr>
        <w:b/>
        <w:bCs/>
      </w:rPr>
      <w:tblPr/>
      <w:tcPr>
        <w:tcBorders>
          <w:top w:val="double" w:sz="6" w:space="0" w:color="BDC9A6" w:themeColor="accent3" w:themeTint="BF"/>
          <w:left w:val="single" w:sz="8" w:space="0" w:color="BDC9A6" w:themeColor="accent3" w:themeTint="BF"/>
          <w:bottom w:val="single" w:sz="8" w:space="0" w:color="BDC9A6" w:themeColor="accent3" w:themeTint="BF"/>
          <w:right w:val="single" w:sz="8" w:space="0" w:color="BDC9A6" w:themeColor="accent3" w:themeTint="BF"/>
          <w:insideH w:val="nil"/>
          <w:insideV w:val="nil"/>
        </w:tcBorders>
      </w:tcPr>
    </w:tblStylePr>
    <w:tblStylePr w:type="firstCol">
      <w:rPr>
        <w:b/>
        <w:bCs/>
      </w:rPr>
    </w:tblStylePr>
    <w:tblStylePr w:type="lastCol">
      <w:rPr>
        <w:b/>
        <w:bCs/>
      </w:rPr>
    </w:tblStylePr>
    <w:tblStylePr w:type="band1Vert">
      <w:tblPr/>
      <w:tcPr>
        <w:shd w:val="clear" w:color="auto" w:fill="E9EDE1" w:themeFill="accent3" w:themeFillTint="3F"/>
      </w:tcPr>
    </w:tblStylePr>
    <w:tblStylePr w:type="band1Horz">
      <w:tblPr/>
      <w:tcPr>
        <w:tcBorders>
          <w:insideH w:val="nil"/>
          <w:insideV w:val="nil"/>
        </w:tcBorders>
        <w:shd w:val="clear" w:color="auto" w:fill="E9EDE1"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pPr>
      <w:spacing w:after="0" w:line="240" w:lineRule="auto"/>
    </w:pPr>
    <w:tblPr>
      <w:tblStyleRowBandSize w:val="1"/>
      <w:tblStyleColBandSize w:val="1"/>
      <w:tblBorders>
        <w:top w:val="single" w:sz="8" w:space="0" w:color="CABAA6" w:themeColor="accent4" w:themeTint="BF"/>
        <w:left w:val="single" w:sz="8" w:space="0" w:color="CABAA6" w:themeColor="accent4" w:themeTint="BF"/>
        <w:bottom w:val="single" w:sz="8" w:space="0" w:color="CABAA6" w:themeColor="accent4" w:themeTint="BF"/>
        <w:right w:val="single" w:sz="8" w:space="0" w:color="CABAA6" w:themeColor="accent4" w:themeTint="BF"/>
        <w:insideH w:val="single" w:sz="8" w:space="0" w:color="CABAA6" w:themeColor="accent4" w:themeTint="BF"/>
      </w:tblBorders>
    </w:tblPr>
    <w:tblStylePr w:type="firstRow">
      <w:pPr>
        <w:spacing w:before="0" w:after="0" w:line="240" w:lineRule="auto"/>
      </w:pPr>
      <w:rPr>
        <w:b/>
        <w:bCs/>
        <w:color w:val="FFFFFF" w:themeColor="background1"/>
      </w:rPr>
      <w:tblPr/>
      <w:tcPr>
        <w:tcBorders>
          <w:top w:val="single" w:sz="8" w:space="0" w:color="CABAA6" w:themeColor="accent4" w:themeTint="BF"/>
          <w:left w:val="single" w:sz="8" w:space="0" w:color="CABAA6" w:themeColor="accent4" w:themeTint="BF"/>
          <w:bottom w:val="single" w:sz="8" w:space="0" w:color="CABAA6" w:themeColor="accent4" w:themeTint="BF"/>
          <w:right w:val="single" w:sz="8" w:space="0" w:color="CABAA6" w:themeColor="accent4" w:themeTint="BF"/>
          <w:insideH w:val="nil"/>
          <w:insideV w:val="nil"/>
        </w:tcBorders>
        <w:shd w:val="clear" w:color="auto" w:fill="B9A489" w:themeFill="accent4"/>
      </w:tcPr>
    </w:tblStylePr>
    <w:tblStylePr w:type="lastRow">
      <w:pPr>
        <w:spacing w:before="0" w:after="0" w:line="240" w:lineRule="auto"/>
      </w:pPr>
      <w:rPr>
        <w:b/>
        <w:bCs/>
      </w:rPr>
      <w:tblPr/>
      <w:tcPr>
        <w:tcBorders>
          <w:top w:val="double" w:sz="6" w:space="0" w:color="CABAA6" w:themeColor="accent4" w:themeTint="BF"/>
          <w:left w:val="single" w:sz="8" w:space="0" w:color="CABAA6" w:themeColor="accent4" w:themeTint="BF"/>
          <w:bottom w:val="single" w:sz="8" w:space="0" w:color="CABAA6" w:themeColor="accent4" w:themeTint="BF"/>
          <w:right w:val="single" w:sz="8" w:space="0" w:color="CABAA6" w:themeColor="accent4" w:themeTint="BF"/>
          <w:insideH w:val="nil"/>
          <w:insideV w:val="nil"/>
        </w:tcBorders>
      </w:tcPr>
    </w:tblStylePr>
    <w:tblStylePr w:type="firstCol">
      <w:rPr>
        <w:b/>
        <w:bCs/>
      </w:rPr>
    </w:tblStylePr>
    <w:tblStylePr w:type="lastCol">
      <w:rPr>
        <w:b/>
        <w:bCs/>
      </w:rPr>
    </w:tblStylePr>
    <w:tblStylePr w:type="band1Vert">
      <w:tblPr/>
      <w:tcPr>
        <w:shd w:val="clear" w:color="auto" w:fill="EDE8E1" w:themeFill="accent4" w:themeFillTint="3F"/>
      </w:tcPr>
    </w:tblStylePr>
    <w:tblStylePr w:type="band1Horz">
      <w:tblPr/>
      <w:tcPr>
        <w:tcBorders>
          <w:insideH w:val="nil"/>
          <w:insideV w:val="nil"/>
        </w:tcBorders>
        <w:shd w:val="clear" w:color="auto" w:fill="EDE8E1"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pPr>
      <w:spacing w:after="0" w:line="240" w:lineRule="auto"/>
    </w:pPr>
    <w:tblPr>
      <w:tblStyleRowBandSize w:val="1"/>
      <w:tblStyleColBandSize w:val="1"/>
      <w:tblBorders>
        <w:top w:val="single" w:sz="8" w:space="0" w:color="AB8896" w:themeColor="accent5" w:themeTint="BF"/>
        <w:left w:val="single" w:sz="8" w:space="0" w:color="AB8896" w:themeColor="accent5" w:themeTint="BF"/>
        <w:bottom w:val="single" w:sz="8" w:space="0" w:color="AB8896" w:themeColor="accent5" w:themeTint="BF"/>
        <w:right w:val="single" w:sz="8" w:space="0" w:color="AB8896" w:themeColor="accent5" w:themeTint="BF"/>
        <w:insideH w:val="single" w:sz="8" w:space="0" w:color="AB8896" w:themeColor="accent5" w:themeTint="BF"/>
      </w:tblBorders>
    </w:tblPr>
    <w:tblStylePr w:type="firstRow">
      <w:pPr>
        <w:spacing w:before="0" w:after="0" w:line="240" w:lineRule="auto"/>
      </w:pPr>
      <w:rPr>
        <w:b/>
        <w:bCs/>
        <w:color w:val="FFFFFF" w:themeColor="background1"/>
      </w:rPr>
      <w:tblPr/>
      <w:tcPr>
        <w:tcBorders>
          <w:top w:val="single" w:sz="8" w:space="0" w:color="AB8896" w:themeColor="accent5" w:themeTint="BF"/>
          <w:left w:val="single" w:sz="8" w:space="0" w:color="AB8896" w:themeColor="accent5" w:themeTint="BF"/>
          <w:bottom w:val="single" w:sz="8" w:space="0" w:color="AB8896" w:themeColor="accent5" w:themeTint="BF"/>
          <w:right w:val="single" w:sz="8" w:space="0" w:color="AB8896" w:themeColor="accent5" w:themeTint="BF"/>
          <w:insideH w:val="nil"/>
          <w:insideV w:val="nil"/>
        </w:tcBorders>
        <w:shd w:val="clear" w:color="auto" w:fill="8D6374" w:themeFill="accent5"/>
      </w:tcPr>
    </w:tblStylePr>
    <w:tblStylePr w:type="lastRow">
      <w:pPr>
        <w:spacing w:before="0" w:after="0" w:line="240" w:lineRule="auto"/>
      </w:pPr>
      <w:rPr>
        <w:b/>
        <w:bCs/>
      </w:rPr>
      <w:tblPr/>
      <w:tcPr>
        <w:tcBorders>
          <w:top w:val="double" w:sz="6" w:space="0" w:color="AB8896" w:themeColor="accent5" w:themeTint="BF"/>
          <w:left w:val="single" w:sz="8" w:space="0" w:color="AB8896" w:themeColor="accent5" w:themeTint="BF"/>
          <w:bottom w:val="single" w:sz="8" w:space="0" w:color="AB8896" w:themeColor="accent5" w:themeTint="BF"/>
          <w:right w:val="single" w:sz="8" w:space="0" w:color="AB8896" w:themeColor="accent5" w:themeTint="BF"/>
          <w:insideH w:val="nil"/>
          <w:insideV w:val="nil"/>
        </w:tcBorders>
      </w:tcPr>
    </w:tblStylePr>
    <w:tblStylePr w:type="firstCol">
      <w:rPr>
        <w:b/>
        <w:bCs/>
      </w:rPr>
    </w:tblStylePr>
    <w:tblStylePr w:type="lastCol">
      <w:rPr>
        <w:b/>
        <w:bCs/>
      </w:rPr>
    </w:tblStylePr>
    <w:tblStylePr w:type="band1Vert">
      <w:tblPr/>
      <w:tcPr>
        <w:shd w:val="clear" w:color="auto" w:fill="E3D7DC" w:themeFill="accent5" w:themeFillTint="3F"/>
      </w:tcPr>
    </w:tblStylePr>
    <w:tblStylePr w:type="band1Horz">
      <w:tblPr/>
      <w:tcPr>
        <w:tcBorders>
          <w:insideH w:val="nil"/>
          <w:insideV w:val="nil"/>
        </w:tcBorders>
        <w:shd w:val="clear" w:color="auto" w:fill="E3D7DC"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pPr>
      <w:spacing w:after="0" w:line="240" w:lineRule="auto"/>
    </w:pPr>
    <w:tblPr>
      <w:tblStyleRowBandSize w:val="1"/>
      <w:tblStyleColBandSize w:val="1"/>
      <w:tblBorders>
        <w:top w:val="single" w:sz="8" w:space="0" w:color="B49589" w:themeColor="accent6" w:themeTint="BF"/>
        <w:left w:val="single" w:sz="8" w:space="0" w:color="B49589" w:themeColor="accent6" w:themeTint="BF"/>
        <w:bottom w:val="single" w:sz="8" w:space="0" w:color="B49589" w:themeColor="accent6" w:themeTint="BF"/>
        <w:right w:val="single" w:sz="8" w:space="0" w:color="B49589" w:themeColor="accent6" w:themeTint="BF"/>
        <w:insideH w:val="single" w:sz="8" w:space="0" w:color="B49589" w:themeColor="accent6" w:themeTint="BF"/>
      </w:tblBorders>
    </w:tblPr>
    <w:tblStylePr w:type="firstRow">
      <w:pPr>
        <w:spacing w:before="0" w:after="0" w:line="240" w:lineRule="auto"/>
      </w:pPr>
      <w:rPr>
        <w:b/>
        <w:bCs/>
        <w:color w:val="FFFFFF" w:themeColor="background1"/>
      </w:rPr>
      <w:tblPr/>
      <w:tcPr>
        <w:tcBorders>
          <w:top w:val="single" w:sz="8" w:space="0" w:color="B49589" w:themeColor="accent6" w:themeTint="BF"/>
          <w:left w:val="single" w:sz="8" w:space="0" w:color="B49589" w:themeColor="accent6" w:themeTint="BF"/>
          <w:bottom w:val="single" w:sz="8" w:space="0" w:color="B49589" w:themeColor="accent6" w:themeTint="BF"/>
          <w:right w:val="single" w:sz="8" w:space="0" w:color="B49589" w:themeColor="accent6" w:themeTint="BF"/>
          <w:insideH w:val="nil"/>
          <w:insideV w:val="nil"/>
        </w:tcBorders>
        <w:shd w:val="clear" w:color="auto" w:fill="9B7362" w:themeFill="accent6"/>
      </w:tcPr>
    </w:tblStylePr>
    <w:tblStylePr w:type="lastRow">
      <w:pPr>
        <w:spacing w:before="0" w:after="0" w:line="240" w:lineRule="auto"/>
      </w:pPr>
      <w:rPr>
        <w:b/>
        <w:bCs/>
      </w:rPr>
      <w:tblPr/>
      <w:tcPr>
        <w:tcBorders>
          <w:top w:val="double" w:sz="6" w:space="0" w:color="B49589" w:themeColor="accent6" w:themeTint="BF"/>
          <w:left w:val="single" w:sz="8" w:space="0" w:color="B49589" w:themeColor="accent6" w:themeTint="BF"/>
          <w:bottom w:val="single" w:sz="8" w:space="0" w:color="B49589" w:themeColor="accent6" w:themeTint="BF"/>
          <w:right w:val="single" w:sz="8" w:space="0" w:color="B49589"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DCD8" w:themeFill="accent6" w:themeFillTint="3F"/>
      </w:tcPr>
    </w:tblStylePr>
    <w:tblStylePr w:type="band1Horz">
      <w:tblPr/>
      <w:tcPr>
        <w:tcBorders>
          <w:insideH w:val="nil"/>
          <w:insideV w:val="nil"/>
        </w:tcBorders>
        <w:shd w:val="clear" w:color="auto" w:fill="E6DCD8"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1">
    <w:name w:val="Medium Shading 2 Accent 1"/>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F6F7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F6F74" w:themeFill="accent1"/>
      </w:tcPr>
    </w:tblStylePr>
    <w:tblStylePr w:type="lastCol">
      <w:rPr>
        <w:b/>
        <w:bCs/>
        <w:color w:val="FFFFFF" w:themeColor="background1"/>
      </w:rPr>
      <w:tblPr/>
      <w:tcPr>
        <w:tcBorders>
          <w:left w:val="nil"/>
          <w:right w:val="nil"/>
          <w:insideH w:val="nil"/>
          <w:insideV w:val="nil"/>
        </w:tcBorders>
        <w:shd w:val="clear" w:color="auto" w:fill="6F6F7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2">
    <w:name w:val="Medium Shading 2 Accent 2"/>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2A9B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2A9B9" w:themeFill="accent2"/>
      </w:tcPr>
    </w:tblStylePr>
    <w:tblStylePr w:type="lastCol">
      <w:rPr>
        <w:b/>
        <w:bCs/>
        <w:color w:val="FFFFFF" w:themeColor="background1"/>
      </w:rPr>
      <w:tblPr/>
      <w:tcPr>
        <w:tcBorders>
          <w:left w:val="nil"/>
          <w:right w:val="nil"/>
          <w:insideH w:val="nil"/>
          <w:insideV w:val="nil"/>
        </w:tcBorders>
        <w:shd w:val="clear" w:color="auto" w:fill="92A9B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3">
    <w:name w:val="Medium Shading 2 Accent 3"/>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7B78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7B789" w:themeFill="accent3"/>
      </w:tcPr>
    </w:tblStylePr>
    <w:tblStylePr w:type="lastCol">
      <w:rPr>
        <w:b/>
        <w:bCs/>
        <w:color w:val="FFFFFF" w:themeColor="background1"/>
      </w:rPr>
      <w:tblPr/>
      <w:tcPr>
        <w:tcBorders>
          <w:left w:val="nil"/>
          <w:right w:val="nil"/>
          <w:insideH w:val="nil"/>
          <w:insideV w:val="nil"/>
        </w:tcBorders>
        <w:shd w:val="clear" w:color="auto" w:fill="A7B78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4">
    <w:name w:val="Medium Shading 2 Accent 4"/>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A48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A489" w:themeFill="accent4"/>
      </w:tcPr>
    </w:tblStylePr>
    <w:tblStylePr w:type="lastCol">
      <w:rPr>
        <w:b/>
        <w:bCs/>
        <w:color w:val="FFFFFF" w:themeColor="background1"/>
      </w:rPr>
      <w:tblPr/>
      <w:tcPr>
        <w:tcBorders>
          <w:left w:val="nil"/>
          <w:right w:val="nil"/>
          <w:insideH w:val="nil"/>
          <w:insideV w:val="nil"/>
        </w:tcBorders>
        <w:shd w:val="clear" w:color="auto" w:fill="B9A48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5">
    <w:name w:val="Medium Shading 2 Accent 5"/>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D637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D6374" w:themeFill="accent5"/>
      </w:tcPr>
    </w:tblStylePr>
    <w:tblStylePr w:type="lastCol">
      <w:rPr>
        <w:b/>
        <w:bCs/>
        <w:color w:val="FFFFFF" w:themeColor="background1"/>
      </w:rPr>
      <w:tblPr/>
      <w:tcPr>
        <w:tcBorders>
          <w:left w:val="nil"/>
          <w:right w:val="nil"/>
          <w:insideH w:val="nil"/>
          <w:insideV w:val="nil"/>
        </w:tcBorders>
        <w:shd w:val="clear" w:color="auto" w:fill="8D637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fondomedio2-Colore6">
    <w:name w:val="Medium Shading 2 Accent 6"/>
    <w:basedOn w:val="Tabellanorma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73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7362" w:themeFill="accent6"/>
      </w:tcPr>
    </w:tblStylePr>
    <w:tblStylePr w:type="lastCol">
      <w:rPr>
        <w:b/>
        <w:bCs/>
        <w:color w:val="FFFFFF" w:themeColor="background1"/>
      </w:rPr>
      <w:tblPr/>
      <w:tcPr>
        <w:tcBorders>
          <w:left w:val="nil"/>
          <w:right w:val="nil"/>
          <w:insideH w:val="nil"/>
          <w:insideV w:val="nil"/>
        </w:tcBorders>
        <w:shd w:val="clear" w:color="auto" w:fill="9B73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Intestazionemessaggio">
    <w:name w:val="Message Header"/>
    <w:basedOn w:val="Normale"/>
    <w:link w:val="IntestazionemessaggioCarattere"/>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IntestazionemessaggioCarattere">
    <w:name w:val="Intestazione messaggio Carattere"/>
    <w:basedOn w:val="Carpredefinitoparagrafo"/>
    <w:link w:val="Intestazionemessaggio"/>
    <w:uiPriority w:val="99"/>
    <w:semiHidden/>
    <w:rPr>
      <w:rFonts w:asciiTheme="majorHAnsi" w:eastAsiaTheme="majorEastAsia" w:hAnsiTheme="majorHAnsi" w:cstheme="majorBidi"/>
      <w:sz w:val="24"/>
      <w:shd w:val="pct20" w:color="auto" w:fill="auto"/>
    </w:rPr>
  </w:style>
  <w:style w:type="paragraph" w:styleId="NormaleWeb">
    <w:name w:val="Normal (Web)"/>
    <w:basedOn w:val="Normale"/>
    <w:uiPriority w:val="99"/>
    <w:semiHidden/>
    <w:unhideWhenUsed/>
    <w:rPr>
      <w:rFonts w:ascii="Times New Roman" w:hAnsi="Times New Roman" w:cs="Times New Roman"/>
    </w:rPr>
  </w:style>
  <w:style w:type="paragraph" w:styleId="Rientronormale">
    <w:name w:val="Normal Indent"/>
    <w:basedOn w:val="Normale"/>
    <w:uiPriority w:val="99"/>
    <w:semiHidden/>
    <w:unhideWhenUsed/>
    <w:pPr>
      <w:ind w:left="720"/>
    </w:pPr>
  </w:style>
  <w:style w:type="paragraph" w:styleId="Intestazionenota">
    <w:name w:val="Note Heading"/>
    <w:basedOn w:val="Normale"/>
    <w:next w:val="Normale"/>
    <w:link w:val="IntestazionenotaCarattere"/>
    <w:uiPriority w:val="99"/>
    <w:semiHidden/>
    <w:unhideWhenUsed/>
    <w:pPr>
      <w:spacing w:after="0" w:line="240" w:lineRule="auto"/>
    </w:pPr>
  </w:style>
  <w:style w:type="character" w:customStyle="1" w:styleId="IntestazionenotaCarattere">
    <w:name w:val="Intestazione nota Carattere"/>
    <w:basedOn w:val="Carpredefinitoparagrafo"/>
    <w:link w:val="Intestazionenota"/>
    <w:uiPriority w:val="99"/>
    <w:semiHidden/>
  </w:style>
  <w:style w:type="character" w:styleId="Numeropagina">
    <w:name w:val="page number"/>
    <w:basedOn w:val="Carpredefinitoparagrafo"/>
    <w:uiPriority w:val="99"/>
    <w:semiHidden/>
    <w:unhideWhenUsed/>
  </w:style>
  <w:style w:type="paragraph" w:styleId="Testonormale">
    <w:name w:val="Plain Text"/>
    <w:basedOn w:val="Normale"/>
    <w:link w:val="TestonormaleCarattere"/>
    <w:uiPriority w:val="99"/>
    <w:semiHidden/>
    <w:unhideWhenUsed/>
    <w:pPr>
      <w:spacing w:after="0" w:line="240" w:lineRule="auto"/>
    </w:pPr>
    <w:rPr>
      <w:rFonts w:ascii="Consolas" w:hAnsi="Consolas" w:cs="Consolas"/>
      <w:sz w:val="21"/>
    </w:rPr>
  </w:style>
  <w:style w:type="character" w:customStyle="1" w:styleId="TestonormaleCarattere">
    <w:name w:val="Testo normale Carattere"/>
    <w:basedOn w:val="Carpredefinitoparagrafo"/>
    <w:link w:val="Testonormale"/>
    <w:uiPriority w:val="99"/>
    <w:semiHidden/>
    <w:rPr>
      <w:rFonts w:ascii="Consolas" w:hAnsi="Consolas" w:cs="Consolas"/>
      <w:sz w:val="21"/>
    </w:rPr>
  </w:style>
  <w:style w:type="paragraph" w:styleId="Formuladiapertura">
    <w:name w:val="Salutation"/>
    <w:basedOn w:val="Normale"/>
    <w:next w:val="Normale"/>
    <w:link w:val="FormuladiaperturaCarattere"/>
    <w:uiPriority w:val="99"/>
    <w:semiHidden/>
    <w:unhideWhenUsed/>
  </w:style>
  <w:style w:type="character" w:customStyle="1" w:styleId="FormuladiaperturaCarattere">
    <w:name w:val="Formula di apertura Carattere"/>
    <w:basedOn w:val="Carpredefinitoparagrafo"/>
    <w:link w:val="Formuladiapertura"/>
    <w:uiPriority w:val="99"/>
    <w:semiHidden/>
  </w:style>
  <w:style w:type="paragraph" w:styleId="Firma">
    <w:name w:val="Signature"/>
    <w:basedOn w:val="Normale"/>
    <w:link w:val="FirmaCarattere"/>
    <w:uiPriority w:val="9"/>
    <w:unhideWhenUsed/>
    <w:qFormat/>
    <w:pPr>
      <w:spacing w:before="720" w:after="0" w:line="312" w:lineRule="auto"/>
      <w:contextualSpacing/>
    </w:pPr>
  </w:style>
  <w:style w:type="character" w:customStyle="1" w:styleId="FirmaCarattere">
    <w:name w:val="Firma Carattere"/>
    <w:basedOn w:val="Carpredefinitoparagrafo"/>
    <w:link w:val="Firma"/>
    <w:uiPriority w:val="9"/>
    <w:rPr>
      <w:kern w:val="20"/>
    </w:rPr>
  </w:style>
  <w:style w:type="character" w:styleId="Enfasigrassetto">
    <w:name w:val="Strong"/>
    <w:basedOn w:val="Carpredefinitoparagrafo"/>
    <w:uiPriority w:val="1"/>
    <w:unhideWhenUsed/>
    <w:qFormat/>
    <w:rPr>
      <w:b/>
      <w:bCs/>
    </w:rPr>
  </w:style>
  <w:style w:type="paragraph" w:styleId="Sottotitolo">
    <w:name w:val="Subtitle"/>
    <w:basedOn w:val="Normale"/>
    <w:next w:val="Normale"/>
    <w:link w:val="SottotitoloCarattere"/>
    <w:unhideWhenUsed/>
    <w:qFormat/>
    <w:pPr>
      <w:numPr>
        <w:ilvl w:val="1"/>
      </w:numPr>
      <w:ind w:left="144" w:right="720"/>
    </w:pPr>
    <w:rPr>
      <w:rFonts w:asciiTheme="majorHAnsi" w:eastAsiaTheme="majorEastAsia" w:hAnsiTheme="majorHAnsi" w:cstheme="majorBidi"/>
      <w:caps/>
      <w:color w:val="6F6F74" w:themeColor="accent1"/>
      <w:sz w:val="64"/>
    </w:rPr>
  </w:style>
  <w:style w:type="character" w:customStyle="1" w:styleId="SottotitoloCarattere">
    <w:name w:val="Sottotitolo Carattere"/>
    <w:basedOn w:val="Carpredefinitoparagrafo"/>
    <w:link w:val="Sottotitolo"/>
    <w:uiPriority w:val="11"/>
    <w:rPr>
      <w:rFonts w:asciiTheme="majorHAnsi" w:eastAsiaTheme="majorEastAsia" w:hAnsiTheme="majorHAnsi" w:cstheme="majorBidi"/>
      <w:caps/>
      <w:color w:val="6F6F74" w:themeColor="accent1"/>
      <w:kern w:val="20"/>
      <w:sz w:val="64"/>
    </w:rPr>
  </w:style>
  <w:style w:type="character" w:styleId="Enfasidelicata">
    <w:name w:val="Subtle Emphasis"/>
    <w:basedOn w:val="Carpredefinitoparagrafo"/>
    <w:uiPriority w:val="19"/>
    <w:semiHidden/>
    <w:unhideWhenUsed/>
    <w:rPr>
      <w:i/>
      <w:iCs/>
      <w:color w:val="808080" w:themeColor="text1" w:themeTint="7F"/>
    </w:rPr>
  </w:style>
  <w:style w:type="character" w:styleId="Riferimentodelicato">
    <w:name w:val="Subtle Reference"/>
    <w:basedOn w:val="Carpredefinitoparagrafo"/>
    <w:uiPriority w:val="31"/>
    <w:semiHidden/>
    <w:unhideWhenUsed/>
    <w:rPr>
      <w:smallCaps/>
      <w:color w:val="92A9B9" w:themeColor="accent2"/>
      <w:u w:val="single"/>
    </w:rPr>
  </w:style>
  <w:style w:type="table" w:styleId="Tabellaeffetti3D1">
    <w:name w:val="Table 3D effects 1"/>
    <w:basedOn w:val="Tabellanormale"/>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1">
    <w:name w:val="Table Classic 1"/>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aacolori1">
    <w:name w:val="Table Colorful 1"/>
    <w:basedOn w:val="Tabellanormale"/>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acolonne1">
    <w:name w:val="Table Columns 1"/>
    <w:basedOn w:val="Tabellanormale"/>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contemporanea">
    <w:name w:val="Table Contemporary"/>
    <w:basedOn w:val="Tabellanormale"/>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aelegante">
    <w:name w:val="Table Elegant"/>
    <w:basedOn w:val="Tabellanormale"/>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gliatabella1">
    <w:name w:val="Table Grid 1"/>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Elencotabella1">
    <w:name w:val="Table List 1"/>
    <w:basedOn w:val="Tabellanormale"/>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Indicefonti">
    <w:name w:val="table of authorities"/>
    <w:basedOn w:val="Normale"/>
    <w:next w:val="Normale"/>
    <w:uiPriority w:val="99"/>
    <w:semiHidden/>
    <w:unhideWhenUsed/>
    <w:pPr>
      <w:spacing w:after="0"/>
      <w:ind w:left="220" w:hanging="220"/>
    </w:pPr>
  </w:style>
  <w:style w:type="paragraph" w:styleId="Indicedellefigure">
    <w:name w:val="table of figures"/>
    <w:basedOn w:val="Normale"/>
    <w:next w:val="Normale"/>
    <w:uiPriority w:val="99"/>
    <w:unhideWhenUsed/>
    <w:rsid w:val="004B5FD2"/>
    <w:pPr>
      <w:spacing w:before="0" w:after="0"/>
    </w:pPr>
    <w:rPr>
      <w:sz w:val="22"/>
    </w:rPr>
  </w:style>
  <w:style w:type="table" w:styleId="Tabellaprofessionale">
    <w:name w:val="Table Professional"/>
    <w:basedOn w:val="Tabellanorma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asemplice1">
    <w:name w:val="Table Simple 1"/>
    <w:basedOn w:val="Tabellanormale"/>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Web1">
    <w:name w:val="Table Web 1"/>
    <w:basedOn w:val="Tabellanormale"/>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olo">
    <w:name w:val="Title"/>
    <w:basedOn w:val="Normale"/>
    <w:next w:val="Normale"/>
    <w:link w:val="TitoloCarattere"/>
    <w:unhideWhenUsed/>
    <w:qFormat/>
    <w:pPr>
      <w:pBdr>
        <w:top w:val="single" w:sz="4" w:space="10" w:color="6F6F74" w:themeColor="accent1"/>
        <w:left w:val="single" w:sz="4" w:space="5" w:color="6F6F74" w:themeColor="accent1"/>
        <w:bottom w:val="single" w:sz="4" w:space="10" w:color="6F6F74" w:themeColor="accent1"/>
        <w:right w:val="single" w:sz="4" w:space="5" w:color="6F6F74" w:themeColor="accent1"/>
      </w:pBdr>
      <w:shd w:val="clear" w:color="auto" w:fill="6F6F74"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oloCarattere">
    <w:name w:val="Titolo Carattere"/>
    <w:basedOn w:val="Carpredefinitoparagrafo"/>
    <w:link w:val="Titolo"/>
    <w:uiPriority w:val="19"/>
    <w:rPr>
      <w:rFonts w:asciiTheme="majorHAnsi" w:eastAsiaTheme="majorEastAsia" w:hAnsiTheme="majorHAnsi" w:cstheme="majorBidi"/>
      <w:caps/>
      <w:color w:val="FFFFFF" w:themeColor="background1"/>
      <w:spacing w:val="40"/>
      <w:kern w:val="28"/>
      <w:sz w:val="136"/>
      <w:shd w:val="clear" w:color="auto" w:fill="6F6F74" w:themeFill="accent1"/>
      <w14:ligatures w14:val="standardContextual"/>
    </w:rPr>
  </w:style>
  <w:style w:type="paragraph" w:styleId="Titoloindicefonti">
    <w:name w:val="toa heading"/>
    <w:basedOn w:val="Normale"/>
    <w:next w:val="Normale"/>
    <w:uiPriority w:val="99"/>
    <w:semiHidden/>
    <w:unhideWhenUsed/>
    <w:pPr>
      <w:spacing w:before="120"/>
    </w:pPr>
    <w:rPr>
      <w:rFonts w:asciiTheme="majorHAnsi" w:eastAsiaTheme="majorEastAsia" w:hAnsiTheme="majorHAnsi" w:cstheme="majorBidi"/>
      <w:b/>
      <w:bCs/>
    </w:rPr>
  </w:style>
  <w:style w:type="paragraph" w:styleId="Sommario1">
    <w:name w:val="toc 1"/>
    <w:basedOn w:val="Normale"/>
    <w:next w:val="Normale"/>
    <w:autoRedefine/>
    <w:uiPriority w:val="39"/>
    <w:unhideWhenUsed/>
    <w:rsid w:val="004B5FD2"/>
    <w:pPr>
      <w:tabs>
        <w:tab w:val="right" w:leader="underscore" w:pos="9090"/>
      </w:tabs>
      <w:spacing w:before="0" w:after="0"/>
    </w:pPr>
    <w:rPr>
      <w:sz w:val="22"/>
    </w:rPr>
  </w:style>
  <w:style w:type="paragraph" w:styleId="Sommario2">
    <w:name w:val="toc 2"/>
    <w:basedOn w:val="Normale"/>
    <w:next w:val="Normale"/>
    <w:autoRedefine/>
    <w:uiPriority w:val="39"/>
    <w:unhideWhenUsed/>
    <w:rsid w:val="004B5FD2"/>
    <w:pPr>
      <w:spacing w:before="0" w:after="0"/>
      <w:ind w:left="220"/>
    </w:pPr>
    <w:rPr>
      <w:sz w:val="22"/>
    </w:rPr>
  </w:style>
  <w:style w:type="paragraph" w:styleId="Sommario3">
    <w:name w:val="toc 3"/>
    <w:basedOn w:val="Normale"/>
    <w:next w:val="Normale"/>
    <w:autoRedefine/>
    <w:uiPriority w:val="39"/>
    <w:unhideWhenUsed/>
    <w:rsid w:val="004B5FD2"/>
    <w:pPr>
      <w:spacing w:before="0" w:after="0"/>
      <w:ind w:left="440"/>
    </w:pPr>
    <w:rPr>
      <w:sz w:val="22"/>
    </w:rPr>
  </w:style>
  <w:style w:type="paragraph" w:styleId="Sommario4">
    <w:name w:val="toc 4"/>
    <w:basedOn w:val="Normale"/>
    <w:next w:val="Normale"/>
    <w:autoRedefine/>
    <w:uiPriority w:val="39"/>
    <w:semiHidden/>
    <w:unhideWhenUsed/>
    <w:pPr>
      <w:spacing w:after="100"/>
      <w:ind w:left="660"/>
    </w:pPr>
  </w:style>
  <w:style w:type="paragraph" w:styleId="Sommario5">
    <w:name w:val="toc 5"/>
    <w:basedOn w:val="Normale"/>
    <w:next w:val="Normale"/>
    <w:autoRedefine/>
    <w:uiPriority w:val="39"/>
    <w:semiHidden/>
    <w:unhideWhenUsed/>
    <w:pPr>
      <w:spacing w:after="100"/>
      <w:ind w:left="880"/>
    </w:pPr>
  </w:style>
  <w:style w:type="paragraph" w:styleId="Sommario6">
    <w:name w:val="toc 6"/>
    <w:basedOn w:val="Normale"/>
    <w:next w:val="Normale"/>
    <w:autoRedefine/>
    <w:uiPriority w:val="39"/>
    <w:semiHidden/>
    <w:unhideWhenUsed/>
    <w:pPr>
      <w:spacing w:after="100"/>
      <w:ind w:left="1100"/>
    </w:pPr>
  </w:style>
  <w:style w:type="paragraph" w:styleId="Sommario7">
    <w:name w:val="toc 7"/>
    <w:basedOn w:val="Normale"/>
    <w:next w:val="Normale"/>
    <w:autoRedefine/>
    <w:uiPriority w:val="39"/>
    <w:semiHidden/>
    <w:unhideWhenUsed/>
    <w:pPr>
      <w:spacing w:after="100"/>
      <w:ind w:left="1320"/>
    </w:pPr>
  </w:style>
  <w:style w:type="paragraph" w:styleId="Sommario8">
    <w:name w:val="toc 8"/>
    <w:basedOn w:val="Normale"/>
    <w:next w:val="Normale"/>
    <w:autoRedefine/>
    <w:uiPriority w:val="39"/>
    <w:semiHidden/>
    <w:unhideWhenUsed/>
    <w:pPr>
      <w:spacing w:after="100"/>
      <w:ind w:left="1540"/>
    </w:pPr>
  </w:style>
  <w:style w:type="paragraph" w:styleId="Sommario9">
    <w:name w:val="toc 9"/>
    <w:basedOn w:val="Normale"/>
    <w:next w:val="Normale"/>
    <w:autoRedefine/>
    <w:uiPriority w:val="39"/>
    <w:semiHidden/>
    <w:unhideWhenUsed/>
    <w:pPr>
      <w:spacing w:after="100"/>
      <w:ind w:left="1760"/>
    </w:pPr>
  </w:style>
  <w:style w:type="paragraph" w:styleId="Titolosommario">
    <w:name w:val="TOC Heading"/>
    <w:basedOn w:val="Titolo1"/>
    <w:next w:val="Normale"/>
    <w:uiPriority w:val="39"/>
    <w:unhideWhenUsed/>
    <w:qFormat/>
    <w:pPr>
      <w:outlineLvl w:val="9"/>
    </w:pPr>
  </w:style>
  <w:style w:type="character" w:customStyle="1" w:styleId="NessunaspaziaturaCarattere">
    <w:name w:val="Nessuna spaziatura Carattere"/>
    <w:basedOn w:val="Carpredefinitoparagrafo"/>
    <w:link w:val="Nessunaspaziatura"/>
    <w:uiPriority w:val="1"/>
  </w:style>
  <w:style w:type="paragraph" w:customStyle="1" w:styleId="Intestazioneditabella">
    <w:name w:val="Intestazione di tabella"/>
    <w:basedOn w:val="Normale"/>
    <w:uiPriority w:val="1"/>
    <w:qFormat/>
    <w:pPr>
      <w:keepNext/>
      <w:pBdr>
        <w:top w:val="single" w:sz="4" w:space="1" w:color="6F6F74" w:themeColor="accent1"/>
        <w:left w:val="single" w:sz="4" w:space="6" w:color="6F6F74" w:themeColor="accent1"/>
        <w:bottom w:val="single" w:sz="4" w:space="1" w:color="6F6F74" w:themeColor="accent1"/>
        <w:right w:val="single" w:sz="4" w:space="6" w:color="6F6F74" w:themeColor="accent1"/>
      </w:pBdr>
      <w:shd w:val="clear" w:color="auto" w:fill="6F6F74" w:themeFill="accent1"/>
      <w:spacing w:before="160"/>
      <w:ind w:left="144" w:right="144"/>
    </w:pPr>
    <w:rPr>
      <w:rFonts w:asciiTheme="majorHAnsi" w:eastAsiaTheme="majorEastAsia" w:hAnsiTheme="majorHAnsi" w:cstheme="majorBidi"/>
      <w:caps/>
      <w:color w:val="FFFFFF" w:themeColor="background1"/>
    </w:rPr>
  </w:style>
  <w:style w:type="paragraph" w:customStyle="1" w:styleId="Decimaletestotabella">
    <w:name w:val="Decimale testo tabella"/>
    <w:basedOn w:val="Normale"/>
    <w:uiPriority w:val="1"/>
    <w:qFormat/>
    <w:pPr>
      <w:tabs>
        <w:tab w:val="decimal" w:pos="1252"/>
      </w:tabs>
      <w:spacing w:before="60" w:after="60" w:line="240" w:lineRule="auto"/>
      <w:ind w:left="144" w:right="144"/>
    </w:pPr>
  </w:style>
  <w:style w:type="table" w:customStyle="1" w:styleId="Tabellafinanziaria">
    <w:name w:val="Tabella finanziaria"/>
    <w:basedOn w:val="Tabellanormale"/>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6F6F74" w:themeColor="accent1"/>
        <w:sz w:val="22"/>
      </w:rPr>
    </w:tblStylePr>
    <w:tblStylePr w:type="firstCol">
      <w:rPr>
        <w:b/>
      </w:rPr>
    </w:tblStylePr>
  </w:style>
  <w:style w:type="numbering" w:customStyle="1" w:styleId="Relazioneannuale">
    <w:name w:val="Relazione annuale"/>
    <w:uiPriority w:val="99"/>
    <w:pPr>
      <w:numPr>
        <w:numId w:val="6"/>
      </w:numPr>
    </w:pPr>
  </w:style>
  <w:style w:type="paragraph" w:customStyle="1" w:styleId="Sunto">
    <w:name w:val="Sunto"/>
    <w:basedOn w:val="Normale"/>
    <w:uiPriority w:val="19"/>
    <w:qFormat/>
    <w:pPr>
      <w:spacing w:before="360" w:after="600"/>
      <w:ind w:left="144" w:right="144"/>
    </w:pPr>
    <w:rPr>
      <w:i/>
      <w:iCs/>
      <w:color w:val="7F7F7F" w:themeColor="text1" w:themeTint="80"/>
      <w:sz w:val="28"/>
    </w:rPr>
  </w:style>
  <w:style w:type="paragraph" w:customStyle="1" w:styleId="Testotabella">
    <w:name w:val="Testo tabella"/>
    <w:basedOn w:val="Normale"/>
    <w:uiPriority w:val="9"/>
    <w:qFormat/>
    <w:pPr>
      <w:spacing w:before="60" w:after="60" w:line="240" w:lineRule="auto"/>
      <w:ind w:left="144" w:right="144"/>
    </w:pPr>
  </w:style>
  <w:style w:type="paragraph" w:customStyle="1" w:styleId="Intestazioneditabellainversa">
    <w:name w:val="Intestazione di tabella inversa"/>
    <w:basedOn w:val="Normale"/>
    <w:uiPriority w:val="9"/>
    <w:qFormat/>
    <w:pPr>
      <w:spacing w:after="40" w:line="240" w:lineRule="auto"/>
      <w:ind w:left="144" w:right="144"/>
    </w:pPr>
    <w:rPr>
      <w:rFonts w:asciiTheme="majorHAnsi" w:eastAsiaTheme="majorEastAsia" w:hAnsiTheme="majorHAnsi" w:cstheme="majorBidi"/>
      <w:caps/>
      <w:color w:val="FFFFFF" w:themeColor="background1"/>
    </w:rPr>
  </w:style>
  <w:style w:type="paragraph" w:customStyle="1" w:styleId="Ombreggiaturaintestazione">
    <w:name w:val="Ombreggiatura intestazione"/>
    <w:basedOn w:val="Normale"/>
    <w:uiPriority w:val="19"/>
    <w:qFormat/>
    <w:pPr>
      <w:pBdr>
        <w:top w:val="single" w:sz="2" w:space="2" w:color="6F6F74" w:themeColor="accent1"/>
        <w:left w:val="single" w:sz="2" w:space="6" w:color="6F6F74" w:themeColor="accent1"/>
        <w:bottom w:val="single" w:sz="2" w:space="2" w:color="6F6F74" w:themeColor="accent1"/>
        <w:right w:val="single" w:sz="2" w:space="6" w:color="6F6F74" w:themeColor="accent1"/>
      </w:pBdr>
      <w:shd w:val="clear" w:color="auto" w:fill="6F6F74" w:themeFill="accent1"/>
      <w:spacing w:after="0" w:line="240" w:lineRule="auto"/>
      <w:ind w:left="-360" w:right="-360"/>
    </w:pPr>
    <w:rPr>
      <w:rFonts w:asciiTheme="majorHAnsi" w:eastAsiaTheme="majorEastAsia" w:hAnsiTheme="majorHAnsi" w:cstheme="majorBidi"/>
      <w:caps/>
      <w:color w:val="FFFFFF" w:themeColor="background1"/>
      <w:sz w:val="48"/>
    </w:rPr>
  </w:style>
  <w:style w:type="table" w:styleId="Tabellagriglia4-colore3">
    <w:name w:val="Grid Table 4 Accent 3"/>
    <w:basedOn w:val="Tabellanormale"/>
    <w:uiPriority w:val="49"/>
    <w:rsid w:val="009153B9"/>
    <w:pPr>
      <w:spacing w:before="0" w:after="0" w:line="240" w:lineRule="auto"/>
    </w:pPr>
    <w:rPr>
      <w:color w:val="auto"/>
      <w:sz w:val="22"/>
      <w:szCs w:val="22"/>
      <w:lang w:eastAsia="en-US"/>
    </w:rPr>
    <w:tblPr>
      <w:tblStyleRowBandSize w:val="1"/>
      <w:tblStyleColBandSize w:val="1"/>
      <w:tblBorders>
        <w:top w:val="single" w:sz="4" w:space="0" w:color="CAD3B8" w:themeColor="accent3" w:themeTint="99"/>
        <w:left w:val="single" w:sz="4" w:space="0" w:color="CAD3B8" w:themeColor="accent3" w:themeTint="99"/>
        <w:bottom w:val="single" w:sz="4" w:space="0" w:color="CAD3B8" w:themeColor="accent3" w:themeTint="99"/>
        <w:right w:val="single" w:sz="4" w:space="0" w:color="CAD3B8" w:themeColor="accent3" w:themeTint="99"/>
        <w:insideH w:val="single" w:sz="4" w:space="0" w:color="CAD3B8" w:themeColor="accent3" w:themeTint="99"/>
        <w:insideV w:val="single" w:sz="4" w:space="0" w:color="CAD3B8" w:themeColor="accent3" w:themeTint="99"/>
      </w:tblBorders>
    </w:tblPr>
    <w:tblStylePr w:type="firstRow">
      <w:rPr>
        <w:b/>
        <w:bCs/>
        <w:color w:val="FFFFFF" w:themeColor="background1"/>
      </w:rPr>
      <w:tblPr/>
      <w:tcPr>
        <w:tcBorders>
          <w:top w:val="single" w:sz="4" w:space="0" w:color="A7B789" w:themeColor="accent3"/>
          <w:left w:val="single" w:sz="4" w:space="0" w:color="A7B789" w:themeColor="accent3"/>
          <w:bottom w:val="single" w:sz="4" w:space="0" w:color="A7B789" w:themeColor="accent3"/>
          <w:right w:val="single" w:sz="4" w:space="0" w:color="A7B789" w:themeColor="accent3"/>
          <w:insideH w:val="nil"/>
          <w:insideV w:val="nil"/>
        </w:tcBorders>
        <w:shd w:val="clear" w:color="auto" w:fill="A7B789" w:themeFill="accent3"/>
      </w:tcPr>
    </w:tblStylePr>
    <w:tblStylePr w:type="lastRow">
      <w:rPr>
        <w:b/>
        <w:bCs/>
      </w:rPr>
      <w:tblPr/>
      <w:tcPr>
        <w:tcBorders>
          <w:top w:val="double" w:sz="4" w:space="0" w:color="A7B789" w:themeColor="accent3"/>
        </w:tcBorders>
      </w:tcPr>
    </w:tblStylePr>
    <w:tblStylePr w:type="firstCol">
      <w:rPr>
        <w:b/>
        <w:bCs/>
      </w:rPr>
    </w:tblStylePr>
    <w:tblStylePr w:type="lastCol">
      <w:rPr>
        <w:b/>
        <w:bCs/>
      </w:rPr>
    </w:tblStylePr>
    <w:tblStylePr w:type="band1Vert">
      <w:tblPr/>
      <w:tcPr>
        <w:shd w:val="clear" w:color="auto" w:fill="EDF0E7" w:themeFill="accent3" w:themeFillTint="33"/>
      </w:tcPr>
    </w:tblStylePr>
    <w:tblStylePr w:type="band1Horz">
      <w:tblPr/>
      <w:tcPr>
        <w:shd w:val="clear" w:color="auto" w:fill="EDF0E7" w:themeFill="accent3" w:themeFillTint="33"/>
      </w:tcPr>
    </w:tblStylePr>
  </w:style>
  <w:style w:type="table" w:styleId="Tabellagriglia5scura-colore5">
    <w:name w:val="Grid Table 5 Dark Accent 5"/>
    <w:basedOn w:val="Tabellanormale"/>
    <w:uiPriority w:val="50"/>
    <w:rsid w:val="009153B9"/>
    <w:pPr>
      <w:spacing w:before="0" w:after="0" w:line="240" w:lineRule="auto"/>
    </w:pPr>
    <w:rPr>
      <w:color w:val="auto"/>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8DFE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D637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D637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D637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D6374" w:themeFill="accent5"/>
      </w:tcPr>
    </w:tblStylePr>
    <w:tblStylePr w:type="band1Vert">
      <w:tblPr/>
      <w:tcPr>
        <w:shd w:val="clear" w:color="auto" w:fill="D2BFC7" w:themeFill="accent5" w:themeFillTint="66"/>
      </w:tcPr>
    </w:tblStylePr>
    <w:tblStylePr w:type="band1Horz">
      <w:tblPr/>
      <w:tcPr>
        <w:shd w:val="clear" w:color="auto" w:fill="D2BFC7" w:themeFill="accent5" w:themeFillTint="66"/>
      </w:tcPr>
    </w:tblStylePr>
  </w:style>
  <w:style w:type="paragraph" w:customStyle="1" w:styleId="Titolotesi">
    <w:name w:val="Titolotesi"/>
    <w:link w:val="TitolotesiCarattere"/>
    <w:qFormat/>
    <w:rsid w:val="004B5FD2"/>
    <w:pPr>
      <w:spacing w:line="360" w:lineRule="auto"/>
      <w:jc w:val="center"/>
    </w:pPr>
    <w:rPr>
      <w:color w:val="46464A" w:themeColor="text2"/>
      <w:kern w:val="20"/>
      <w:sz w:val="40"/>
      <w:szCs w:val="24"/>
      <w:lang w:val="en-US"/>
    </w:rPr>
  </w:style>
  <w:style w:type="table" w:styleId="Tabellagriglia5scura-colore2">
    <w:name w:val="Grid Table 5 Dark Accent 2"/>
    <w:basedOn w:val="Tabellanormale"/>
    <w:uiPriority w:val="50"/>
    <w:rsid w:val="00A465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DF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2A9B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2A9B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2A9B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2A9B9" w:themeFill="accent2"/>
      </w:tcPr>
    </w:tblStylePr>
    <w:tblStylePr w:type="band1Vert">
      <w:tblPr/>
      <w:tcPr>
        <w:shd w:val="clear" w:color="auto" w:fill="D3DCE3" w:themeFill="accent2" w:themeFillTint="66"/>
      </w:tcPr>
    </w:tblStylePr>
    <w:tblStylePr w:type="band1Horz">
      <w:tblPr/>
      <w:tcPr>
        <w:shd w:val="clear" w:color="auto" w:fill="D3DCE3" w:themeFill="accent2" w:themeFillTint="66"/>
      </w:tcPr>
    </w:tblStylePr>
  </w:style>
  <w:style w:type="character" w:customStyle="1" w:styleId="TitolotesiCarattere">
    <w:name w:val="Titolotesi Carattere"/>
    <w:basedOn w:val="Titolo1Carattere"/>
    <w:link w:val="Titolotesi"/>
    <w:rsid w:val="004B5FD2"/>
    <w:rPr>
      <w:color w:val="46464A" w:themeColor="text2"/>
      <w:kern w:val="20"/>
      <w:sz w:val="40"/>
      <w:szCs w:val="24"/>
      <w:lang w:val="en-US"/>
    </w:rPr>
  </w:style>
  <w:style w:type="table" w:styleId="Tabellaelenco7acolori-colore2">
    <w:name w:val="List Table 7 Colorful Accent 2"/>
    <w:basedOn w:val="Tabellanormale"/>
    <w:uiPriority w:val="52"/>
    <w:rsid w:val="00A46522"/>
    <w:pPr>
      <w:spacing w:after="0" w:line="240" w:lineRule="auto"/>
    </w:pPr>
    <w:rPr>
      <w:color w:val="61809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2A9B9"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2A9B9"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2A9B9"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2A9B9" w:themeColor="accent2"/>
        </w:tcBorders>
        <w:shd w:val="clear" w:color="auto" w:fill="FFFFFF" w:themeFill="background1"/>
      </w:tcPr>
    </w:tblStylePr>
    <w:tblStylePr w:type="band1Vert">
      <w:tblPr/>
      <w:tcPr>
        <w:shd w:val="clear" w:color="auto" w:fill="E9EDF1" w:themeFill="accent2" w:themeFillTint="33"/>
      </w:tcPr>
    </w:tblStylePr>
    <w:tblStylePr w:type="band1Horz">
      <w:tblPr/>
      <w:tcPr>
        <w:shd w:val="clear" w:color="auto" w:fill="E9EDF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4-colore2">
    <w:name w:val="Grid Table 4 Accent 2"/>
    <w:basedOn w:val="Tabellanormale"/>
    <w:uiPriority w:val="49"/>
    <w:rsid w:val="00A46522"/>
    <w:pPr>
      <w:spacing w:after="0" w:line="240" w:lineRule="auto"/>
    </w:pPr>
    <w:tblPr>
      <w:tblStyleRowBandSize w:val="1"/>
      <w:tblStyleColBandSize w:val="1"/>
      <w:tblBorders>
        <w:top w:val="single" w:sz="4" w:space="0" w:color="BDCBD5" w:themeColor="accent2" w:themeTint="99"/>
        <w:left w:val="single" w:sz="4" w:space="0" w:color="BDCBD5" w:themeColor="accent2" w:themeTint="99"/>
        <w:bottom w:val="single" w:sz="4" w:space="0" w:color="BDCBD5" w:themeColor="accent2" w:themeTint="99"/>
        <w:right w:val="single" w:sz="4" w:space="0" w:color="BDCBD5" w:themeColor="accent2" w:themeTint="99"/>
        <w:insideH w:val="single" w:sz="4" w:space="0" w:color="BDCBD5" w:themeColor="accent2" w:themeTint="99"/>
        <w:insideV w:val="single" w:sz="4" w:space="0" w:color="BDCBD5" w:themeColor="accent2" w:themeTint="99"/>
      </w:tblBorders>
    </w:tblPr>
    <w:tblStylePr w:type="firstRow">
      <w:rPr>
        <w:b/>
        <w:bCs/>
        <w:color w:val="FFFFFF" w:themeColor="background1"/>
      </w:rPr>
      <w:tblPr/>
      <w:tcPr>
        <w:tcBorders>
          <w:top w:val="single" w:sz="4" w:space="0" w:color="92A9B9" w:themeColor="accent2"/>
          <w:left w:val="single" w:sz="4" w:space="0" w:color="92A9B9" w:themeColor="accent2"/>
          <w:bottom w:val="single" w:sz="4" w:space="0" w:color="92A9B9" w:themeColor="accent2"/>
          <w:right w:val="single" w:sz="4" w:space="0" w:color="92A9B9" w:themeColor="accent2"/>
          <w:insideH w:val="nil"/>
          <w:insideV w:val="nil"/>
        </w:tcBorders>
        <w:shd w:val="clear" w:color="auto" w:fill="92A9B9" w:themeFill="accent2"/>
      </w:tcPr>
    </w:tblStylePr>
    <w:tblStylePr w:type="lastRow">
      <w:rPr>
        <w:b/>
        <w:bCs/>
      </w:rPr>
      <w:tblPr/>
      <w:tcPr>
        <w:tcBorders>
          <w:top w:val="double" w:sz="4" w:space="0" w:color="92A9B9" w:themeColor="accent2"/>
        </w:tcBorders>
      </w:tcPr>
    </w:tblStylePr>
    <w:tblStylePr w:type="firstCol">
      <w:rPr>
        <w:b/>
        <w:bCs/>
      </w:rPr>
    </w:tblStylePr>
    <w:tblStylePr w:type="lastCol">
      <w:rPr>
        <w:b/>
        <w:bCs/>
      </w:rPr>
    </w:tblStylePr>
    <w:tblStylePr w:type="band1Vert">
      <w:tblPr/>
      <w:tcPr>
        <w:shd w:val="clear" w:color="auto" w:fill="E9EDF1" w:themeFill="accent2" w:themeFillTint="33"/>
      </w:tcPr>
    </w:tblStylePr>
    <w:tblStylePr w:type="band1Horz">
      <w:tblPr/>
      <w:tcPr>
        <w:shd w:val="clear" w:color="auto" w:fill="E9EDF1" w:themeFill="accent2" w:themeFillTint="33"/>
      </w:tcPr>
    </w:tblStylePr>
  </w:style>
  <w:style w:type="paragraph" w:customStyle="1" w:styleId="BASH">
    <w:name w:val="BASH"/>
    <w:basedOn w:val="Normale"/>
    <w:link w:val="BASHCarattere"/>
    <w:qFormat/>
    <w:rsid w:val="00F236B2"/>
    <w:pPr>
      <w:spacing w:before="360"/>
    </w:pPr>
    <w:rPr>
      <w:rFonts w:ascii="Consolas" w:hAnsi="Consolas" w:cs="Consolas"/>
      <w:i/>
      <w:sz w:val="20"/>
      <w:szCs w:val="20"/>
    </w:rPr>
  </w:style>
  <w:style w:type="character" w:customStyle="1" w:styleId="BASHCarattere">
    <w:name w:val="BASH Carattere"/>
    <w:basedOn w:val="Carpredefinitoparagrafo"/>
    <w:link w:val="BASH"/>
    <w:rsid w:val="00F236B2"/>
    <w:rPr>
      <w:rFonts w:ascii="Consolas" w:hAnsi="Consolas" w:cs="Consolas"/>
      <w:i/>
      <w:color w:val="auto"/>
      <w:kern w:val="20"/>
      <w:lang w:val="en-GB"/>
    </w:rPr>
  </w:style>
  <w:style w:type="table" w:styleId="Tabellagriglia2-colore5">
    <w:name w:val="Grid Table 2 Accent 5"/>
    <w:basedOn w:val="Tabellanormale"/>
    <w:uiPriority w:val="47"/>
    <w:rsid w:val="000E71CC"/>
    <w:pPr>
      <w:spacing w:before="0" w:after="0" w:line="240" w:lineRule="auto"/>
    </w:pPr>
    <w:rPr>
      <w:color w:val="auto"/>
      <w:sz w:val="22"/>
      <w:szCs w:val="22"/>
      <w:lang w:eastAsia="en-US"/>
    </w:rPr>
    <w:tblPr>
      <w:tblStyleRowBandSize w:val="1"/>
      <w:tblStyleColBandSize w:val="1"/>
      <w:tblBorders>
        <w:top w:val="single" w:sz="2" w:space="0" w:color="BC9FAB" w:themeColor="accent5" w:themeTint="99"/>
        <w:bottom w:val="single" w:sz="2" w:space="0" w:color="BC9FAB" w:themeColor="accent5" w:themeTint="99"/>
        <w:insideH w:val="single" w:sz="2" w:space="0" w:color="BC9FAB" w:themeColor="accent5" w:themeTint="99"/>
        <w:insideV w:val="single" w:sz="2" w:space="0" w:color="BC9FAB" w:themeColor="accent5" w:themeTint="99"/>
      </w:tblBorders>
    </w:tblPr>
    <w:tblStylePr w:type="firstRow">
      <w:rPr>
        <w:b/>
        <w:bCs/>
      </w:rPr>
      <w:tblPr/>
      <w:tcPr>
        <w:tcBorders>
          <w:top w:val="nil"/>
          <w:bottom w:val="single" w:sz="12" w:space="0" w:color="BC9FAB" w:themeColor="accent5" w:themeTint="99"/>
          <w:insideH w:val="nil"/>
          <w:insideV w:val="nil"/>
        </w:tcBorders>
        <w:shd w:val="clear" w:color="auto" w:fill="FFFFFF" w:themeFill="background1"/>
      </w:tcPr>
    </w:tblStylePr>
    <w:tblStylePr w:type="lastRow">
      <w:rPr>
        <w:b/>
        <w:bCs/>
      </w:rPr>
      <w:tblPr/>
      <w:tcPr>
        <w:tcBorders>
          <w:top w:val="double" w:sz="2" w:space="0" w:color="BC9FA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FE3" w:themeFill="accent5" w:themeFillTint="33"/>
      </w:tcPr>
    </w:tblStylePr>
    <w:tblStylePr w:type="band1Horz">
      <w:tblPr/>
      <w:tcPr>
        <w:shd w:val="clear" w:color="auto" w:fill="E8DFE3" w:themeFill="accent5" w:themeFillTint="33"/>
      </w:tcPr>
    </w:tblStylePr>
  </w:style>
  <w:style w:type="table" w:styleId="Tabellagriglia6acolori-colore5">
    <w:name w:val="Grid Table 6 Colorful Accent 5"/>
    <w:basedOn w:val="Tabellanormale"/>
    <w:uiPriority w:val="51"/>
    <w:rsid w:val="009636D0"/>
    <w:pPr>
      <w:spacing w:after="0" w:line="240" w:lineRule="auto"/>
    </w:pPr>
    <w:rPr>
      <w:color w:val="694A56" w:themeColor="accent5" w:themeShade="BF"/>
    </w:rPr>
    <w:tblPr>
      <w:tblStyleRowBandSize w:val="1"/>
      <w:tblStyleColBandSize w:val="1"/>
      <w:tblBorders>
        <w:top w:val="single" w:sz="4" w:space="0" w:color="BC9FAB" w:themeColor="accent5" w:themeTint="99"/>
        <w:left w:val="single" w:sz="4" w:space="0" w:color="BC9FAB" w:themeColor="accent5" w:themeTint="99"/>
        <w:bottom w:val="single" w:sz="4" w:space="0" w:color="BC9FAB" w:themeColor="accent5" w:themeTint="99"/>
        <w:right w:val="single" w:sz="4" w:space="0" w:color="BC9FAB" w:themeColor="accent5" w:themeTint="99"/>
        <w:insideH w:val="single" w:sz="4" w:space="0" w:color="BC9FAB" w:themeColor="accent5" w:themeTint="99"/>
        <w:insideV w:val="single" w:sz="4" w:space="0" w:color="BC9FAB" w:themeColor="accent5" w:themeTint="99"/>
      </w:tblBorders>
    </w:tblPr>
    <w:tblStylePr w:type="firstRow">
      <w:rPr>
        <w:b/>
        <w:bCs/>
      </w:rPr>
      <w:tblPr/>
      <w:tcPr>
        <w:tcBorders>
          <w:bottom w:val="single" w:sz="12" w:space="0" w:color="BC9FAB" w:themeColor="accent5" w:themeTint="99"/>
        </w:tcBorders>
      </w:tcPr>
    </w:tblStylePr>
    <w:tblStylePr w:type="lastRow">
      <w:rPr>
        <w:b/>
        <w:bCs/>
      </w:rPr>
      <w:tblPr/>
      <w:tcPr>
        <w:tcBorders>
          <w:top w:val="double" w:sz="4" w:space="0" w:color="BC9FAB" w:themeColor="accent5" w:themeTint="99"/>
        </w:tcBorders>
      </w:tcPr>
    </w:tblStylePr>
    <w:tblStylePr w:type="firstCol">
      <w:rPr>
        <w:b/>
        <w:bCs/>
      </w:rPr>
    </w:tblStylePr>
    <w:tblStylePr w:type="lastCol">
      <w:rPr>
        <w:b/>
        <w:bCs/>
      </w:rPr>
    </w:tblStylePr>
    <w:tblStylePr w:type="band1Vert">
      <w:tblPr/>
      <w:tcPr>
        <w:shd w:val="clear" w:color="auto" w:fill="E8DFE3" w:themeFill="accent5" w:themeFillTint="33"/>
      </w:tcPr>
    </w:tblStylePr>
    <w:tblStylePr w:type="band1Horz">
      <w:tblPr/>
      <w:tcPr>
        <w:shd w:val="clear" w:color="auto" w:fill="E8DFE3" w:themeFill="accent5" w:themeFillTint="33"/>
      </w:tcPr>
    </w:tblStylePr>
  </w:style>
  <w:style w:type="table" w:styleId="Tabellagriglia1chiara-colore2">
    <w:name w:val="Grid Table 1 Light Accent 2"/>
    <w:basedOn w:val="Tabellanormale"/>
    <w:uiPriority w:val="46"/>
    <w:rsid w:val="0059135B"/>
    <w:pPr>
      <w:spacing w:after="0" w:line="240" w:lineRule="auto"/>
    </w:pPr>
    <w:tblPr>
      <w:tblStyleRowBandSize w:val="1"/>
      <w:tblStyleColBandSize w:val="1"/>
      <w:tblBorders>
        <w:top w:val="single" w:sz="4" w:space="0" w:color="D3DCE3" w:themeColor="accent2" w:themeTint="66"/>
        <w:left w:val="single" w:sz="4" w:space="0" w:color="D3DCE3" w:themeColor="accent2" w:themeTint="66"/>
        <w:bottom w:val="single" w:sz="4" w:space="0" w:color="D3DCE3" w:themeColor="accent2" w:themeTint="66"/>
        <w:right w:val="single" w:sz="4" w:space="0" w:color="D3DCE3" w:themeColor="accent2" w:themeTint="66"/>
        <w:insideH w:val="single" w:sz="4" w:space="0" w:color="D3DCE3" w:themeColor="accent2" w:themeTint="66"/>
        <w:insideV w:val="single" w:sz="4" w:space="0" w:color="D3DCE3" w:themeColor="accent2" w:themeTint="66"/>
      </w:tblBorders>
    </w:tblPr>
    <w:tblStylePr w:type="firstRow">
      <w:rPr>
        <w:b/>
        <w:bCs/>
      </w:rPr>
      <w:tblPr/>
      <w:tcPr>
        <w:tcBorders>
          <w:bottom w:val="single" w:sz="12" w:space="0" w:color="BDCBD5" w:themeColor="accent2" w:themeTint="99"/>
        </w:tcBorders>
      </w:tcPr>
    </w:tblStylePr>
    <w:tblStylePr w:type="lastRow">
      <w:rPr>
        <w:b/>
        <w:bCs/>
      </w:rPr>
      <w:tblPr/>
      <w:tcPr>
        <w:tcBorders>
          <w:top w:val="double" w:sz="2" w:space="0" w:color="BDCBD5"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header" Target="header5.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28.png"/><Relationship Id="rId68" Type="http://schemas.openxmlformats.org/officeDocument/2006/relationships/hyperlink" Target="http://docs.aws.amazon.com/AmazonS3/latest/dev/WebsiteEndpoints.html" TargetMode="External"/><Relationship Id="rId16" Type="http://schemas.openxmlformats.org/officeDocument/2006/relationships/footer" Target="footer2.xml"/><Relationship Id="rId11" Type="http://schemas.openxmlformats.org/officeDocument/2006/relationships/image" Target="media/image1.png"/><Relationship Id="rId24" Type="http://schemas.openxmlformats.org/officeDocument/2006/relationships/header" Target="header8.xml"/><Relationship Id="rId32" Type="http://schemas.openxmlformats.org/officeDocument/2006/relationships/hyperlink" Target="https://aws.amazon.com/support/createCase?type=account_billing"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eader" Target="header14.xml"/><Relationship Id="rId58" Type="http://schemas.openxmlformats.org/officeDocument/2006/relationships/hyperlink" Target="http://docs.aws.amazon.com/AmazonS3/latest/dev/ErrorCode.html" TargetMode="External"/><Relationship Id="rId66" Type="http://schemas.openxmlformats.org/officeDocument/2006/relationships/header" Target="header20.xml"/><Relationship Id="rId74" Type="http://schemas.openxmlformats.org/officeDocument/2006/relationships/header" Target="header21.xml"/><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jpg"/><Relationship Id="rId56" Type="http://schemas.openxmlformats.org/officeDocument/2006/relationships/image" Target="media/image24.png"/><Relationship Id="rId64" Type="http://schemas.openxmlformats.org/officeDocument/2006/relationships/header" Target="header18.xml"/><Relationship Id="rId69" Type="http://schemas.openxmlformats.org/officeDocument/2006/relationships/hyperlink" Target="https://tomcat.apache.org/tomcat-5.5-doc/config/valve.html"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www.honeynet.org/challenge/results/index.html"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0.jpeg"/><Relationship Id="rId46" Type="http://schemas.openxmlformats.org/officeDocument/2006/relationships/image" Target="media/image18.png"/><Relationship Id="rId59" Type="http://schemas.openxmlformats.org/officeDocument/2006/relationships/header" Target="header16.xml"/><Relationship Id="rId67" Type="http://schemas.openxmlformats.org/officeDocument/2006/relationships/hyperlink" Target="http://docs.aws.amazon.com/AmazonS3/latest/dev/LogFormat.html" TargetMode="External"/><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header" Target="header15.xml"/><Relationship Id="rId62" Type="http://schemas.openxmlformats.org/officeDocument/2006/relationships/image" Target="media/image27.png"/><Relationship Id="rId70" Type="http://schemas.openxmlformats.org/officeDocument/2006/relationships/hyperlink" Target="http://docs.aws.amazon.com/AmazonS3/latest/dev/ServerLogs.html" TargetMode="External"/><Relationship Id="rId75"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header" Target="header11.xml"/><Relationship Id="rId36" Type="http://schemas.openxmlformats.org/officeDocument/2006/relationships/hyperlink" Target="http://jeval.sourceforge.net/" TargetMode="External"/><Relationship Id="rId49" Type="http://schemas.openxmlformats.org/officeDocument/2006/relationships/image" Target="media/image21.jpg"/><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5.jpeg"/><Relationship Id="rId44" Type="http://schemas.openxmlformats.org/officeDocument/2006/relationships/image" Target="media/image16.png"/><Relationship Id="rId52" Type="http://schemas.openxmlformats.org/officeDocument/2006/relationships/header" Target="header13.xml"/><Relationship Id="rId60" Type="http://schemas.openxmlformats.org/officeDocument/2006/relationships/header" Target="header17.xml"/><Relationship Id="rId65" Type="http://schemas.openxmlformats.org/officeDocument/2006/relationships/header" Target="header19.xml"/><Relationship Id="rId73" Type="http://schemas.openxmlformats.org/officeDocument/2006/relationships/hyperlink" Target="https://rapidminer.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1.png"/><Relationship Id="rId34" Type="http://schemas.openxmlformats.org/officeDocument/2006/relationships/image" Target="media/image7.gif"/><Relationship Id="rId50" Type="http://schemas.openxmlformats.org/officeDocument/2006/relationships/image" Target="media/image22.png"/><Relationship Id="rId55" Type="http://schemas.openxmlformats.org/officeDocument/2006/relationships/hyperlink" Target="https://code.google.com/p/littles3/"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github.com/igorhvr/littles3" TargetMode="External"/><Relationship Id="rId2" Type="http://schemas.openxmlformats.org/officeDocument/2006/relationships/customXml" Target="../customXml/item2.xml"/><Relationship Id="rId2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AppData\Roaming\Microsoft\Templates\Relazione%20annuale.dotx" TargetMode="Externa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5F8429-84A2-4212-94D5-8D5CDBF447F8}">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BA85ACA5-EB31-4C0F-94F3-59A5A892D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annuale.dotx</Template>
  <TotalTime>1440</TotalTime>
  <Pages>83</Pages>
  <Words>15726</Words>
  <Characters>89642</Characters>
  <Application>Microsoft Office Word</Application>
  <DocSecurity>0</DocSecurity>
  <Lines>747</Lines>
  <Paragraphs>210</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Table of contents</vt:lpstr>
      <vt:lpstr/>
      <vt:lpstr/>
    </vt:vector>
  </TitlesOfParts>
  <Company/>
  <LinksUpToDate>false</LinksUpToDate>
  <CharactersWithSpaces>105158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Anna Feola</dc:creator>
  <cp:keywords/>
  <cp:lastModifiedBy>Sabato Napolitano</cp:lastModifiedBy>
  <cp:revision>9</cp:revision>
  <cp:lastPrinted>2015-09-13T08:33:00Z</cp:lastPrinted>
  <dcterms:created xsi:type="dcterms:W3CDTF">2015-09-12T16:29:00Z</dcterms:created>
  <dcterms:modified xsi:type="dcterms:W3CDTF">2015-09-13T17:24:00Z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