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31" w:rsidRDefault="00C66131" w:rsidP="00C66131">
      <w:pPr>
        <w:pStyle w:val="Nessunaspaziatura"/>
        <w:rPr>
          <w:b/>
          <w:sz w:val="28"/>
          <w:szCs w:val="28"/>
          <w:u w:val="single"/>
        </w:rPr>
      </w:pPr>
      <w:r w:rsidRPr="00151518">
        <w:rPr>
          <w:b/>
          <w:sz w:val="28"/>
          <w:szCs w:val="28"/>
          <w:u w:val="single"/>
        </w:rPr>
        <w:t>Principi di ausilio all'usabilità</w:t>
      </w:r>
    </w:p>
    <w:p w:rsidR="00C66131" w:rsidRDefault="00C66131" w:rsidP="00C66131">
      <w:pPr>
        <w:pStyle w:val="Nessunaspaziatura"/>
        <w:rPr>
          <w:b/>
          <w:sz w:val="28"/>
          <w:szCs w:val="28"/>
          <w:u w:val="single"/>
        </w:rPr>
      </w:pPr>
    </w:p>
    <w:p w:rsidR="00C66131" w:rsidRPr="00D914B0" w:rsidRDefault="00C66131" w:rsidP="00C66131">
      <w:pPr>
        <w:jc w:val="both"/>
        <w:rPr>
          <w:sz w:val="24"/>
          <w:szCs w:val="24"/>
        </w:rPr>
      </w:pPr>
      <w:r w:rsidRPr="00D914B0">
        <w:rPr>
          <w:sz w:val="24"/>
          <w:szCs w:val="24"/>
        </w:rPr>
        <w:t>Di seguito sono formalizzati ed elencati i criteri di cui si terrà conto in questa fase:</w:t>
      </w:r>
    </w:p>
    <w:p w:rsidR="00C66131" w:rsidRPr="00D914B0" w:rsidRDefault="00C66131" w:rsidP="00C661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-BoldOblique"/>
          <w:b/>
          <w:bCs/>
          <w:i/>
          <w:iCs/>
          <w:sz w:val="24"/>
          <w:szCs w:val="24"/>
        </w:rPr>
      </w:pPr>
      <w:proofErr w:type="spellStart"/>
      <w:r w:rsidRPr="00D914B0">
        <w:rPr>
          <w:rFonts w:cs="Helvetica-BoldOblique"/>
          <w:b/>
          <w:bCs/>
          <w:iCs/>
          <w:sz w:val="24"/>
          <w:szCs w:val="24"/>
        </w:rPr>
        <w:t>Learnability</w:t>
      </w:r>
      <w:proofErr w:type="spellEnd"/>
      <w:proofErr w:type="gramStart"/>
      <w:r w:rsidRPr="00D914B0">
        <w:rPr>
          <w:rFonts w:cs="Helvetica-BoldOblique"/>
          <w:b/>
          <w:bCs/>
          <w:i/>
          <w:iCs/>
          <w:sz w:val="24"/>
          <w:szCs w:val="24"/>
        </w:rPr>
        <w:t xml:space="preserve"> :</w:t>
      </w:r>
      <w:proofErr w:type="gramEnd"/>
      <w:r w:rsidRPr="00D914B0">
        <w:rPr>
          <w:rFonts w:cs="Wingdings-Regular"/>
          <w:sz w:val="24"/>
          <w:szCs w:val="24"/>
        </w:rPr>
        <w:t xml:space="preserve"> </w:t>
      </w:r>
      <w:r w:rsidRPr="00D914B0">
        <w:rPr>
          <w:rFonts w:cs="Helvetica"/>
          <w:sz w:val="24"/>
          <w:szCs w:val="24"/>
        </w:rPr>
        <w:t xml:space="preserve">facilità con cui nuovi utenti possono iniziare un'interazione effettiva e </w:t>
      </w:r>
      <w:bookmarkStart w:id="0" w:name="_GoBack"/>
      <w:r w:rsidRPr="00D914B0">
        <w:rPr>
          <w:rFonts w:cs="Helvetica"/>
          <w:sz w:val="24"/>
          <w:szCs w:val="24"/>
        </w:rPr>
        <w:t>ottenere massime prestazioni</w:t>
      </w:r>
    </w:p>
    <w:bookmarkEnd w:id="0"/>
    <w:p w:rsidR="00C66131" w:rsidRPr="00D914B0" w:rsidRDefault="00C66131" w:rsidP="00C661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D914B0">
        <w:rPr>
          <w:rFonts w:cs="Helvetica-Bold"/>
          <w:b/>
          <w:bCs/>
          <w:sz w:val="24"/>
          <w:szCs w:val="24"/>
        </w:rPr>
        <w:t>Flessibilità:</w:t>
      </w:r>
      <w:r w:rsidRPr="00D914B0">
        <w:rPr>
          <w:rFonts w:cs="Helvetica"/>
          <w:sz w:val="24"/>
          <w:szCs w:val="24"/>
        </w:rPr>
        <w:t xml:space="preserve"> la molteplicità di modi in cui l'utente e il sistema</w:t>
      </w:r>
      <w:r w:rsidRPr="00D914B0">
        <w:rPr>
          <w:rFonts w:cs="Helvetica-Bold"/>
          <w:b/>
          <w:bCs/>
          <w:sz w:val="24"/>
          <w:szCs w:val="24"/>
        </w:rPr>
        <w:t xml:space="preserve"> </w:t>
      </w:r>
      <w:r w:rsidRPr="00D914B0">
        <w:rPr>
          <w:rFonts w:cs="Helvetica"/>
          <w:sz w:val="24"/>
          <w:szCs w:val="24"/>
        </w:rPr>
        <w:t xml:space="preserve">scambiano </w:t>
      </w:r>
      <w:proofErr w:type="gramStart"/>
      <w:r w:rsidRPr="00D914B0">
        <w:rPr>
          <w:rFonts w:cs="Helvetica"/>
          <w:sz w:val="24"/>
          <w:szCs w:val="24"/>
        </w:rPr>
        <w:t>informazioni</w:t>
      </w:r>
      <w:proofErr w:type="gramEnd"/>
    </w:p>
    <w:p w:rsidR="00C66131" w:rsidRPr="00D914B0" w:rsidRDefault="00C66131" w:rsidP="00C661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D914B0">
        <w:rPr>
          <w:rFonts w:cs="Helvetica-Bold"/>
          <w:b/>
          <w:bCs/>
          <w:sz w:val="24"/>
          <w:szCs w:val="24"/>
        </w:rPr>
        <w:t xml:space="preserve">Robustezza: </w:t>
      </w:r>
      <w:r w:rsidRPr="00D914B0">
        <w:rPr>
          <w:rFonts w:cs="Helvetica"/>
          <w:sz w:val="24"/>
          <w:szCs w:val="24"/>
        </w:rPr>
        <w:t xml:space="preserve">il livello di sostegno fornito all'utente nel determinare un comportamento di successo rispetto ai suoi </w:t>
      </w:r>
      <w:proofErr w:type="gramStart"/>
      <w:r w:rsidRPr="00D914B0">
        <w:rPr>
          <w:rFonts w:cs="Helvetica"/>
          <w:sz w:val="24"/>
          <w:szCs w:val="24"/>
        </w:rPr>
        <w:t>goal</w:t>
      </w:r>
      <w:proofErr w:type="gramEnd"/>
    </w:p>
    <w:p w:rsidR="00C66131" w:rsidRPr="00D914B0" w:rsidRDefault="00C66131" w:rsidP="00C66131">
      <w:pPr>
        <w:rPr>
          <w:sz w:val="24"/>
          <w:szCs w:val="24"/>
        </w:rPr>
      </w:pPr>
    </w:p>
    <w:p w:rsidR="00C66131" w:rsidRPr="009613DF" w:rsidRDefault="00C66131" w:rsidP="00C66131">
      <w:pPr>
        <w:pStyle w:val="Nessunaspaziatura"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</w:t>
      </w:r>
      <w:r w:rsidRPr="009613DF">
        <w:rPr>
          <w:b/>
          <w:sz w:val="28"/>
          <w:szCs w:val="28"/>
          <w:u w:val="single"/>
        </w:rPr>
        <w:t>alutazione del design</w:t>
      </w:r>
    </w:p>
    <w:p w:rsidR="00C66131" w:rsidRPr="00D914B0" w:rsidRDefault="00C66131" w:rsidP="00C66131">
      <w:pPr>
        <w:pStyle w:val="Nessunaspaziatura"/>
        <w:ind w:left="720"/>
        <w:rPr>
          <w:sz w:val="24"/>
          <w:szCs w:val="24"/>
        </w:rPr>
      </w:pPr>
    </w:p>
    <w:p w:rsidR="00020D85" w:rsidRDefault="00020D85" w:rsidP="00020D85">
      <w:pPr>
        <w:pStyle w:val="Nessunaspaziatura"/>
        <w:jc w:val="both"/>
        <w:rPr>
          <w:sz w:val="24"/>
          <w:szCs w:val="24"/>
        </w:rPr>
      </w:pPr>
      <w:r w:rsidRPr="009613DF">
        <w:rPr>
          <w:sz w:val="24"/>
          <w:szCs w:val="24"/>
        </w:rPr>
        <w:t xml:space="preserve">Per </w:t>
      </w:r>
      <w:r>
        <w:rPr>
          <w:sz w:val="24"/>
          <w:szCs w:val="24"/>
        </w:rPr>
        <w:t xml:space="preserve">testare l’usabilità del sistema ci siamo </w:t>
      </w:r>
      <w:r w:rsidRPr="009613DF">
        <w:rPr>
          <w:sz w:val="24"/>
          <w:szCs w:val="24"/>
        </w:rPr>
        <w:t>avvalsi della tecnica del</w:t>
      </w:r>
      <w:r>
        <w:rPr>
          <w:sz w:val="24"/>
          <w:szCs w:val="24"/>
        </w:rPr>
        <w:t xml:space="preserve">le indagini di </w:t>
      </w:r>
      <w:proofErr w:type="gramStart"/>
      <w:r>
        <w:rPr>
          <w:sz w:val="24"/>
          <w:szCs w:val="24"/>
        </w:rPr>
        <w:t>laboratorio</w:t>
      </w:r>
      <w:proofErr w:type="gramEnd"/>
      <w:r>
        <w:rPr>
          <w:sz w:val="24"/>
          <w:szCs w:val="24"/>
        </w:rPr>
        <w:t xml:space="preserve"> </w:t>
      </w:r>
    </w:p>
    <w:p w:rsidR="00C66131" w:rsidRDefault="00020D85" w:rsidP="00020D8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cui sono stati coinvolti i </w:t>
      </w:r>
      <w:proofErr w:type="spellStart"/>
      <w:proofErr w:type="gramStart"/>
      <w:r>
        <w:rPr>
          <w:sz w:val="24"/>
          <w:szCs w:val="24"/>
        </w:rPr>
        <w:t>designer</w:t>
      </w:r>
      <w:proofErr w:type="gramEnd"/>
      <w:r>
        <w:rPr>
          <w:sz w:val="24"/>
          <w:szCs w:val="24"/>
        </w:rPr>
        <w:t>,i</w:t>
      </w:r>
      <w:proofErr w:type="spellEnd"/>
      <w:r>
        <w:rPr>
          <w:sz w:val="24"/>
          <w:szCs w:val="24"/>
        </w:rPr>
        <w:t xml:space="preserve"> valutatori e gli utenti portandoli in laboratorio in modo da avere attrezzature specifiche e un ambiente libero da interruzioni. Abbiamo preferito questa tecnica a quella delle indagini sul campo poiché era impossibile raggiungere gli utenti sul campo. Per la valutazione del design si è scelto di usare la tecnica del </w:t>
      </w:r>
      <w:proofErr w:type="spellStart"/>
      <w:r w:rsidRPr="009613DF">
        <w:rPr>
          <w:b/>
          <w:sz w:val="24"/>
          <w:szCs w:val="24"/>
        </w:rPr>
        <w:t>walkthrough</w:t>
      </w:r>
      <w:proofErr w:type="spellEnd"/>
      <w:r>
        <w:rPr>
          <w:b/>
          <w:sz w:val="24"/>
          <w:szCs w:val="24"/>
        </w:rPr>
        <w:t xml:space="preserve"> cognitivo</w:t>
      </w:r>
      <w:r w:rsidRPr="009613D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In un primo momento è stato assegnato </w:t>
      </w:r>
      <w:proofErr w:type="gramStart"/>
      <w:r>
        <w:rPr>
          <w:sz w:val="24"/>
          <w:szCs w:val="24"/>
        </w:rPr>
        <w:t>ad</w:t>
      </w:r>
      <w:proofErr w:type="gramEnd"/>
      <w:r>
        <w:rPr>
          <w:sz w:val="24"/>
          <w:szCs w:val="24"/>
        </w:rPr>
        <w:t xml:space="preserve"> ogni utente del gruppo un gruppo di task da testare creando dei </w:t>
      </w:r>
      <w:proofErr w:type="spellStart"/>
      <w:r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skatches</w:t>
      </w:r>
      <w:proofErr w:type="spellEnd"/>
      <w:r>
        <w:rPr>
          <w:sz w:val="24"/>
          <w:szCs w:val="24"/>
        </w:rPr>
        <w:t xml:space="preserve"> sulla base di direttive comuni; inoltre, è stato formulato un questionario generale sottoposto agli utenti scelti per la valutazione del design. I task scelti per ogni singolo utente rappresentano il fulcro dell'interazione tra gli utenti e il sistema e tra gli utenti stessi. Di seguito saranno elencati i task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riferimento ad ogni singolo utente.</w:t>
      </w:r>
      <w:r w:rsidR="00C66131">
        <w:rPr>
          <w:sz w:val="24"/>
          <w:szCs w:val="24"/>
        </w:rPr>
        <w:t xml:space="preserve"> </w:t>
      </w:r>
    </w:p>
    <w:p w:rsidR="00C66131" w:rsidRDefault="00C66131" w:rsidP="00C66131">
      <w:pPr>
        <w:pStyle w:val="Nessunaspaziatura"/>
        <w:jc w:val="both"/>
        <w:rPr>
          <w:sz w:val="24"/>
          <w:szCs w:val="24"/>
        </w:rPr>
      </w:pPr>
    </w:p>
    <w:p w:rsidR="00C66131" w:rsidRDefault="00020D85" w:rsidP="00C6613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Cittadino</w:t>
      </w:r>
      <w:proofErr w:type="gramStart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Acquirente)</w:t>
      </w:r>
      <w:r w:rsidR="00C66131">
        <w:rPr>
          <w:sz w:val="24"/>
          <w:szCs w:val="24"/>
        </w:rPr>
        <w:t>:</w:t>
      </w:r>
    </w:p>
    <w:p w:rsidR="00C66131" w:rsidRDefault="00C66131" w:rsidP="00C66131">
      <w:pPr>
        <w:pStyle w:val="Nessunaspaziatura"/>
        <w:jc w:val="both"/>
        <w:rPr>
          <w:sz w:val="24"/>
          <w:szCs w:val="24"/>
        </w:rPr>
      </w:pPr>
    </w:p>
    <w:p w:rsidR="00020D85" w:rsidRPr="00020D85" w:rsidRDefault="00020D85" w:rsidP="00020D8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scegliere il tipo di prodotto</w:t>
      </w:r>
      <w:r>
        <w:rPr>
          <w:sz w:val="24"/>
          <w:szCs w:val="24"/>
        </w:rPr>
        <w:t>;</w:t>
      </w:r>
    </w:p>
    <w:p w:rsidR="00C66131" w:rsidRDefault="00020D85" w:rsidP="00C66131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acquistare il prodotto</w:t>
      </w:r>
      <w:r w:rsidR="00C66131" w:rsidRPr="00B85A07">
        <w:rPr>
          <w:sz w:val="24"/>
          <w:szCs w:val="24"/>
        </w:rPr>
        <w:t>;</w:t>
      </w:r>
    </w:p>
    <w:p w:rsidR="00C66131" w:rsidRDefault="00020D85" w:rsidP="00C66131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scegliere il tipo di consegna</w:t>
      </w:r>
      <w:r w:rsidR="00C66131">
        <w:rPr>
          <w:sz w:val="24"/>
          <w:szCs w:val="24"/>
        </w:rPr>
        <w:t>;</w:t>
      </w:r>
    </w:p>
    <w:p w:rsidR="00C66131" w:rsidRPr="00B85A07" w:rsidRDefault="00C66131" w:rsidP="00C66131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Gestione e controllo del </w:t>
      </w:r>
      <w:r w:rsidR="00020D85">
        <w:rPr>
          <w:sz w:val="24"/>
          <w:szCs w:val="24"/>
        </w:rPr>
        <w:t>credito residuo;</w:t>
      </w:r>
    </w:p>
    <w:p w:rsidR="00C66131" w:rsidRDefault="00C66131" w:rsidP="00C66131">
      <w:pPr>
        <w:pStyle w:val="Nessunaspaziatura"/>
        <w:jc w:val="both"/>
        <w:rPr>
          <w:sz w:val="24"/>
          <w:szCs w:val="24"/>
        </w:rPr>
      </w:pPr>
    </w:p>
    <w:p w:rsidR="00C66131" w:rsidRDefault="00020D85" w:rsidP="00C6613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Negoziante</w:t>
      </w:r>
      <w:proofErr w:type="gramStart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Acquirente)</w:t>
      </w:r>
      <w:r w:rsidR="00C66131">
        <w:rPr>
          <w:sz w:val="24"/>
          <w:szCs w:val="24"/>
        </w:rPr>
        <w:t>:</w:t>
      </w:r>
    </w:p>
    <w:p w:rsidR="00C66131" w:rsidRDefault="00C66131" w:rsidP="00C66131">
      <w:pPr>
        <w:pStyle w:val="Nessunaspaziatura"/>
        <w:jc w:val="both"/>
        <w:rPr>
          <w:sz w:val="24"/>
          <w:szCs w:val="24"/>
        </w:rPr>
      </w:pPr>
    </w:p>
    <w:p w:rsidR="00020D85" w:rsidRDefault="00020D85" w:rsidP="00020D8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Loggarsi al sistema</w:t>
      </w:r>
    </w:p>
    <w:p w:rsidR="00020D85" w:rsidRPr="00020D85" w:rsidRDefault="00020D85" w:rsidP="00020D8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scegliere il tipo di prodotto</w:t>
      </w:r>
      <w:r>
        <w:rPr>
          <w:sz w:val="24"/>
          <w:szCs w:val="24"/>
        </w:rPr>
        <w:t>;</w:t>
      </w:r>
    </w:p>
    <w:p w:rsidR="00020D85" w:rsidRDefault="00020D85" w:rsidP="00020D8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acquistare il prodotto</w:t>
      </w:r>
      <w:r w:rsidRPr="00B85A07">
        <w:rPr>
          <w:sz w:val="24"/>
          <w:szCs w:val="24"/>
        </w:rPr>
        <w:t>;</w:t>
      </w:r>
    </w:p>
    <w:p w:rsidR="00020D85" w:rsidRDefault="00020D85" w:rsidP="00020D8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scegliere il tipo di consegna</w:t>
      </w:r>
      <w:r>
        <w:rPr>
          <w:sz w:val="24"/>
          <w:szCs w:val="24"/>
        </w:rPr>
        <w:t>;</w:t>
      </w:r>
    </w:p>
    <w:p w:rsidR="00020D85" w:rsidRPr="00B85A07" w:rsidRDefault="00020D85" w:rsidP="00020D8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Gestione e controllo del </w:t>
      </w:r>
      <w:r>
        <w:rPr>
          <w:sz w:val="24"/>
          <w:szCs w:val="24"/>
        </w:rPr>
        <w:t>credito residuo;</w:t>
      </w:r>
    </w:p>
    <w:p w:rsidR="00C66131" w:rsidRDefault="00020D85" w:rsidP="00C6613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?inserire o no?</w:t>
      </w:r>
    </w:p>
    <w:p w:rsidR="00C66131" w:rsidRDefault="00020D85" w:rsidP="00C6613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Fornitore</w:t>
      </w:r>
      <w:r w:rsidR="00C66131">
        <w:rPr>
          <w:sz w:val="24"/>
          <w:szCs w:val="24"/>
        </w:rPr>
        <w:t>:</w:t>
      </w:r>
    </w:p>
    <w:p w:rsidR="00C66131" w:rsidRDefault="00C66131" w:rsidP="00C66131">
      <w:pPr>
        <w:pStyle w:val="Nessunaspaziatura"/>
        <w:jc w:val="both"/>
        <w:rPr>
          <w:sz w:val="24"/>
          <w:szCs w:val="24"/>
        </w:rPr>
      </w:pPr>
    </w:p>
    <w:p w:rsidR="00020D85" w:rsidRDefault="00020D85" w:rsidP="00C66131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Loggarsi al sistema</w:t>
      </w:r>
    </w:p>
    <w:p w:rsidR="00020D85" w:rsidRDefault="00020D85" w:rsidP="00C66131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Aggiornare </w:t>
      </w:r>
      <w:proofErr w:type="gramStart"/>
      <w:r>
        <w:rPr>
          <w:sz w:val="24"/>
          <w:szCs w:val="24"/>
        </w:rPr>
        <w:t>la lista prodotti</w:t>
      </w:r>
      <w:proofErr w:type="gramEnd"/>
    </w:p>
    <w:p w:rsidR="00020D85" w:rsidRDefault="00020D85" w:rsidP="00C66131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Richiedere fornitura</w:t>
      </w:r>
    </w:p>
    <w:p w:rsidR="00C66131" w:rsidRDefault="00C66131" w:rsidP="00C66131">
      <w:pPr>
        <w:pStyle w:val="Nessunaspaziatura"/>
        <w:jc w:val="both"/>
        <w:rPr>
          <w:sz w:val="24"/>
          <w:szCs w:val="24"/>
        </w:rPr>
      </w:pPr>
    </w:p>
    <w:p w:rsidR="00C66131" w:rsidRDefault="00C66131" w:rsidP="00C6613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gramStart"/>
      <w:r>
        <w:rPr>
          <w:sz w:val="24"/>
          <w:szCs w:val="24"/>
        </w:rPr>
        <w:t>sottolinea</w:t>
      </w:r>
      <w:proofErr w:type="gramEnd"/>
      <w:r>
        <w:rPr>
          <w:sz w:val="24"/>
          <w:szCs w:val="24"/>
        </w:rPr>
        <w:t xml:space="preserve"> che le operazioni compiute nell'area del </w:t>
      </w:r>
      <w:r w:rsidR="00020D85">
        <w:rPr>
          <w:sz w:val="24"/>
          <w:szCs w:val="24"/>
        </w:rPr>
        <w:t>market</w:t>
      </w:r>
      <w:r>
        <w:rPr>
          <w:sz w:val="24"/>
          <w:szCs w:val="24"/>
        </w:rPr>
        <w:t xml:space="preserve"> sono comuni a tutti gli utenti,</w:t>
      </w:r>
      <w:r w:rsidR="00020D85">
        <w:rPr>
          <w:sz w:val="24"/>
          <w:szCs w:val="24"/>
        </w:rPr>
        <w:t xml:space="preserve"> con la differenza che il negoziante effettua il login mentre il cittadino può acquistare in modo rapido e sicuro senza effettuare il login quindi senza doversi registrare obbligatoriamente al sistema in moda tale da rendere meno tediosa l’attesa e ottenere le massime prestazioni dal sistema</w:t>
      </w:r>
      <w:r>
        <w:rPr>
          <w:sz w:val="24"/>
          <w:szCs w:val="24"/>
        </w:rPr>
        <w:t xml:space="preserve"> </w:t>
      </w:r>
    </w:p>
    <w:p w:rsidR="00020D85" w:rsidRDefault="00020D85" w:rsidP="00C66131">
      <w:pPr>
        <w:pStyle w:val="Nessunaspaziatura"/>
        <w:jc w:val="both"/>
        <w:rPr>
          <w:sz w:val="24"/>
          <w:szCs w:val="24"/>
        </w:rPr>
      </w:pPr>
    </w:p>
    <w:p w:rsidR="00020D85" w:rsidRDefault="00020D85" w:rsidP="00C66131">
      <w:pPr>
        <w:pStyle w:val="Nessunaspaziatura"/>
        <w:jc w:val="both"/>
        <w:rPr>
          <w:sz w:val="24"/>
          <w:szCs w:val="24"/>
        </w:rPr>
      </w:pPr>
    </w:p>
    <w:p w:rsidR="00020D85" w:rsidRDefault="00020D85" w:rsidP="00C66131">
      <w:pPr>
        <w:pStyle w:val="Nessunaspaziatura"/>
        <w:jc w:val="both"/>
        <w:rPr>
          <w:sz w:val="24"/>
          <w:szCs w:val="24"/>
        </w:rPr>
      </w:pPr>
    </w:p>
    <w:p w:rsidR="008D6E87" w:rsidRPr="001A6482" w:rsidRDefault="008D6E87">
      <w:pPr>
        <w:rPr>
          <w:rFonts w:ascii="Times New Roman" w:hAnsi="Times New Roman"/>
        </w:rPr>
      </w:pPr>
    </w:p>
    <w:sectPr w:rsidR="008D6E87" w:rsidRPr="001A6482" w:rsidSect="00020D85">
      <w:pgSz w:w="11906" w:h="16838"/>
      <w:pgMar w:top="1417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42FB"/>
    <w:multiLevelType w:val="hybridMultilevel"/>
    <w:tmpl w:val="BDDAECC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2AE"/>
    <w:multiLevelType w:val="hybridMultilevel"/>
    <w:tmpl w:val="86D41CB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B54E4"/>
    <w:multiLevelType w:val="hybridMultilevel"/>
    <w:tmpl w:val="F19455F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4E5DDB"/>
    <w:multiLevelType w:val="hybridMultilevel"/>
    <w:tmpl w:val="D660BA1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82"/>
    <w:rsid w:val="00020D85"/>
    <w:rsid w:val="001A6482"/>
    <w:rsid w:val="008D6E87"/>
    <w:rsid w:val="00C6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6131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3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6131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3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1</cp:revision>
  <dcterms:created xsi:type="dcterms:W3CDTF">2011-12-08T14:26:00Z</dcterms:created>
  <dcterms:modified xsi:type="dcterms:W3CDTF">2011-12-08T15:21:00Z</dcterms:modified>
</cp:coreProperties>
</file>