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pStyle w:val="Title"/>
        <w:jc w:val="center"/>
      </w:pPr>
      <w:r>
        <w:t xml:space="preserve">UNIVERSITY OF CAPE COAST</w:t>
      </w:r>
    </w:p>
    <w:p>
      <w:pPr>
        <w:spacing w:after="300"/>
        <w:jc w:val="center"/>
      </w:pPr>
      <w:r>
        <w:t xml:space="preserve">COLLEGE OF DISTANCE EDUCATION (CoDE)</w:t>
      </w:r>
    </w:p>
    <w:p>
      <w:pPr>
        <w:spacing w:after="300"/>
        <w:jc w:val="center"/>
      </w:pPr>
      <w:r>
        <w:t xml:space="preserve">DEPARTMENT OF SCIENCE AND MATHEMATICS</w:t>
      </w:r>
    </w:p>
    <w:p>
      <w:pPr>
        <w:spacing w:after="100"/>
        <w:jc w:val="center"/>
      </w:pPr>
      <w:r>
        <w:t xml:space="preserve">INF811D: OBJECT ORIENTED PROGRAMMING</w:t>
      </w:r>
    </w:p>
    <w:p>
      <w:pPr>
        <w:spacing w:after="600"/>
        <w:jc w:val="center"/>
      </w:pPr>
      <w:r>
        <w:t xml:space="preserve">MSc Information Technology Programme</w:t>
      </w:r>
    </w:p>
    <w:p>
      <w:pPr>
        <w:spacing w:after="100"/>
        <w:jc w:val="center"/>
      </w:pPr>
      <w:r>
        <w:rPr>
          <w:b/>
          <w:bCs/>
          <w:sz w:val="56"/>
          <w:szCs w:val="56"/>
        </w:rPr>
        <w:t xml:space="preserve">SpendWise</w:t>
      </w:r>
    </w:p>
    <w:p>
      <w:pPr>
        <w:spacing w:after="100"/>
        <w:jc w:val="center"/>
      </w:pPr>
      <w:r>
        <w:rPr>
          <w:sz w:val="32"/>
          <w:szCs w:val="32"/>
        </w:rPr>
        <w:t xml:space="preserve">An Expense Tracking and Budgeting System</w:t>
      </w:r>
    </w:p>
    <w:p>
      <w:pPr>
        <w:spacing w:after="800"/>
        <w:jc w:val="center"/>
      </w:pPr>
      <w:r>
        <w:rPr>
          <w:i/>
          <w:iCs/>
        </w:rPr>
        <w:t xml:space="preserve">Technical Report — Semester 1 Practical Project, 2025/2026 Academic Year</w:t>
      </w:r>
    </w:p>
    <w:p>
      <w:pPr>
        <w:spacing w:after="100"/>
        <w:jc w:val="center"/>
      </w:pPr>
      <w:r>
        <w:t xml:space="preserve">Submitted by: Enock Andoh</w:t>
      </w:r>
    </w:p>
    <w:p>
      <w:pPr>
        <w:spacing w:after="100"/>
        <w:jc w:val="center"/>
      </w:pPr>
      <w:r>
        <w:t xml:space="preserve">GitHub Repository: </w:t>
      </w:r>
      <w:hyperlink w:history="1" r:id="rIdgvzk9kjn_qglgndaxp-f5">
        <w:r>
          <w:rPr>
            <w:rStyle w:val="Hyperlink"/>
          </w:rPr>
          <w:t xml:space="preserve">github.com/Blackman88-Gee/spendwise</w:t>
        </w:r>
      </w:hyperlink>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1. Introduction</w:t>
      </w:r>
    </w:p>
    <w:p>
      <w:pPr>
        <w:spacing w:after="120"/>
      </w:pPr>
      <w:r>
        <w:t xml:space="preserve">Personal financial management is a persistent challenge for individuals across income levels: it is easy to record what was spent, but hard to understand what that spending actually costs over time. Most basic ledger or expense-tracking tools stop at arithmetic — they show a running total and little else — leaving the user to do the harder work of interpreting whether their habits are sustainable.</w:t>
      </w:r>
    </w:p>
    <w:p>
      <w:pPr>
        <w:spacing w:after="120"/>
      </w:pPr>
      <w:r>
        <w:t xml:space="preserve">SpendWise is a desktop Java application, built with JavaFX and backed by an embedded SQLite database, that goes a step further than a plain ledger. Alongside standard transaction recording, category budgeting, and recurring-bill automation, it includes a dedicated Insight Engine that translates raw transaction data into plain-language feedback about the real, cumulative cost of spending patterns — for example, flagging when a category's spending has grown 20% month-over-month, or projecting the annual cost of a habitual small purchase.</w:t>
      </w:r>
    </w:p>
    <w:p>
      <w:pPr>
        <w:spacing w:after="120"/>
      </w:pPr>
      <w:r>
        <w:t xml:space="preserve">This report documents the problem the system addresses, its design and implementation, how core object-oriented programming principles were applied throughout, and the outcome of the build.</w:t>
      </w:r>
    </w:p>
    <w:p>
      <w:pPr>
        <w:pStyle w:val="Heading1"/>
        <w:spacing w:after="150" w:before="300"/>
      </w:pPr>
      <w:r>
        <w:t xml:space="preserve">2. Problem Statement</w:t>
      </w:r>
    </w:p>
    <w:p>
      <w:pPr>
        <w:spacing w:after="120"/>
      </w:pPr>
      <w:r>
        <w:t xml:space="preserve">Individuals managing personal finances without a structured tool tend to underestimate the cumulative impact of small, frequent expenses and overestimate how much budget "room" remains in a given category. Spreadsheets and basic ledgers require manual discipline to maintain and rarely surface warnings before a budget is broken rather than after. Recurring obligations — subscriptions, rent, utility bills — are often tracked inconsistently, if at all, because re-entering the same transaction every period is tedious and easy to forget.</w:t>
      </w:r>
    </w:p>
    <w:p>
      <w:pPr>
        <w:spacing w:after="120"/>
      </w:pPr>
      <w:r>
        <w:t xml:space="preserve">There is a need for a lightweight, single-user desktop application that: (a) makes recording transactions fast and validated, (b) enforces category-level budget awareness at the point of spending rather than after the fact, (c) removes the manual burden of recurring transactions, and (d) actively interprets spending data rather than just displaying it.</w:t>
      </w:r>
    </w:p>
    <w:p>
      <w:pPr>
        <w:pStyle w:val="Heading1"/>
        <w:spacing w:after="150" w:before="300"/>
      </w:pPr>
      <w:r>
        <w:t xml:space="preserve">3. Objectives of the System</w:t>
      </w:r>
    </w:p>
    <w:p>
      <w:pPr>
        <w:pStyle w:val="ListParagraph"/>
        <w:numPr>
          <w:ilvl w:val="0"/>
          <w:numId w:val="1"/>
        </w:numPr>
        <w:spacing w:after="60"/>
      </w:pPr>
      <w:r>
        <w:t xml:space="preserve">Provide a GUI-based Java application for recording income and expense transactions with input validation.</w:t>
      </w:r>
    </w:p>
    <w:p>
      <w:pPr>
        <w:pStyle w:val="ListParagraph"/>
        <w:numPr>
          <w:ilvl w:val="0"/>
          <w:numId w:val="1"/>
        </w:numPr>
        <w:spacing w:after="60"/>
      </w:pPr>
      <w:r>
        <w:t xml:space="preserve">Allow users to set monthly budget limits per expense category, with real-time, color-coded visual alerts and a warning shown before an over-budget expense is even saved.</w:t>
      </w:r>
    </w:p>
    <w:p>
      <w:pPr>
        <w:pStyle w:val="ListParagraph"/>
        <w:numPr>
          <w:ilvl w:val="0"/>
          <w:numId w:val="1"/>
        </w:numPr>
        <w:spacing w:after="60"/>
      </w:pPr>
      <w:r>
        <w:t xml:space="preserve">Automate recurring transactions (subscriptions, bills, regular income) so they are generated without manual re-entry.</w:t>
      </w:r>
    </w:p>
    <w:p>
      <w:pPr>
        <w:pStyle w:val="ListParagraph"/>
        <w:numPr>
          <w:ilvl w:val="0"/>
          <w:numId w:val="1"/>
        </w:numPr>
        <w:spacing w:after="60"/>
      </w:pPr>
      <w:r>
        <w:t xml:space="preserve">Generate plain-language "spending harm" insights that go beyond raw totals — overspending relative to income, rising category trends, and projected annual cost of habitual purchases.</w:t>
      </w:r>
    </w:p>
    <w:p>
      <w:pPr>
        <w:pStyle w:val="ListParagraph"/>
        <w:numPr>
          <w:ilvl w:val="0"/>
          <w:numId w:val="1"/>
        </w:numPr>
        <w:spacing w:after="60"/>
      </w:pPr>
      <w:r>
        <w:t xml:space="preserve">Provide visual analytics (a category breakdown pie chart and a six-month income/expense trend chart) for at-a-glance comprehension.</w:t>
      </w:r>
    </w:p>
    <w:p>
      <w:pPr>
        <w:pStyle w:val="ListParagraph"/>
        <w:numPr>
          <w:ilvl w:val="0"/>
          <w:numId w:val="1"/>
        </w:numPr>
        <w:spacing w:after="60"/>
      </w:pPr>
      <w:r>
        <w:t xml:space="preserve">Demonstrate strong, correctly-applied object-oriented design: encapsulation, inheritance, polymorphism, and abstraction.</w:t>
      </w:r>
    </w:p>
    <w:p>
      <w:pPr>
        <w:pStyle w:val="ListParagraph"/>
        <w:numPr>
          <w:ilvl w:val="0"/>
          <w:numId w:val="1"/>
        </w:numPr>
        <w:spacing w:after="60"/>
      </w:pPr>
      <w:r>
        <w:t xml:space="preserve">Package and document the system for GitHub deployment with a clear README and commit history.</w:t>
      </w:r>
    </w:p>
    <w:p>
      <w:pPr>
        <w:pStyle w:val="Heading1"/>
        <w:spacing w:after="150" w:before="300"/>
      </w:pPr>
      <w:r>
        <w:t xml:space="preserve">4. Scope of the System</w:t>
      </w:r>
    </w:p>
    <w:p>
      <w:pPr>
        <w:pStyle w:val="Heading2"/>
        <w:spacing w:after="100" w:before="200"/>
      </w:pPr>
      <w:r>
        <w:t xml:space="preserve">In Scope</w:t>
      </w:r>
    </w:p>
    <w:p>
      <w:pPr>
        <w:pStyle w:val="ListParagraph"/>
        <w:numPr>
          <w:ilvl w:val="0"/>
          <w:numId w:val="1"/>
        </w:numPr>
        <w:spacing w:after="60"/>
      </w:pPr>
      <w:r>
        <w:t xml:space="preserve">Single-user, single-machine desktop application (no network/multi-user access).</w:t>
      </w:r>
    </w:p>
    <w:p>
      <w:pPr>
        <w:pStyle w:val="ListParagraph"/>
        <w:numPr>
          <w:ilvl w:val="0"/>
          <w:numId w:val="1"/>
        </w:numPr>
        <w:spacing w:after="60"/>
      </w:pPr>
      <w:r>
        <w:t xml:space="preserve">Manual entry of income and expense transactions, with category assignment and date.</w:t>
      </w:r>
    </w:p>
    <w:p>
      <w:pPr>
        <w:pStyle w:val="ListParagraph"/>
        <w:numPr>
          <w:ilvl w:val="0"/>
          <w:numId w:val="1"/>
        </w:numPr>
        <w:spacing w:after="60"/>
      </w:pPr>
      <w:r>
        <w:t xml:space="preserve">Per-category monthly budgets with usage tracking and alerting.</w:t>
      </w:r>
    </w:p>
    <w:p>
      <w:pPr>
        <w:pStyle w:val="ListParagraph"/>
        <w:numPr>
          <w:ilvl w:val="0"/>
          <w:numId w:val="1"/>
        </w:numPr>
        <w:spacing w:after="60"/>
      </w:pPr>
      <w:r>
        <w:t xml:space="preserve">Recurring transaction rules (daily/weekly/monthly) that materialize into real transactions automatically.</w:t>
      </w:r>
    </w:p>
    <w:p>
      <w:pPr>
        <w:pStyle w:val="ListParagraph"/>
        <w:numPr>
          <w:ilvl w:val="0"/>
          <w:numId w:val="1"/>
        </w:numPr>
        <w:spacing w:after="60"/>
      </w:pPr>
      <w:r>
        <w:t xml:space="preserve">Local persistence via an embedded SQLite database file.</w:t>
      </w:r>
    </w:p>
    <w:p>
      <w:pPr>
        <w:pStyle w:val="ListParagraph"/>
        <w:numPr>
          <w:ilvl w:val="0"/>
          <w:numId w:val="1"/>
        </w:numPr>
        <w:spacing w:after="60"/>
      </w:pPr>
      <w:r>
        <w:t xml:space="preserve">CSV export of the currently filtered transaction list.</w:t>
      </w:r>
    </w:p>
    <w:p>
      <w:pPr>
        <w:pStyle w:val="ListParagraph"/>
        <w:numPr>
          <w:ilvl w:val="0"/>
          <w:numId w:val="1"/>
        </w:numPr>
        <w:spacing w:after="60"/>
      </w:pPr>
      <w:r>
        <w:t xml:space="preserve">Chart-based analytics and a rule-based spending-insight engine.</w:t>
      </w:r>
    </w:p>
    <w:p>
      <w:pPr>
        <w:pStyle w:val="Heading2"/>
        <w:spacing w:after="100" w:before="200"/>
      </w:pPr>
      <w:r>
        <w:t xml:space="preserve">Out of Scope</w:t>
      </w:r>
    </w:p>
    <w:p>
      <w:pPr>
        <w:pStyle w:val="ListParagraph"/>
        <w:numPr>
          <w:ilvl w:val="0"/>
          <w:numId w:val="1"/>
        </w:numPr>
        <w:spacing w:after="60"/>
      </w:pPr>
      <w:r>
        <w:t xml:space="preserve">Multi-user accounts, authentication, or networked/cloud access.</w:t>
      </w:r>
    </w:p>
    <w:p>
      <w:pPr>
        <w:pStyle w:val="ListParagraph"/>
        <w:numPr>
          <w:ilvl w:val="0"/>
          <w:numId w:val="1"/>
        </w:numPr>
        <w:spacing w:after="60"/>
      </w:pPr>
      <w:r>
        <w:t xml:space="preserve">Live bank feed or statement import/integration.</w:t>
      </w:r>
    </w:p>
    <w:p>
      <w:pPr>
        <w:pStyle w:val="ListParagraph"/>
        <w:numPr>
          <w:ilvl w:val="0"/>
          <w:numId w:val="1"/>
        </w:numPr>
        <w:spacing w:after="60"/>
      </w:pPr>
      <w:r>
        <w:t xml:space="preserve">Multi-currency support.</w:t>
      </w:r>
    </w:p>
    <w:p>
      <w:pPr>
        <w:pStyle w:val="ListParagraph"/>
        <w:numPr>
          <w:ilvl w:val="0"/>
          <w:numId w:val="1"/>
        </w:numPr>
        <w:spacing w:after="60"/>
      </w:pPr>
      <w:r>
        <w:t xml:space="preserve">Mobile companion application.</w:t>
      </w:r>
    </w:p>
    <w:p>
      <w:pPr>
        <w:pStyle w:val="Heading1"/>
        <w:spacing w:after="150" w:before="300"/>
      </w:pPr>
      <w:r>
        <w:t xml:space="preserve">5. Methodology</w:t>
      </w:r>
    </w:p>
    <w:p>
      <w:pPr>
        <w:spacing w:after="120"/>
      </w:pPr>
      <w:r>
        <w:t xml:space="preserve">The system was built iteratively in clearly separated phases, each compiled and smoke-tested before the next began, so that defects were caught close to the change that introduced them rather than at the end of the project:</w:t>
      </w:r>
    </w:p>
    <w:p>
      <w:pPr>
        <w:pStyle w:val="ListParagraph"/>
        <w:numPr>
          <w:ilvl w:val="0"/>
          <w:numId w:val="1"/>
        </w:numPr>
        <w:spacing w:after="60"/>
      </w:pPr>
      <w:r>
        <w:t xml:space="preserve">Phase 1 — Project scaffolding: Maven/JavaFX project setup, SQLite schema initialization, and a sidebar-navigation shell.</w:t>
      </w:r>
    </w:p>
    <w:p>
      <w:pPr>
        <w:pStyle w:val="ListParagraph"/>
        <w:numPr>
          <w:ilvl w:val="0"/>
          <w:numId w:val="1"/>
        </w:numPr>
        <w:spacing w:after="60"/>
      </w:pPr>
      <w:r>
        <w:t xml:space="preserve">Phase 2 — Domain model and persistence layer: the Transaction hierarchy, Category, Budget, and RecurringRule classes, repository interfaces and their SQLite implementations, and custom exceptions — verified independently of the GUI with JUnit 5 tests.</w:t>
      </w:r>
    </w:p>
    <w:p>
      <w:pPr>
        <w:pStyle w:val="ListParagraph"/>
        <w:numPr>
          <w:ilvl w:val="0"/>
          <w:numId w:val="1"/>
        </w:numPr>
        <w:spacing w:after="60"/>
      </w:pPr>
      <w:r>
        <w:t xml:space="preserve">Phase 3 — Transactions CRUD screen and Dashboard.</w:t>
      </w:r>
    </w:p>
    <w:p>
      <w:pPr>
        <w:pStyle w:val="ListParagraph"/>
        <w:numPr>
          <w:ilvl w:val="0"/>
          <w:numId w:val="1"/>
        </w:numPr>
        <w:spacing w:after="60"/>
      </w:pPr>
      <w:r>
        <w:t xml:space="preserve">Phase 4 — Budgets screen with color-coded alerts, and the Recurring Transactions manager.</w:t>
      </w:r>
    </w:p>
    <w:p>
      <w:pPr>
        <w:pStyle w:val="ListParagraph"/>
        <w:numPr>
          <w:ilvl w:val="0"/>
          <w:numId w:val="1"/>
        </w:numPr>
        <w:spacing w:after="60"/>
      </w:pPr>
      <w:r>
        <w:t xml:space="preserve">Phase 5 — Analytics screen: category pie chart, six-month trend chart, and the Insight Engine.</w:t>
      </w:r>
    </w:p>
    <w:p>
      <w:pPr>
        <w:pStyle w:val="ListParagraph"/>
        <w:numPr>
          <w:ilvl w:val="0"/>
          <w:numId w:val="1"/>
        </w:numPr>
        <w:spacing w:after="60"/>
      </w:pPr>
      <w:r>
        <w:t xml:space="preserve">Phase 6 — CSV export.</w:t>
      </w:r>
    </w:p>
    <w:p>
      <w:pPr>
        <w:pStyle w:val="ListParagraph"/>
        <w:numPr>
          <w:ilvl w:val="0"/>
          <w:numId w:val="1"/>
        </w:numPr>
        <w:spacing w:after="60"/>
      </w:pPr>
      <w:r>
        <w:t xml:space="preserve">Phase 7 — Polish pass: a global uncaught-exception handler and empty-state handling.</w:t>
      </w:r>
    </w:p>
    <w:p>
      <w:pPr>
        <w:pStyle w:val="ListParagraph"/>
        <w:numPr>
          <w:ilvl w:val="0"/>
          <w:numId w:val="1"/>
        </w:numPr>
        <w:spacing w:after="60"/>
      </w:pPr>
      <w:r>
        <w:t xml:space="preserve">Phase 8 — GitHub deployment with a documented, phase-aligned commit history.</w:t>
      </w:r>
    </w:p>
    <w:p>
      <w:pPr>
        <w:spacing w:after="120"/>
      </w:pPr>
      <w:r>
        <w:t xml:space="preserve">Tools and technologies used: Java 21 (LTS), JavaFX 21, Maven with the javafx-maven-plugin, SQLite via the sqlite-jdbc driver, JUnit 5 for automated testing, IntelliJ IDEA Community as the development environment, and Git/GitHub for version control.</w:t>
      </w:r>
    </w:p>
    <w:p>
      <w:pPr>
        <w:pStyle w:val="Heading1"/>
        <w:spacing w:after="150" w:before="300"/>
      </w:pPr>
      <w:r>
        <w:t xml:space="preserve">6. System Design</w:t>
      </w:r>
    </w:p>
    <w:p>
      <w:pPr>
        <w:spacing w:after="120"/>
      </w:pPr>
      <w:r>
        <w:t xml:space="preserve">SpendWise follows a layered architecture that separates concerns cleanly, making each layer independently testable:</w:t>
      </w:r>
    </w:p>
    <w:p>
      <w:pPr>
        <w:pStyle w:val="ListParagraph"/>
        <w:numPr>
          <w:ilvl w:val="0"/>
          <w:numId w:val="1"/>
        </w:numPr>
        <w:spacing w:after="60"/>
      </w:pPr>
      <w:r>
        <w:t xml:space="preserve">model — plain domain classes with no framework dependencies (Transaction, Income, Expense, Category, Budget, RecurringRule, Insight).</w:t>
      </w:r>
    </w:p>
    <w:p>
      <w:pPr>
        <w:pStyle w:val="ListParagraph"/>
        <w:numPr>
          <w:ilvl w:val="0"/>
          <w:numId w:val="1"/>
        </w:numPr>
        <w:spacing w:after="60"/>
      </w:pPr>
      <w:r>
        <w:t xml:space="preserve">dao — repository interfaces (TransactionRepository, CategoryRepository, BudgetRepository, RecurringRuleRepository) and their SQLite-backed implementations, plus DatabaseManager for schema setup and connections.</w:t>
      </w:r>
    </w:p>
    <w:p>
      <w:pPr>
        <w:pStyle w:val="ListParagraph"/>
        <w:numPr>
          <w:ilvl w:val="0"/>
          <w:numId w:val="1"/>
        </w:numPr>
        <w:spacing w:after="60"/>
      </w:pPr>
      <w:r>
        <w:t xml:space="preserve">service — business logic that sits above raw persistence: BudgetService (budget-usage calculations and pre-save validation), RecurringTransactionService (turning due rules into transactions), InsightEngine (the spending-harm analytics), and ExportService (CSV generation).</w:t>
      </w:r>
    </w:p>
    <w:p>
      <w:pPr>
        <w:pStyle w:val="ListParagraph"/>
        <w:numPr>
          <w:ilvl w:val="0"/>
          <w:numId w:val="1"/>
        </w:numPr>
        <w:spacing w:after="60"/>
      </w:pPr>
      <w:r>
        <w:t xml:space="preserve">controller — JavaFX controllers bound to FXML views, one per screen, which orchestrate repositories/services and handle user events.</w:t>
      </w:r>
    </w:p>
    <w:p>
      <w:pPr>
        <w:spacing w:after="120"/>
      </w:pPr>
      <w:r>
        <w:t xml:space="preserve">Data flows in one direction on read (Controller → Service/Repository → SQLite → back up) and is validated at two layers on write: the GUI form performs basic input parsing, and the domain model constructors perform the authoritative business-rule validation, throwing a checked ValidationException if a rule is broken. This means the same validation guarantees hold even if a new UI screen or a future API were added on top of the same model classes.</w:t>
      </w:r>
    </w:p>
    <w:p>
      <w:pPr>
        <w:pStyle w:val="Heading1"/>
        <w:spacing w:after="150" w:before="300"/>
      </w:pPr>
      <w:r>
        <w:t xml:space="preserve">7. Description of Classes and Methods</w:t>
      </w:r>
    </w:p>
    <w:p>
      <w:pPr>
        <w:pStyle w:val="Heading2"/>
        <w:spacing w:after="100" w:before="200"/>
      </w:pPr>
      <w:r>
        <w:t xml:space="preserve">Model Layer</w:t>
      </w:r>
    </w:p>
    <w:p>
      <w:pPr>
        <w:pStyle w:val="ListParagraph"/>
        <w:numPr>
          <w:ilvl w:val="0"/>
          <w:numId w:val="1"/>
        </w:numPr>
        <w:spacing w:after="60"/>
      </w:pPr>
      <w:r>
        <w:t xml:space="preserve">Transaction (abstract) — id, amount, description, category, date, optional recurringRuleId. Validates amount &gt; 0, non-blank description, non-null category, and non-future date in its constructor. Declares the abstract signedAmount() method.</w:t>
      </w:r>
    </w:p>
    <w:p>
      <w:pPr>
        <w:pStyle w:val="ListParagraph"/>
        <w:numPr>
          <w:ilvl w:val="0"/>
          <w:numId w:val="1"/>
        </w:numPr>
        <w:spacing w:after="60"/>
      </w:pPr>
      <w:r>
        <w:t xml:space="preserve">Income / Expense — concrete subclasses of Transaction. Each enforces that its Category matches its own type (an Income cannot use an expense category and vice versa) and implements signedAmount() as +amount or −amount respectively.</w:t>
      </w:r>
    </w:p>
    <w:p>
      <w:pPr>
        <w:pStyle w:val="ListParagraph"/>
        <w:numPr>
          <w:ilvl w:val="0"/>
          <w:numId w:val="1"/>
        </w:numPr>
        <w:spacing w:after="60"/>
      </w:pPr>
      <w:r>
        <w:t xml:space="preserve">Category — name, TransactionType (INCOME/EXPENSE), and a display color; equality is based on id.</w:t>
      </w:r>
    </w:p>
    <w:p>
      <w:pPr>
        <w:pStyle w:val="ListParagraph"/>
        <w:numPr>
          <w:ilvl w:val="0"/>
          <w:numId w:val="1"/>
        </w:numPr>
        <w:spacing w:after="60"/>
      </w:pPr>
      <w:r>
        <w:t xml:space="preserve">Budget — a category, a monthly limit, and an alert-threshold percentage; exposes usagePercent(), remaining(), isNearLimit(), and isOverBudget() given a "spent so far" figure.</w:t>
      </w:r>
    </w:p>
    <w:p>
      <w:pPr>
        <w:pStyle w:val="ListParagraph"/>
        <w:numPr>
          <w:ilvl w:val="0"/>
          <w:numId w:val="1"/>
        </w:numPr>
        <w:spacing w:after="60"/>
      </w:pPr>
      <w:r>
        <w:t xml:space="preserve">RecurringRule — a template for a future transaction (type, amount, description, category, frequency, next due date, active flag) with computeNextDueDate() advancing the date by the rule's frequency.</w:t>
      </w:r>
    </w:p>
    <w:p>
      <w:pPr>
        <w:pStyle w:val="ListParagraph"/>
        <w:numPr>
          <w:ilvl w:val="0"/>
          <w:numId w:val="1"/>
        </w:numPr>
        <w:spacing w:after="60"/>
      </w:pPr>
      <w:r>
        <w:t xml:space="preserve">Insight — a severity (INFO/WARNING/CRITICAL) and a message produced by the InsightEngine.</w:t>
      </w:r>
    </w:p>
    <w:p>
      <w:pPr>
        <w:pStyle w:val="Heading2"/>
        <w:spacing w:after="100" w:before="200"/>
      </w:pPr>
      <w:r>
        <w:t xml:space="preserve">Persistence Layer (dao)</w:t>
      </w:r>
    </w:p>
    <w:p>
      <w:pPr>
        <w:pStyle w:val="ListParagraph"/>
        <w:numPr>
          <w:ilvl w:val="0"/>
          <w:numId w:val="1"/>
        </w:numPr>
        <w:spacing w:after="60"/>
      </w:pPr>
      <w:r>
        <w:t xml:space="preserve">Four repository interfaces define the contract for each entity; SqliteTransactionRepository, SqliteCategoryRepository, SqliteBudgetRepository, and SqliteRecurringRuleRepository implement them against the embedded database, translating SQLException into an unchecked DataAccessException at the boundary.</w:t>
      </w:r>
    </w:p>
    <w:p>
      <w:pPr>
        <w:pStyle w:val="Heading2"/>
        <w:spacing w:after="100" w:before="200"/>
      </w:pPr>
      <w:r>
        <w:t xml:space="preserve">Service Layer</w:t>
      </w:r>
    </w:p>
    <w:p>
      <w:pPr>
        <w:pStyle w:val="ListParagraph"/>
        <w:numPr>
          <w:ilvl w:val="0"/>
          <w:numId w:val="1"/>
        </w:numPr>
        <w:spacing w:after="60"/>
      </w:pPr>
      <w:r>
        <w:t xml:space="preserve">BudgetService — computes per-category budget status for a month and exposes validateAgainstBudget(Expense), which throws BudgetExceededException before a transaction is saved if it would push spending over the category's limit.</w:t>
      </w:r>
    </w:p>
    <w:p>
      <w:pPr>
        <w:pStyle w:val="ListParagraph"/>
        <w:numPr>
          <w:ilvl w:val="0"/>
          <w:numId w:val="1"/>
        </w:numPr>
        <w:spacing w:after="60"/>
      </w:pPr>
      <w:r>
        <w:t xml:space="preserve">RecurringTransactionService — generateDueTransactions() runs on startup, converting any due (or overdue-and-catching-up) recurring rules into real, persisted transactions.</w:t>
      </w:r>
    </w:p>
    <w:p>
      <w:pPr>
        <w:pStyle w:val="ListParagraph"/>
        <w:numPr>
          <w:ilvl w:val="0"/>
          <w:numId w:val="1"/>
        </w:numPr>
        <w:spacing w:after="60"/>
      </w:pPr>
      <w:r>
        <w:t xml:space="preserve">InsightEngine — generateInsights(YearMonth) compares the current and previous month's spending, computes income-vs-expense deficit, discretionary-spend ratio, and projected annual cost of frequent small purchases.</w:t>
      </w:r>
    </w:p>
    <w:p>
      <w:pPr>
        <w:pStyle w:val="ListParagraph"/>
        <w:numPr>
          <w:ilvl w:val="0"/>
          <w:numId w:val="1"/>
        </w:numPr>
        <w:spacing w:after="60"/>
      </w:pPr>
      <w:r>
        <w:t xml:space="preserve">ExportService — exportTransactionsToCsv(List&lt;Transaction&gt;, Path) writes a CSV file with proper value escaping.</w:t>
      </w:r>
    </w:p>
    <w:p>
      <w:pPr>
        <w:pStyle w:val="Heading2"/>
        <w:spacing w:after="100" w:before="200"/>
      </w:pPr>
      <w:r>
        <w:t xml:space="preserve">Controller Layer</w:t>
      </w:r>
    </w:p>
    <w:p>
      <w:pPr>
        <w:pStyle w:val="ListParagraph"/>
        <w:numPr>
          <w:ilvl w:val="0"/>
          <w:numId w:val="1"/>
        </w:numPr>
        <w:spacing w:after="60"/>
      </w:pPr>
      <w:r>
        <w:t xml:space="preserve">One controller per screen (DashboardController, TransactionsController, BudgetsController, RecurringController, AnalyticsController) plus form controllers for the Add/Edit dialogs (TransactionFormController, BudgetFormController, RecurringFormController) and a MainController that manages sidebar navigation.</w:t>
      </w:r>
    </w:p>
    <w:p>
      <w:pPr>
        <w:pStyle w:val="Heading1"/>
        <w:spacing w:after="150" w:before="300"/>
      </w:pPr>
      <w:r>
        <w:t xml:space="preserve">8. GUI Design Explanation</w:t>
      </w:r>
    </w:p>
    <w:p>
      <w:pPr>
        <w:spacing w:after="120"/>
      </w:pPr>
      <w:r>
        <w:t xml:space="preserve">The application uses a persistent sidebar (Dashboard, Transactions, Budgets, Recurring, Analytics) beside a swappable content area, so navigation state and layout stay consistent while the active screen changes. All screens share a common card-based visual language (white rounded cards with a subtle shadow on a light gray background) defined in a single stylesheet, so new screens automatically look consistent with existing ones.</w:t>
      </w:r>
    </w:p>
    <w:p>
      <w:pPr>
        <w:pStyle w:val="ListParagraph"/>
        <w:numPr>
          <w:ilvl w:val="0"/>
          <w:numId w:val="1"/>
        </w:numPr>
        <w:spacing w:after="60"/>
      </w:pPr>
      <w:r>
        <w:t xml:space="preserve">Dashboard — at-a-glance balance, this month's income/expense, and a recent-activity list.</w:t>
      </w:r>
    </w:p>
    <w:p>
      <w:pPr>
        <w:pStyle w:val="ListParagraph"/>
        <w:numPr>
          <w:ilvl w:val="0"/>
          <w:numId w:val="1"/>
        </w:numPr>
        <w:spacing w:after="60"/>
      </w:pPr>
      <w:r>
        <w:t xml:space="preserve">Transactions — a filterable, sortable table with inline Edit/Delete actions and an Add Transaction dialog that performs live category filtering by type and shows inline validation errors without closing the dialog.</w:t>
      </w:r>
    </w:p>
    <w:p>
      <w:pPr>
        <w:pStyle w:val="ListParagraph"/>
        <w:numPr>
          <w:ilvl w:val="0"/>
          <w:numId w:val="1"/>
        </w:numPr>
        <w:spacing w:after="60"/>
      </w:pPr>
      <w:r>
        <w:t xml:space="preserve">Budgets — one progress-bar card per budgeted category, colored green/orange/red based on usage against the alert threshold and the limit itself.</w:t>
      </w:r>
    </w:p>
    <w:p>
      <w:pPr>
        <w:pStyle w:val="ListParagraph"/>
        <w:numPr>
          <w:ilvl w:val="0"/>
          <w:numId w:val="1"/>
        </w:numPr>
        <w:spacing w:after="60"/>
      </w:pPr>
      <w:r>
        <w:t xml:space="preserve">Recurring — a table of recurring rules with an inline active/inactive toggle and Edit/Delete actions.</w:t>
      </w:r>
    </w:p>
    <w:p>
      <w:pPr>
        <w:pStyle w:val="ListParagraph"/>
        <w:numPr>
          <w:ilvl w:val="0"/>
          <w:numId w:val="1"/>
        </w:numPr>
        <w:spacing w:after="60"/>
      </w:pPr>
      <w:r>
        <w:t xml:space="preserve">Analytics — a category-spending pie chart, a six-month income-vs-expense bar chart, and a stack of color-coded insight cards (informational, warning, critical).</w:t>
      </w:r>
    </w:p>
    <w:p>
      <w:pPr>
        <w:spacing w:after="120"/>
      </w:pPr>
      <w:r>
        <w:t xml:space="preserve">Color is used consistently as a signal, not decoration: green/orange/red for budget health, and the same warning/critical palette for insight severity, so the user learns the color language once and it applies everywhere.</w:t>
      </w:r>
    </w:p>
    <w:p>
      <w:pPr>
        <w:pStyle w:val="Heading1"/>
        <w:spacing w:after="150" w:before="300"/>
      </w:pPr>
      <w:r>
        <w:t xml:space="preserve">9. OOP Concepts Implemented</w:t>
      </w:r>
    </w:p>
    <w:p>
      <w:pPr>
        <w:pStyle w:val="Heading2"/>
        <w:spacing w:after="100" w:before="200"/>
      </w:pPr>
      <w:r>
        <w:t xml:space="preserve">Encapsulation</w:t>
      </w:r>
    </w:p>
    <w:p>
      <w:pPr>
        <w:spacing w:after="120"/>
      </w:pPr>
      <w:r>
        <w:t xml:space="preserve">Domain classes (Transaction, Category, Budget, RecurringRule) keep all fields private and expose only validated getters/setters. For example, Transaction.setAmount() re-validates that the new amount is positive before accepting it, so an object can never be left in an invalid state through its public interface.</w:t>
      </w:r>
    </w:p>
    <w:p>
      <w:pPr>
        <w:pStyle w:val="Heading2"/>
        <w:spacing w:after="100" w:before="200"/>
      </w:pPr>
      <w:r>
        <w:t xml:space="preserve">Inheritance</w:t>
      </w:r>
    </w:p>
    <w:p>
      <w:pPr>
        <w:spacing w:after="120"/>
      </w:pPr>
      <w:r>
        <w:t xml:space="preserve">Transaction is an abstract base class extended by Income and Expense, which share all common fields and validation logic but differ in how they affect a running balance.</w:t>
      </w:r>
    </w:p>
    <w:p>
      <w:pPr>
        <w:pStyle w:val="Heading2"/>
        <w:spacing w:after="100" w:before="200"/>
      </w:pPr>
      <w:r>
        <w:t xml:space="preserve">Polymorphism</w:t>
      </w:r>
    </w:p>
    <w:p>
      <w:pPr>
        <w:spacing w:after="120"/>
      </w:pPr>
      <w:r>
        <w:t xml:space="preserve">Transaction.signedAmount() is overridden by Income (returns +amount) and Expense (returns −amount), letting all balance and chart calculations sum a mixed list of transactions without type-checking each one. Similarly, the TransactionRepository interface is implemented by SqliteTransactionRepository, and callers throughout the service and controller layers depend only on the interface.</w:t>
      </w:r>
    </w:p>
    <w:p>
      <w:pPr>
        <w:pStyle w:val="Heading2"/>
        <w:spacing w:after="100" w:before="200"/>
      </w:pPr>
      <w:r>
        <w:t xml:space="preserve">Abstraction</w:t>
      </w:r>
    </w:p>
    <w:p>
      <w:pPr>
        <w:spacing w:after="120"/>
      </w:pPr>
      <w:r>
        <w:t xml:space="preserve">The abstract Transaction class hides shared validation and state behind a simple contract (getType(), signedAmount()). The repository interfaces in the dao package hide all JDBC/SQL detail from the service and controller layers entirely — a controller calls transactionRepository.findAll() and never sees a Connection or a SQL string.</w:t>
      </w:r>
    </w:p>
    <w:p>
      <w:pPr>
        <w:pStyle w:val="Heading2"/>
        <w:spacing w:after="100" w:before="200"/>
      </w:pPr>
      <w:r>
        <w:t xml:space="preserve">Exception Handling</w:t>
      </w:r>
    </w:p>
    <w:p>
      <w:pPr>
        <w:spacing w:after="120"/>
      </w:pPr>
      <w:r>
        <w:t xml:space="preserve">Two custom checked exceptions — ValidationException and BudgetExceededException — model business-rule violations distinctly from unexpected system failures, which are represented by the unchecked DataAccessException. Controllers catch these and present them as JavaFX Alert dialogs rather than raw stack traces; a global uncaught-exception handler on the JavaFX Application Thread catches anything unanticipated so the application degrades gracefully instead of silently crashing.</w:t>
      </w:r>
    </w:p>
    <w:p>
      <w:pPr>
        <w:pStyle w:val="Heading2"/>
        <w:spacing w:after="100" w:before="200"/>
      </w:pPr>
      <w:r>
        <w:t xml:space="preserve">Collections</w:t>
      </w:r>
    </w:p>
    <w:p>
      <w:pPr>
        <w:spacing w:after="120"/>
      </w:pPr>
      <w:r>
        <w:t xml:space="preserve">ObservableList&lt;Transaction&gt; backs the Transactions TableView so the UI updates automatically as data changes; the InsightEngine aggregates monthly totals per category using a Map&lt;String, Double&gt;.</w:t>
      </w:r>
    </w:p>
    <w:p>
      <w:pPr>
        <w:pStyle w:val="Heading2"/>
        <w:spacing w:after="100" w:before="200"/>
      </w:pPr>
      <w:r>
        <w:t xml:space="preserve">Event-Driven Programming and GUI Handling</w:t>
      </w:r>
    </w:p>
    <w:p>
      <w:pPr>
        <w:spacing w:after="120"/>
      </w:pPr>
      <w:r>
        <w:t xml:space="preserve">Button actions, table-selection listeners, and ComboBox value-change listeners (for example, re-filtering the category dropdown when the transaction type changes) drive all interactivity. Dialog OK buttons use an event filter to run validation and budget checks before allowing the dialog to close, consuming the event to keep it open on failure.</w:t>
      </w:r>
    </w:p>
    <w:p>
      <w:pPr>
        <w:pStyle w:val="Heading1"/>
        <w:spacing w:after="150" w:before="300"/>
      </w:pPr>
      <w:r>
        <w:t xml:space="preserve">10. Screenshots and Outputs</w:t>
      </w:r>
    </w:p>
    <w:p>
      <w:pPr>
        <w:spacing w:after="120"/>
      </w:pPr>
      <w:r>
        <w:rPr>
          <w:i/>
          <w:iCs/>
        </w:rPr>
        <w:t xml:space="preserve">[Insert screenshots here of the Dashboard, Transactions, Budgets, Recurring, and Analytics screens from the screenshots/ folder in the GitHub repository before submitting.]</w:t>
      </w:r>
    </w:p>
    <w:p>
      <w:pPr>
        <w:pStyle w:val="Heading1"/>
        <w:spacing w:after="150" w:before="300"/>
      </w:pPr>
      <w:r>
        <w:t xml:space="preserve">11. GitHub Repository Link</w:t>
      </w:r>
    </w:p>
    <w:p>
      <w:hyperlink w:history="1" r:id="rId9v6g1w8_2eccxzp4gjdr7">
        <w:r>
          <w:rPr>
            <w:rStyle w:val="Hyperlink"/>
          </w:rPr>
          <w:t xml:space="preserve">https://github.com/Blackman88-Gee/spendwise</w:t>
        </w:r>
      </w:hyperlink>
    </w:p>
    <w:p>
      <w:pPr>
        <w:pStyle w:val="Heading1"/>
        <w:spacing w:after="150" w:before="300"/>
      </w:pPr>
      <w:r>
        <w:t xml:space="preserve">12. Challenges Encountered</w:t>
      </w:r>
    </w:p>
    <w:p>
      <w:pPr>
        <w:spacing w:after="120"/>
      </w:pPr>
      <w:r>
        <w:rPr>
          <w:i/>
          <w:iCs/>
        </w:rPr>
        <w:t xml:space="preserve">[This section should be rewritten in your own words based on your own experience working through the project — the assignment brief specifically asks for genuine personal reflection here. A few technical challenges that came up during the build, which you can draw on if relevant to your own account:]</w:t>
      </w:r>
    </w:p>
    <w:p>
      <w:pPr>
        <w:pStyle w:val="ListParagraph"/>
        <w:numPr>
          <w:ilvl w:val="0"/>
          <w:numId w:val="1"/>
        </w:numPr>
        <w:spacing w:after="60"/>
      </w:pPr>
      <w:r>
        <w:t xml:space="preserve">Validating a new expense against its category's budget before saving it, without letting a soft warning (over budget) block a hard validation error (invalid input) — resolved by layering the checks: input validation first, budget-threshold warning second, with the user able to override the second but not the first.</w:t>
      </w:r>
    </w:p>
    <w:p>
      <w:pPr>
        <w:pStyle w:val="ListParagraph"/>
        <w:numPr>
          <w:ilvl w:val="0"/>
          <w:numId w:val="1"/>
        </w:numPr>
        <w:spacing w:after="60"/>
      </w:pPr>
      <w:r>
        <w:t xml:space="preserve">Keeping recurring-transaction generation idempotent and safe to run every time the app starts, including "catching up" if the app wasn't opened for a while, without risking an infinite loop if a rule's data were ever malformed.</w:t>
      </w:r>
    </w:p>
    <w:p>
      <w:pPr>
        <w:pStyle w:val="ListParagraph"/>
        <w:numPr>
          <w:ilvl w:val="0"/>
          <w:numId w:val="1"/>
        </w:numPr>
        <w:spacing w:after="60"/>
      </w:pPr>
      <w:r>
        <w:t xml:space="preserve">Designing the repository layer so the service and controller code never need to know SQLite is being used underneath, which paid off when the same interfaces were reused across five different screens without modification.</w:t>
      </w:r>
    </w:p>
    <w:p>
      <w:pPr>
        <w:pStyle w:val="Heading1"/>
        <w:spacing w:after="150" w:before="300"/>
      </w:pPr>
      <w:r>
        <w:t xml:space="preserve">13. Conclusion</w:t>
      </w:r>
    </w:p>
    <w:p>
      <w:pPr>
        <w:spacing w:after="120"/>
      </w:pPr>
      <w:r>
        <w:t xml:space="preserve">SpendWise meets the objectives set out for this project: it is a functional, GUI-based Java application that records and manages personal finances, enforces budget discipline through real-time alerts, removes the manual burden of recurring transactions, and — through its Insight Engine — goes beyond simple bookkeeping to give the user meaningful, actionable feedback about their spending habits. The system was built on a clean object-oriented foundation, with encapsulation, inheritance, polymorphism, and abstraction all applied deliberately rather than superficially, and is backed by an automated test suite covering the domain and service layers.</w:t>
      </w:r>
    </w:p>
    <w:p>
      <w:pPr>
        <w:pStyle w:val="Heading1"/>
        <w:spacing w:after="150" w:before="300"/>
      </w:pPr>
      <w:r>
        <w:t xml:space="preserve">14. Recommendations</w:t>
      </w:r>
    </w:p>
    <w:p>
      <w:pPr>
        <w:pStyle w:val="ListParagraph"/>
        <w:numPr>
          <w:ilvl w:val="0"/>
          <w:numId w:val="1"/>
        </w:numPr>
        <w:spacing w:after="60"/>
      </w:pPr>
      <w:r>
        <w:t xml:space="preserve">Add a category-management screen so users can create custom categories instead of relying on the seeded defaults.</w:t>
      </w:r>
    </w:p>
    <w:p>
      <w:pPr>
        <w:pStyle w:val="ListParagraph"/>
        <w:numPr>
          <w:ilvl w:val="0"/>
          <w:numId w:val="1"/>
        </w:numPr>
        <w:spacing w:after="60"/>
      </w:pPr>
      <w:r>
        <w:t xml:space="preserve">Support multi-currency accounts for users who track spending across more than one currency.</w:t>
      </w:r>
    </w:p>
    <w:p>
      <w:pPr>
        <w:pStyle w:val="ListParagraph"/>
        <w:numPr>
          <w:ilvl w:val="0"/>
          <w:numId w:val="1"/>
        </w:numPr>
        <w:spacing w:after="60"/>
      </w:pPr>
      <w:r>
        <w:t xml:space="preserve">Add bank statement import (CSV/OFX) to reduce manual transaction entry.</w:t>
      </w:r>
    </w:p>
    <w:p>
      <w:pPr>
        <w:pStyle w:val="ListParagraph"/>
        <w:numPr>
          <w:ilvl w:val="0"/>
          <w:numId w:val="1"/>
        </w:numPr>
        <w:spacing w:after="60"/>
      </w:pPr>
      <w:r>
        <w:t xml:space="preserve">Introduce savings-goal tracking alongside budgets, so the Insight Engine can report progress toward a specific target, not just overspending.</w:t>
      </w:r>
    </w:p>
    <w:p>
      <w:pPr>
        <w:pStyle w:val="ListParagraph"/>
        <w:numPr>
          <w:ilvl w:val="0"/>
          <w:numId w:val="1"/>
        </w:numPr>
        <w:spacing w:after="60"/>
      </w:pPr>
      <w:r>
        <w:t xml:space="preserve">Package the application as a native installer (via jpackage) for easier distribution outside a development environment.</w:t>
      </w:r>
    </w:p>
    <w:p>
      <w:pPr>
        <w:pStyle w:val="Heading1"/>
        <w:spacing w:after="150" w:before="300"/>
      </w:pPr>
      <w:r>
        <w:t xml:space="preserve">15. References</w:t>
      </w:r>
    </w:p>
    <w:p>
      <w:pPr>
        <w:pStyle w:val="ListParagraph"/>
        <w:numPr>
          <w:ilvl w:val="0"/>
          <w:numId w:val="1"/>
        </w:numPr>
        <w:spacing w:after="60"/>
      </w:pPr>
      <w:r>
        <w:t xml:space="preserve">Oracle. (2024). JavaFX Documentation. https://openjfx.io/</w:t>
      </w:r>
    </w:p>
    <w:p>
      <w:pPr>
        <w:pStyle w:val="ListParagraph"/>
        <w:numPr>
          <w:ilvl w:val="0"/>
          <w:numId w:val="1"/>
        </w:numPr>
        <w:spacing w:after="60"/>
      </w:pPr>
      <w:r>
        <w:t xml:space="preserve">Oracle. (2024). Java SE 21 API Documentation. https://docs.oracle.com/en/java/javase/21/</w:t>
      </w:r>
    </w:p>
    <w:p>
      <w:pPr>
        <w:pStyle w:val="ListParagraph"/>
        <w:numPr>
          <w:ilvl w:val="0"/>
          <w:numId w:val="1"/>
        </w:numPr>
        <w:spacing w:after="60"/>
      </w:pPr>
      <w:r>
        <w:t xml:space="preserve">SQLite JDBC Driver (xerial/sqlite-jdbc). https://github.com/xerial/sqlite-jdbc</w:t>
      </w:r>
    </w:p>
    <w:p>
      <w:pPr>
        <w:pStyle w:val="ListParagraph"/>
        <w:numPr>
          <w:ilvl w:val="0"/>
          <w:numId w:val="1"/>
        </w:numPr>
        <w:spacing w:after="60"/>
      </w:pPr>
      <w:r>
        <w:t xml:space="preserve">JUnit 5 User Guide. https://junit.org/junit5/docs/current/user-guide/</w:t>
      </w:r>
    </w:p>
    <w:p>
      <w:pPr>
        <w:pStyle w:val="ListParagraph"/>
        <w:numPr>
          <w:ilvl w:val="0"/>
          <w:numId w:val="1"/>
        </w:numPr>
        <w:spacing w:after="60"/>
      </w:pPr>
      <w:r>
        <w:t xml:space="preserve">University of Cape Coast, College of Distance Education. INF811D: Object Oriented Programming — Semester 1 Paper/Practical Project Brief, 2025/2026 Academic Year.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vzk9kjn_qglgndaxp-f5" Type="http://schemas.openxmlformats.org/officeDocument/2006/relationships/hyperlink" Target="https://github.com/Blackman88-Gee/spendwise" TargetMode="External"/><Relationship Id="rId9v6g1w8_2eccxzp4gjdr7" Type="http://schemas.openxmlformats.org/officeDocument/2006/relationships/hyperlink" Target="https://github.com/Blackman88-Gee/spendwis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2026-07-11T00:16:33.199Z</dcterms:created>
  <dcterms:modified xsi:type="dcterms:W3CDTF">2026-07-11T00:16:33.200Z</dcterms:modified>
</cp:coreProperties>
</file>

<file path=docProps/custom.xml><?xml version="1.0" encoding="utf-8"?>
<Properties xmlns="http://schemas.openxmlformats.org/officeDocument/2006/custom-properties" xmlns:vt="http://schemas.openxmlformats.org/officeDocument/2006/docPropsVTypes"/>
</file>