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 of the document</w:t>
      </w:r>
    </w:p>
    <w:p>
      <w:pPr>
        <w:spacing w:after="280"/>
      </w:pPr>
      <w:r>
        <w:t>One paragraph that states what this document is for and who should read it. It is the only paragraph before the first heading.</w:t>
      </w:r>
    </w:p>
    <w:p>
      <w:pPr>
        <w:pStyle w:val="Heading1"/>
      </w:pPr>
      <w:r>
        <w:t>1. Context</w:t>
      </w:r>
    </w:p>
    <w:p>
      <w:r>
        <w:t>Body text, set to the document width. Keep paragraphs to one idea; the styles carry the spacing, so no manual blank lines are needed.</w:t>
      </w:r>
    </w:p>
    <w:p>
      <w:pPr>
        <w:pStyle w:val="Heading2"/>
      </w:pPr>
      <w:r>
        <w:t>1.1 What we found</w:t>
      </w:r>
    </w:p>
    <w:p>
      <w:r>
        <w:t>A first finding, stated plainly.</w:t>
      </w:r>
    </w:p>
    <w:p>
      <w:r>
        <w:t>A second finding that follows from it.</w:t>
      </w:r>
    </w:p>
    <w:p>
      <w:pPr>
        <w:pStyle w:val="ListBullet"/>
      </w:pPr>
      <w:r>
        <w:t>First point of the list, with its own line.</w:t>
      </w:r>
    </w:p>
    <w:p>
      <w:pPr>
        <w:pStyle w:val="ListBullet"/>
      </w:pPr>
      <w:r>
        <w:t>Second point, same level.</w:t>
      </w:r>
    </w:p>
    <w:p>
      <w:pPr>
        <w:pStyle w:val="ListBullet"/>
      </w:pPr>
      <w:r>
        <w:t>Third point, closing the list.</w:t>
      </w:r>
    </w:p>
    <w:p>
      <w:pPr>
        <w:pStyle w:val="Heading1"/>
      </w:pPr>
      <w:r>
        <w:t>2.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6212B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Item</w:t>
            </w:r>
          </w:p>
        </w:tc>
        <w:tc>
          <w:tcPr>
            <w:tcW w:type="dxa" w:w="3173"/>
            <w:shd w:val="clear" w:fill="16212B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Option A</w:t>
            </w:r>
          </w:p>
        </w:tc>
        <w:tc>
          <w:tcPr>
            <w:tcW w:type="dxa" w:w="3173"/>
            <w:shd w:val="clear" w:fill="16212B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Option B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/>
                <w:b/>
                <w:color w:val="3E4C59"/>
                <w:sz w:val="21"/>
              </w:rPr>
              <w:t>Scope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/>
                <w:b w:val="0"/>
                <w:color w:val="3E4C59"/>
                <w:sz w:val="21"/>
              </w:rPr>
              <w:t>Narrow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/>
                <w:b w:val="0"/>
                <w:color w:val="3E4C59"/>
                <w:sz w:val="21"/>
              </w:rPr>
              <w:t>Broad</w:t>
            </w:r>
          </w:p>
        </w:tc>
      </w:tr>
      <w:tr>
        <w:tc>
          <w:tcPr>
            <w:tcW w:type="dxa" w:w="3173"/>
            <w:shd w:val="clear" w:fill="F4F6F8"/>
          </w:tcPr>
          <w:p>
            <w:r/>
            <w:r>
              <w:rPr>
                <w:rFonts w:ascii="Calibri" w:hAnsi="Calibri"/>
                <w:b/>
                <w:color w:val="3E4C59"/>
                <w:sz w:val="21"/>
              </w:rPr>
              <w:t>Effort</w:t>
            </w:r>
          </w:p>
        </w:tc>
        <w:tc>
          <w:tcPr>
            <w:tcW w:type="dxa" w:w="3173"/>
            <w:shd w:val="clear" w:fill="F4F6F8"/>
          </w:tcPr>
          <w:p>
            <w:r/>
            <w:r>
              <w:rPr>
                <w:rFonts w:ascii="Calibri" w:hAnsi="Calibri"/>
                <w:b w:val="0"/>
                <w:color w:val="3E4C59"/>
                <w:sz w:val="21"/>
              </w:rPr>
              <w:t>Low</w:t>
            </w:r>
          </w:p>
        </w:tc>
        <w:tc>
          <w:tcPr>
            <w:tcW w:type="dxa" w:w="3173"/>
            <w:shd w:val="clear" w:fill="F4F6F8"/>
          </w:tcPr>
          <w:p>
            <w:r/>
            <w:r>
              <w:rPr>
                <w:rFonts w:ascii="Calibri" w:hAnsi="Calibri"/>
                <w:b w:val="0"/>
                <w:color w:val="3E4C59"/>
                <w:sz w:val="21"/>
              </w:rPr>
              <w:t>High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/>
                <w:b/>
                <w:color w:val="3E4C59"/>
                <w:sz w:val="21"/>
              </w:rPr>
              <w:t>Recommendation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/>
                <w:b w:val="0"/>
                <w:color w:val="3E4C59"/>
                <w:sz w:val="21"/>
              </w:rPr>
              <w:t>—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/>
                <w:b w:val="0"/>
                <w:color w:val="3E4C59"/>
                <w:sz w:val="21"/>
              </w:rPr>
              <w:t>Option B, phased</w:t>
            </w:r>
          </w:p>
        </w:tc>
      </w:tr>
    </w:tbl>
    <w:p>
      <w:pPr>
        <w:pStyle w:val="Caption"/>
      </w:pPr>
      <w:r>
        <w:t>Table 1. Comparison used to take the decision.</w:t>
      </w:r>
    </w:p>
    <w:p>
      <w:pPr>
        <w:pStyle w:val="Heading1"/>
      </w:pPr>
      <w:r>
        <w:t>3. Callout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tcBorders>
              <w:top w:val="single" w:sz="4" w:color="D3D9E0"/>
              <w:left w:val="single" w:sz="18" w:color="2E6BE6"/>
              <w:bottom w:val="single" w:sz="4" w:color="D3D9E0"/>
              <w:right w:val="single" w:sz="4" w:color="D3D9E0"/>
            </w:tcBorders>
            <w:shd w:val="clear" w:fill="F4F6F8"/>
          </w:tcPr>
          <w:p>
            <w:r/>
            <w:r>
              <w:rPr>
                <w:rFonts w:ascii="Calibri" w:hAnsi="Calibri"/>
                <w:color w:val="16212B"/>
                <w:sz w:val="21"/>
              </w:rPr>
              <w:t>A note that must not be missed. The single-cell shaded table is how a callout is written here, so it stays a table when the document is converted.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B8794"/>
        <w:sz w:val="17"/>
      </w:rPr>
      <w:t xml:space="preserve">Confidential — internal draft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color="D3D9E0" w:space="6"/>
      </w:pBdr>
      <w:jc w:val="right"/>
    </w:pPr>
    <w:r>
      <w:rPr>
        <w:rFonts w:ascii="Calibri" w:hAnsi="Calibri"/>
        <w:color w:val="7B8794"/>
        <w:sz w:val="17"/>
      </w:rPr>
      <w:t>Project name · Document title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3E4C5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2E6BE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621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E4C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i w:val="0"/>
      <w:color w:val="1621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 w:val="0"/>
      <w:bCs/>
      <w:i/>
      <w:color w:val="7B879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