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0AE9" w14:textId="70A996DC" w:rsidR="005E6E52" w:rsidRPr="00A4510D" w:rsidRDefault="00A4510D" w:rsidP="00A4510D">
      <w:pPr>
        <w:pStyle w:val="Titel"/>
        <w:jc w:val="center"/>
        <w:rPr>
          <w:rFonts w:ascii="Arial" w:hAnsi="Arial" w:cs="Arial"/>
        </w:rPr>
      </w:pPr>
      <w:proofErr w:type="spellStart"/>
      <w:r w:rsidRPr="00A4510D">
        <w:rPr>
          <w:rFonts w:ascii="Arial" w:hAnsi="Arial" w:cs="Arial"/>
        </w:rPr>
        <w:t>Jump’N’Run</w:t>
      </w:r>
      <w:proofErr w:type="spellEnd"/>
    </w:p>
    <w:p w14:paraId="61FAB7C4" w14:textId="35645787" w:rsidR="00A4510D" w:rsidRPr="00A4510D" w:rsidRDefault="00A4510D" w:rsidP="00A4510D">
      <w:pPr>
        <w:pStyle w:val="berschrift1"/>
        <w:rPr>
          <w:rFonts w:ascii="Arial" w:hAnsi="Arial" w:cs="Arial"/>
        </w:rPr>
      </w:pPr>
      <w:r w:rsidRPr="00A4510D">
        <w:rPr>
          <w:rFonts w:ascii="Arial" w:hAnsi="Arial" w:cs="Arial"/>
        </w:rPr>
        <w:t>Artefakt 4:</w:t>
      </w:r>
    </w:p>
    <w:p w14:paraId="657EB2A7" w14:textId="0DB2D935" w:rsidR="00A4510D" w:rsidRPr="00A4510D" w:rsidRDefault="00A4510D" w:rsidP="00A45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 dem Stand des 1. Sprints sind noch keine Funktionalitäten in der Webseite eingebaut worden. Die bisherigen Entwicklungen enthielten Layout- und Designanpassungen</w:t>
      </w:r>
      <w:r w:rsidR="0078693E">
        <w:rPr>
          <w:rFonts w:ascii="Arial" w:hAnsi="Arial" w:cs="Arial"/>
          <w:sz w:val="24"/>
          <w:szCs w:val="24"/>
        </w:rPr>
        <w:t xml:space="preserve"> in Form von .</w:t>
      </w:r>
      <w:proofErr w:type="spellStart"/>
      <w:r w:rsidR="0078693E">
        <w:rPr>
          <w:rFonts w:ascii="Arial" w:hAnsi="Arial" w:cs="Arial"/>
          <w:sz w:val="24"/>
          <w:szCs w:val="24"/>
        </w:rPr>
        <w:t>html</w:t>
      </w:r>
      <w:proofErr w:type="spellEnd"/>
      <w:r w:rsidR="0078693E">
        <w:rPr>
          <w:rFonts w:ascii="Arial" w:hAnsi="Arial" w:cs="Arial"/>
          <w:sz w:val="24"/>
          <w:szCs w:val="24"/>
        </w:rPr>
        <w:t>- und .</w:t>
      </w:r>
      <w:proofErr w:type="spellStart"/>
      <w:r w:rsidR="0078693E">
        <w:rPr>
          <w:rFonts w:ascii="Arial" w:hAnsi="Arial" w:cs="Arial"/>
          <w:sz w:val="24"/>
          <w:szCs w:val="24"/>
        </w:rPr>
        <w:t>css</w:t>
      </w:r>
      <w:proofErr w:type="spellEnd"/>
      <w:r w:rsidR="0078693E">
        <w:rPr>
          <w:rFonts w:ascii="Arial" w:hAnsi="Arial" w:cs="Arial"/>
          <w:sz w:val="24"/>
          <w:szCs w:val="24"/>
        </w:rPr>
        <w:t>-Dateien</w:t>
      </w:r>
      <w:r>
        <w:rPr>
          <w:rFonts w:ascii="Arial" w:hAnsi="Arial" w:cs="Arial"/>
          <w:sz w:val="24"/>
          <w:szCs w:val="24"/>
        </w:rPr>
        <w:t xml:space="preserve"> für die Webseite und </w:t>
      </w:r>
      <w:r w:rsidR="0078693E">
        <w:rPr>
          <w:rFonts w:ascii="Arial" w:hAnsi="Arial" w:cs="Arial"/>
          <w:sz w:val="24"/>
          <w:szCs w:val="24"/>
        </w:rPr>
        <w:t>können nicht anhand einer Anweisungsabdeckung getestet werden.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A4510D" w:rsidRPr="00A45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0D"/>
    <w:rsid w:val="005E6E52"/>
    <w:rsid w:val="0078693E"/>
    <w:rsid w:val="00A4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C27C"/>
  <w15:chartTrackingRefBased/>
  <w15:docId w15:val="{A9947F16-9F48-4B7F-B1FB-05EFD99E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5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45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5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Ratuschny</dc:creator>
  <cp:keywords/>
  <dc:description/>
  <cp:lastModifiedBy>Dennis Ratuschny</cp:lastModifiedBy>
  <cp:revision>1</cp:revision>
  <dcterms:created xsi:type="dcterms:W3CDTF">2022-05-21T12:10:00Z</dcterms:created>
  <dcterms:modified xsi:type="dcterms:W3CDTF">2022-05-21T13:16:00Z</dcterms:modified>
</cp:coreProperties>
</file>