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8D313" w14:textId="77777777" w:rsidR="00912828" w:rsidRDefault="00912828" w:rsidP="00912828">
      <w:pPr>
        <w:jc w:val="right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1D93AA3" wp14:editId="25AB45CD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934720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130" y="21355"/>
                <wp:lineTo x="211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159" cy="12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62DFC" w14:textId="77777777" w:rsidR="00912828" w:rsidRDefault="00912828" w:rsidP="00912828">
      <w:pPr>
        <w:jc w:val="right"/>
        <w:rPr>
          <w:rFonts w:ascii="Arial" w:hAnsi="Arial" w:cs="Arial"/>
          <w:b/>
        </w:rPr>
      </w:pPr>
    </w:p>
    <w:p w14:paraId="0B2EEB3A" w14:textId="77777777" w:rsidR="00912828" w:rsidRDefault="00912828" w:rsidP="00912828">
      <w:pPr>
        <w:jc w:val="right"/>
        <w:rPr>
          <w:rFonts w:ascii="Arial" w:hAnsi="Arial" w:cs="Arial"/>
          <w:b/>
        </w:rPr>
      </w:pPr>
    </w:p>
    <w:p w14:paraId="2202B8E9" w14:textId="77777777" w:rsidR="00912828" w:rsidRDefault="00912828" w:rsidP="00912828">
      <w:pPr>
        <w:jc w:val="right"/>
        <w:rPr>
          <w:rFonts w:ascii="Arial" w:hAnsi="Arial" w:cs="Arial"/>
          <w:b/>
        </w:rPr>
      </w:pPr>
    </w:p>
    <w:p w14:paraId="5D7C75E5" w14:textId="77777777" w:rsidR="00C12E76" w:rsidRPr="004F4746" w:rsidRDefault="00C12E76" w:rsidP="00912828">
      <w:pPr>
        <w:jc w:val="right"/>
        <w:rPr>
          <w:rFonts w:asciiTheme="minorHAnsi" w:hAnsiTheme="minorHAnsi" w:cs="Arial"/>
          <w:b/>
        </w:rPr>
      </w:pPr>
      <w:r w:rsidRPr="004F4746">
        <w:rPr>
          <w:rFonts w:asciiTheme="minorHAnsi" w:hAnsiTheme="minorHAnsi" w:cs="Arial"/>
          <w:b/>
        </w:rPr>
        <w:t>CHOCK XIN YI EMILY</w:t>
      </w:r>
    </w:p>
    <w:p w14:paraId="0AC3B553" w14:textId="3B0AC783" w:rsidR="00C12E76" w:rsidRPr="004F4746" w:rsidRDefault="002C4DEF" w:rsidP="00912828">
      <w:pPr>
        <w:jc w:val="right"/>
        <w:rPr>
          <w:rFonts w:asciiTheme="minorHAnsi" w:hAnsiTheme="minorHAnsi" w:cs="Arial"/>
        </w:rPr>
      </w:pPr>
      <w:r w:rsidRPr="004F4746">
        <w:rPr>
          <w:rFonts w:asciiTheme="minorHAnsi" w:hAnsiTheme="minorHAnsi" w:cs="Arial"/>
        </w:rPr>
        <w:t>22</w:t>
      </w:r>
      <w:r w:rsidR="00C12E76" w:rsidRPr="004F4746">
        <w:rPr>
          <w:rFonts w:asciiTheme="minorHAnsi" w:hAnsiTheme="minorHAnsi" w:cs="Arial"/>
        </w:rPr>
        <w:t xml:space="preserve"> Boon Keng Road # 03-05 </w:t>
      </w:r>
      <w:r w:rsidR="00BB1E9C">
        <w:rPr>
          <w:rFonts w:asciiTheme="minorHAnsi" w:hAnsiTheme="minorHAnsi" w:cs="Arial"/>
        </w:rPr>
        <w:t>(</w:t>
      </w:r>
      <w:r w:rsidR="00C12E76" w:rsidRPr="004F4746">
        <w:rPr>
          <w:rFonts w:asciiTheme="minorHAnsi" w:hAnsiTheme="minorHAnsi" w:cs="Arial"/>
        </w:rPr>
        <w:t>S</w:t>
      </w:r>
      <w:r w:rsidR="00BB1E9C">
        <w:rPr>
          <w:rFonts w:asciiTheme="minorHAnsi" w:hAnsiTheme="minorHAnsi" w:cs="Arial"/>
        </w:rPr>
        <w:t>)</w:t>
      </w:r>
      <w:r w:rsidR="00C12E76" w:rsidRPr="004F4746">
        <w:rPr>
          <w:rFonts w:asciiTheme="minorHAnsi" w:hAnsiTheme="minorHAnsi" w:cs="Arial"/>
        </w:rPr>
        <w:t xml:space="preserve"> 330022</w:t>
      </w:r>
    </w:p>
    <w:p w14:paraId="110FF08B" w14:textId="77777777" w:rsidR="00855106" w:rsidRPr="004F4746" w:rsidRDefault="002C4DEF" w:rsidP="00912828">
      <w:pPr>
        <w:pBdr>
          <w:bottom w:val="single" w:sz="6" w:space="1" w:color="auto"/>
        </w:pBdr>
        <w:jc w:val="right"/>
        <w:rPr>
          <w:rStyle w:val="Hyperlink"/>
          <w:rFonts w:asciiTheme="minorHAnsi" w:hAnsiTheme="minorHAnsi" w:cs="Arial"/>
          <w:lang w:val="en-US"/>
        </w:rPr>
      </w:pPr>
      <w:r w:rsidRPr="004F4746">
        <w:rPr>
          <w:rFonts w:asciiTheme="minorHAnsi" w:hAnsiTheme="minorHAnsi" w:cs="Arial"/>
        </w:rPr>
        <w:t xml:space="preserve">Mobile: + (65) 96324291, </w:t>
      </w:r>
      <w:r w:rsidR="00C12E76" w:rsidRPr="004F4746">
        <w:rPr>
          <w:rFonts w:asciiTheme="minorHAnsi" w:hAnsiTheme="minorHAnsi" w:cs="Arial"/>
          <w:lang w:val="en-US"/>
        </w:rPr>
        <w:t xml:space="preserve">E-mail: </w:t>
      </w:r>
      <w:hyperlink r:id="rId7" w:history="1">
        <w:r w:rsidR="00C12E76" w:rsidRPr="004F4746">
          <w:rPr>
            <w:rStyle w:val="Hyperlink"/>
            <w:rFonts w:asciiTheme="minorHAnsi" w:hAnsiTheme="minorHAnsi" w:cs="Arial"/>
            <w:lang w:val="en-US"/>
          </w:rPr>
          <w:t>xinyi.chock@gmail.com</w:t>
        </w:r>
      </w:hyperlink>
    </w:p>
    <w:p w14:paraId="742AC381" w14:textId="77777777" w:rsidR="002B60D6" w:rsidRPr="004C1A6E" w:rsidRDefault="002B60D6" w:rsidP="004C1A6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8"/>
          <w:szCs w:val="8"/>
        </w:rPr>
      </w:pPr>
    </w:p>
    <w:p w14:paraId="0A0F08A2" w14:textId="136113E4" w:rsidR="00C6428E" w:rsidRDefault="00C6428E" w:rsidP="004F4746">
      <w:pPr>
        <w:spacing w:before="120" w:after="120" w:line="300" w:lineRule="exact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PERSONAL HIGHLIGHTS</w:t>
      </w:r>
    </w:p>
    <w:p w14:paraId="2C966AB3" w14:textId="286CA701" w:rsidR="00C6428E" w:rsidRDefault="00A106D3" w:rsidP="00A106D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</w:t>
      </w:r>
      <w:r w:rsidR="00C6428E">
        <w:rPr>
          <w:rFonts w:asciiTheme="minorHAnsi" w:hAnsiTheme="minorHAnsi" w:cs="Arial"/>
          <w:sz w:val="22"/>
          <w:szCs w:val="22"/>
        </w:rPr>
        <w:t>otivated and energetic executive with</w:t>
      </w:r>
      <w:r w:rsidR="00447B8B">
        <w:rPr>
          <w:rFonts w:asciiTheme="minorHAnsi" w:hAnsiTheme="minorHAnsi" w:cs="Arial"/>
          <w:sz w:val="22"/>
          <w:szCs w:val="22"/>
        </w:rPr>
        <w:t xml:space="preserve"> more than</w:t>
      </w:r>
      <w:r w:rsidR="00C6428E">
        <w:rPr>
          <w:rFonts w:asciiTheme="minorHAnsi" w:hAnsiTheme="minorHAnsi" w:cs="Arial"/>
          <w:sz w:val="22"/>
          <w:szCs w:val="22"/>
        </w:rPr>
        <w:t xml:space="preserve"> 10 years </w:t>
      </w:r>
      <w:r w:rsidR="005A0D34">
        <w:rPr>
          <w:rFonts w:asciiTheme="minorHAnsi" w:hAnsiTheme="minorHAnsi" w:cs="Arial"/>
          <w:sz w:val="22"/>
          <w:szCs w:val="22"/>
        </w:rPr>
        <w:t xml:space="preserve">of </w:t>
      </w:r>
      <w:r w:rsidR="00C6428E">
        <w:rPr>
          <w:rFonts w:asciiTheme="minorHAnsi" w:hAnsiTheme="minorHAnsi" w:cs="Arial"/>
          <w:sz w:val="22"/>
          <w:szCs w:val="22"/>
        </w:rPr>
        <w:t xml:space="preserve">experience in audit, </w:t>
      </w:r>
      <w:r w:rsidR="00447B8B">
        <w:rPr>
          <w:rFonts w:asciiTheme="minorHAnsi" w:hAnsiTheme="minorHAnsi" w:cs="Arial"/>
          <w:sz w:val="22"/>
          <w:szCs w:val="22"/>
        </w:rPr>
        <w:t>compliance</w:t>
      </w:r>
      <w:r w:rsidR="00C6428E">
        <w:rPr>
          <w:rFonts w:asciiTheme="minorHAnsi" w:hAnsiTheme="minorHAnsi" w:cs="Arial"/>
          <w:sz w:val="22"/>
          <w:szCs w:val="22"/>
        </w:rPr>
        <w:t xml:space="preserve"> and risk management</w:t>
      </w:r>
      <w:r w:rsidR="00943D3A">
        <w:rPr>
          <w:rFonts w:asciiTheme="minorHAnsi" w:hAnsiTheme="minorHAnsi" w:cs="Arial"/>
          <w:sz w:val="22"/>
          <w:szCs w:val="22"/>
        </w:rPr>
        <w:t>.</w:t>
      </w:r>
      <w:r w:rsidR="00C6428E">
        <w:rPr>
          <w:rFonts w:asciiTheme="minorHAnsi" w:hAnsiTheme="minorHAnsi" w:cs="Arial"/>
          <w:sz w:val="22"/>
          <w:szCs w:val="22"/>
        </w:rPr>
        <w:t xml:space="preserve"> </w:t>
      </w:r>
    </w:p>
    <w:p w14:paraId="56F912AB" w14:textId="3EF18CC4" w:rsidR="00C6428E" w:rsidRDefault="006B21AE" w:rsidP="00A106D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Passionate about people, business process designs and innovation, and</w:t>
      </w:r>
      <w:r w:rsidR="00C6428E">
        <w:rPr>
          <w:rFonts w:asciiTheme="minorHAnsi" w:hAnsiTheme="minorHAnsi" w:cs="Arial"/>
          <w:sz w:val="22"/>
          <w:szCs w:val="22"/>
        </w:rPr>
        <w:t xml:space="preserve"> sensitive</w:t>
      </w:r>
      <w:r>
        <w:rPr>
          <w:rFonts w:asciiTheme="minorHAnsi" w:hAnsiTheme="minorHAnsi" w:cs="Arial"/>
          <w:sz w:val="22"/>
          <w:szCs w:val="22"/>
        </w:rPr>
        <w:t xml:space="preserve"> to organisation changing needs.</w:t>
      </w:r>
    </w:p>
    <w:p w14:paraId="26C546D8" w14:textId="777269CB" w:rsidR="00C6428E" w:rsidRPr="00C6428E" w:rsidRDefault="00C6428E" w:rsidP="00A106D3">
      <w:pPr>
        <w:widowControl w:val="0"/>
        <w:numPr>
          <w:ilvl w:val="0"/>
          <w:numId w:val="11"/>
        </w:numPr>
        <w:pBdr>
          <w:bottom w:val="single" w:sz="6" w:space="1" w:color="auto"/>
        </w:pBd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sz w:val="22"/>
          <w:szCs w:val="22"/>
        </w:rPr>
        <w:t>Efficient and able to multi-tasks. Strong sense of ownership and drive towards excellence.</w:t>
      </w:r>
    </w:p>
    <w:p w14:paraId="135CA2B4" w14:textId="7D9C3692" w:rsidR="00C6428E" w:rsidRPr="00C6428E" w:rsidRDefault="00C6428E" w:rsidP="00C642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8"/>
          <w:szCs w:val="8"/>
        </w:rPr>
      </w:pPr>
    </w:p>
    <w:p w14:paraId="45AB8487" w14:textId="77777777" w:rsidR="002C4DEF" w:rsidRPr="004F4746" w:rsidRDefault="002C4DEF" w:rsidP="00C6428E">
      <w:pPr>
        <w:spacing w:before="120" w:after="120" w:line="300" w:lineRule="exact"/>
        <w:rPr>
          <w:rFonts w:asciiTheme="minorHAnsi" w:hAnsiTheme="minorHAnsi" w:cs="Arial"/>
          <w:b/>
        </w:rPr>
      </w:pPr>
      <w:r w:rsidRPr="004F4746">
        <w:rPr>
          <w:rFonts w:asciiTheme="minorHAnsi" w:hAnsiTheme="minorHAnsi" w:cs="Arial"/>
          <w:b/>
        </w:rPr>
        <w:t>WORK EXPERIENCES</w:t>
      </w:r>
    </w:p>
    <w:p w14:paraId="2E9D1F89" w14:textId="1CDFDC71" w:rsidR="002C4DEF" w:rsidRDefault="00C6428E" w:rsidP="005C1C11">
      <w:pPr>
        <w:rPr>
          <w:rFonts w:asciiTheme="minorHAnsi" w:hAnsiTheme="minorHAnsi" w:cs="Arial"/>
          <w:b/>
        </w:rPr>
      </w:pPr>
      <w:r w:rsidRPr="00BA3C9F">
        <w:rPr>
          <w:rFonts w:asciiTheme="minorHAnsi" w:hAnsiTheme="minorHAnsi" w:cs="Arial"/>
          <w:b/>
        </w:rPr>
        <w:t>Deputy Manager, Group Internal Audit</w:t>
      </w:r>
      <w:r w:rsidR="00BA3C9F">
        <w:rPr>
          <w:rFonts w:asciiTheme="minorHAnsi" w:hAnsiTheme="minorHAnsi" w:cs="Arial"/>
          <w:i/>
        </w:rPr>
        <w:tab/>
      </w:r>
      <w:r w:rsidR="00BA3C9F">
        <w:rPr>
          <w:rFonts w:asciiTheme="minorHAnsi" w:hAnsiTheme="minorHAnsi" w:cs="Arial"/>
          <w:i/>
        </w:rPr>
        <w:tab/>
      </w:r>
      <w:r w:rsidR="00BA3C9F">
        <w:rPr>
          <w:rFonts w:asciiTheme="minorHAnsi" w:hAnsiTheme="minorHAnsi" w:cs="Arial"/>
          <w:i/>
        </w:rPr>
        <w:tab/>
      </w:r>
      <w:r w:rsidR="00BA3C9F">
        <w:rPr>
          <w:rFonts w:asciiTheme="minorHAnsi" w:hAnsiTheme="minorHAnsi" w:cs="Arial"/>
          <w:i/>
        </w:rPr>
        <w:tab/>
      </w:r>
      <w:r w:rsidR="002C4DEF" w:rsidRPr="004F4746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 w:rsidR="002C4DEF" w:rsidRPr="004F4746">
        <w:rPr>
          <w:rFonts w:asciiTheme="minorHAnsi" w:hAnsiTheme="minorHAnsi" w:cs="Arial"/>
          <w:b/>
        </w:rPr>
        <w:t>Apr 2010 to current</w:t>
      </w:r>
    </w:p>
    <w:p w14:paraId="53189CC3" w14:textId="7242CA24" w:rsidR="00BA3C9F" w:rsidRPr="00BA3C9F" w:rsidRDefault="00BA3C9F" w:rsidP="005C1C11">
      <w:pPr>
        <w:rPr>
          <w:rFonts w:asciiTheme="minorHAnsi" w:hAnsiTheme="minorHAnsi" w:cs="Arial"/>
          <w:sz w:val="22"/>
        </w:rPr>
      </w:pPr>
      <w:r w:rsidRPr="00BA3C9F">
        <w:rPr>
          <w:rFonts w:asciiTheme="minorHAnsi" w:hAnsiTheme="minorHAnsi" w:cs="Arial"/>
          <w:sz w:val="22"/>
        </w:rPr>
        <w:t>Keppel Corporation Limited</w:t>
      </w:r>
    </w:p>
    <w:p w14:paraId="6FF2C1A5" w14:textId="33373DBB" w:rsidR="00F852CB" w:rsidRPr="00211571" w:rsidRDefault="00F852CB" w:rsidP="00F852C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jc w:val="both"/>
        <w:rPr>
          <w:rFonts w:asciiTheme="minorHAnsi" w:hAnsiTheme="minorHAnsi" w:cs="Arial"/>
          <w:sz w:val="22"/>
          <w:szCs w:val="22"/>
        </w:rPr>
      </w:pPr>
      <w:r w:rsidRPr="00211571">
        <w:rPr>
          <w:rFonts w:asciiTheme="minorHAnsi" w:hAnsiTheme="minorHAnsi" w:cs="Arial"/>
          <w:sz w:val="22"/>
          <w:szCs w:val="22"/>
        </w:rPr>
        <w:t>Keppel Young Leader in 2016/2017 cohort across the Group, which serves a seedbed to cultivate innovation, entrepreneurship and to build global leaders</w:t>
      </w:r>
      <w:r w:rsidR="006566FE">
        <w:rPr>
          <w:rFonts w:asciiTheme="minorHAnsi" w:hAnsiTheme="minorHAnsi" w:cs="Arial"/>
          <w:sz w:val="22"/>
          <w:szCs w:val="22"/>
        </w:rPr>
        <w:t>.</w:t>
      </w:r>
    </w:p>
    <w:p w14:paraId="16EA1325" w14:textId="49149AA8" w:rsidR="00543F72" w:rsidRDefault="00543F72" w:rsidP="00543F72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Plan, manage </w:t>
      </w:r>
      <w:r w:rsidRPr="004F4746">
        <w:rPr>
          <w:rFonts w:asciiTheme="minorHAnsi" w:hAnsiTheme="minorHAnsi" w:cs="Arial"/>
          <w:sz w:val="22"/>
          <w:szCs w:val="22"/>
        </w:rPr>
        <w:t>teams</w:t>
      </w:r>
      <w:r w:rsidR="004E79DF">
        <w:rPr>
          <w:rFonts w:asciiTheme="minorHAnsi" w:hAnsiTheme="minorHAnsi" w:cs="Arial"/>
          <w:sz w:val="22"/>
          <w:szCs w:val="22"/>
        </w:rPr>
        <w:t xml:space="preserve"> and conduct</w:t>
      </w:r>
      <w:r w:rsidRPr="004F4746">
        <w:rPr>
          <w:rFonts w:asciiTheme="minorHAnsi" w:hAnsiTheme="minorHAnsi" w:cs="Arial"/>
          <w:sz w:val="22"/>
          <w:szCs w:val="22"/>
        </w:rPr>
        <w:t xml:space="preserve"> </w:t>
      </w:r>
      <w:r w:rsidR="00325A7B">
        <w:rPr>
          <w:rFonts w:asciiTheme="minorHAnsi" w:hAnsiTheme="minorHAnsi" w:cs="Arial"/>
          <w:sz w:val="22"/>
          <w:szCs w:val="22"/>
        </w:rPr>
        <w:t xml:space="preserve">operational, financial, compliance </w:t>
      </w:r>
      <w:r w:rsidR="004E79DF">
        <w:rPr>
          <w:rFonts w:asciiTheme="minorHAnsi" w:hAnsiTheme="minorHAnsi" w:cs="Arial"/>
          <w:sz w:val="22"/>
          <w:szCs w:val="22"/>
        </w:rPr>
        <w:t xml:space="preserve">and IT </w:t>
      </w:r>
      <w:r>
        <w:rPr>
          <w:rFonts w:asciiTheme="minorHAnsi" w:hAnsiTheme="minorHAnsi" w:cs="Arial"/>
          <w:sz w:val="22"/>
          <w:szCs w:val="22"/>
        </w:rPr>
        <w:t>audit</w:t>
      </w:r>
      <w:r w:rsidR="004E79DF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4F4746">
        <w:rPr>
          <w:rFonts w:asciiTheme="minorHAnsi" w:hAnsiTheme="minorHAnsi" w:cs="Arial"/>
          <w:sz w:val="22"/>
          <w:szCs w:val="22"/>
        </w:rPr>
        <w:t xml:space="preserve">to </w:t>
      </w:r>
      <w:r w:rsidR="002B60D6">
        <w:rPr>
          <w:rFonts w:asciiTheme="minorHAnsi" w:hAnsiTheme="minorHAnsi" w:cs="Arial"/>
          <w:sz w:val="22"/>
          <w:szCs w:val="22"/>
        </w:rPr>
        <w:t>assess</w:t>
      </w:r>
      <w:r w:rsidRPr="004F4746">
        <w:rPr>
          <w:rFonts w:asciiTheme="minorHAnsi" w:hAnsiTheme="minorHAnsi" w:cs="Arial"/>
          <w:sz w:val="22"/>
          <w:szCs w:val="22"/>
        </w:rPr>
        <w:t xml:space="preserve"> the adequacy and effectiveness of governance, risk management and internal controls over the Group’s </w:t>
      </w:r>
      <w:r w:rsidR="000B5314">
        <w:rPr>
          <w:rFonts w:asciiTheme="minorHAnsi" w:hAnsiTheme="minorHAnsi" w:cs="Arial"/>
          <w:sz w:val="22"/>
          <w:szCs w:val="22"/>
        </w:rPr>
        <w:t>a</w:t>
      </w:r>
      <w:r w:rsidRPr="004F4746">
        <w:rPr>
          <w:rFonts w:asciiTheme="minorHAnsi" w:hAnsiTheme="minorHAnsi" w:cs="Arial"/>
          <w:sz w:val="22"/>
          <w:szCs w:val="22"/>
        </w:rPr>
        <w:t xml:space="preserve">ctivities, </w:t>
      </w:r>
      <w:r w:rsidR="000B5314">
        <w:rPr>
          <w:rFonts w:asciiTheme="minorHAnsi" w:hAnsiTheme="minorHAnsi" w:cs="Arial"/>
          <w:sz w:val="22"/>
          <w:szCs w:val="22"/>
        </w:rPr>
        <w:t xml:space="preserve">particularly </w:t>
      </w:r>
      <w:r w:rsidRPr="004F4746">
        <w:rPr>
          <w:rFonts w:asciiTheme="minorHAnsi" w:hAnsiTheme="minorHAnsi" w:cs="Arial"/>
          <w:sz w:val="22"/>
          <w:szCs w:val="22"/>
        </w:rPr>
        <w:t xml:space="preserve">in the </w:t>
      </w:r>
      <w:r w:rsidR="00652D3F">
        <w:rPr>
          <w:rFonts w:asciiTheme="minorHAnsi" w:hAnsiTheme="minorHAnsi" w:cs="Arial"/>
          <w:sz w:val="22"/>
          <w:szCs w:val="22"/>
        </w:rPr>
        <w:t>REIT</w:t>
      </w:r>
      <w:r w:rsidR="00325A7B">
        <w:rPr>
          <w:rFonts w:asciiTheme="minorHAnsi" w:hAnsiTheme="minorHAnsi" w:cs="Arial"/>
          <w:sz w:val="22"/>
          <w:szCs w:val="22"/>
        </w:rPr>
        <w:t>/ Fund Management</w:t>
      </w:r>
      <w:r w:rsidR="00652D3F">
        <w:rPr>
          <w:rFonts w:asciiTheme="minorHAnsi" w:hAnsiTheme="minorHAnsi" w:cs="Arial"/>
          <w:sz w:val="22"/>
          <w:szCs w:val="22"/>
        </w:rPr>
        <w:t xml:space="preserve">, </w:t>
      </w:r>
      <w:r w:rsidR="00447B8B">
        <w:rPr>
          <w:rFonts w:asciiTheme="minorHAnsi" w:hAnsiTheme="minorHAnsi" w:cs="Arial"/>
          <w:sz w:val="22"/>
          <w:szCs w:val="22"/>
        </w:rPr>
        <w:t xml:space="preserve">Property, Offshore &amp; Marine and </w:t>
      </w:r>
      <w:r w:rsidRPr="004F4746">
        <w:rPr>
          <w:rFonts w:asciiTheme="minorHAnsi" w:hAnsiTheme="minorHAnsi" w:cs="Arial"/>
          <w:sz w:val="22"/>
          <w:szCs w:val="22"/>
        </w:rPr>
        <w:t xml:space="preserve">Infrastructure divisions.  </w:t>
      </w:r>
    </w:p>
    <w:p w14:paraId="40F4B4FD" w14:textId="0E270B37" w:rsidR="00E03AB5" w:rsidRDefault="00E03AB5" w:rsidP="00E03AB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</w:t>
      </w:r>
      <w:r w:rsidRPr="004F4746">
        <w:rPr>
          <w:rFonts w:asciiTheme="minorHAnsi" w:hAnsiTheme="minorHAnsi" w:cs="Arial"/>
          <w:sz w:val="22"/>
          <w:szCs w:val="22"/>
        </w:rPr>
        <w:t>dentify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4E79DF">
        <w:rPr>
          <w:rFonts w:asciiTheme="minorHAnsi" w:hAnsiTheme="minorHAnsi" w:cs="Arial"/>
          <w:sz w:val="22"/>
          <w:szCs w:val="22"/>
        </w:rPr>
        <w:t>internal control weaknesses with in-depth root cause analyses; a</w:t>
      </w:r>
      <w:r w:rsidR="00C6428E">
        <w:rPr>
          <w:rFonts w:asciiTheme="minorHAnsi" w:hAnsiTheme="minorHAnsi" w:cs="Arial"/>
          <w:sz w:val="22"/>
          <w:szCs w:val="22"/>
        </w:rPr>
        <w:t>ssess risk</w:t>
      </w:r>
      <w:r w:rsidR="004E79DF">
        <w:rPr>
          <w:rFonts w:asciiTheme="minorHAnsi" w:hAnsiTheme="minorHAnsi" w:cs="Arial"/>
          <w:sz w:val="22"/>
          <w:szCs w:val="22"/>
        </w:rPr>
        <w:t xml:space="preserve"> impacts</w:t>
      </w:r>
      <w:r w:rsidRPr="004F4746">
        <w:rPr>
          <w:rFonts w:asciiTheme="minorHAnsi" w:hAnsiTheme="minorHAnsi" w:cs="Arial"/>
          <w:sz w:val="22"/>
          <w:szCs w:val="22"/>
        </w:rPr>
        <w:t xml:space="preserve"> and</w:t>
      </w:r>
      <w:r w:rsidR="004E79DF">
        <w:rPr>
          <w:rFonts w:asciiTheme="minorHAnsi" w:hAnsiTheme="minorHAnsi" w:cs="Arial"/>
          <w:sz w:val="22"/>
          <w:szCs w:val="22"/>
        </w:rPr>
        <w:t xml:space="preserve"> provided </w:t>
      </w:r>
      <w:r w:rsidRPr="004F4746">
        <w:rPr>
          <w:rFonts w:asciiTheme="minorHAnsi" w:hAnsiTheme="minorHAnsi" w:cs="Arial"/>
          <w:sz w:val="22"/>
          <w:szCs w:val="22"/>
        </w:rPr>
        <w:t xml:space="preserve">practical </w:t>
      </w:r>
      <w:r>
        <w:rPr>
          <w:rFonts w:asciiTheme="minorHAnsi" w:hAnsiTheme="minorHAnsi" w:cs="Arial"/>
          <w:sz w:val="22"/>
          <w:szCs w:val="22"/>
        </w:rPr>
        <w:t>yet</w:t>
      </w:r>
      <w:r w:rsidRPr="004F4746">
        <w:rPr>
          <w:rFonts w:asciiTheme="minorHAnsi" w:hAnsiTheme="minorHAnsi" w:cs="Arial"/>
          <w:sz w:val="22"/>
          <w:szCs w:val="22"/>
        </w:rPr>
        <w:t xml:space="preserve"> value-added reco</w:t>
      </w:r>
      <w:r w:rsidR="0089604D">
        <w:rPr>
          <w:rFonts w:asciiTheme="minorHAnsi" w:hAnsiTheme="minorHAnsi" w:cs="Arial"/>
          <w:sz w:val="22"/>
          <w:szCs w:val="22"/>
        </w:rPr>
        <w:t>mmendations to mitigate risk</w:t>
      </w:r>
      <w:r w:rsidRPr="004F4746">
        <w:rPr>
          <w:rFonts w:asciiTheme="minorHAnsi" w:hAnsiTheme="minorHAnsi" w:cs="Arial"/>
          <w:sz w:val="22"/>
          <w:szCs w:val="22"/>
        </w:rPr>
        <w:t xml:space="preserve"> exposures.</w:t>
      </w:r>
    </w:p>
    <w:p w14:paraId="0B8FAD60" w14:textId="5ACBCEF3" w:rsidR="00652D3F" w:rsidRDefault="00652D3F" w:rsidP="00652D3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Spearhead initiatives </w:t>
      </w:r>
      <w:r w:rsidR="002E5908">
        <w:rPr>
          <w:rFonts w:asciiTheme="minorHAnsi" w:hAnsiTheme="minorHAnsi" w:cs="Arial"/>
          <w:sz w:val="22"/>
          <w:szCs w:val="22"/>
        </w:rPr>
        <w:t>in</w:t>
      </w:r>
      <w:r>
        <w:rPr>
          <w:rFonts w:asciiTheme="minorHAnsi" w:hAnsiTheme="minorHAnsi" w:cs="Arial"/>
          <w:sz w:val="22"/>
          <w:szCs w:val="22"/>
        </w:rPr>
        <w:t xml:space="preserve"> develop</w:t>
      </w:r>
      <w:r w:rsidR="002E5908">
        <w:rPr>
          <w:rFonts w:asciiTheme="minorHAnsi" w:hAnsiTheme="minorHAnsi" w:cs="Arial"/>
          <w:sz w:val="22"/>
          <w:szCs w:val="22"/>
        </w:rPr>
        <w:t>ing</w:t>
      </w:r>
      <w:r>
        <w:rPr>
          <w:rFonts w:asciiTheme="minorHAnsi" w:hAnsiTheme="minorHAnsi" w:cs="Arial"/>
          <w:sz w:val="22"/>
          <w:szCs w:val="22"/>
        </w:rPr>
        <w:t xml:space="preserve"> structured audit programs to review compliance with regulatory requirements (i.e. Securities and Futures Act</w:t>
      </w:r>
      <w:r w:rsidR="000B5314">
        <w:rPr>
          <w:rFonts w:asciiTheme="minorHAnsi" w:hAnsiTheme="minorHAnsi" w:cs="Arial"/>
          <w:sz w:val="22"/>
          <w:szCs w:val="22"/>
        </w:rPr>
        <w:t xml:space="preserve"> &amp; regulations,</w:t>
      </w:r>
      <w:r>
        <w:rPr>
          <w:rFonts w:asciiTheme="minorHAnsi" w:hAnsiTheme="minorHAnsi" w:cs="Arial"/>
          <w:sz w:val="22"/>
          <w:szCs w:val="22"/>
        </w:rPr>
        <w:t xml:space="preserve"> MAS Guidelines</w:t>
      </w:r>
      <w:r w:rsidR="000B5314">
        <w:rPr>
          <w:rFonts w:asciiTheme="minorHAnsi" w:hAnsiTheme="minorHAnsi" w:cs="Arial"/>
          <w:sz w:val="22"/>
          <w:szCs w:val="22"/>
        </w:rPr>
        <w:t xml:space="preserve"> and Notices</w:t>
      </w:r>
      <w:r>
        <w:rPr>
          <w:rFonts w:asciiTheme="minorHAnsi" w:hAnsiTheme="minorHAnsi" w:cs="Arial"/>
          <w:sz w:val="22"/>
          <w:szCs w:val="22"/>
        </w:rPr>
        <w:t xml:space="preserve"> on licensing, registration and conduct of business for fund management companies, financial and margin requirements, AML/CFT Notices,</w:t>
      </w:r>
      <w:r w:rsidR="000B5314">
        <w:rPr>
          <w:rFonts w:asciiTheme="minorHAnsi" w:hAnsiTheme="minorHAnsi" w:cs="Arial"/>
          <w:sz w:val="22"/>
          <w:szCs w:val="22"/>
        </w:rPr>
        <w:t xml:space="preserve"> Outsourcing, Technology Risk Management and Business Continuity Management</w:t>
      </w:r>
      <w:r>
        <w:rPr>
          <w:rFonts w:asciiTheme="minorHAnsi" w:hAnsiTheme="minorHAnsi" w:cs="Arial"/>
          <w:sz w:val="22"/>
          <w:szCs w:val="22"/>
        </w:rPr>
        <w:t>)</w:t>
      </w:r>
    </w:p>
    <w:p w14:paraId="7051FE0B" w14:textId="269942DD" w:rsidR="00543F72" w:rsidRPr="00386553" w:rsidRDefault="002E5908" w:rsidP="0060490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Champion </w:t>
      </w:r>
      <w:r w:rsidR="00652D3F" w:rsidRPr="00386553">
        <w:rPr>
          <w:rFonts w:asciiTheme="minorHAnsi" w:hAnsiTheme="minorHAnsi" w:cs="Arial"/>
          <w:sz w:val="22"/>
          <w:szCs w:val="22"/>
        </w:rPr>
        <w:t xml:space="preserve">roll-out and use of data analytics to assist teams in identifying trends / abnormalities within specific processes for purpose of follow-up and sample selection. </w:t>
      </w:r>
      <w:r w:rsidR="00386553">
        <w:rPr>
          <w:rFonts w:asciiTheme="minorHAnsi" w:hAnsiTheme="minorHAnsi" w:cs="Arial"/>
          <w:sz w:val="22"/>
          <w:szCs w:val="22"/>
        </w:rPr>
        <w:t>Additionally, also d</w:t>
      </w:r>
      <w:r w:rsidR="00A106D3" w:rsidRPr="00386553">
        <w:rPr>
          <w:rFonts w:asciiTheme="minorHAnsi" w:hAnsiTheme="minorHAnsi" w:cs="Arial"/>
          <w:sz w:val="22"/>
          <w:szCs w:val="22"/>
        </w:rPr>
        <w:t>rive</w:t>
      </w:r>
      <w:r w:rsidR="004E79DF" w:rsidRPr="00386553">
        <w:rPr>
          <w:rFonts w:asciiTheme="minorHAnsi" w:hAnsiTheme="minorHAnsi" w:cs="Arial"/>
          <w:sz w:val="22"/>
          <w:szCs w:val="22"/>
        </w:rPr>
        <w:t xml:space="preserve"> </w:t>
      </w:r>
      <w:r w:rsidR="00BA3C9F" w:rsidRPr="00386553">
        <w:rPr>
          <w:rFonts w:asciiTheme="minorHAnsi" w:hAnsiTheme="minorHAnsi" w:cs="Arial"/>
          <w:sz w:val="22"/>
          <w:szCs w:val="22"/>
        </w:rPr>
        <w:t xml:space="preserve">value-adding </w:t>
      </w:r>
      <w:r w:rsidR="004E79DF" w:rsidRPr="00386553">
        <w:rPr>
          <w:rFonts w:asciiTheme="minorHAnsi" w:hAnsiTheme="minorHAnsi" w:cs="Arial"/>
          <w:sz w:val="22"/>
          <w:szCs w:val="22"/>
        </w:rPr>
        <w:t>initiatives</w:t>
      </w:r>
      <w:r w:rsidR="00C2278E" w:rsidRPr="00386553">
        <w:rPr>
          <w:rFonts w:asciiTheme="minorHAnsi" w:hAnsiTheme="minorHAnsi" w:cs="Arial"/>
          <w:sz w:val="22"/>
          <w:szCs w:val="22"/>
        </w:rPr>
        <w:t xml:space="preserve"> </w:t>
      </w:r>
      <w:r w:rsidR="00C6428E" w:rsidRPr="00386553">
        <w:rPr>
          <w:rFonts w:asciiTheme="minorHAnsi" w:hAnsiTheme="minorHAnsi" w:cs="Arial"/>
          <w:sz w:val="22"/>
          <w:szCs w:val="22"/>
        </w:rPr>
        <w:t xml:space="preserve">by identifying </w:t>
      </w:r>
      <w:r w:rsidR="00543F72" w:rsidRPr="00386553">
        <w:rPr>
          <w:rFonts w:asciiTheme="minorHAnsi" w:hAnsiTheme="minorHAnsi" w:cs="Arial"/>
          <w:sz w:val="22"/>
          <w:szCs w:val="22"/>
        </w:rPr>
        <w:t xml:space="preserve">opportunities to </w:t>
      </w:r>
      <w:r w:rsidR="005A0D34" w:rsidRPr="00386553">
        <w:rPr>
          <w:rFonts w:asciiTheme="minorHAnsi" w:hAnsiTheme="minorHAnsi" w:cs="Arial"/>
          <w:sz w:val="22"/>
          <w:szCs w:val="22"/>
        </w:rPr>
        <w:t>streamline</w:t>
      </w:r>
      <w:r w:rsidR="00543F72" w:rsidRPr="00386553">
        <w:rPr>
          <w:rFonts w:asciiTheme="minorHAnsi" w:hAnsiTheme="minorHAnsi" w:cs="Arial"/>
          <w:sz w:val="22"/>
          <w:szCs w:val="22"/>
        </w:rPr>
        <w:t xml:space="preserve"> </w:t>
      </w:r>
      <w:r w:rsidR="00BA3C9F" w:rsidRPr="00386553">
        <w:rPr>
          <w:rFonts w:asciiTheme="minorHAnsi" w:hAnsiTheme="minorHAnsi" w:cs="Arial"/>
          <w:sz w:val="22"/>
          <w:szCs w:val="22"/>
        </w:rPr>
        <w:t>efficiencies</w:t>
      </w:r>
      <w:r w:rsidR="00543F72" w:rsidRPr="00386553">
        <w:rPr>
          <w:rFonts w:asciiTheme="minorHAnsi" w:hAnsiTheme="minorHAnsi" w:cs="Arial"/>
          <w:sz w:val="22"/>
          <w:szCs w:val="22"/>
        </w:rPr>
        <w:t xml:space="preserve"> and </w:t>
      </w:r>
      <w:r w:rsidR="005A0D34" w:rsidRPr="00386553">
        <w:rPr>
          <w:rFonts w:asciiTheme="minorHAnsi" w:hAnsiTheme="minorHAnsi" w:cs="Arial"/>
          <w:sz w:val="22"/>
          <w:szCs w:val="22"/>
        </w:rPr>
        <w:t xml:space="preserve">improve </w:t>
      </w:r>
      <w:r w:rsidR="00543F72" w:rsidRPr="00386553">
        <w:rPr>
          <w:rFonts w:asciiTheme="minorHAnsi" w:hAnsiTheme="minorHAnsi" w:cs="Arial"/>
          <w:sz w:val="22"/>
          <w:szCs w:val="22"/>
        </w:rPr>
        <w:t xml:space="preserve">effectiveness </w:t>
      </w:r>
      <w:r w:rsidR="006566FE" w:rsidRPr="00386553">
        <w:rPr>
          <w:rFonts w:asciiTheme="minorHAnsi" w:hAnsiTheme="minorHAnsi" w:cs="Arial"/>
          <w:sz w:val="22"/>
          <w:szCs w:val="22"/>
        </w:rPr>
        <w:t>with</w:t>
      </w:r>
      <w:r w:rsidR="00543F72" w:rsidRPr="00386553">
        <w:rPr>
          <w:rFonts w:asciiTheme="minorHAnsi" w:hAnsiTheme="minorHAnsi" w:cs="Arial"/>
          <w:sz w:val="22"/>
          <w:szCs w:val="22"/>
        </w:rPr>
        <w:t xml:space="preserve"> in-depth</w:t>
      </w:r>
      <w:r w:rsidR="004E79DF" w:rsidRPr="00386553">
        <w:rPr>
          <w:rFonts w:asciiTheme="minorHAnsi" w:hAnsiTheme="minorHAnsi" w:cs="Arial"/>
          <w:sz w:val="22"/>
          <w:szCs w:val="22"/>
        </w:rPr>
        <w:t xml:space="preserve"> analytic</w:t>
      </w:r>
      <w:r w:rsidR="00C6428E" w:rsidRPr="00386553">
        <w:rPr>
          <w:rFonts w:asciiTheme="minorHAnsi" w:hAnsiTheme="minorHAnsi" w:cs="Arial"/>
          <w:sz w:val="22"/>
          <w:szCs w:val="22"/>
        </w:rPr>
        <w:t>al</w:t>
      </w:r>
      <w:r w:rsidR="00543F72" w:rsidRPr="00386553">
        <w:rPr>
          <w:rFonts w:asciiTheme="minorHAnsi" w:hAnsiTheme="minorHAnsi" w:cs="Arial"/>
          <w:sz w:val="22"/>
          <w:szCs w:val="22"/>
        </w:rPr>
        <w:t xml:space="preserve"> reviews. </w:t>
      </w:r>
      <w:r w:rsidR="001D2643" w:rsidRPr="00386553">
        <w:rPr>
          <w:rFonts w:asciiTheme="minorHAnsi" w:hAnsiTheme="minorHAnsi" w:cs="Arial"/>
          <w:sz w:val="22"/>
          <w:szCs w:val="22"/>
        </w:rPr>
        <w:t>Examples of p</w:t>
      </w:r>
      <w:r w:rsidR="00DE6191" w:rsidRPr="00386553">
        <w:rPr>
          <w:rFonts w:asciiTheme="minorHAnsi" w:hAnsiTheme="minorHAnsi" w:cs="Arial"/>
          <w:sz w:val="22"/>
          <w:szCs w:val="22"/>
        </w:rPr>
        <w:t xml:space="preserve">rojects undertaken </w:t>
      </w:r>
      <w:r w:rsidR="00BA3C9F" w:rsidRPr="00386553">
        <w:rPr>
          <w:rFonts w:asciiTheme="minorHAnsi" w:hAnsiTheme="minorHAnsi" w:cs="Arial"/>
          <w:sz w:val="22"/>
          <w:szCs w:val="22"/>
        </w:rPr>
        <w:t>which</w:t>
      </w:r>
      <w:r w:rsidR="004E79DF" w:rsidRPr="00386553">
        <w:rPr>
          <w:rFonts w:asciiTheme="minorHAnsi" w:hAnsiTheme="minorHAnsi" w:cs="Arial"/>
          <w:sz w:val="22"/>
          <w:szCs w:val="22"/>
        </w:rPr>
        <w:t xml:space="preserve"> </w:t>
      </w:r>
      <w:r w:rsidR="001D2643" w:rsidRPr="00386553">
        <w:rPr>
          <w:rFonts w:asciiTheme="minorHAnsi" w:hAnsiTheme="minorHAnsi" w:cs="Arial"/>
          <w:sz w:val="22"/>
          <w:szCs w:val="22"/>
        </w:rPr>
        <w:t>yielded</w:t>
      </w:r>
      <w:r w:rsidR="00633ADB" w:rsidRPr="00386553">
        <w:rPr>
          <w:rFonts w:asciiTheme="minorHAnsi" w:hAnsiTheme="minorHAnsi" w:cs="Arial"/>
          <w:sz w:val="22"/>
          <w:szCs w:val="22"/>
        </w:rPr>
        <w:t xml:space="preserve"> </w:t>
      </w:r>
      <w:r w:rsidR="0047333A" w:rsidRPr="00386553">
        <w:rPr>
          <w:rFonts w:asciiTheme="minorHAnsi" w:hAnsiTheme="minorHAnsi" w:cs="Arial"/>
          <w:sz w:val="22"/>
          <w:szCs w:val="22"/>
        </w:rPr>
        <w:t xml:space="preserve">significant cost savings </w:t>
      </w:r>
      <w:r w:rsidR="003E74DB" w:rsidRPr="00386553">
        <w:rPr>
          <w:rFonts w:asciiTheme="minorHAnsi" w:hAnsiTheme="minorHAnsi" w:cs="Arial"/>
          <w:sz w:val="22"/>
          <w:szCs w:val="22"/>
        </w:rPr>
        <w:t xml:space="preserve">of </w:t>
      </w:r>
      <w:r w:rsidR="00AB140C" w:rsidRPr="00386553">
        <w:rPr>
          <w:rFonts w:asciiTheme="minorHAnsi" w:hAnsiTheme="minorHAnsi" w:cs="Arial"/>
          <w:sz w:val="22"/>
          <w:szCs w:val="22"/>
        </w:rPr>
        <w:t>up to S$</w:t>
      </w:r>
      <w:r w:rsidR="00723231" w:rsidRPr="00386553">
        <w:rPr>
          <w:rFonts w:asciiTheme="minorHAnsi" w:hAnsiTheme="minorHAnsi" w:cs="Arial"/>
          <w:sz w:val="22"/>
          <w:szCs w:val="22"/>
        </w:rPr>
        <w:t>163</w:t>
      </w:r>
      <w:r w:rsidR="00AB140C" w:rsidRPr="00386553">
        <w:rPr>
          <w:rFonts w:asciiTheme="minorHAnsi" w:hAnsiTheme="minorHAnsi" w:cs="Arial"/>
          <w:sz w:val="22"/>
          <w:szCs w:val="22"/>
        </w:rPr>
        <w:t xml:space="preserve">K </w:t>
      </w:r>
      <w:r w:rsidR="00797BB9" w:rsidRPr="00386553">
        <w:rPr>
          <w:rFonts w:asciiTheme="minorHAnsi" w:hAnsiTheme="minorHAnsi" w:cs="Arial"/>
          <w:sz w:val="22"/>
          <w:szCs w:val="22"/>
        </w:rPr>
        <w:t>include</w:t>
      </w:r>
      <w:r w:rsidR="004625ED" w:rsidRPr="00386553">
        <w:rPr>
          <w:rFonts w:asciiTheme="minorHAnsi" w:hAnsiTheme="minorHAnsi" w:cs="Arial"/>
          <w:sz w:val="22"/>
          <w:szCs w:val="22"/>
        </w:rPr>
        <w:t>:</w:t>
      </w:r>
    </w:p>
    <w:p w14:paraId="512C8059" w14:textId="4B87731A" w:rsidR="004625ED" w:rsidRDefault="00543F72" w:rsidP="004625ED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00" w:lineRule="exact"/>
        <w:jc w:val="both"/>
        <w:rPr>
          <w:rFonts w:asciiTheme="minorHAnsi" w:hAnsiTheme="minorHAnsi" w:cs="Arial"/>
          <w:sz w:val="22"/>
          <w:szCs w:val="22"/>
        </w:rPr>
      </w:pPr>
      <w:r w:rsidRPr="004625ED">
        <w:rPr>
          <w:rFonts w:asciiTheme="minorHAnsi" w:hAnsiTheme="minorHAnsi" w:cs="Arial"/>
          <w:sz w:val="22"/>
          <w:szCs w:val="22"/>
        </w:rPr>
        <w:t xml:space="preserve">Trend analysis of unit prices paid for </w:t>
      </w:r>
      <w:r w:rsidR="004625ED" w:rsidRPr="004625ED">
        <w:rPr>
          <w:rFonts w:asciiTheme="minorHAnsi" w:hAnsiTheme="minorHAnsi" w:cs="Arial"/>
          <w:sz w:val="22"/>
          <w:szCs w:val="22"/>
        </w:rPr>
        <w:t xml:space="preserve">common </w:t>
      </w:r>
      <w:r w:rsidRPr="004625ED">
        <w:rPr>
          <w:rFonts w:asciiTheme="minorHAnsi" w:hAnsiTheme="minorHAnsi" w:cs="Arial"/>
          <w:sz w:val="22"/>
          <w:szCs w:val="22"/>
        </w:rPr>
        <w:t>c</w:t>
      </w:r>
      <w:r w:rsidR="004625ED" w:rsidRPr="004625ED">
        <w:rPr>
          <w:rFonts w:asciiTheme="minorHAnsi" w:hAnsiTheme="minorHAnsi" w:cs="Arial"/>
          <w:sz w:val="22"/>
          <w:szCs w:val="22"/>
        </w:rPr>
        <w:t>onsumables used across various yards to determine if further synergies or bulk discounts can be explored</w:t>
      </w:r>
      <w:r w:rsidR="004625ED">
        <w:rPr>
          <w:rFonts w:asciiTheme="minorHAnsi" w:hAnsiTheme="minorHAnsi" w:cs="Arial"/>
          <w:sz w:val="22"/>
          <w:szCs w:val="22"/>
        </w:rPr>
        <w:t>.</w:t>
      </w:r>
      <w:r w:rsidR="0049489D">
        <w:rPr>
          <w:rFonts w:asciiTheme="minorHAnsi" w:hAnsiTheme="minorHAnsi" w:cs="Arial"/>
          <w:sz w:val="22"/>
          <w:szCs w:val="22"/>
        </w:rPr>
        <w:t xml:space="preserve">  </w:t>
      </w:r>
    </w:p>
    <w:p w14:paraId="5EBEA8C7" w14:textId="77777777" w:rsidR="00652D3F" w:rsidRDefault="004625ED" w:rsidP="00652D3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00" w:lineRule="exact"/>
        <w:jc w:val="both"/>
        <w:rPr>
          <w:rFonts w:asciiTheme="minorHAnsi" w:hAnsiTheme="minorHAnsi" w:cs="Arial"/>
          <w:sz w:val="22"/>
          <w:szCs w:val="22"/>
        </w:rPr>
      </w:pPr>
      <w:r w:rsidRPr="004625ED">
        <w:rPr>
          <w:rFonts w:asciiTheme="minorHAnsi" w:hAnsiTheme="minorHAnsi" w:cs="Arial"/>
          <w:sz w:val="22"/>
          <w:szCs w:val="22"/>
        </w:rPr>
        <w:t>A</w:t>
      </w:r>
      <w:r w:rsidR="00797BB9" w:rsidRPr="004625ED">
        <w:rPr>
          <w:rFonts w:asciiTheme="minorHAnsi" w:hAnsiTheme="minorHAnsi" w:cs="Arial"/>
          <w:sz w:val="22"/>
          <w:szCs w:val="22"/>
        </w:rPr>
        <w:t>ssessment of</w:t>
      </w:r>
      <w:r w:rsidR="00AF3A8F" w:rsidRPr="004625ED">
        <w:rPr>
          <w:rFonts w:asciiTheme="minorHAnsi" w:hAnsiTheme="minorHAnsi" w:cs="Arial"/>
          <w:sz w:val="22"/>
          <w:szCs w:val="22"/>
        </w:rPr>
        <w:t xml:space="preserve"> labour’s (yard workers and subcontractors) productivity </w:t>
      </w:r>
      <w:r w:rsidR="00C73C73" w:rsidRPr="004625ED">
        <w:rPr>
          <w:rFonts w:asciiTheme="minorHAnsi" w:hAnsiTheme="minorHAnsi" w:cs="Arial"/>
          <w:sz w:val="22"/>
          <w:szCs w:val="22"/>
        </w:rPr>
        <w:t>against K</w:t>
      </w:r>
      <w:r w:rsidR="00A106D3">
        <w:rPr>
          <w:rFonts w:asciiTheme="minorHAnsi" w:hAnsiTheme="minorHAnsi" w:cs="Arial"/>
          <w:sz w:val="22"/>
          <w:szCs w:val="22"/>
        </w:rPr>
        <w:t xml:space="preserve">PI </w:t>
      </w:r>
      <w:r w:rsidR="00861607" w:rsidRPr="004625ED">
        <w:rPr>
          <w:rFonts w:asciiTheme="minorHAnsi" w:hAnsiTheme="minorHAnsi" w:cs="Arial"/>
          <w:sz w:val="22"/>
          <w:szCs w:val="22"/>
        </w:rPr>
        <w:t xml:space="preserve">to </w:t>
      </w:r>
      <w:r w:rsidR="005C275F">
        <w:rPr>
          <w:rFonts w:asciiTheme="minorHAnsi" w:hAnsiTheme="minorHAnsi" w:cs="Arial"/>
          <w:sz w:val="22"/>
          <w:szCs w:val="22"/>
        </w:rPr>
        <w:t xml:space="preserve">identify potential </w:t>
      </w:r>
      <w:r w:rsidR="00861607" w:rsidRPr="004625ED">
        <w:rPr>
          <w:rFonts w:asciiTheme="minorHAnsi" w:hAnsiTheme="minorHAnsi" w:cs="Arial"/>
          <w:sz w:val="22"/>
          <w:szCs w:val="22"/>
        </w:rPr>
        <w:t xml:space="preserve">cost saving measures </w:t>
      </w:r>
      <w:r w:rsidR="005C275F">
        <w:rPr>
          <w:rFonts w:asciiTheme="minorHAnsi" w:hAnsiTheme="minorHAnsi" w:cs="Arial"/>
          <w:sz w:val="22"/>
          <w:szCs w:val="22"/>
        </w:rPr>
        <w:t>or</w:t>
      </w:r>
      <w:r w:rsidR="00A106D3">
        <w:rPr>
          <w:rFonts w:asciiTheme="minorHAnsi" w:hAnsiTheme="minorHAnsi" w:cs="Arial"/>
          <w:sz w:val="22"/>
          <w:szCs w:val="22"/>
        </w:rPr>
        <w:t xml:space="preserve"> possible</w:t>
      </w:r>
      <w:r w:rsidR="004E79DF">
        <w:rPr>
          <w:rFonts w:asciiTheme="minorHAnsi" w:hAnsiTheme="minorHAnsi" w:cs="Arial"/>
          <w:sz w:val="22"/>
          <w:szCs w:val="22"/>
        </w:rPr>
        <w:t xml:space="preserve"> duplication of work</w:t>
      </w:r>
      <w:r w:rsidR="0047333A" w:rsidRPr="004625ED">
        <w:rPr>
          <w:rFonts w:asciiTheme="minorHAnsi" w:hAnsiTheme="minorHAnsi" w:cs="Arial"/>
          <w:sz w:val="22"/>
          <w:szCs w:val="22"/>
        </w:rPr>
        <w:t>.</w:t>
      </w:r>
      <w:r w:rsidR="00652D3F">
        <w:rPr>
          <w:rFonts w:asciiTheme="minorHAnsi" w:hAnsiTheme="minorHAnsi" w:cs="Arial"/>
          <w:sz w:val="22"/>
          <w:szCs w:val="22"/>
        </w:rPr>
        <w:t xml:space="preserve"> </w:t>
      </w:r>
    </w:p>
    <w:p w14:paraId="0C828973" w14:textId="194A2467" w:rsidR="006566FE" w:rsidRPr="00652D3F" w:rsidRDefault="004625ED" w:rsidP="00652D3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60" w:line="259" w:lineRule="auto"/>
        <w:ind w:left="357" w:hanging="357"/>
        <w:jc w:val="both"/>
        <w:rPr>
          <w:rFonts w:asciiTheme="minorHAnsi" w:hAnsiTheme="minorHAnsi" w:cs="Arial"/>
          <w:sz w:val="22"/>
          <w:szCs w:val="22"/>
        </w:rPr>
      </w:pPr>
      <w:r w:rsidRPr="00652D3F">
        <w:rPr>
          <w:rFonts w:asciiTheme="minorHAnsi" w:hAnsiTheme="minorHAnsi" w:cs="Arial"/>
          <w:sz w:val="22"/>
          <w:szCs w:val="22"/>
        </w:rPr>
        <w:t>Assist in the pre</w:t>
      </w:r>
      <w:r w:rsidR="00BA3C9F" w:rsidRPr="00652D3F">
        <w:rPr>
          <w:rFonts w:asciiTheme="minorHAnsi" w:hAnsiTheme="minorHAnsi" w:cs="Arial"/>
          <w:sz w:val="22"/>
          <w:szCs w:val="22"/>
        </w:rPr>
        <w:t xml:space="preserve">paration of </w:t>
      </w:r>
      <w:r w:rsidR="002E5908">
        <w:rPr>
          <w:rFonts w:asciiTheme="minorHAnsi" w:hAnsiTheme="minorHAnsi" w:cs="Arial"/>
          <w:sz w:val="22"/>
          <w:szCs w:val="22"/>
        </w:rPr>
        <w:t xml:space="preserve">Group’s </w:t>
      </w:r>
      <w:r w:rsidR="00BA3C9F" w:rsidRPr="00652D3F">
        <w:rPr>
          <w:rFonts w:asciiTheme="minorHAnsi" w:hAnsiTheme="minorHAnsi" w:cs="Arial"/>
          <w:sz w:val="22"/>
          <w:szCs w:val="22"/>
        </w:rPr>
        <w:t>annual audit plan</w:t>
      </w:r>
      <w:r w:rsidR="00447B8B" w:rsidRPr="00652D3F">
        <w:rPr>
          <w:rFonts w:asciiTheme="minorHAnsi" w:hAnsiTheme="minorHAnsi" w:cs="Arial"/>
          <w:sz w:val="22"/>
          <w:szCs w:val="22"/>
        </w:rPr>
        <w:t xml:space="preserve"> </w:t>
      </w:r>
      <w:r w:rsidR="006566FE" w:rsidRPr="00652D3F">
        <w:rPr>
          <w:rFonts w:asciiTheme="minorHAnsi" w:hAnsiTheme="minorHAnsi" w:cs="Arial"/>
          <w:sz w:val="22"/>
          <w:szCs w:val="22"/>
        </w:rPr>
        <w:t>with constant</w:t>
      </w:r>
      <w:r w:rsidR="00447B8B" w:rsidRPr="00652D3F">
        <w:rPr>
          <w:rFonts w:asciiTheme="minorHAnsi" w:hAnsiTheme="minorHAnsi" w:cs="Arial"/>
          <w:sz w:val="22"/>
          <w:szCs w:val="22"/>
        </w:rPr>
        <w:t xml:space="preserve"> </w:t>
      </w:r>
      <w:r w:rsidRPr="00652D3F">
        <w:rPr>
          <w:rFonts w:asciiTheme="minorHAnsi" w:hAnsiTheme="minorHAnsi" w:cs="Arial"/>
          <w:sz w:val="22"/>
          <w:szCs w:val="22"/>
        </w:rPr>
        <w:t>engag</w:t>
      </w:r>
      <w:r w:rsidR="00447B8B" w:rsidRPr="00652D3F">
        <w:rPr>
          <w:rFonts w:asciiTheme="minorHAnsi" w:hAnsiTheme="minorHAnsi" w:cs="Arial"/>
          <w:sz w:val="22"/>
          <w:szCs w:val="22"/>
        </w:rPr>
        <w:t>ement of</w:t>
      </w:r>
      <w:r w:rsidRPr="00652D3F">
        <w:rPr>
          <w:rFonts w:asciiTheme="minorHAnsi" w:hAnsiTheme="minorHAnsi" w:cs="Arial"/>
          <w:sz w:val="22"/>
          <w:szCs w:val="22"/>
        </w:rPr>
        <w:t xml:space="preserve"> stakeholders from each division</w:t>
      </w:r>
      <w:r w:rsidR="004E79DF" w:rsidRPr="00652D3F">
        <w:rPr>
          <w:rFonts w:asciiTheme="minorHAnsi" w:hAnsiTheme="minorHAnsi" w:cs="Arial"/>
          <w:sz w:val="22"/>
          <w:szCs w:val="22"/>
        </w:rPr>
        <w:t>s</w:t>
      </w:r>
      <w:r w:rsidRPr="00652D3F">
        <w:rPr>
          <w:rFonts w:asciiTheme="minorHAnsi" w:hAnsiTheme="minorHAnsi" w:cs="Arial"/>
          <w:sz w:val="22"/>
          <w:szCs w:val="22"/>
        </w:rPr>
        <w:t xml:space="preserve"> to identify</w:t>
      </w:r>
      <w:r w:rsidR="001E2603" w:rsidRPr="00652D3F">
        <w:rPr>
          <w:rFonts w:asciiTheme="minorHAnsi" w:hAnsiTheme="minorHAnsi" w:cs="Arial"/>
          <w:sz w:val="22"/>
          <w:szCs w:val="22"/>
        </w:rPr>
        <w:t xml:space="preserve"> specific risk areas of concerns and mitigating actions (if any)</w:t>
      </w:r>
      <w:r w:rsidR="00BA3C9F" w:rsidRPr="00652D3F">
        <w:rPr>
          <w:rFonts w:asciiTheme="minorHAnsi" w:hAnsiTheme="minorHAnsi" w:cs="Arial"/>
          <w:sz w:val="22"/>
          <w:szCs w:val="22"/>
        </w:rPr>
        <w:t xml:space="preserve">. </w:t>
      </w:r>
      <w:r w:rsidR="001E2603" w:rsidRPr="00652D3F">
        <w:rPr>
          <w:rFonts w:asciiTheme="minorHAnsi" w:hAnsiTheme="minorHAnsi" w:cs="Arial"/>
          <w:sz w:val="22"/>
          <w:szCs w:val="22"/>
        </w:rPr>
        <w:t>Residual r</w:t>
      </w:r>
      <w:r w:rsidRPr="00652D3F">
        <w:rPr>
          <w:rFonts w:asciiTheme="minorHAnsi" w:hAnsiTheme="minorHAnsi" w:cs="Arial"/>
          <w:sz w:val="22"/>
          <w:szCs w:val="22"/>
        </w:rPr>
        <w:t xml:space="preserve">isks are scored and </w:t>
      </w:r>
      <w:r w:rsidR="005C275F" w:rsidRPr="00652D3F">
        <w:rPr>
          <w:rFonts w:asciiTheme="minorHAnsi" w:hAnsiTheme="minorHAnsi" w:cs="Arial"/>
          <w:sz w:val="22"/>
          <w:szCs w:val="22"/>
        </w:rPr>
        <w:t xml:space="preserve">ultimately </w:t>
      </w:r>
      <w:r w:rsidRPr="00652D3F">
        <w:rPr>
          <w:rFonts w:asciiTheme="minorHAnsi" w:hAnsiTheme="minorHAnsi" w:cs="Arial"/>
          <w:sz w:val="22"/>
          <w:szCs w:val="22"/>
        </w:rPr>
        <w:t xml:space="preserve">presented with audit scope considerations to </w:t>
      </w:r>
      <w:r w:rsidR="00BA3C9F" w:rsidRPr="00652D3F">
        <w:rPr>
          <w:rFonts w:asciiTheme="minorHAnsi" w:hAnsiTheme="minorHAnsi" w:cs="Arial"/>
          <w:sz w:val="22"/>
          <w:szCs w:val="22"/>
        </w:rPr>
        <w:t xml:space="preserve">respective </w:t>
      </w:r>
      <w:r w:rsidRPr="00652D3F">
        <w:rPr>
          <w:rFonts w:asciiTheme="minorHAnsi" w:hAnsiTheme="minorHAnsi" w:cs="Arial"/>
          <w:sz w:val="22"/>
          <w:szCs w:val="22"/>
        </w:rPr>
        <w:t>Audit Committees for approval.</w:t>
      </w:r>
    </w:p>
    <w:p w14:paraId="660F990D" w14:textId="07844B94" w:rsidR="006566FE" w:rsidRPr="006566FE" w:rsidRDefault="005A0D34" w:rsidP="001354F9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60" w:line="259" w:lineRule="auto"/>
        <w:ind w:left="357" w:hanging="357"/>
        <w:jc w:val="both"/>
        <w:rPr>
          <w:rFonts w:asciiTheme="minorHAnsi" w:hAnsiTheme="minorHAnsi" w:cs="Arial"/>
          <w:sz w:val="22"/>
          <w:szCs w:val="22"/>
        </w:rPr>
      </w:pPr>
      <w:r w:rsidRPr="006566FE">
        <w:rPr>
          <w:rFonts w:asciiTheme="minorHAnsi" w:hAnsiTheme="minorHAnsi" w:cs="Arial"/>
          <w:sz w:val="22"/>
          <w:szCs w:val="22"/>
        </w:rPr>
        <w:t xml:space="preserve">A coach to the junior auditors by identifying and supporting their developmental needs and goal settings process. Bridge the team and foster team dynamics to ensure successful collaborations. </w:t>
      </w:r>
      <w:r w:rsidR="00F852CB" w:rsidRPr="006566FE">
        <w:rPr>
          <w:rFonts w:asciiTheme="minorHAnsi" w:hAnsiTheme="minorHAnsi" w:cs="Arial"/>
          <w:sz w:val="22"/>
          <w:szCs w:val="22"/>
        </w:rPr>
        <w:t xml:space="preserve"> </w:t>
      </w:r>
      <w:r w:rsidR="006566FE" w:rsidRPr="006566FE">
        <w:rPr>
          <w:rFonts w:asciiTheme="minorHAnsi" w:hAnsiTheme="minorHAnsi" w:cs="Arial"/>
          <w:sz w:val="22"/>
          <w:szCs w:val="22"/>
        </w:rPr>
        <w:br w:type="page"/>
      </w:r>
    </w:p>
    <w:p w14:paraId="66CAD89E" w14:textId="57E42295" w:rsidR="00211571" w:rsidRPr="006566FE" w:rsidRDefault="00BA3C9F" w:rsidP="00264AE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Theme="minorHAnsi" w:hAnsiTheme="minorHAnsi" w:cs="Arial"/>
          <w:sz w:val="22"/>
          <w:szCs w:val="22"/>
        </w:rPr>
      </w:pPr>
      <w:r w:rsidRPr="006566FE">
        <w:rPr>
          <w:rFonts w:asciiTheme="minorHAnsi" w:hAnsiTheme="minorHAnsi" w:cs="Arial"/>
          <w:sz w:val="22"/>
          <w:szCs w:val="22"/>
        </w:rPr>
        <w:lastRenderedPageBreak/>
        <w:t>Collaborate with functional teams to conduct series of training</w:t>
      </w:r>
      <w:r w:rsidR="005A0D34" w:rsidRPr="006566FE">
        <w:rPr>
          <w:rFonts w:asciiTheme="minorHAnsi" w:hAnsiTheme="minorHAnsi" w:cs="Arial"/>
          <w:sz w:val="22"/>
          <w:szCs w:val="22"/>
        </w:rPr>
        <w:t xml:space="preserve"> to approximately 300 participants</w:t>
      </w:r>
      <w:r w:rsidRPr="006566FE">
        <w:rPr>
          <w:rFonts w:asciiTheme="minorHAnsi" w:hAnsiTheme="minorHAnsi" w:cs="Arial"/>
          <w:sz w:val="22"/>
          <w:szCs w:val="22"/>
        </w:rPr>
        <w:t xml:space="preserve"> </w:t>
      </w:r>
      <w:r w:rsidR="00A106D3" w:rsidRPr="006566FE">
        <w:rPr>
          <w:rFonts w:asciiTheme="minorHAnsi" w:hAnsiTheme="minorHAnsi" w:cs="Arial"/>
          <w:sz w:val="22"/>
          <w:szCs w:val="22"/>
        </w:rPr>
        <w:t xml:space="preserve">(local &amp; overseas) </w:t>
      </w:r>
      <w:r w:rsidRPr="006566FE">
        <w:rPr>
          <w:rFonts w:asciiTheme="minorHAnsi" w:hAnsiTheme="minorHAnsi" w:cs="Arial"/>
          <w:sz w:val="22"/>
          <w:szCs w:val="22"/>
        </w:rPr>
        <w:t>on internal controls and fraud</w:t>
      </w:r>
      <w:r w:rsidR="00A106D3" w:rsidRPr="006566FE">
        <w:rPr>
          <w:rFonts w:asciiTheme="minorHAnsi" w:hAnsiTheme="minorHAnsi" w:cs="Arial"/>
          <w:sz w:val="22"/>
          <w:szCs w:val="22"/>
        </w:rPr>
        <w:t>,</w:t>
      </w:r>
      <w:r w:rsidR="005A0D34" w:rsidRPr="006566FE">
        <w:rPr>
          <w:rFonts w:asciiTheme="minorHAnsi" w:hAnsiTheme="minorHAnsi" w:cs="Arial"/>
          <w:sz w:val="22"/>
          <w:szCs w:val="22"/>
        </w:rPr>
        <w:t xml:space="preserve"> with the intent to </w:t>
      </w:r>
      <w:r w:rsidRPr="006566FE">
        <w:rPr>
          <w:rFonts w:asciiTheme="minorHAnsi" w:hAnsiTheme="minorHAnsi" w:cs="Arial"/>
          <w:sz w:val="22"/>
          <w:szCs w:val="22"/>
        </w:rPr>
        <w:t xml:space="preserve">strengthen the level of control awareness at supervisory level. </w:t>
      </w:r>
      <w:r w:rsidR="005A0D34" w:rsidRPr="006566FE">
        <w:rPr>
          <w:rFonts w:asciiTheme="minorHAnsi" w:hAnsiTheme="minorHAnsi" w:cs="Arial"/>
          <w:sz w:val="22"/>
          <w:szCs w:val="22"/>
        </w:rPr>
        <w:t>Participants included Directors, Senior Management and members of the Group’s finance team</w:t>
      </w:r>
      <w:r w:rsidR="00A106D3" w:rsidRPr="006566FE">
        <w:rPr>
          <w:rFonts w:asciiTheme="minorHAnsi" w:hAnsiTheme="minorHAnsi" w:cs="Arial"/>
          <w:sz w:val="22"/>
          <w:szCs w:val="22"/>
        </w:rPr>
        <w:t>.</w:t>
      </w:r>
      <w:r w:rsidR="005A0D34" w:rsidRPr="006566FE">
        <w:rPr>
          <w:rFonts w:asciiTheme="minorHAnsi" w:hAnsiTheme="minorHAnsi" w:cs="Arial"/>
          <w:sz w:val="22"/>
          <w:szCs w:val="22"/>
        </w:rPr>
        <w:t xml:space="preserve"> </w:t>
      </w:r>
    </w:p>
    <w:p w14:paraId="366D757B" w14:textId="77777777" w:rsidR="00C6428E" w:rsidRPr="00C6428E" w:rsidRDefault="00C6428E" w:rsidP="00C6428E">
      <w:pPr>
        <w:jc w:val="both"/>
        <w:rPr>
          <w:rFonts w:ascii="Calibri" w:hAnsi="Calibri" w:cs="Arial"/>
          <w:b/>
          <w:sz w:val="8"/>
          <w:szCs w:val="8"/>
        </w:rPr>
      </w:pPr>
    </w:p>
    <w:p w14:paraId="62EE3E16" w14:textId="7ED673B7" w:rsidR="00355C7C" w:rsidRPr="00BA3C9F" w:rsidRDefault="00BA3C9F" w:rsidP="00BA3C9F">
      <w:pPr>
        <w:pStyle w:val="NormalWeb"/>
        <w:spacing w:before="0" w:beforeAutospacing="0" w:after="0" w:afterAutospacing="0"/>
        <w:rPr>
          <w:rFonts w:ascii="Calibri" w:hAnsi="Calibri" w:cs="Arial"/>
          <w:b/>
          <w:szCs w:val="22"/>
        </w:rPr>
      </w:pPr>
      <w:r w:rsidRPr="00BA3C9F">
        <w:rPr>
          <w:rFonts w:ascii="Calibri" w:hAnsi="Calibri" w:cs="Arial"/>
          <w:b/>
          <w:szCs w:val="22"/>
        </w:rPr>
        <w:t>Senior IT Auditor, Group Audit</w:t>
      </w:r>
      <w:r w:rsidR="00723231" w:rsidRPr="004F4746">
        <w:rPr>
          <w:rFonts w:ascii="Calibri" w:hAnsi="Calibri" w:cs="Arial"/>
          <w:b/>
        </w:rPr>
        <w:tab/>
      </w:r>
      <w:r w:rsidR="00723231" w:rsidRPr="004F4746">
        <w:rPr>
          <w:rFonts w:ascii="Calibri" w:hAnsi="Calibri" w:cs="Arial"/>
          <w:b/>
        </w:rPr>
        <w:tab/>
      </w:r>
      <w:r w:rsidR="00723231" w:rsidRPr="004F4746">
        <w:rPr>
          <w:rFonts w:ascii="Calibri" w:hAnsi="Calibri" w:cs="Arial"/>
          <w:b/>
        </w:rPr>
        <w:tab/>
      </w:r>
      <w:r w:rsidR="00723231" w:rsidRPr="004F4746">
        <w:rPr>
          <w:rFonts w:ascii="Calibri" w:hAnsi="Calibri" w:cs="Arial"/>
          <w:b/>
        </w:rPr>
        <w:tab/>
      </w:r>
      <w:r w:rsidR="00723231" w:rsidRPr="004F4746">
        <w:rPr>
          <w:rFonts w:ascii="Calibri" w:hAnsi="Calibri" w:cs="Arial"/>
          <w:b/>
        </w:rPr>
        <w:tab/>
      </w:r>
      <w:r w:rsidR="002465E0" w:rsidRPr="004F4746">
        <w:rPr>
          <w:rFonts w:ascii="Calibri" w:hAnsi="Calibri" w:cs="Arial"/>
          <w:b/>
        </w:rPr>
        <w:tab/>
        <w:t xml:space="preserve"> </w:t>
      </w:r>
      <w:r w:rsidR="00723231" w:rsidRPr="004F4746">
        <w:rPr>
          <w:rFonts w:ascii="Calibri" w:hAnsi="Calibri" w:cs="Arial"/>
          <w:b/>
        </w:rPr>
        <w:t xml:space="preserve">       Dec</w:t>
      </w:r>
      <w:r w:rsidR="002465E0" w:rsidRPr="004F4746">
        <w:rPr>
          <w:rFonts w:ascii="Calibri" w:hAnsi="Calibri" w:cs="Arial"/>
          <w:b/>
        </w:rPr>
        <w:t xml:space="preserve"> </w:t>
      </w:r>
      <w:r w:rsidR="00C2278E" w:rsidRPr="004F4746">
        <w:rPr>
          <w:rFonts w:ascii="Calibri" w:hAnsi="Calibri" w:cs="Arial"/>
          <w:b/>
        </w:rPr>
        <w:t>2009 to Apr 2010</w:t>
      </w:r>
    </w:p>
    <w:p w14:paraId="042237F5" w14:textId="77777777" w:rsidR="00BA3C9F" w:rsidRPr="00BA3C9F" w:rsidRDefault="00BA3C9F" w:rsidP="00BA3C9F">
      <w:pPr>
        <w:pStyle w:val="NormalWeb"/>
        <w:spacing w:before="0" w:beforeAutospacing="0" w:after="0" w:afterAutospacing="0"/>
        <w:rPr>
          <w:rFonts w:ascii="Calibri" w:hAnsi="Calibri" w:cs="Arial"/>
          <w:sz w:val="20"/>
          <w:szCs w:val="22"/>
        </w:rPr>
      </w:pPr>
      <w:r w:rsidRPr="00BA3C9F">
        <w:rPr>
          <w:rFonts w:ascii="Calibri" w:hAnsi="Calibri" w:cs="Arial"/>
          <w:sz w:val="22"/>
        </w:rPr>
        <w:t>Neptune Orient Lines Limited</w:t>
      </w:r>
      <w:r w:rsidRPr="00BA3C9F">
        <w:rPr>
          <w:rFonts w:ascii="Calibri" w:hAnsi="Calibri" w:cs="Arial"/>
          <w:sz w:val="20"/>
          <w:szCs w:val="22"/>
        </w:rPr>
        <w:t xml:space="preserve"> </w:t>
      </w:r>
    </w:p>
    <w:p w14:paraId="2984EEBB" w14:textId="41BA352E" w:rsidR="007B64B9" w:rsidRPr="004F4746" w:rsidRDefault="006566FE" w:rsidP="00BA3C9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Plan and conduct</w:t>
      </w:r>
      <w:r w:rsidR="001E2603">
        <w:rPr>
          <w:rFonts w:ascii="Calibri" w:hAnsi="Calibri" w:cs="Arial"/>
          <w:sz w:val="22"/>
          <w:szCs w:val="22"/>
        </w:rPr>
        <w:t xml:space="preserve"> IT audits to assess</w:t>
      </w:r>
      <w:r w:rsidR="00032587">
        <w:rPr>
          <w:rFonts w:ascii="Calibri" w:hAnsi="Calibri" w:cs="Arial"/>
          <w:sz w:val="22"/>
          <w:szCs w:val="22"/>
        </w:rPr>
        <w:t xml:space="preserve"> governance framework </w:t>
      </w:r>
      <w:r w:rsidR="000D64E4">
        <w:rPr>
          <w:rFonts w:ascii="Calibri" w:hAnsi="Calibri" w:cs="Arial"/>
          <w:sz w:val="22"/>
          <w:szCs w:val="22"/>
        </w:rPr>
        <w:t>and</w:t>
      </w:r>
      <w:r w:rsidR="00032587">
        <w:rPr>
          <w:rFonts w:ascii="Calibri" w:hAnsi="Calibri" w:cs="Arial"/>
          <w:sz w:val="22"/>
          <w:szCs w:val="22"/>
        </w:rPr>
        <w:t xml:space="preserve"> </w:t>
      </w:r>
      <w:r w:rsidR="001E2603">
        <w:rPr>
          <w:rFonts w:ascii="Calibri" w:hAnsi="Calibri" w:cs="Arial"/>
          <w:sz w:val="22"/>
          <w:szCs w:val="22"/>
        </w:rPr>
        <w:t xml:space="preserve">general / application </w:t>
      </w:r>
      <w:r w:rsidR="00032587">
        <w:rPr>
          <w:rFonts w:ascii="Calibri" w:hAnsi="Calibri" w:cs="Arial"/>
          <w:sz w:val="22"/>
          <w:szCs w:val="22"/>
        </w:rPr>
        <w:t xml:space="preserve">controls over critical </w:t>
      </w:r>
      <w:r w:rsidR="001E2603">
        <w:rPr>
          <w:rFonts w:ascii="Calibri" w:hAnsi="Calibri" w:cs="Arial"/>
          <w:sz w:val="22"/>
          <w:szCs w:val="22"/>
        </w:rPr>
        <w:t xml:space="preserve">IT </w:t>
      </w:r>
      <w:r w:rsidR="00032587">
        <w:rPr>
          <w:rFonts w:ascii="Calibri" w:hAnsi="Calibri" w:cs="Arial"/>
          <w:sz w:val="22"/>
          <w:szCs w:val="22"/>
        </w:rPr>
        <w:t>systems that</w:t>
      </w:r>
      <w:r w:rsidR="001E2603">
        <w:rPr>
          <w:rFonts w:ascii="Calibri" w:hAnsi="Calibri" w:cs="Arial"/>
          <w:sz w:val="22"/>
          <w:szCs w:val="22"/>
        </w:rPr>
        <w:t xml:space="preserve"> support key business processes (i.e. management of terminals and warehouses).   </w:t>
      </w:r>
    </w:p>
    <w:p w14:paraId="58C243A5" w14:textId="7C1BD6C0" w:rsidR="00290E48" w:rsidRPr="001E2603" w:rsidRDefault="006A3B88" w:rsidP="001E26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4F4746">
        <w:rPr>
          <w:rFonts w:ascii="Calibri" w:hAnsi="Calibri" w:cs="Arial"/>
          <w:sz w:val="22"/>
          <w:szCs w:val="22"/>
        </w:rPr>
        <w:t xml:space="preserve">Drive process efficiencies with the introduction of key initiatives such as </w:t>
      </w:r>
      <w:r w:rsidR="007B64B9" w:rsidRPr="004F4746">
        <w:rPr>
          <w:rFonts w:ascii="Calibri" w:hAnsi="Calibri" w:cs="Arial"/>
          <w:sz w:val="22"/>
          <w:szCs w:val="22"/>
        </w:rPr>
        <w:t xml:space="preserve">use of data analytics tool </w:t>
      </w:r>
      <w:r w:rsidRPr="004F4746">
        <w:rPr>
          <w:rFonts w:ascii="Calibri" w:hAnsi="Calibri" w:cs="Arial"/>
          <w:sz w:val="22"/>
          <w:szCs w:val="22"/>
        </w:rPr>
        <w:t xml:space="preserve">(i.e. ACL) </w:t>
      </w:r>
      <w:r w:rsidR="007B64B9" w:rsidRPr="004F4746">
        <w:rPr>
          <w:rFonts w:ascii="Calibri" w:hAnsi="Calibri" w:cs="Arial"/>
          <w:sz w:val="22"/>
          <w:szCs w:val="22"/>
        </w:rPr>
        <w:t xml:space="preserve">in analysing data trends on profitable </w:t>
      </w:r>
      <w:r w:rsidR="00663C89" w:rsidRPr="004F4746">
        <w:rPr>
          <w:rFonts w:ascii="Calibri" w:hAnsi="Calibri" w:cs="Arial"/>
          <w:sz w:val="22"/>
          <w:szCs w:val="22"/>
        </w:rPr>
        <w:t xml:space="preserve">shipping </w:t>
      </w:r>
      <w:r w:rsidR="007B64B9" w:rsidRPr="004F4746">
        <w:rPr>
          <w:rFonts w:ascii="Calibri" w:hAnsi="Calibri" w:cs="Arial"/>
          <w:sz w:val="22"/>
          <w:szCs w:val="22"/>
        </w:rPr>
        <w:t>routes</w:t>
      </w:r>
      <w:r w:rsidRPr="004F4746">
        <w:rPr>
          <w:rFonts w:ascii="Calibri" w:hAnsi="Calibri" w:cs="Arial"/>
          <w:sz w:val="22"/>
          <w:szCs w:val="22"/>
        </w:rPr>
        <w:t xml:space="preserve"> to achieve value-added outcomes to aid Management’s decision. </w:t>
      </w:r>
    </w:p>
    <w:p w14:paraId="55815651" w14:textId="77777777" w:rsidR="00010D07" w:rsidRPr="00010D07" w:rsidRDefault="00010D07" w:rsidP="004F4746">
      <w:pPr>
        <w:jc w:val="both"/>
        <w:rPr>
          <w:rFonts w:ascii="Calibri" w:hAnsi="Calibri" w:cs="Arial"/>
          <w:b/>
          <w:sz w:val="8"/>
          <w:szCs w:val="8"/>
        </w:rPr>
      </w:pPr>
    </w:p>
    <w:p w14:paraId="691999D8" w14:textId="7EDD5274" w:rsidR="00895567" w:rsidRDefault="00C6428E" w:rsidP="004F4746">
      <w:pPr>
        <w:jc w:val="both"/>
        <w:rPr>
          <w:rFonts w:ascii="Calibri" w:hAnsi="Calibri" w:cs="Arial"/>
          <w:b/>
          <w:szCs w:val="22"/>
        </w:rPr>
      </w:pPr>
      <w:r w:rsidRPr="00BA3C9F">
        <w:rPr>
          <w:rFonts w:ascii="Calibri" w:hAnsi="Calibri" w:cs="Arial"/>
          <w:b/>
          <w:szCs w:val="22"/>
        </w:rPr>
        <w:t>Senior Associate</w:t>
      </w:r>
      <w:r w:rsidR="00895567" w:rsidRPr="00BA3C9F">
        <w:rPr>
          <w:rFonts w:ascii="Calibri" w:hAnsi="Calibri" w:cs="Arial"/>
          <w:b/>
          <w:szCs w:val="22"/>
        </w:rPr>
        <w:t>, IT Risk and Assurance</w:t>
      </w:r>
      <w:r w:rsidR="00BA3C9F">
        <w:rPr>
          <w:rFonts w:ascii="Calibri" w:hAnsi="Calibri" w:cs="Arial"/>
          <w:b/>
          <w:szCs w:val="22"/>
        </w:rPr>
        <w:tab/>
      </w:r>
      <w:r w:rsidR="00BA3C9F">
        <w:rPr>
          <w:rFonts w:ascii="Calibri" w:hAnsi="Calibri" w:cs="Arial"/>
          <w:b/>
          <w:szCs w:val="22"/>
        </w:rPr>
        <w:tab/>
      </w:r>
      <w:r w:rsidR="00BA3C9F">
        <w:rPr>
          <w:rFonts w:ascii="Calibri" w:hAnsi="Calibri" w:cs="Arial"/>
          <w:b/>
          <w:szCs w:val="22"/>
        </w:rPr>
        <w:tab/>
      </w:r>
      <w:r w:rsidR="00BA3C9F">
        <w:rPr>
          <w:rFonts w:ascii="Calibri" w:hAnsi="Calibri" w:cs="Arial"/>
          <w:b/>
          <w:szCs w:val="22"/>
        </w:rPr>
        <w:tab/>
      </w:r>
      <w:r w:rsidR="00BA3C9F">
        <w:rPr>
          <w:rFonts w:ascii="Calibri" w:hAnsi="Calibri" w:cs="Arial"/>
          <w:b/>
          <w:szCs w:val="22"/>
        </w:rPr>
        <w:tab/>
      </w:r>
      <w:r w:rsidR="00BA3C9F">
        <w:rPr>
          <w:rFonts w:ascii="Calibri" w:hAnsi="Calibri" w:cs="Arial"/>
          <w:b/>
        </w:rPr>
        <w:t xml:space="preserve">            </w:t>
      </w:r>
      <w:r w:rsidR="00BA3C9F" w:rsidRPr="004F4746">
        <w:rPr>
          <w:rFonts w:ascii="Calibri" w:hAnsi="Calibri" w:cs="Arial"/>
          <w:b/>
        </w:rPr>
        <w:t>Jul 2006 to Nov 2009</w:t>
      </w:r>
    </w:p>
    <w:p w14:paraId="1F80631E" w14:textId="384D6A55" w:rsidR="00BA3C9F" w:rsidRPr="00BA3C9F" w:rsidRDefault="00BA3C9F" w:rsidP="004F4746">
      <w:pPr>
        <w:jc w:val="both"/>
        <w:rPr>
          <w:rFonts w:ascii="Calibri" w:hAnsi="Calibri" w:cs="Arial"/>
          <w:b/>
        </w:rPr>
      </w:pPr>
      <w:r w:rsidRPr="00BA3C9F">
        <w:rPr>
          <w:rFonts w:ascii="Calibri" w:hAnsi="Calibri" w:cs="Arial"/>
          <w:sz w:val="22"/>
        </w:rPr>
        <w:t>Ernst &amp; Young Advisory Services (SG)</w:t>
      </w:r>
      <w:r>
        <w:rPr>
          <w:rFonts w:ascii="Calibri" w:hAnsi="Calibri" w:cs="Arial"/>
          <w:b/>
        </w:rPr>
        <w:t xml:space="preserve"> </w:t>
      </w:r>
    </w:p>
    <w:p w14:paraId="4650D9ED" w14:textId="2856E14B" w:rsidR="00DB09E6" w:rsidRPr="005A0D34" w:rsidRDefault="00895567" w:rsidP="004F47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5A0D34">
        <w:rPr>
          <w:rFonts w:ascii="Calibri" w:hAnsi="Calibri" w:cs="Arial"/>
          <w:sz w:val="22"/>
          <w:szCs w:val="22"/>
        </w:rPr>
        <w:t>Specialis</w:t>
      </w:r>
      <w:r w:rsidR="00DB09E6" w:rsidRPr="005A0D34">
        <w:rPr>
          <w:rFonts w:ascii="Calibri" w:hAnsi="Calibri" w:cs="Arial"/>
          <w:sz w:val="22"/>
          <w:szCs w:val="22"/>
        </w:rPr>
        <w:t>e</w:t>
      </w:r>
      <w:r w:rsidRPr="005A0D34">
        <w:rPr>
          <w:rFonts w:ascii="Calibri" w:hAnsi="Calibri" w:cs="Arial"/>
          <w:sz w:val="22"/>
          <w:szCs w:val="22"/>
        </w:rPr>
        <w:t xml:space="preserve"> in integrated (Business and IT) audits and advisory projects with financial </w:t>
      </w:r>
      <w:r w:rsidR="00F852CB">
        <w:rPr>
          <w:rFonts w:ascii="Calibri" w:hAnsi="Calibri" w:cs="Arial"/>
          <w:sz w:val="22"/>
          <w:szCs w:val="22"/>
        </w:rPr>
        <w:t xml:space="preserve">institutions, statutory boards </w:t>
      </w:r>
      <w:r w:rsidRPr="005A0D34">
        <w:rPr>
          <w:rFonts w:ascii="Calibri" w:hAnsi="Calibri" w:cs="Arial"/>
          <w:sz w:val="22"/>
          <w:szCs w:val="22"/>
        </w:rPr>
        <w:t>and multinational corporations</w:t>
      </w:r>
      <w:r w:rsidR="00BA3C9F" w:rsidRPr="005A0D34">
        <w:rPr>
          <w:rFonts w:ascii="Calibri" w:hAnsi="Calibri" w:cs="Arial"/>
          <w:sz w:val="22"/>
          <w:szCs w:val="22"/>
        </w:rPr>
        <w:t>.</w:t>
      </w:r>
      <w:r w:rsidR="005A0D34" w:rsidRPr="005A0D34">
        <w:rPr>
          <w:rFonts w:ascii="Calibri" w:hAnsi="Calibri" w:cs="Arial"/>
          <w:sz w:val="22"/>
          <w:szCs w:val="22"/>
        </w:rPr>
        <w:t xml:space="preserve"> </w:t>
      </w:r>
      <w:r w:rsidR="00DB09E6" w:rsidRPr="005A0D34">
        <w:rPr>
          <w:rFonts w:ascii="Calibri" w:hAnsi="Calibri" w:cs="Arial"/>
          <w:sz w:val="22"/>
          <w:szCs w:val="22"/>
        </w:rPr>
        <w:t>Lead teams</w:t>
      </w:r>
      <w:r w:rsidR="002E7C0B" w:rsidRPr="005A0D34">
        <w:rPr>
          <w:rFonts w:ascii="Calibri" w:hAnsi="Calibri" w:cs="Arial"/>
          <w:sz w:val="22"/>
          <w:szCs w:val="22"/>
        </w:rPr>
        <w:t xml:space="preserve"> </w:t>
      </w:r>
      <w:r w:rsidR="005A0D34">
        <w:rPr>
          <w:rFonts w:ascii="Calibri" w:hAnsi="Calibri" w:cs="Arial"/>
          <w:sz w:val="22"/>
          <w:szCs w:val="22"/>
        </w:rPr>
        <w:t>in the review</w:t>
      </w:r>
      <w:r w:rsidR="001E2603" w:rsidRPr="005A0D34">
        <w:rPr>
          <w:rFonts w:ascii="Calibri" w:hAnsi="Calibri" w:cs="Arial"/>
          <w:sz w:val="22"/>
          <w:szCs w:val="22"/>
        </w:rPr>
        <w:t xml:space="preserve"> of </w:t>
      </w:r>
      <w:r w:rsidR="00DB09E6" w:rsidRPr="005A0D34">
        <w:rPr>
          <w:rFonts w:ascii="Calibri" w:hAnsi="Calibri" w:cs="Arial"/>
          <w:sz w:val="22"/>
          <w:szCs w:val="22"/>
        </w:rPr>
        <w:t>business process</w:t>
      </w:r>
      <w:r w:rsidR="001E2603" w:rsidRPr="005A0D34">
        <w:rPr>
          <w:rFonts w:ascii="Calibri" w:hAnsi="Calibri" w:cs="Arial"/>
          <w:sz w:val="22"/>
          <w:szCs w:val="22"/>
        </w:rPr>
        <w:t>es</w:t>
      </w:r>
      <w:r w:rsidR="005A0D34">
        <w:rPr>
          <w:rFonts w:ascii="Calibri" w:hAnsi="Calibri" w:cs="Arial"/>
          <w:sz w:val="22"/>
          <w:szCs w:val="22"/>
        </w:rPr>
        <w:t xml:space="preserve"> and general IT controls</w:t>
      </w:r>
      <w:r w:rsidR="00DB09E6" w:rsidRPr="005A0D34">
        <w:rPr>
          <w:rFonts w:ascii="Calibri" w:hAnsi="Calibri" w:cs="Arial"/>
          <w:sz w:val="22"/>
          <w:szCs w:val="22"/>
        </w:rPr>
        <w:t xml:space="preserve"> to support </w:t>
      </w:r>
      <w:r w:rsidR="002B4199" w:rsidRPr="005A0D34">
        <w:rPr>
          <w:rFonts w:ascii="Calibri" w:hAnsi="Calibri" w:cs="Arial"/>
          <w:sz w:val="22"/>
          <w:szCs w:val="22"/>
        </w:rPr>
        <w:t xml:space="preserve">the </w:t>
      </w:r>
      <w:r w:rsidR="00F852CB">
        <w:rPr>
          <w:rFonts w:ascii="Calibri" w:hAnsi="Calibri" w:cs="Arial"/>
          <w:sz w:val="22"/>
          <w:szCs w:val="22"/>
        </w:rPr>
        <w:t xml:space="preserve">statutory audits. </w:t>
      </w:r>
      <w:r w:rsidR="00DB09E6" w:rsidRPr="005A0D34">
        <w:rPr>
          <w:rFonts w:ascii="Calibri" w:hAnsi="Calibri" w:cs="Arial"/>
          <w:sz w:val="22"/>
          <w:szCs w:val="22"/>
        </w:rPr>
        <w:t xml:space="preserve">Assess and evaluate the design and operational effectiveness of key controls, </w:t>
      </w:r>
      <w:r w:rsidR="002E7C0B" w:rsidRPr="005A0D34">
        <w:rPr>
          <w:rFonts w:ascii="Calibri" w:hAnsi="Calibri" w:cs="Arial"/>
          <w:sz w:val="22"/>
          <w:szCs w:val="22"/>
        </w:rPr>
        <w:t xml:space="preserve">and </w:t>
      </w:r>
      <w:r w:rsidR="005A0D34">
        <w:rPr>
          <w:rFonts w:ascii="Calibri" w:hAnsi="Calibri" w:cs="Arial"/>
          <w:sz w:val="22"/>
          <w:szCs w:val="22"/>
        </w:rPr>
        <w:t>offer</w:t>
      </w:r>
      <w:r w:rsidR="00DB09E6" w:rsidRPr="005A0D34">
        <w:rPr>
          <w:rFonts w:ascii="Calibri" w:hAnsi="Calibri" w:cs="Arial"/>
          <w:sz w:val="22"/>
          <w:szCs w:val="22"/>
        </w:rPr>
        <w:t xml:space="preserve"> </w:t>
      </w:r>
      <w:r w:rsidR="005A0D34">
        <w:rPr>
          <w:rFonts w:ascii="Calibri" w:hAnsi="Calibri" w:cs="Arial"/>
          <w:sz w:val="22"/>
          <w:szCs w:val="22"/>
        </w:rPr>
        <w:t>well-thought</w:t>
      </w:r>
      <w:r w:rsidR="00DB09E6" w:rsidRPr="005A0D34">
        <w:rPr>
          <w:rFonts w:ascii="Calibri" w:hAnsi="Calibri" w:cs="Arial"/>
          <w:sz w:val="22"/>
          <w:szCs w:val="22"/>
        </w:rPr>
        <w:t xml:space="preserve"> </w:t>
      </w:r>
      <w:r w:rsidR="005A0D34">
        <w:rPr>
          <w:rFonts w:ascii="Calibri" w:hAnsi="Calibri" w:cs="Arial"/>
          <w:sz w:val="22"/>
          <w:szCs w:val="22"/>
        </w:rPr>
        <w:t xml:space="preserve">solutions </w:t>
      </w:r>
      <w:r w:rsidR="00DB09E6" w:rsidRPr="005A0D34">
        <w:rPr>
          <w:rFonts w:ascii="Calibri" w:hAnsi="Calibri" w:cs="Arial"/>
          <w:sz w:val="22"/>
          <w:szCs w:val="22"/>
        </w:rPr>
        <w:t>to address risk exposures.</w:t>
      </w:r>
    </w:p>
    <w:p w14:paraId="2DD6BC37" w14:textId="77777777" w:rsidR="00BA3C9F" w:rsidRPr="004F4746" w:rsidRDefault="00BA3C9F" w:rsidP="00BA3C9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Assess technology and information security risks and review compliance with the MAS Technology Risk Management, Outsourcing and Notice 644 regulatory requirements.</w:t>
      </w:r>
    </w:p>
    <w:p w14:paraId="26C53B8E" w14:textId="0B75DAA5" w:rsidR="002E7C0B" w:rsidRPr="004F4746" w:rsidRDefault="002E7C0B" w:rsidP="00C6428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4F4746">
        <w:rPr>
          <w:rFonts w:ascii="Calibri" w:hAnsi="Calibri" w:cs="Arial"/>
          <w:sz w:val="22"/>
          <w:szCs w:val="22"/>
        </w:rPr>
        <w:t xml:space="preserve">Actively involved in the pursuit of sales opportunities. </w:t>
      </w:r>
      <w:r w:rsidR="004C1A6E" w:rsidRPr="004F4746">
        <w:rPr>
          <w:rFonts w:ascii="Calibri" w:hAnsi="Calibri" w:cs="Arial"/>
          <w:sz w:val="22"/>
          <w:szCs w:val="22"/>
        </w:rPr>
        <w:t xml:space="preserve"> </w:t>
      </w:r>
      <w:r w:rsidRPr="004F4746">
        <w:rPr>
          <w:rFonts w:ascii="Calibri" w:hAnsi="Calibri" w:cs="Arial"/>
          <w:sz w:val="22"/>
          <w:szCs w:val="22"/>
        </w:rPr>
        <w:t>Efforts and contributions were subsequently rewarded with major wins for the practice</w:t>
      </w:r>
      <w:r w:rsidR="00F852CB">
        <w:rPr>
          <w:rFonts w:ascii="Calibri" w:hAnsi="Calibri" w:cs="Arial"/>
          <w:sz w:val="22"/>
          <w:szCs w:val="22"/>
        </w:rPr>
        <w:t xml:space="preserve"> (e.g. GST Credits/ Workforce Bonus for Central Provident Fund).</w:t>
      </w:r>
    </w:p>
    <w:p w14:paraId="17F64CBE" w14:textId="77777777" w:rsidR="002E7C0B" w:rsidRPr="004F4746" w:rsidRDefault="002E7C0B" w:rsidP="00C6428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4F4746">
        <w:rPr>
          <w:rFonts w:ascii="Calibri" w:hAnsi="Calibri" w:cs="Arial"/>
          <w:sz w:val="22"/>
          <w:szCs w:val="22"/>
        </w:rPr>
        <w:t>Coach and guide to</w:t>
      </w:r>
      <w:r w:rsidR="004C1A6E" w:rsidRPr="004F4746">
        <w:rPr>
          <w:rFonts w:ascii="Calibri" w:hAnsi="Calibri" w:cs="Arial"/>
          <w:sz w:val="22"/>
          <w:szCs w:val="22"/>
        </w:rPr>
        <w:t xml:space="preserve"> junior staff, </w:t>
      </w:r>
      <w:r w:rsidRPr="004F4746">
        <w:rPr>
          <w:rFonts w:ascii="Calibri" w:hAnsi="Calibri" w:cs="Arial"/>
          <w:sz w:val="22"/>
          <w:szCs w:val="22"/>
        </w:rPr>
        <w:t>perform reviews of their work and provid</w:t>
      </w:r>
      <w:r w:rsidR="004C1A6E" w:rsidRPr="004F4746">
        <w:rPr>
          <w:rFonts w:ascii="Calibri" w:hAnsi="Calibri" w:cs="Arial"/>
          <w:sz w:val="22"/>
          <w:szCs w:val="22"/>
        </w:rPr>
        <w:t>e timely</w:t>
      </w:r>
      <w:r w:rsidRPr="004F4746">
        <w:rPr>
          <w:rFonts w:ascii="Calibri" w:hAnsi="Calibri" w:cs="Arial"/>
          <w:sz w:val="22"/>
          <w:szCs w:val="22"/>
        </w:rPr>
        <w:t xml:space="preserve"> feedback on their performance.</w:t>
      </w:r>
    </w:p>
    <w:p w14:paraId="5EEAC19B" w14:textId="77777777" w:rsidR="00DB09E6" w:rsidRPr="00B360D1" w:rsidRDefault="00DB09E6" w:rsidP="00C642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8"/>
          <w:szCs w:val="8"/>
        </w:rPr>
      </w:pPr>
    </w:p>
    <w:p w14:paraId="6F123411" w14:textId="77777777" w:rsidR="00B360D1" w:rsidRPr="004F4746" w:rsidRDefault="00B360D1" w:rsidP="00C6428E">
      <w:pPr>
        <w:widowControl w:val="0"/>
        <w:autoSpaceDE w:val="0"/>
        <w:autoSpaceDN w:val="0"/>
        <w:adjustRightInd w:val="0"/>
        <w:spacing w:before="120" w:after="120" w:line="300" w:lineRule="exact"/>
        <w:jc w:val="both"/>
        <w:rPr>
          <w:rFonts w:ascii="Calibri" w:hAnsi="Calibri" w:cs="Arial"/>
          <w:b/>
        </w:rPr>
      </w:pPr>
      <w:r w:rsidRPr="004F4746">
        <w:rPr>
          <w:rFonts w:ascii="Calibri" w:hAnsi="Calibri" w:cs="Arial"/>
          <w:b/>
        </w:rPr>
        <w:t>ACADEMIC QUALIFICATIONS</w:t>
      </w:r>
    </w:p>
    <w:p w14:paraId="28646B6F" w14:textId="77777777" w:rsidR="00B360D1" w:rsidRPr="004F4746" w:rsidRDefault="00B360D1" w:rsidP="004F4746">
      <w:pPr>
        <w:widowControl w:val="0"/>
        <w:autoSpaceDE w:val="0"/>
        <w:autoSpaceDN w:val="0"/>
        <w:adjustRightInd w:val="0"/>
        <w:spacing w:before="120" w:after="120" w:line="300" w:lineRule="exact"/>
        <w:jc w:val="both"/>
        <w:rPr>
          <w:rFonts w:ascii="Calibri" w:hAnsi="Calibri" w:cs="Arial"/>
          <w:b/>
        </w:rPr>
      </w:pPr>
      <w:r w:rsidRPr="004F4746">
        <w:rPr>
          <w:rFonts w:ascii="Calibri" w:hAnsi="Calibri" w:cs="Arial"/>
          <w:b/>
        </w:rPr>
        <w:t>Nanyang Technological University, Singapore</w:t>
      </w:r>
      <w:r w:rsidR="00B21D3C" w:rsidRPr="004F4746">
        <w:rPr>
          <w:rFonts w:ascii="Calibri" w:hAnsi="Calibri" w:cs="Arial"/>
          <w:b/>
        </w:rPr>
        <w:tab/>
      </w:r>
      <w:r w:rsidR="00B21D3C" w:rsidRPr="004F4746">
        <w:rPr>
          <w:rFonts w:ascii="Calibri" w:hAnsi="Calibri" w:cs="Arial"/>
          <w:b/>
        </w:rPr>
        <w:tab/>
      </w:r>
      <w:r w:rsidR="00B21D3C" w:rsidRPr="004F4746">
        <w:rPr>
          <w:rFonts w:ascii="Calibri" w:hAnsi="Calibri" w:cs="Arial"/>
          <w:b/>
        </w:rPr>
        <w:tab/>
      </w:r>
      <w:r w:rsidR="00353A49" w:rsidRPr="004F4746">
        <w:rPr>
          <w:rFonts w:ascii="Calibri" w:hAnsi="Calibri" w:cs="Arial"/>
          <w:b/>
        </w:rPr>
        <w:tab/>
      </w:r>
      <w:r w:rsidR="002465E0" w:rsidRPr="004F4746">
        <w:rPr>
          <w:rFonts w:ascii="Calibri" w:hAnsi="Calibri" w:cs="Arial"/>
          <w:b/>
        </w:rPr>
        <w:t xml:space="preserve">     </w:t>
      </w:r>
      <w:r w:rsidR="00B21D3C" w:rsidRPr="004F4746">
        <w:rPr>
          <w:rFonts w:ascii="Calibri" w:hAnsi="Calibri" w:cs="Arial"/>
          <w:b/>
        </w:rPr>
        <w:t xml:space="preserve">     </w:t>
      </w:r>
      <w:r w:rsidR="00484DEE" w:rsidRPr="004F4746">
        <w:rPr>
          <w:rFonts w:ascii="Calibri" w:hAnsi="Calibri" w:cs="Arial"/>
          <w:b/>
        </w:rPr>
        <w:t>Jul</w:t>
      </w:r>
      <w:r w:rsidRPr="004F4746">
        <w:rPr>
          <w:rFonts w:ascii="Calibri" w:hAnsi="Calibri" w:cs="Arial"/>
          <w:b/>
        </w:rPr>
        <w:t xml:space="preserve"> 200</w:t>
      </w:r>
      <w:r w:rsidR="00484DEE" w:rsidRPr="004F4746">
        <w:rPr>
          <w:rFonts w:ascii="Calibri" w:hAnsi="Calibri" w:cs="Arial"/>
          <w:b/>
        </w:rPr>
        <w:t>3</w:t>
      </w:r>
      <w:r w:rsidRPr="004F4746">
        <w:rPr>
          <w:rFonts w:ascii="Calibri" w:hAnsi="Calibri" w:cs="Arial"/>
          <w:b/>
        </w:rPr>
        <w:t xml:space="preserve"> to </w:t>
      </w:r>
      <w:r w:rsidR="00484DEE" w:rsidRPr="004F4746">
        <w:rPr>
          <w:rFonts w:ascii="Calibri" w:hAnsi="Calibri" w:cs="Arial"/>
          <w:b/>
        </w:rPr>
        <w:t>Jun 2006</w:t>
      </w:r>
    </w:p>
    <w:p w14:paraId="2F7A5386" w14:textId="77777777" w:rsidR="00484DEE" w:rsidRPr="004F4746" w:rsidRDefault="00484DEE" w:rsidP="004E79D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4F4746">
        <w:rPr>
          <w:rFonts w:ascii="Calibri" w:hAnsi="Calibri" w:cs="Arial"/>
          <w:sz w:val="22"/>
          <w:szCs w:val="22"/>
        </w:rPr>
        <w:t>Bachelor of Accountancy (Honours, 2nd</w:t>
      </w:r>
      <w:r w:rsidR="00353A49" w:rsidRPr="004F4746">
        <w:rPr>
          <w:rFonts w:ascii="Calibri" w:hAnsi="Calibri" w:cs="Arial"/>
          <w:sz w:val="22"/>
          <w:szCs w:val="22"/>
        </w:rPr>
        <w:t xml:space="preserve"> class)</w:t>
      </w:r>
      <w:r w:rsidR="002465E0" w:rsidRPr="004F4746">
        <w:rPr>
          <w:rFonts w:ascii="Calibri" w:hAnsi="Calibri" w:cs="Arial"/>
          <w:sz w:val="22"/>
          <w:szCs w:val="22"/>
        </w:rPr>
        <w:t>, m</w:t>
      </w:r>
      <w:r w:rsidRPr="004F4746">
        <w:rPr>
          <w:rFonts w:ascii="Calibri" w:hAnsi="Calibri" w:cs="Arial"/>
          <w:sz w:val="22"/>
          <w:szCs w:val="22"/>
        </w:rPr>
        <w:t xml:space="preserve">inor in Environmental Management </w:t>
      </w:r>
    </w:p>
    <w:p w14:paraId="587BF200" w14:textId="590279F1" w:rsidR="00B360D1" w:rsidRPr="004F4746" w:rsidRDefault="00B360D1" w:rsidP="007C48EE">
      <w:pPr>
        <w:widowControl w:val="0"/>
        <w:autoSpaceDE w:val="0"/>
        <w:autoSpaceDN w:val="0"/>
        <w:adjustRightInd w:val="0"/>
        <w:spacing w:before="120" w:after="120" w:line="300" w:lineRule="exact"/>
        <w:jc w:val="both"/>
        <w:rPr>
          <w:rFonts w:ascii="Calibri" w:hAnsi="Calibri" w:cs="Arial"/>
          <w:b/>
        </w:rPr>
      </w:pPr>
      <w:r w:rsidRPr="004F4746">
        <w:rPr>
          <w:rFonts w:ascii="Calibri" w:hAnsi="Calibri" w:cs="Arial"/>
          <w:b/>
        </w:rPr>
        <w:t>National Junior College</w:t>
      </w:r>
      <w:r w:rsidR="00484DEE" w:rsidRPr="004F4746">
        <w:rPr>
          <w:rFonts w:ascii="Calibri" w:hAnsi="Calibri" w:cs="Arial"/>
          <w:b/>
        </w:rPr>
        <w:t>, Singapore</w:t>
      </w:r>
      <w:r w:rsidR="00484DEE" w:rsidRPr="004F4746">
        <w:rPr>
          <w:rFonts w:ascii="Calibri" w:hAnsi="Calibri" w:cs="Arial"/>
          <w:b/>
        </w:rPr>
        <w:tab/>
      </w:r>
      <w:r w:rsidR="00B21D3C" w:rsidRPr="004F4746">
        <w:rPr>
          <w:rFonts w:ascii="Calibri" w:hAnsi="Calibri" w:cs="Arial"/>
          <w:b/>
        </w:rPr>
        <w:tab/>
      </w:r>
      <w:r w:rsidR="00B21D3C" w:rsidRPr="004F4746">
        <w:rPr>
          <w:rFonts w:ascii="Calibri" w:hAnsi="Calibri" w:cs="Arial"/>
          <w:b/>
        </w:rPr>
        <w:tab/>
      </w:r>
      <w:r w:rsidR="00B21D3C" w:rsidRPr="004F4746">
        <w:rPr>
          <w:rFonts w:ascii="Calibri" w:hAnsi="Calibri" w:cs="Arial"/>
          <w:b/>
        </w:rPr>
        <w:tab/>
      </w:r>
      <w:r w:rsidR="002465E0" w:rsidRPr="004F4746">
        <w:rPr>
          <w:rFonts w:ascii="Calibri" w:hAnsi="Calibri" w:cs="Arial"/>
          <w:b/>
        </w:rPr>
        <w:tab/>
      </w:r>
      <w:r w:rsidR="007C48EE" w:rsidRPr="004F4746">
        <w:rPr>
          <w:rFonts w:ascii="Calibri" w:hAnsi="Calibri" w:cs="Arial"/>
          <w:b/>
        </w:rPr>
        <w:tab/>
        <w:t xml:space="preserve">        </w:t>
      </w:r>
      <w:r w:rsidRPr="004F4746">
        <w:rPr>
          <w:rFonts w:ascii="Calibri" w:hAnsi="Calibri" w:cs="Arial"/>
          <w:b/>
        </w:rPr>
        <w:t>Jan 200</w:t>
      </w:r>
      <w:r w:rsidR="00484DEE" w:rsidRPr="004F4746">
        <w:rPr>
          <w:rFonts w:ascii="Calibri" w:hAnsi="Calibri" w:cs="Arial"/>
          <w:b/>
        </w:rPr>
        <w:t>1</w:t>
      </w:r>
      <w:r w:rsidRPr="004F4746">
        <w:rPr>
          <w:rFonts w:ascii="Calibri" w:hAnsi="Calibri" w:cs="Arial"/>
          <w:b/>
        </w:rPr>
        <w:t xml:space="preserve"> to Dec 200</w:t>
      </w:r>
      <w:r w:rsidR="008F682A">
        <w:rPr>
          <w:rFonts w:ascii="Calibri" w:hAnsi="Calibri" w:cs="Arial"/>
          <w:b/>
        </w:rPr>
        <w:t>2</w:t>
      </w:r>
    </w:p>
    <w:p w14:paraId="25FFDEBE" w14:textId="77777777" w:rsidR="00484DEE" w:rsidRPr="004F4746" w:rsidRDefault="00484DEE" w:rsidP="00C6428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4F4746">
        <w:rPr>
          <w:rFonts w:ascii="Calibri" w:hAnsi="Calibri" w:cs="Arial"/>
          <w:sz w:val="22"/>
          <w:szCs w:val="22"/>
        </w:rPr>
        <w:t>Singapore-Cambridge General Certificate of Education (Advanced Level)</w:t>
      </w:r>
    </w:p>
    <w:p w14:paraId="6410E95A" w14:textId="77777777" w:rsidR="00B21D3C" w:rsidRPr="004F4746" w:rsidRDefault="00484DEE" w:rsidP="00C6428E">
      <w:pPr>
        <w:widowControl w:val="0"/>
        <w:numPr>
          <w:ilvl w:val="0"/>
          <w:numId w:val="11"/>
        </w:numPr>
        <w:pBdr>
          <w:bottom w:val="single" w:sz="6" w:space="1" w:color="auto"/>
        </w:pBdr>
        <w:autoSpaceDE w:val="0"/>
        <w:autoSpaceDN w:val="0"/>
        <w:adjustRightInd w:val="0"/>
        <w:spacing w:before="120" w:after="120" w:line="300" w:lineRule="exact"/>
        <w:jc w:val="both"/>
        <w:rPr>
          <w:rFonts w:ascii="Calibri" w:hAnsi="Calibri" w:cs="Arial"/>
          <w:sz w:val="22"/>
          <w:szCs w:val="22"/>
        </w:rPr>
      </w:pPr>
      <w:r w:rsidRPr="004F4746">
        <w:rPr>
          <w:rFonts w:ascii="Calibri" w:hAnsi="Calibri" w:cs="Arial"/>
          <w:sz w:val="22"/>
          <w:szCs w:val="22"/>
        </w:rPr>
        <w:t>4 Distinctions in Economics, Mathematics C, Chemistry and Biology</w:t>
      </w:r>
    </w:p>
    <w:p w14:paraId="77D502B9" w14:textId="77777777" w:rsidR="00B21D3C" w:rsidRPr="00B21D3C" w:rsidRDefault="00B21D3C" w:rsidP="00C642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8"/>
          <w:szCs w:val="8"/>
        </w:rPr>
      </w:pPr>
    </w:p>
    <w:p w14:paraId="41D67C07" w14:textId="77777777" w:rsidR="00B21D3C" w:rsidRPr="004F4746" w:rsidRDefault="00B21D3C" w:rsidP="00C6428E">
      <w:pPr>
        <w:widowControl w:val="0"/>
        <w:autoSpaceDE w:val="0"/>
        <w:autoSpaceDN w:val="0"/>
        <w:adjustRightInd w:val="0"/>
        <w:spacing w:before="120" w:line="300" w:lineRule="exact"/>
        <w:jc w:val="both"/>
        <w:rPr>
          <w:rFonts w:ascii="Calibri" w:hAnsi="Calibri" w:cs="Arial"/>
          <w:b/>
        </w:rPr>
      </w:pPr>
      <w:r w:rsidRPr="004F4746">
        <w:rPr>
          <w:rFonts w:ascii="Calibri" w:hAnsi="Calibri" w:cs="Arial"/>
          <w:b/>
        </w:rPr>
        <w:t>PROFESSIONAL QUALIFICATIONS</w:t>
      </w:r>
    </w:p>
    <w:p w14:paraId="5C60E618" w14:textId="77777777" w:rsidR="00B21D3C" w:rsidRDefault="00B21D3C" w:rsidP="00B21D3C">
      <w:pPr>
        <w:widowControl w:val="0"/>
        <w:numPr>
          <w:ilvl w:val="0"/>
          <w:numId w:val="11"/>
        </w:numPr>
        <w:pBdr>
          <w:bottom w:val="single" w:sz="6" w:space="1" w:color="auto"/>
        </w:pBdr>
        <w:tabs>
          <w:tab w:val="num" w:pos="550"/>
        </w:tabs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4F4746">
        <w:rPr>
          <w:rFonts w:ascii="Calibri" w:hAnsi="Calibri" w:cs="Arial"/>
          <w:sz w:val="22"/>
          <w:szCs w:val="22"/>
        </w:rPr>
        <w:t>Certified Public Accountant (CPA), Singapore</w:t>
      </w:r>
    </w:p>
    <w:p w14:paraId="572444DA" w14:textId="6782F9E2" w:rsidR="002B4199" w:rsidRPr="004F4746" w:rsidRDefault="002B4199" w:rsidP="00B21D3C">
      <w:pPr>
        <w:widowControl w:val="0"/>
        <w:numPr>
          <w:ilvl w:val="0"/>
          <w:numId w:val="11"/>
        </w:numPr>
        <w:pBdr>
          <w:bottom w:val="single" w:sz="6" w:space="1" w:color="auto"/>
        </w:pBdr>
        <w:tabs>
          <w:tab w:val="num" w:pos="550"/>
        </w:tabs>
        <w:autoSpaceDE w:val="0"/>
        <w:autoSpaceDN w:val="0"/>
        <w:adjustRightInd w:val="0"/>
        <w:spacing w:before="120" w:after="120" w:line="30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Certified Information Systems Auditor (CISA); certification had lapsed due to non-renewal of membership</w:t>
      </w:r>
    </w:p>
    <w:p w14:paraId="0C68007C" w14:textId="5089E2A5" w:rsidR="00B21D3C" w:rsidRPr="004F4746" w:rsidRDefault="00B21D3C" w:rsidP="00353A49">
      <w:pPr>
        <w:widowControl w:val="0"/>
        <w:numPr>
          <w:ilvl w:val="0"/>
          <w:numId w:val="11"/>
        </w:numPr>
        <w:pBdr>
          <w:bottom w:val="single" w:sz="6" w:space="1" w:color="auto"/>
        </w:pBdr>
        <w:tabs>
          <w:tab w:val="num" w:pos="550"/>
        </w:tabs>
        <w:autoSpaceDE w:val="0"/>
        <w:autoSpaceDN w:val="0"/>
        <w:adjustRightInd w:val="0"/>
        <w:spacing w:before="120" w:after="120" w:line="300" w:lineRule="exact"/>
        <w:ind w:left="357" w:hanging="357"/>
        <w:contextualSpacing/>
        <w:jc w:val="both"/>
        <w:rPr>
          <w:rFonts w:ascii="Calibri" w:hAnsi="Calibri" w:cs="Arial"/>
          <w:sz w:val="22"/>
          <w:szCs w:val="22"/>
        </w:rPr>
      </w:pPr>
      <w:r w:rsidRPr="004F4746">
        <w:rPr>
          <w:rFonts w:ascii="Calibri" w:hAnsi="Calibri" w:cs="Arial"/>
          <w:sz w:val="22"/>
          <w:szCs w:val="22"/>
        </w:rPr>
        <w:t xml:space="preserve">Member of the Institute of Internal Auditors, Singapore </w:t>
      </w:r>
      <w:r w:rsidR="005C6378">
        <w:rPr>
          <w:rFonts w:ascii="Calibri" w:hAnsi="Calibri" w:cs="Arial"/>
          <w:sz w:val="22"/>
          <w:szCs w:val="22"/>
        </w:rPr>
        <w:t xml:space="preserve">(currently pursuing CIA paper </w:t>
      </w:r>
      <w:r w:rsidR="00D4049D">
        <w:rPr>
          <w:rFonts w:ascii="Calibri" w:hAnsi="Calibri" w:cs="Arial"/>
          <w:sz w:val="22"/>
          <w:szCs w:val="22"/>
        </w:rPr>
        <w:t>3)</w:t>
      </w:r>
    </w:p>
    <w:p w14:paraId="0CE75FC1" w14:textId="77777777" w:rsidR="00353A49" w:rsidRPr="004F4746" w:rsidRDefault="00353A49" w:rsidP="004F474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8"/>
          <w:szCs w:val="8"/>
        </w:rPr>
      </w:pPr>
    </w:p>
    <w:p w14:paraId="23512643" w14:textId="77777777" w:rsidR="00B21D3C" w:rsidRPr="004F4746" w:rsidRDefault="00B21D3C" w:rsidP="004F4746">
      <w:pPr>
        <w:widowControl w:val="0"/>
        <w:autoSpaceDE w:val="0"/>
        <w:autoSpaceDN w:val="0"/>
        <w:adjustRightInd w:val="0"/>
        <w:spacing w:before="120" w:after="120" w:line="300" w:lineRule="exact"/>
        <w:jc w:val="both"/>
        <w:rPr>
          <w:rFonts w:ascii="Calibri" w:hAnsi="Calibri" w:cs="Arial"/>
          <w:b/>
        </w:rPr>
      </w:pPr>
      <w:r w:rsidRPr="004F4746">
        <w:rPr>
          <w:rFonts w:ascii="Calibri" w:hAnsi="Calibri" w:cs="Arial"/>
          <w:b/>
        </w:rPr>
        <w:t>SKILLS / TRAITS</w:t>
      </w:r>
    </w:p>
    <w:p w14:paraId="7B35A630" w14:textId="7792705E" w:rsidR="00353A49" w:rsidRPr="004F4746" w:rsidRDefault="00B21D3C" w:rsidP="00353A49">
      <w:pPr>
        <w:pStyle w:val="Default"/>
        <w:numPr>
          <w:ilvl w:val="0"/>
          <w:numId w:val="17"/>
        </w:numPr>
        <w:spacing w:before="120" w:after="120" w:line="300" w:lineRule="exact"/>
        <w:ind w:left="357" w:hanging="357"/>
        <w:rPr>
          <w:rFonts w:cs="Arial"/>
          <w:sz w:val="22"/>
          <w:szCs w:val="22"/>
        </w:rPr>
      </w:pPr>
      <w:r w:rsidRPr="004F4746">
        <w:rPr>
          <w:rFonts w:cs="Arial"/>
          <w:sz w:val="22"/>
          <w:szCs w:val="22"/>
        </w:rPr>
        <w:t>Microsoft Office tools including Excel, Wor</w:t>
      </w:r>
      <w:r w:rsidR="00F852CB">
        <w:rPr>
          <w:rFonts w:cs="Arial"/>
          <w:sz w:val="22"/>
          <w:szCs w:val="22"/>
        </w:rPr>
        <w:t xml:space="preserve">d, </w:t>
      </w:r>
      <w:proofErr w:type="spellStart"/>
      <w:r w:rsidR="00F852CB">
        <w:rPr>
          <w:rFonts w:cs="Arial"/>
          <w:sz w:val="22"/>
          <w:szCs w:val="22"/>
        </w:rPr>
        <w:t>Powerpoint</w:t>
      </w:r>
      <w:proofErr w:type="spellEnd"/>
      <w:r w:rsidR="00F852CB">
        <w:rPr>
          <w:rFonts w:cs="Arial"/>
          <w:sz w:val="22"/>
          <w:szCs w:val="22"/>
        </w:rPr>
        <w:t>. F</w:t>
      </w:r>
      <w:r w:rsidR="00353A49" w:rsidRPr="004F4746">
        <w:rPr>
          <w:rFonts w:cs="Arial"/>
          <w:sz w:val="22"/>
          <w:szCs w:val="22"/>
        </w:rPr>
        <w:t>amiliar with ERP systems like SAP, JDE and Oracle Financials</w:t>
      </w:r>
    </w:p>
    <w:p w14:paraId="54357513" w14:textId="77777777" w:rsidR="00B21D3C" w:rsidRPr="004F4746" w:rsidRDefault="00353A49" w:rsidP="00353A49">
      <w:pPr>
        <w:pStyle w:val="Default"/>
        <w:numPr>
          <w:ilvl w:val="0"/>
          <w:numId w:val="17"/>
        </w:numPr>
        <w:spacing w:before="120" w:after="120" w:line="300" w:lineRule="exact"/>
        <w:ind w:left="357" w:hanging="357"/>
        <w:rPr>
          <w:sz w:val="22"/>
          <w:szCs w:val="22"/>
        </w:rPr>
      </w:pPr>
      <w:r w:rsidRPr="004F4746">
        <w:rPr>
          <w:rFonts w:cs="Arial"/>
          <w:sz w:val="22"/>
          <w:szCs w:val="22"/>
        </w:rPr>
        <w:t>Languages: Proficient in both English and Mandarin, both written and spoken</w:t>
      </w:r>
    </w:p>
    <w:sectPr w:rsidR="00B21D3C" w:rsidRPr="004F4746" w:rsidSect="00447B8B">
      <w:pgSz w:w="12240" w:h="15840"/>
      <w:pgMar w:top="853" w:right="1139" w:bottom="406" w:left="11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1C75"/>
    <w:multiLevelType w:val="hybridMultilevel"/>
    <w:tmpl w:val="FB966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A5AC2"/>
    <w:multiLevelType w:val="multilevel"/>
    <w:tmpl w:val="110E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A30FB"/>
    <w:multiLevelType w:val="hybridMultilevel"/>
    <w:tmpl w:val="C64AAF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33EC4"/>
    <w:multiLevelType w:val="hybridMultilevel"/>
    <w:tmpl w:val="36AC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10E1D"/>
    <w:multiLevelType w:val="hybridMultilevel"/>
    <w:tmpl w:val="00B6C7F4"/>
    <w:lvl w:ilvl="0" w:tplc="C56E9E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B66E45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6"/>
        <w:szCs w:val="22"/>
      </w:rPr>
    </w:lvl>
    <w:lvl w:ilvl="2" w:tplc="054EC60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4"/>
        </w:tabs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4"/>
        </w:tabs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4"/>
        </w:tabs>
        <w:ind w:left="6154" w:hanging="360"/>
      </w:pPr>
      <w:rPr>
        <w:rFonts w:ascii="Wingdings" w:hAnsi="Wingdings" w:hint="default"/>
      </w:rPr>
    </w:lvl>
  </w:abstractNum>
  <w:abstractNum w:abstractNumId="5" w15:restartNumberingAfterBreak="0">
    <w:nsid w:val="27F2248C"/>
    <w:multiLevelType w:val="hybridMultilevel"/>
    <w:tmpl w:val="03621480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9BB13CB"/>
    <w:multiLevelType w:val="hybridMultilevel"/>
    <w:tmpl w:val="BB86A6D6"/>
    <w:lvl w:ilvl="0" w:tplc="04090001">
      <w:start w:val="1"/>
      <w:numFmt w:val="bullet"/>
      <w:lvlText w:val=""/>
      <w:lvlJc w:val="left"/>
      <w:pPr>
        <w:tabs>
          <w:tab w:val="num" w:pos="-1065"/>
        </w:tabs>
        <w:ind w:left="-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45"/>
        </w:tabs>
        <w:ind w:left="-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"/>
        </w:tabs>
        <w:ind w:left="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</w:abstractNum>
  <w:abstractNum w:abstractNumId="7" w15:restartNumberingAfterBreak="0">
    <w:nsid w:val="307B20E1"/>
    <w:multiLevelType w:val="hybridMultilevel"/>
    <w:tmpl w:val="164CB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A40B34"/>
    <w:multiLevelType w:val="hybridMultilevel"/>
    <w:tmpl w:val="05FA81BA"/>
    <w:lvl w:ilvl="0" w:tplc="42EE3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242F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DC4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E5F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DA52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6AE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D09A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CEA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821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82B21"/>
    <w:multiLevelType w:val="hybridMultilevel"/>
    <w:tmpl w:val="4BF4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54BC7"/>
    <w:multiLevelType w:val="hybridMultilevel"/>
    <w:tmpl w:val="A18A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35898"/>
    <w:multiLevelType w:val="multilevel"/>
    <w:tmpl w:val="0726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31A88"/>
    <w:multiLevelType w:val="hybridMultilevel"/>
    <w:tmpl w:val="FF24D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1D2507"/>
    <w:multiLevelType w:val="hybridMultilevel"/>
    <w:tmpl w:val="786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529"/>
    <w:multiLevelType w:val="multilevel"/>
    <w:tmpl w:val="104C7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6"/>
        <w:szCs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94"/>
        </w:tabs>
        <w:ind w:left="39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14"/>
        </w:tabs>
        <w:ind w:left="47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54"/>
        </w:tabs>
        <w:ind w:left="6154" w:hanging="360"/>
      </w:pPr>
      <w:rPr>
        <w:rFonts w:ascii="Wingdings" w:hAnsi="Wingdings" w:hint="default"/>
      </w:rPr>
    </w:lvl>
  </w:abstractNum>
  <w:abstractNum w:abstractNumId="15" w15:restartNumberingAfterBreak="0">
    <w:nsid w:val="632E2433"/>
    <w:multiLevelType w:val="hybridMultilevel"/>
    <w:tmpl w:val="03926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C37610"/>
    <w:multiLevelType w:val="hybridMultilevel"/>
    <w:tmpl w:val="11846622"/>
    <w:lvl w:ilvl="0" w:tplc="8B386C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A19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AE6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EEC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4DE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FAE6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DCD4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00D0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E43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E032E"/>
    <w:multiLevelType w:val="multilevel"/>
    <w:tmpl w:val="5136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163DD3"/>
    <w:multiLevelType w:val="hybridMultilevel"/>
    <w:tmpl w:val="F98C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5"/>
  </w:num>
  <w:num w:numId="5">
    <w:abstractNumId w:val="11"/>
  </w:num>
  <w:num w:numId="6">
    <w:abstractNumId w:val="1"/>
  </w:num>
  <w:num w:numId="7">
    <w:abstractNumId w:val="16"/>
  </w:num>
  <w:num w:numId="8">
    <w:abstractNumId w:val="17"/>
  </w:num>
  <w:num w:numId="9">
    <w:abstractNumId w:val="9"/>
  </w:num>
  <w:num w:numId="10">
    <w:abstractNumId w:val="8"/>
  </w:num>
  <w:num w:numId="11">
    <w:abstractNumId w:val="4"/>
  </w:num>
  <w:num w:numId="12">
    <w:abstractNumId w:val="10"/>
  </w:num>
  <w:num w:numId="13">
    <w:abstractNumId w:val="2"/>
  </w:num>
  <w:num w:numId="14">
    <w:abstractNumId w:val="18"/>
  </w:num>
  <w:num w:numId="15">
    <w:abstractNumId w:val="13"/>
  </w:num>
  <w:num w:numId="16">
    <w:abstractNumId w:val="14"/>
  </w:num>
  <w:num w:numId="17">
    <w:abstractNumId w:val="7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76"/>
    <w:rsid w:val="00010D07"/>
    <w:rsid w:val="000134ED"/>
    <w:rsid w:val="00032587"/>
    <w:rsid w:val="000378D2"/>
    <w:rsid w:val="0006186A"/>
    <w:rsid w:val="000622A4"/>
    <w:rsid w:val="00064407"/>
    <w:rsid w:val="00087C39"/>
    <w:rsid w:val="000B5314"/>
    <w:rsid w:val="000D64E4"/>
    <w:rsid w:val="000E2E81"/>
    <w:rsid w:val="000E3F86"/>
    <w:rsid w:val="00120732"/>
    <w:rsid w:val="001323FD"/>
    <w:rsid w:val="001D2643"/>
    <w:rsid w:val="001E2603"/>
    <w:rsid w:val="001F3842"/>
    <w:rsid w:val="001F5B7D"/>
    <w:rsid w:val="001F67B0"/>
    <w:rsid w:val="00206118"/>
    <w:rsid w:val="00211571"/>
    <w:rsid w:val="00240F81"/>
    <w:rsid w:val="00245505"/>
    <w:rsid w:val="002465E0"/>
    <w:rsid w:val="00250F95"/>
    <w:rsid w:val="002810BF"/>
    <w:rsid w:val="00290E48"/>
    <w:rsid w:val="002B4199"/>
    <w:rsid w:val="002B60D6"/>
    <w:rsid w:val="002C4DEF"/>
    <w:rsid w:val="002E5908"/>
    <w:rsid w:val="002E7C0B"/>
    <w:rsid w:val="002F728C"/>
    <w:rsid w:val="003204CA"/>
    <w:rsid w:val="00325A7B"/>
    <w:rsid w:val="00326DA1"/>
    <w:rsid w:val="003419DF"/>
    <w:rsid w:val="00353A49"/>
    <w:rsid w:val="00354587"/>
    <w:rsid w:val="00355C7C"/>
    <w:rsid w:val="003644E5"/>
    <w:rsid w:val="00386553"/>
    <w:rsid w:val="003C5F75"/>
    <w:rsid w:val="003E74DB"/>
    <w:rsid w:val="004079CF"/>
    <w:rsid w:val="00417B4F"/>
    <w:rsid w:val="00440BD8"/>
    <w:rsid w:val="00447B8B"/>
    <w:rsid w:val="004625ED"/>
    <w:rsid w:val="0047333A"/>
    <w:rsid w:val="00484DEE"/>
    <w:rsid w:val="004854B2"/>
    <w:rsid w:val="004912F8"/>
    <w:rsid w:val="0049489D"/>
    <w:rsid w:val="00494A50"/>
    <w:rsid w:val="004C1A6E"/>
    <w:rsid w:val="004E79DF"/>
    <w:rsid w:val="004F4746"/>
    <w:rsid w:val="005310CC"/>
    <w:rsid w:val="00543F72"/>
    <w:rsid w:val="00550F05"/>
    <w:rsid w:val="00556E7A"/>
    <w:rsid w:val="00576A64"/>
    <w:rsid w:val="0058012A"/>
    <w:rsid w:val="005A0D34"/>
    <w:rsid w:val="005A67BF"/>
    <w:rsid w:val="005C0890"/>
    <w:rsid w:val="005C1C11"/>
    <w:rsid w:val="005C275F"/>
    <w:rsid w:val="005C6378"/>
    <w:rsid w:val="00617A17"/>
    <w:rsid w:val="00633ADB"/>
    <w:rsid w:val="0064469B"/>
    <w:rsid w:val="0065114F"/>
    <w:rsid w:val="00652D3F"/>
    <w:rsid w:val="006566FE"/>
    <w:rsid w:val="006630C7"/>
    <w:rsid w:val="00663C89"/>
    <w:rsid w:val="0067227A"/>
    <w:rsid w:val="006734B1"/>
    <w:rsid w:val="006A3B88"/>
    <w:rsid w:val="006B21AE"/>
    <w:rsid w:val="006C0152"/>
    <w:rsid w:val="006D5351"/>
    <w:rsid w:val="00703DC7"/>
    <w:rsid w:val="00723231"/>
    <w:rsid w:val="007365AB"/>
    <w:rsid w:val="0074369D"/>
    <w:rsid w:val="00783868"/>
    <w:rsid w:val="00794B7A"/>
    <w:rsid w:val="007968AD"/>
    <w:rsid w:val="00797BB9"/>
    <w:rsid w:val="007B4395"/>
    <w:rsid w:val="007B64B9"/>
    <w:rsid w:val="007C3B5C"/>
    <w:rsid w:val="007C48EE"/>
    <w:rsid w:val="007F239B"/>
    <w:rsid w:val="00820839"/>
    <w:rsid w:val="00844D00"/>
    <w:rsid w:val="00847BA5"/>
    <w:rsid w:val="00855106"/>
    <w:rsid w:val="00861607"/>
    <w:rsid w:val="0088357B"/>
    <w:rsid w:val="00895567"/>
    <w:rsid w:val="0089604D"/>
    <w:rsid w:val="00897C61"/>
    <w:rsid w:val="008F682A"/>
    <w:rsid w:val="00912828"/>
    <w:rsid w:val="00943D3A"/>
    <w:rsid w:val="00984344"/>
    <w:rsid w:val="00986F74"/>
    <w:rsid w:val="009B54BD"/>
    <w:rsid w:val="009C4B46"/>
    <w:rsid w:val="009E0ADA"/>
    <w:rsid w:val="009E0DBE"/>
    <w:rsid w:val="009E3929"/>
    <w:rsid w:val="00A106D3"/>
    <w:rsid w:val="00A17E0D"/>
    <w:rsid w:val="00A23982"/>
    <w:rsid w:val="00A4694A"/>
    <w:rsid w:val="00A66AED"/>
    <w:rsid w:val="00A758FE"/>
    <w:rsid w:val="00AB140C"/>
    <w:rsid w:val="00AB4B2F"/>
    <w:rsid w:val="00AF3A8F"/>
    <w:rsid w:val="00B21D3C"/>
    <w:rsid w:val="00B24E14"/>
    <w:rsid w:val="00B360D1"/>
    <w:rsid w:val="00BA3C9F"/>
    <w:rsid w:val="00BB1E9C"/>
    <w:rsid w:val="00BB6BE4"/>
    <w:rsid w:val="00BE1FC3"/>
    <w:rsid w:val="00C12E76"/>
    <w:rsid w:val="00C171CC"/>
    <w:rsid w:val="00C2278E"/>
    <w:rsid w:val="00C55A93"/>
    <w:rsid w:val="00C6428E"/>
    <w:rsid w:val="00C73C73"/>
    <w:rsid w:val="00CE14D4"/>
    <w:rsid w:val="00D16681"/>
    <w:rsid w:val="00D4049D"/>
    <w:rsid w:val="00D81476"/>
    <w:rsid w:val="00D87357"/>
    <w:rsid w:val="00DA7873"/>
    <w:rsid w:val="00DA7D79"/>
    <w:rsid w:val="00DB09E6"/>
    <w:rsid w:val="00DE6191"/>
    <w:rsid w:val="00E03AB5"/>
    <w:rsid w:val="00E07B60"/>
    <w:rsid w:val="00E31961"/>
    <w:rsid w:val="00E535A6"/>
    <w:rsid w:val="00E66680"/>
    <w:rsid w:val="00E705AE"/>
    <w:rsid w:val="00E7571C"/>
    <w:rsid w:val="00EA03CC"/>
    <w:rsid w:val="00ED0E86"/>
    <w:rsid w:val="00ED6187"/>
    <w:rsid w:val="00F05043"/>
    <w:rsid w:val="00F20012"/>
    <w:rsid w:val="00F852CB"/>
    <w:rsid w:val="00FB2220"/>
    <w:rsid w:val="00FD76BE"/>
    <w:rsid w:val="00F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E80F7"/>
  <w15:docId w15:val="{FFEE1925-60B8-4666-87F1-3C4070E4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E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E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67BF"/>
    <w:pPr>
      <w:spacing w:before="100" w:beforeAutospacing="1" w:after="100" w:afterAutospacing="1"/>
    </w:pPr>
    <w:rPr>
      <w:lang w:val="en-US"/>
    </w:rPr>
  </w:style>
  <w:style w:type="paragraph" w:styleId="BodyTextIndent">
    <w:name w:val="Body Text Indent"/>
    <w:basedOn w:val="Normal"/>
    <w:link w:val="BodyTextIndentChar"/>
    <w:rsid w:val="007B64B9"/>
    <w:pPr>
      <w:widowControl w:val="0"/>
      <w:autoSpaceDE w:val="0"/>
      <w:autoSpaceDN w:val="0"/>
      <w:adjustRightInd w:val="0"/>
      <w:spacing w:before="120" w:after="120" w:line="300" w:lineRule="exact"/>
      <w:ind w:left="360"/>
      <w:jc w:val="both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B64B9"/>
    <w:rPr>
      <w:rFonts w:ascii="Arial" w:eastAsia="Times New Roman" w:hAnsi="Arial" w:cs="Arial"/>
      <w:sz w:val="20"/>
      <w:szCs w:val="20"/>
      <w:lang w:val="en-GB"/>
    </w:rPr>
  </w:style>
  <w:style w:type="paragraph" w:customStyle="1" w:styleId="Default">
    <w:name w:val="Default"/>
    <w:rsid w:val="00DB09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semiHidden/>
    <w:rsid w:val="00B21D3C"/>
    <w:pPr>
      <w:ind w:left="720"/>
    </w:pPr>
    <w:rPr>
      <w:iCs/>
      <w:sz w:val="20"/>
      <w:szCs w:val="20"/>
      <w:lang w:val="en-US"/>
    </w:rPr>
  </w:style>
  <w:style w:type="character" w:styleId="IntenseReference">
    <w:name w:val="Intense Reference"/>
    <w:basedOn w:val="DefaultParagraphFont"/>
    <w:uiPriority w:val="32"/>
    <w:qFormat/>
    <w:rsid w:val="00353A49"/>
    <w:rPr>
      <w:b/>
      <w:bCs/>
      <w:smallCaps/>
      <w:color w:val="ED7D31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0D64E4"/>
  </w:style>
  <w:style w:type="character" w:customStyle="1" w:styleId="hl">
    <w:name w:val="hl"/>
    <w:basedOn w:val="DefaultParagraphFont"/>
    <w:rsid w:val="00C64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288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284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90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61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xinyi.choc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7FAFC-D5C9-4852-B0AC-3DFAE38A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</dc:creator>
  <cp:keywords/>
  <dc:description/>
  <cp:lastModifiedBy>Daryl Ong</cp:lastModifiedBy>
  <cp:revision>2</cp:revision>
  <dcterms:created xsi:type="dcterms:W3CDTF">2017-11-09T06:08:00Z</dcterms:created>
  <dcterms:modified xsi:type="dcterms:W3CDTF">2017-11-09T06:08:00Z</dcterms:modified>
</cp:coreProperties>
</file>