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22"/>
        <w:gridCol w:w="6894"/>
      </w:tblGrid>
      <w:tr w:rsidR="00353C8A" w:rsidTr="00353C8A">
        <w:tc>
          <w:tcPr>
            <w:tcW w:w="2122" w:type="dxa"/>
            <w:tcBorders>
              <w:right w:val="nil"/>
            </w:tcBorders>
          </w:tcPr>
          <w:p w:rsidR="00353C8A" w:rsidRDefault="00353C8A"/>
          <w:p w:rsidR="00353C8A" w:rsidRDefault="00353C8A">
            <w:r w:rsidRPr="0027706C">
              <w:rPr>
                <w:noProof/>
                <w:lang w:eastAsia="en-SG"/>
              </w:rPr>
              <w:drawing>
                <wp:inline distT="0" distB="0" distL="0" distR="0" wp14:anchorId="6A72C44A" wp14:editId="4FE139ED">
                  <wp:extent cx="962025" cy="1250336"/>
                  <wp:effectExtent l="0" t="0" r="0" b="6985"/>
                  <wp:docPr id="1" name="Picture 1" descr="D:\Pauline Phua VIEWING 8pp 4r cd tup (passport crop+4r res) remove white hair balance eyes slim face natural_0387 copy PP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uline Phua VIEWING 8pp 4r cd tup (passport crop+4r res) remove white hair balance eyes slim face natural_0387 copy PP R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1109" cy="1275139"/>
                          </a:xfrm>
                          <a:prstGeom prst="rect">
                            <a:avLst/>
                          </a:prstGeom>
                          <a:noFill/>
                          <a:ln>
                            <a:noFill/>
                          </a:ln>
                        </pic:spPr>
                      </pic:pic>
                    </a:graphicData>
                  </a:graphic>
                </wp:inline>
              </w:drawing>
            </w:r>
          </w:p>
          <w:p w:rsidR="00353C8A" w:rsidRDefault="00353C8A"/>
        </w:tc>
        <w:tc>
          <w:tcPr>
            <w:tcW w:w="6894" w:type="dxa"/>
            <w:tcBorders>
              <w:left w:val="nil"/>
            </w:tcBorders>
          </w:tcPr>
          <w:p w:rsidR="00353C8A" w:rsidRDefault="00353C8A" w:rsidP="00353C8A">
            <w:pPr>
              <w:rPr>
                <w:color w:val="4472C4" w:themeColor="accent5"/>
                <w:lang w:val="en-US"/>
              </w:rPr>
            </w:pPr>
          </w:p>
          <w:p w:rsidR="00353C8A" w:rsidRDefault="002A4D19" w:rsidP="00353C8A">
            <w:pPr>
              <w:rPr>
                <w:color w:val="4472C4" w:themeColor="accent5"/>
                <w:lang w:val="en-US"/>
              </w:rPr>
            </w:pPr>
            <w:r>
              <w:rPr>
                <w:color w:val="4472C4" w:themeColor="accent5"/>
                <w:lang w:val="en-US"/>
              </w:rPr>
              <w:t xml:space="preserve">                         </w:t>
            </w:r>
            <w:r w:rsidR="00353C8A" w:rsidRPr="00CC7BAE">
              <w:rPr>
                <w:color w:val="4472C4" w:themeColor="accent5"/>
                <w:lang w:val="en-US"/>
              </w:rPr>
              <w:t xml:space="preserve">Pauline </w:t>
            </w:r>
            <w:proofErr w:type="spellStart"/>
            <w:r w:rsidR="00353C8A" w:rsidRPr="00CC7BAE">
              <w:rPr>
                <w:color w:val="4472C4" w:themeColor="accent5"/>
                <w:lang w:val="en-US"/>
              </w:rPr>
              <w:t>Phua</w:t>
            </w:r>
            <w:proofErr w:type="spellEnd"/>
            <w:r w:rsidR="00353C8A" w:rsidRPr="00CC7BAE">
              <w:rPr>
                <w:color w:val="4472C4" w:themeColor="accent5"/>
                <w:lang w:val="en-US"/>
              </w:rPr>
              <w:t xml:space="preserve"> Mui </w:t>
            </w:r>
            <w:proofErr w:type="spellStart"/>
            <w:r w:rsidR="00353C8A" w:rsidRPr="00CC7BAE">
              <w:rPr>
                <w:color w:val="4472C4" w:themeColor="accent5"/>
                <w:lang w:val="en-US"/>
              </w:rPr>
              <w:t>Poh</w:t>
            </w:r>
            <w:proofErr w:type="spellEnd"/>
          </w:p>
          <w:p w:rsidR="00353C8A" w:rsidRDefault="002A4D19" w:rsidP="00353C8A">
            <w:pPr>
              <w:pStyle w:val="NoSpacing"/>
              <w:tabs>
                <w:tab w:val="left" w:pos="600"/>
                <w:tab w:val="center" w:pos="4362"/>
              </w:tabs>
              <w:rPr>
                <w:lang w:val="en-US"/>
              </w:rPr>
            </w:pPr>
            <w:r>
              <w:rPr>
                <w:lang w:val="en-US"/>
              </w:rPr>
              <w:t xml:space="preserve">               </w:t>
            </w:r>
            <w:r w:rsidR="00770907">
              <w:rPr>
                <w:lang w:val="en-US"/>
              </w:rPr>
              <w:t xml:space="preserve">                     Singaporean</w:t>
            </w:r>
          </w:p>
          <w:p w:rsidR="00353C8A" w:rsidRDefault="002A4D19" w:rsidP="00353C8A">
            <w:pPr>
              <w:pStyle w:val="NoSpacing"/>
              <w:rPr>
                <w:noProof/>
                <w:lang w:eastAsia="en-SG"/>
              </w:rPr>
            </w:pPr>
            <w:r>
              <w:rPr>
                <w:noProof/>
                <w:lang w:eastAsia="en-SG"/>
              </w:rPr>
              <w:t xml:space="preserve">                                      </w:t>
            </w:r>
            <w:r w:rsidR="00353C8A">
              <w:rPr>
                <w:noProof/>
                <w:lang w:eastAsia="en-SG"/>
              </w:rPr>
              <w:t>98387517</w:t>
            </w:r>
          </w:p>
          <w:p w:rsidR="00353C8A" w:rsidRPr="002A4D19" w:rsidRDefault="002A4D19" w:rsidP="00353C8A">
            <w:pPr>
              <w:rPr>
                <w:noProof/>
                <w:lang w:eastAsia="en-SG"/>
              </w:rPr>
            </w:pPr>
            <w:r>
              <w:rPr>
                <w:noProof/>
                <w:lang w:eastAsia="en-SG"/>
              </w:rPr>
              <w:t xml:space="preserve">                          </w:t>
            </w:r>
            <w:r w:rsidR="0095302B">
              <w:rPr>
                <w:noProof/>
                <w:lang w:eastAsia="en-SG"/>
              </w:rPr>
              <w:t xml:space="preserve">   </w:t>
            </w:r>
            <w:r w:rsidRPr="002A4D19">
              <w:rPr>
                <w:noProof/>
                <w:lang w:eastAsia="en-SG"/>
              </w:rPr>
              <w:t xml:space="preserve"> </w:t>
            </w:r>
            <w:hyperlink r:id="rId7" w:history="1">
              <w:r w:rsidRPr="002A4D19">
                <w:rPr>
                  <w:rStyle w:val="Hyperlink"/>
                  <w:noProof/>
                  <w:color w:val="auto"/>
                  <w:u w:val="none"/>
                  <w:lang w:eastAsia="en-SG"/>
                </w:rPr>
                <w:t>paulinephua@msn.com</w:t>
              </w:r>
            </w:hyperlink>
          </w:p>
          <w:p w:rsidR="002A4D19" w:rsidRDefault="002A4D19" w:rsidP="002A4D19">
            <w:r>
              <w:t xml:space="preserve">                      Availability – 1 month notification</w:t>
            </w:r>
          </w:p>
          <w:p w:rsidR="00FF2D8B" w:rsidRDefault="00FF2D8B" w:rsidP="00FF2D8B">
            <w:r>
              <w:t xml:space="preserve">   Currently looking for new opportunit</w:t>
            </w:r>
            <w:bookmarkStart w:id="0" w:name="_GoBack"/>
            <w:bookmarkEnd w:id="0"/>
            <w:r>
              <w:t>ies due to pending office closure</w:t>
            </w:r>
          </w:p>
        </w:tc>
      </w:tr>
    </w:tbl>
    <w:p w:rsidR="00CB41BE" w:rsidRDefault="00CB41BE" w:rsidP="00F22A09">
      <w:pPr>
        <w:pStyle w:val="NoSpacing"/>
        <w:rPr>
          <w:color w:val="4472C4" w:themeColor="accent5"/>
          <w:lang w:val="en-US"/>
        </w:rPr>
      </w:pPr>
    </w:p>
    <w:p w:rsidR="00744412" w:rsidRDefault="00744412" w:rsidP="00F22A09">
      <w:pPr>
        <w:pStyle w:val="NoSpacing"/>
        <w:rPr>
          <w:color w:val="4472C4" w:themeColor="accent5"/>
          <w:lang w:val="en-US"/>
        </w:rPr>
      </w:pPr>
    </w:p>
    <w:tbl>
      <w:tblPr>
        <w:tblStyle w:val="TableGrid"/>
        <w:tblW w:w="0" w:type="auto"/>
        <w:tblLook w:val="04A0" w:firstRow="1" w:lastRow="0" w:firstColumn="1" w:lastColumn="0" w:noHBand="0" w:noVBand="1"/>
      </w:tblPr>
      <w:tblGrid>
        <w:gridCol w:w="9016"/>
      </w:tblGrid>
      <w:tr w:rsidR="00CC7BAE" w:rsidRPr="00CC7BAE" w:rsidTr="00042F59">
        <w:trPr>
          <w:trHeight w:val="140"/>
        </w:trPr>
        <w:tc>
          <w:tcPr>
            <w:tcW w:w="9016" w:type="dxa"/>
          </w:tcPr>
          <w:p w:rsidR="007F6125" w:rsidRPr="00CC7BAE" w:rsidRDefault="007F6125" w:rsidP="00F22A09">
            <w:pPr>
              <w:pStyle w:val="NoSpacing"/>
              <w:jc w:val="center"/>
              <w:rPr>
                <w:color w:val="4472C4" w:themeColor="accent5"/>
                <w:lang w:val="en-US"/>
              </w:rPr>
            </w:pPr>
            <w:r w:rsidRPr="00CC7BAE">
              <w:rPr>
                <w:color w:val="4472C4" w:themeColor="accent5"/>
                <w:lang w:val="en-US"/>
              </w:rPr>
              <w:t>Personnel Summary</w:t>
            </w:r>
          </w:p>
        </w:tc>
      </w:tr>
    </w:tbl>
    <w:p w:rsidR="00C50C8E" w:rsidRDefault="00C50C8E" w:rsidP="00F22A09">
      <w:pPr>
        <w:pStyle w:val="NoSpacing"/>
        <w:rPr>
          <w:lang w:val="en-US"/>
        </w:rPr>
      </w:pPr>
    </w:p>
    <w:p w:rsidR="00744412" w:rsidRDefault="00744412" w:rsidP="00F22A09">
      <w:pPr>
        <w:pStyle w:val="NoSpacing"/>
        <w:rPr>
          <w:lang w:val="en-US"/>
        </w:rPr>
      </w:pPr>
      <w:r>
        <w:rPr>
          <w:lang w:val="en-US"/>
        </w:rPr>
        <w:t>Hands on Accounting Manager with proven ability to provide financial data, support and reporting to assist in key business decisions.</w:t>
      </w:r>
    </w:p>
    <w:p w:rsidR="00744412" w:rsidRDefault="00744412" w:rsidP="00F22A09">
      <w:pPr>
        <w:pStyle w:val="NoSpacing"/>
        <w:rPr>
          <w:lang w:val="en-US"/>
        </w:rPr>
      </w:pPr>
    </w:p>
    <w:tbl>
      <w:tblPr>
        <w:tblStyle w:val="TableGrid"/>
        <w:tblW w:w="0" w:type="auto"/>
        <w:tblLook w:val="04A0" w:firstRow="1" w:lastRow="0" w:firstColumn="1" w:lastColumn="0" w:noHBand="0" w:noVBand="1"/>
      </w:tblPr>
      <w:tblGrid>
        <w:gridCol w:w="9016"/>
      </w:tblGrid>
      <w:tr w:rsidR="00CC7BAE" w:rsidRPr="00CC7BAE" w:rsidTr="00CC7BAE">
        <w:trPr>
          <w:trHeight w:val="70"/>
        </w:trPr>
        <w:tc>
          <w:tcPr>
            <w:tcW w:w="9016" w:type="dxa"/>
          </w:tcPr>
          <w:p w:rsidR="007F6125" w:rsidRPr="00CC7BAE" w:rsidRDefault="007F6125" w:rsidP="00F22A09">
            <w:pPr>
              <w:pStyle w:val="NoSpacing"/>
              <w:jc w:val="center"/>
              <w:rPr>
                <w:rFonts w:eastAsiaTheme="minorEastAsia"/>
                <w:color w:val="4472C4" w:themeColor="accent5"/>
                <w:kern w:val="24"/>
                <w:lang w:val="nb-NO"/>
              </w:rPr>
            </w:pPr>
            <w:r w:rsidRPr="00CC7BAE">
              <w:rPr>
                <w:rFonts w:eastAsiaTheme="minorEastAsia"/>
                <w:color w:val="4472C4" w:themeColor="accent5"/>
                <w:kern w:val="24"/>
                <w:lang w:val="nb-NO"/>
              </w:rPr>
              <w:t>Qualification and Training</w:t>
            </w:r>
          </w:p>
        </w:tc>
      </w:tr>
    </w:tbl>
    <w:p w:rsidR="00C50C8E" w:rsidRDefault="00C50C8E" w:rsidP="00F22A09">
      <w:pPr>
        <w:pStyle w:val="NoSpacing"/>
        <w:jc w:val="center"/>
        <w:rPr>
          <w:lang w:val="en-US"/>
        </w:rPr>
      </w:pPr>
    </w:p>
    <w:p w:rsidR="007F6125" w:rsidRDefault="007F6125" w:rsidP="00F22A09">
      <w:pPr>
        <w:pStyle w:val="NoSpacing"/>
        <w:rPr>
          <w:lang w:val="en-US"/>
        </w:rPr>
      </w:pPr>
      <w:r>
        <w:rPr>
          <w:lang w:val="en-US"/>
        </w:rPr>
        <w:t>2000</w:t>
      </w:r>
      <w:r>
        <w:rPr>
          <w:lang w:val="en-US"/>
        </w:rPr>
        <w:tab/>
        <w:t xml:space="preserve">Bachelor of Commerce in Accounting </w:t>
      </w:r>
      <w:r w:rsidR="00042F59">
        <w:rPr>
          <w:lang w:val="en-US"/>
        </w:rPr>
        <w:t xml:space="preserve">and Finance </w:t>
      </w:r>
    </w:p>
    <w:p w:rsidR="00042F59" w:rsidRDefault="00042F59" w:rsidP="00F22A09">
      <w:pPr>
        <w:pStyle w:val="NoSpacing"/>
        <w:rPr>
          <w:lang w:val="en-US"/>
        </w:rPr>
      </w:pPr>
      <w:r>
        <w:rPr>
          <w:lang w:val="en-US"/>
        </w:rPr>
        <w:tab/>
        <w:t>Curtin University of Technology</w:t>
      </w:r>
    </w:p>
    <w:p w:rsidR="00042F59" w:rsidRDefault="00042F59" w:rsidP="00F22A09">
      <w:pPr>
        <w:pStyle w:val="NoSpacing"/>
        <w:rPr>
          <w:lang w:val="en-US"/>
        </w:rPr>
      </w:pPr>
    </w:p>
    <w:p w:rsidR="00042F59" w:rsidRDefault="00042F59" w:rsidP="00F22A09">
      <w:pPr>
        <w:pStyle w:val="NoSpacing"/>
        <w:rPr>
          <w:lang w:val="en-US"/>
        </w:rPr>
      </w:pPr>
      <w:r>
        <w:rPr>
          <w:lang w:val="en-US"/>
        </w:rPr>
        <w:tab/>
        <w:t>Associate Member with CPA Australia</w:t>
      </w:r>
    </w:p>
    <w:p w:rsidR="00744412" w:rsidRDefault="00744412" w:rsidP="00F22A09">
      <w:pPr>
        <w:pStyle w:val="NoSpacing"/>
        <w:rPr>
          <w:lang w:val="en-US"/>
        </w:rPr>
      </w:pPr>
    </w:p>
    <w:tbl>
      <w:tblPr>
        <w:tblStyle w:val="TableGrid"/>
        <w:tblW w:w="0" w:type="auto"/>
        <w:tblLook w:val="04A0" w:firstRow="1" w:lastRow="0" w:firstColumn="1" w:lastColumn="0" w:noHBand="0" w:noVBand="1"/>
      </w:tblPr>
      <w:tblGrid>
        <w:gridCol w:w="9016"/>
      </w:tblGrid>
      <w:tr w:rsidR="00042F59" w:rsidTr="00042F59">
        <w:tc>
          <w:tcPr>
            <w:tcW w:w="9016" w:type="dxa"/>
          </w:tcPr>
          <w:p w:rsidR="00042F59" w:rsidRDefault="00042F59" w:rsidP="00F22A09">
            <w:pPr>
              <w:pStyle w:val="NoSpacing"/>
              <w:jc w:val="center"/>
              <w:rPr>
                <w:lang w:val="en-US"/>
              </w:rPr>
            </w:pPr>
            <w:r>
              <w:rPr>
                <w:lang w:val="en-US"/>
              </w:rPr>
              <w:tab/>
            </w:r>
            <w:r w:rsidRPr="00CC7BAE">
              <w:rPr>
                <w:color w:val="4472C4" w:themeColor="accent5"/>
                <w:lang w:val="en-US"/>
              </w:rPr>
              <w:t>Skills</w:t>
            </w:r>
          </w:p>
        </w:tc>
      </w:tr>
    </w:tbl>
    <w:p w:rsidR="00B42C66" w:rsidRDefault="00B42C66" w:rsidP="00B42C66">
      <w:pPr>
        <w:pStyle w:val="NoSpacing"/>
        <w:rPr>
          <w:lang w:val="en-US"/>
        </w:rPr>
      </w:pPr>
    </w:p>
    <w:p w:rsidR="00744412" w:rsidRDefault="00744412" w:rsidP="00B42C66">
      <w:pPr>
        <w:pStyle w:val="NoSpacing"/>
        <w:rPr>
          <w:lang w:val="en-US"/>
        </w:rPr>
      </w:pPr>
    </w:p>
    <w:tbl>
      <w:tblPr>
        <w:tblStyle w:val="TableGrid"/>
        <w:tblW w:w="0" w:type="auto"/>
        <w:tblLook w:val="04A0" w:firstRow="1" w:lastRow="0" w:firstColumn="1" w:lastColumn="0" w:noHBand="0" w:noVBand="1"/>
      </w:tblPr>
      <w:tblGrid>
        <w:gridCol w:w="3005"/>
        <w:gridCol w:w="3005"/>
        <w:gridCol w:w="3006"/>
      </w:tblGrid>
      <w:tr w:rsidR="00B42C66" w:rsidTr="00502C3A">
        <w:tc>
          <w:tcPr>
            <w:tcW w:w="3005" w:type="dxa"/>
          </w:tcPr>
          <w:p w:rsidR="00B42C66" w:rsidRPr="0095302B" w:rsidRDefault="00B42C66" w:rsidP="00B42C66">
            <w:pPr>
              <w:pStyle w:val="NoSpacing"/>
              <w:rPr>
                <w:b/>
                <w:lang w:val="en-US"/>
              </w:rPr>
            </w:pPr>
            <w:r w:rsidRPr="0095302B">
              <w:rPr>
                <w:b/>
                <w:lang w:val="en-US"/>
              </w:rPr>
              <w:t>Financial</w:t>
            </w:r>
          </w:p>
          <w:p w:rsidR="00B42C66" w:rsidRDefault="00B42C66" w:rsidP="00B42C66">
            <w:pPr>
              <w:pStyle w:val="NoSpacing"/>
              <w:numPr>
                <w:ilvl w:val="0"/>
                <w:numId w:val="13"/>
              </w:numPr>
              <w:rPr>
                <w:lang w:val="en-US"/>
              </w:rPr>
            </w:pPr>
            <w:r>
              <w:rPr>
                <w:lang w:val="en-US"/>
              </w:rPr>
              <w:t>Auditing</w:t>
            </w:r>
            <w:r w:rsidR="00FF2D8B">
              <w:rPr>
                <w:lang w:val="en-US"/>
              </w:rPr>
              <w:t xml:space="preserve"> &amp; Taxation</w:t>
            </w:r>
          </w:p>
          <w:p w:rsidR="00B42C66" w:rsidRDefault="00B42C66" w:rsidP="00B42C66">
            <w:pPr>
              <w:pStyle w:val="NoSpacing"/>
              <w:numPr>
                <w:ilvl w:val="0"/>
                <w:numId w:val="13"/>
              </w:numPr>
              <w:rPr>
                <w:lang w:val="en-US"/>
              </w:rPr>
            </w:pPr>
            <w:r>
              <w:rPr>
                <w:lang w:val="en-US"/>
              </w:rPr>
              <w:t>Accounting Systems</w:t>
            </w:r>
          </w:p>
          <w:p w:rsidR="00FF2D8B" w:rsidRDefault="00FF2D8B" w:rsidP="00B42C66">
            <w:pPr>
              <w:pStyle w:val="NoSpacing"/>
              <w:numPr>
                <w:ilvl w:val="0"/>
                <w:numId w:val="13"/>
              </w:numPr>
              <w:rPr>
                <w:lang w:val="en-US"/>
              </w:rPr>
            </w:pPr>
            <w:r>
              <w:rPr>
                <w:lang w:val="en-US"/>
              </w:rPr>
              <w:t>Accounts Receivable</w:t>
            </w:r>
          </w:p>
          <w:p w:rsidR="00FF2D8B" w:rsidRDefault="00FF2D8B" w:rsidP="00B42C66">
            <w:pPr>
              <w:pStyle w:val="NoSpacing"/>
              <w:numPr>
                <w:ilvl w:val="0"/>
                <w:numId w:val="13"/>
              </w:numPr>
              <w:rPr>
                <w:lang w:val="en-US"/>
              </w:rPr>
            </w:pPr>
            <w:r>
              <w:rPr>
                <w:lang w:val="en-US"/>
              </w:rPr>
              <w:t xml:space="preserve">Accounts Payables </w:t>
            </w:r>
          </w:p>
          <w:p w:rsidR="00B42C66" w:rsidRDefault="00FF2D8B" w:rsidP="00B42C66">
            <w:pPr>
              <w:pStyle w:val="NoSpacing"/>
              <w:numPr>
                <w:ilvl w:val="0"/>
                <w:numId w:val="13"/>
              </w:numPr>
              <w:rPr>
                <w:lang w:val="en-US"/>
              </w:rPr>
            </w:pPr>
            <w:r>
              <w:rPr>
                <w:lang w:val="en-US"/>
              </w:rPr>
              <w:t xml:space="preserve">Budgeting </w:t>
            </w:r>
            <w:r w:rsidR="00B42C66">
              <w:rPr>
                <w:lang w:val="en-US"/>
              </w:rPr>
              <w:t>Forecasting</w:t>
            </w:r>
          </w:p>
          <w:p w:rsidR="00B42C66" w:rsidRDefault="00B42C66" w:rsidP="00B42C66">
            <w:pPr>
              <w:pStyle w:val="NoSpacing"/>
              <w:numPr>
                <w:ilvl w:val="0"/>
                <w:numId w:val="13"/>
              </w:numPr>
              <w:rPr>
                <w:lang w:val="en-US"/>
              </w:rPr>
            </w:pPr>
            <w:r>
              <w:rPr>
                <w:lang w:val="en-US"/>
              </w:rPr>
              <w:t>Cash flow Management</w:t>
            </w:r>
          </w:p>
          <w:p w:rsidR="00B42C66" w:rsidRDefault="00B42C66" w:rsidP="00B42C66">
            <w:pPr>
              <w:pStyle w:val="NoSpacing"/>
              <w:numPr>
                <w:ilvl w:val="0"/>
                <w:numId w:val="13"/>
              </w:numPr>
              <w:rPr>
                <w:lang w:val="en-US"/>
              </w:rPr>
            </w:pPr>
            <w:r>
              <w:rPr>
                <w:lang w:val="en-US"/>
              </w:rPr>
              <w:t>Financial Analysis</w:t>
            </w:r>
          </w:p>
          <w:p w:rsidR="00B42C66" w:rsidRDefault="00B42C66" w:rsidP="00B42C66">
            <w:pPr>
              <w:pStyle w:val="NoSpacing"/>
              <w:numPr>
                <w:ilvl w:val="0"/>
                <w:numId w:val="13"/>
              </w:numPr>
              <w:rPr>
                <w:lang w:val="en-US"/>
              </w:rPr>
            </w:pPr>
            <w:r>
              <w:rPr>
                <w:lang w:val="en-US"/>
              </w:rPr>
              <w:t>Financial Reporting</w:t>
            </w:r>
          </w:p>
          <w:p w:rsidR="00FF2D8B" w:rsidRDefault="00FF2D8B" w:rsidP="00B42C66">
            <w:pPr>
              <w:pStyle w:val="NoSpacing"/>
              <w:numPr>
                <w:ilvl w:val="0"/>
                <w:numId w:val="13"/>
              </w:numPr>
              <w:rPr>
                <w:lang w:val="en-US"/>
              </w:rPr>
            </w:pPr>
            <w:r>
              <w:rPr>
                <w:lang w:val="en-US"/>
              </w:rPr>
              <w:t>Financial Close</w:t>
            </w:r>
          </w:p>
          <w:p w:rsidR="00FF2D8B" w:rsidRDefault="00FF2D8B" w:rsidP="00B42C66">
            <w:pPr>
              <w:pStyle w:val="NoSpacing"/>
              <w:numPr>
                <w:ilvl w:val="0"/>
                <w:numId w:val="13"/>
              </w:numPr>
              <w:rPr>
                <w:lang w:val="en-US"/>
              </w:rPr>
            </w:pPr>
            <w:r>
              <w:rPr>
                <w:lang w:val="en-US"/>
              </w:rPr>
              <w:t>Full-cycle accounting</w:t>
            </w:r>
          </w:p>
          <w:p w:rsidR="00B42C66" w:rsidRDefault="00B42C66" w:rsidP="00B42C66">
            <w:pPr>
              <w:pStyle w:val="NoSpacing"/>
              <w:numPr>
                <w:ilvl w:val="0"/>
                <w:numId w:val="13"/>
              </w:numPr>
              <w:rPr>
                <w:lang w:val="en-US"/>
              </w:rPr>
            </w:pPr>
            <w:r>
              <w:rPr>
                <w:lang w:val="en-US"/>
              </w:rPr>
              <w:t>Management A/Cs</w:t>
            </w:r>
          </w:p>
          <w:p w:rsidR="00B42C66" w:rsidRDefault="00B42C66" w:rsidP="00FF2D8B">
            <w:pPr>
              <w:pStyle w:val="NoSpacing"/>
              <w:numPr>
                <w:ilvl w:val="0"/>
                <w:numId w:val="13"/>
              </w:numPr>
              <w:rPr>
                <w:lang w:val="en-US"/>
              </w:rPr>
            </w:pPr>
            <w:r>
              <w:rPr>
                <w:lang w:val="en-US"/>
              </w:rPr>
              <w:t>Month end procedures</w:t>
            </w:r>
          </w:p>
        </w:tc>
        <w:tc>
          <w:tcPr>
            <w:tcW w:w="3005" w:type="dxa"/>
          </w:tcPr>
          <w:p w:rsidR="00B42C66" w:rsidRPr="0095302B" w:rsidRDefault="00B42C66" w:rsidP="00B42C66">
            <w:pPr>
              <w:pStyle w:val="NoSpacing"/>
              <w:rPr>
                <w:b/>
                <w:lang w:val="en-US"/>
              </w:rPr>
            </w:pPr>
            <w:r w:rsidRPr="0095302B">
              <w:rPr>
                <w:b/>
                <w:lang w:val="en-US"/>
              </w:rPr>
              <w:t>Management</w:t>
            </w:r>
          </w:p>
          <w:p w:rsidR="00B42C66" w:rsidRDefault="00B42C66" w:rsidP="00B42C66">
            <w:pPr>
              <w:pStyle w:val="NoSpacing"/>
              <w:numPr>
                <w:ilvl w:val="0"/>
                <w:numId w:val="14"/>
              </w:numPr>
              <w:rPr>
                <w:lang w:val="en-US"/>
              </w:rPr>
            </w:pPr>
            <w:r>
              <w:rPr>
                <w:lang w:val="en-US"/>
              </w:rPr>
              <w:t>Decision Making</w:t>
            </w:r>
          </w:p>
          <w:p w:rsidR="00B42C66" w:rsidRDefault="00B42C66" w:rsidP="00B42C66">
            <w:pPr>
              <w:pStyle w:val="NoSpacing"/>
              <w:numPr>
                <w:ilvl w:val="0"/>
                <w:numId w:val="14"/>
              </w:numPr>
              <w:rPr>
                <w:lang w:val="en-US"/>
              </w:rPr>
            </w:pPr>
            <w:r>
              <w:rPr>
                <w:lang w:val="en-US"/>
              </w:rPr>
              <w:t>Financial regulation</w:t>
            </w:r>
          </w:p>
          <w:p w:rsidR="00B42C66" w:rsidRDefault="00B42C66" w:rsidP="00B42C66">
            <w:pPr>
              <w:pStyle w:val="NoSpacing"/>
              <w:numPr>
                <w:ilvl w:val="0"/>
                <w:numId w:val="14"/>
              </w:numPr>
              <w:rPr>
                <w:lang w:val="en-US"/>
              </w:rPr>
            </w:pPr>
            <w:r>
              <w:rPr>
                <w:lang w:val="en-US"/>
              </w:rPr>
              <w:t>Manage Budgets</w:t>
            </w:r>
          </w:p>
          <w:p w:rsidR="00B42C66" w:rsidRDefault="00B42C66" w:rsidP="00B42C66">
            <w:pPr>
              <w:pStyle w:val="NoSpacing"/>
              <w:numPr>
                <w:ilvl w:val="0"/>
                <w:numId w:val="14"/>
              </w:numPr>
              <w:rPr>
                <w:lang w:val="en-US"/>
              </w:rPr>
            </w:pPr>
            <w:r>
              <w:rPr>
                <w:lang w:val="en-US"/>
              </w:rPr>
              <w:t>Team management</w:t>
            </w:r>
          </w:p>
          <w:p w:rsidR="00B42C66" w:rsidRDefault="00B42C66" w:rsidP="00B42C66">
            <w:pPr>
              <w:pStyle w:val="NoSpacing"/>
              <w:numPr>
                <w:ilvl w:val="0"/>
                <w:numId w:val="14"/>
              </w:numPr>
              <w:rPr>
                <w:lang w:val="en-US"/>
              </w:rPr>
            </w:pPr>
            <w:r>
              <w:rPr>
                <w:lang w:val="en-US"/>
              </w:rPr>
              <w:t>Supervisory skills</w:t>
            </w:r>
          </w:p>
        </w:tc>
        <w:tc>
          <w:tcPr>
            <w:tcW w:w="3006" w:type="dxa"/>
            <w:tcBorders>
              <w:bottom w:val="single" w:sz="4" w:space="0" w:color="auto"/>
            </w:tcBorders>
          </w:tcPr>
          <w:p w:rsidR="0095302B" w:rsidRPr="0095302B" w:rsidRDefault="0095302B" w:rsidP="0095302B">
            <w:pPr>
              <w:pStyle w:val="NoSpacing"/>
              <w:rPr>
                <w:b/>
                <w:lang w:val="en-US"/>
              </w:rPr>
            </w:pPr>
            <w:r w:rsidRPr="0095302B">
              <w:rPr>
                <w:b/>
                <w:lang w:val="en-US"/>
              </w:rPr>
              <w:t>Others</w:t>
            </w:r>
          </w:p>
          <w:p w:rsidR="0095302B" w:rsidRDefault="0095302B" w:rsidP="0095302B">
            <w:pPr>
              <w:pStyle w:val="NoSpacing"/>
              <w:numPr>
                <w:ilvl w:val="0"/>
                <w:numId w:val="16"/>
              </w:numPr>
              <w:rPr>
                <w:lang w:val="en-US"/>
              </w:rPr>
            </w:pPr>
            <w:r>
              <w:rPr>
                <w:lang w:val="en-US"/>
              </w:rPr>
              <w:t xml:space="preserve">Payroll </w:t>
            </w:r>
          </w:p>
          <w:p w:rsidR="0095302B" w:rsidRDefault="0095302B" w:rsidP="0095302B">
            <w:pPr>
              <w:pStyle w:val="NoSpacing"/>
              <w:numPr>
                <w:ilvl w:val="0"/>
                <w:numId w:val="16"/>
              </w:numPr>
              <w:rPr>
                <w:lang w:val="en-US"/>
              </w:rPr>
            </w:pPr>
            <w:r>
              <w:rPr>
                <w:lang w:val="en-US"/>
              </w:rPr>
              <w:t>Employee remuneration reporting</w:t>
            </w:r>
          </w:p>
          <w:p w:rsidR="0095302B" w:rsidRDefault="0095302B" w:rsidP="0095302B">
            <w:pPr>
              <w:pStyle w:val="NoSpacing"/>
              <w:numPr>
                <w:ilvl w:val="0"/>
                <w:numId w:val="16"/>
              </w:numPr>
              <w:rPr>
                <w:lang w:val="en-US"/>
              </w:rPr>
            </w:pPr>
            <w:r>
              <w:rPr>
                <w:lang w:val="en-US"/>
              </w:rPr>
              <w:t>System Migration &amp; Implementation</w:t>
            </w:r>
          </w:p>
          <w:p w:rsidR="0095302B" w:rsidRDefault="0095302B" w:rsidP="0095302B">
            <w:pPr>
              <w:pStyle w:val="NoSpacing"/>
              <w:numPr>
                <w:ilvl w:val="0"/>
                <w:numId w:val="16"/>
              </w:numPr>
              <w:rPr>
                <w:lang w:val="en-US"/>
              </w:rPr>
            </w:pPr>
            <w:r>
              <w:rPr>
                <w:lang w:val="en-US"/>
              </w:rPr>
              <w:t>Policy Implementation</w:t>
            </w:r>
          </w:p>
          <w:p w:rsidR="00002CED" w:rsidRDefault="00002CED" w:rsidP="0095302B">
            <w:pPr>
              <w:pStyle w:val="NoSpacing"/>
              <w:numPr>
                <w:ilvl w:val="0"/>
                <w:numId w:val="16"/>
              </w:numPr>
              <w:rPr>
                <w:lang w:val="en-US"/>
              </w:rPr>
            </w:pPr>
            <w:r>
              <w:rPr>
                <w:lang w:val="en-US"/>
              </w:rPr>
              <w:t>Corporate secretariat</w:t>
            </w:r>
          </w:p>
          <w:p w:rsidR="00502C3A" w:rsidRDefault="00502C3A" w:rsidP="0095302B">
            <w:pPr>
              <w:pStyle w:val="NoSpacing"/>
              <w:numPr>
                <w:ilvl w:val="0"/>
                <w:numId w:val="16"/>
              </w:numPr>
              <w:rPr>
                <w:lang w:val="en-US"/>
              </w:rPr>
            </w:pPr>
            <w:r>
              <w:rPr>
                <w:lang w:val="en-US"/>
              </w:rPr>
              <w:t>Office Administration</w:t>
            </w:r>
          </w:p>
          <w:p w:rsidR="00A75F41" w:rsidRDefault="00A75F41" w:rsidP="0095302B">
            <w:pPr>
              <w:pStyle w:val="NoSpacing"/>
              <w:numPr>
                <w:ilvl w:val="0"/>
                <w:numId w:val="16"/>
              </w:numPr>
              <w:rPr>
                <w:lang w:val="en-US"/>
              </w:rPr>
            </w:pPr>
            <w:r>
              <w:rPr>
                <w:lang w:val="en-US"/>
              </w:rPr>
              <w:t>Statutory compliance</w:t>
            </w:r>
          </w:p>
          <w:p w:rsidR="00FF2D8B" w:rsidRDefault="00FF2D8B" w:rsidP="0095302B">
            <w:pPr>
              <w:pStyle w:val="NoSpacing"/>
              <w:numPr>
                <w:ilvl w:val="0"/>
                <w:numId w:val="16"/>
              </w:numPr>
              <w:rPr>
                <w:lang w:val="en-US"/>
              </w:rPr>
            </w:pPr>
            <w:r>
              <w:rPr>
                <w:lang w:val="en-US"/>
              </w:rPr>
              <w:t>Internal controls</w:t>
            </w:r>
          </w:p>
          <w:p w:rsidR="00B42C66" w:rsidRPr="00B42C66" w:rsidRDefault="00B42C66" w:rsidP="0095302B">
            <w:pPr>
              <w:pStyle w:val="NoSpacing"/>
              <w:ind w:left="720"/>
              <w:rPr>
                <w:lang w:val="en-US"/>
              </w:rPr>
            </w:pPr>
          </w:p>
        </w:tc>
      </w:tr>
      <w:tr w:rsidR="00744412" w:rsidTr="00502C3A">
        <w:tc>
          <w:tcPr>
            <w:tcW w:w="3005" w:type="dxa"/>
          </w:tcPr>
          <w:p w:rsidR="00744412" w:rsidRPr="0095302B" w:rsidRDefault="00744412" w:rsidP="00744412">
            <w:pPr>
              <w:pStyle w:val="NoSpacing"/>
              <w:rPr>
                <w:b/>
                <w:lang w:val="en-US"/>
              </w:rPr>
            </w:pPr>
            <w:r w:rsidRPr="0095302B">
              <w:rPr>
                <w:b/>
                <w:lang w:val="en-US"/>
              </w:rPr>
              <w:t>Computer Skills</w:t>
            </w:r>
          </w:p>
          <w:p w:rsidR="00744412" w:rsidRDefault="00744412" w:rsidP="00744412">
            <w:pPr>
              <w:pStyle w:val="NoSpacing"/>
              <w:numPr>
                <w:ilvl w:val="0"/>
                <w:numId w:val="15"/>
              </w:numPr>
              <w:rPr>
                <w:lang w:val="en-US"/>
              </w:rPr>
            </w:pPr>
            <w:r>
              <w:rPr>
                <w:lang w:val="en-US"/>
              </w:rPr>
              <w:t>NetSuite</w:t>
            </w:r>
          </w:p>
          <w:p w:rsidR="00744412" w:rsidRDefault="00744412" w:rsidP="00744412">
            <w:pPr>
              <w:pStyle w:val="NoSpacing"/>
              <w:numPr>
                <w:ilvl w:val="0"/>
                <w:numId w:val="15"/>
              </w:numPr>
              <w:rPr>
                <w:lang w:val="en-US"/>
              </w:rPr>
            </w:pPr>
            <w:r>
              <w:rPr>
                <w:lang w:val="en-US"/>
              </w:rPr>
              <w:t>PeopleSoft</w:t>
            </w:r>
          </w:p>
          <w:p w:rsidR="00744412" w:rsidRDefault="00744412" w:rsidP="00502C3A">
            <w:pPr>
              <w:pStyle w:val="NoSpacing"/>
              <w:numPr>
                <w:ilvl w:val="0"/>
                <w:numId w:val="15"/>
              </w:numPr>
              <w:rPr>
                <w:lang w:val="en-US"/>
              </w:rPr>
            </w:pPr>
            <w:r>
              <w:rPr>
                <w:lang w:val="en-US"/>
              </w:rPr>
              <w:t>Microsoft Office</w:t>
            </w:r>
          </w:p>
        </w:tc>
        <w:tc>
          <w:tcPr>
            <w:tcW w:w="3005" w:type="dxa"/>
          </w:tcPr>
          <w:p w:rsidR="00744412" w:rsidRPr="00744412" w:rsidRDefault="00744412" w:rsidP="00744412">
            <w:pPr>
              <w:pStyle w:val="NoSpacing"/>
              <w:rPr>
                <w:b/>
                <w:lang w:val="en-US"/>
              </w:rPr>
            </w:pPr>
            <w:r w:rsidRPr="00744412">
              <w:rPr>
                <w:b/>
                <w:lang w:val="en-US"/>
              </w:rPr>
              <w:t>Personnel</w:t>
            </w:r>
          </w:p>
          <w:p w:rsidR="00744412" w:rsidRDefault="00744412" w:rsidP="00744412">
            <w:pPr>
              <w:pStyle w:val="NoSpacing"/>
              <w:numPr>
                <w:ilvl w:val="0"/>
                <w:numId w:val="17"/>
              </w:numPr>
              <w:rPr>
                <w:lang w:val="en-US"/>
              </w:rPr>
            </w:pPr>
            <w:r>
              <w:rPr>
                <w:lang w:val="en-US"/>
              </w:rPr>
              <w:t>Analytical mind</w:t>
            </w:r>
          </w:p>
          <w:p w:rsidR="00744412" w:rsidRDefault="00744412" w:rsidP="00744412">
            <w:pPr>
              <w:pStyle w:val="NoSpacing"/>
              <w:numPr>
                <w:ilvl w:val="0"/>
                <w:numId w:val="17"/>
              </w:numPr>
              <w:rPr>
                <w:lang w:val="en-US"/>
              </w:rPr>
            </w:pPr>
            <w:r>
              <w:rPr>
                <w:lang w:val="en-US"/>
              </w:rPr>
              <w:t>Good communication skills</w:t>
            </w:r>
          </w:p>
          <w:p w:rsidR="00744412" w:rsidRDefault="00744412" w:rsidP="00744412">
            <w:pPr>
              <w:pStyle w:val="NoSpacing"/>
              <w:numPr>
                <w:ilvl w:val="0"/>
                <w:numId w:val="17"/>
              </w:numPr>
              <w:rPr>
                <w:lang w:val="en-US"/>
              </w:rPr>
            </w:pPr>
            <w:r>
              <w:rPr>
                <w:lang w:val="en-US"/>
              </w:rPr>
              <w:t>Problem solver</w:t>
            </w:r>
          </w:p>
          <w:p w:rsidR="00744412" w:rsidRDefault="00744412" w:rsidP="00744412">
            <w:pPr>
              <w:pStyle w:val="NoSpacing"/>
              <w:numPr>
                <w:ilvl w:val="0"/>
                <w:numId w:val="17"/>
              </w:numPr>
              <w:rPr>
                <w:lang w:val="en-US"/>
              </w:rPr>
            </w:pPr>
            <w:r>
              <w:rPr>
                <w:lang w:val="en-US"/>
              </w:rPr>
              <w:t>Team player</w:t>
            </w:r>
          </w:p>
          <w:p w:rsidR="00744412" w:rsidRDefault="00744412" w:rsidP="00744412">
            <w:pPr>
              <w:pStyle w:val="NoSpacing"/>
              <w:numPr>
                <w:ilvl w:val="0"/>
                <w:numId w:val="17"/>
              </w:numPr>
              <w:rPr>
                <w:lang w:val="en-US"/>
              </w:rPr>
            </w:pPr>
            <w:r>
              <w:rPr>
                <w:lang w:val="en-US"/>
              </w:rPr>
              <w:t>High level of integrity</w:t>
            </w:r>
          </w:p>
          <w:p w:rsidR="00002CED" w:rsidRDefault="00002CED" w:rsidP="00002CED">
            <w:pPr>
              <w:pStyle w:val="NoSpacing"/>
              <w:ind w:left="720"/>
              <w:rPr>
                <w:lang w:val="en-US"/>
              </w:rPr>
            </w:pPr>
          </w:p>
        </w:tc>
        <w:tc>
          <w:tcPr>
            <w:tcW w:w="3006" w:type="dxa"/>
            <w:tcBorders>
              <w:bottom w:val="nil"/>
              <w:right w:val="nil"/>
            </w:tcBorders>
          </w:tcPr>
          <w:p w:rsidR="00744412" w:rsidRDefault="00744412" w:rsidP="00744412">
            <w:pPr>
              <w:pStyle w:val="NoSpacing"/>
              <w:jc w:val="center"/>
              <w:rPr>
                <w:lang w:val="en-US"/>
              </w:rPr>
            </w:pPr>
          </w:p>
        </w:tc>
      </w:tr>
    </w:tbl>
    <w:p w:rsidR="00B42C66" w:rsidRDefault="00B42C66" w:rsidP="00F22A09">
      <w:pPr>
        <w:pStyle w:val="NoSpacing"/>
        <w:jc w:val="center"/>
        <w:rPr>
          <w:lang w:val="en-US"/>
        </w:rPr>
      </w:pPr>
    </w:p>
    <w:p w:rsidR="00B42C66" w:rsidRDefault="00B42C66" w:rsidP="00F22A09">
      <w:pPr>
        <w:pStyle w:val="NoSpacing"/>
        <w:jc w:val="center"/>
        <w:rPr>
          <w:lang w:val="en-US"/>
        </w:rPr>
      </w:pPr>
    </w:p>
    <w:p w:rsidR="00B42C66" w:rsidRDefault="00B42C66" w:rsidP="00F22A09">
      <w:pPr>
        <w:pStyle w:val="NoSpacing"/>
        <w:jc w:val="center"/>
        <w:rPr>
          <w:lang w:val="en-US"/>
        </w:rPr>
      </w:pPr>
    </w:p>
    <w:p w:rsidR="00042F59" w:rsidRPr="00CC7BAE" w:rsidRDefault="00042F59" w:rsidP="00F22A09">
      <w:pPr>
        <w:pStyle w:val="NoSpacing"/>
        <w:rPr>
          <w:color w:val="4472C4" w:themeColor="accent5"/>
          <w:lang w:val="en-US"/>
        </w:rPr>
      </w:pPr>
    </w:p>
    <w:tbl>
      <w:tblPr>
        <w:tblStyle w:val="TableGrid"/>
        <w:tblW w:w="0" w:type="auto"/>
        <w:tblLook w:val="04A0" w:firstRow="1" w:lastRow="0" w:firstColumn="1" w:lastColumn="0" w:noHBand="0" w:noVBand="1"/>
      </w:tblPr>
      <w:tblGrid>
        <w:gridCol w:w="9016"/>
      </w:tblGrid>
      <w:tr w:rsidR="00CC7BAE" w:rsidRPr="00CC7BAE" w:rsidTr="0008317D">
        <w:tc>
          <w:tcPr>
            <w:tcW w:w="9016" w:type="dxa"/>
          </w:tcPr>
          <w:p w:rsidR="0008317D" w:rsidRPr="00CC7BAE" w:rsidRDefault="0008317D" w:rsidP="00F22A09">
            <w:pPr>
              <w:pStyle w:val="NoSpacing"/>
              <w:jc w:val="center"/>
              <w:rPr>
                <w:color w:val="4472C4" w:themeColor="accent5"/>
                <w:lang w:val="en-US"/>
              </w:rPr>
            </w:pPr>
            <w:r w:rsidRPr="00CC7BAE">
              <w:rPr>
                <w:color w:val="4472C4" w:themeColor="accent5"/>
                <w:lang w:val="en-US"/>
              </w:rPr>
              <w:t>Work Experience</w:t>
            </w:r>
          </w:p>
        </w:tc>
      </w:tr>
    </w:tbl>
    <w:p w:rsidR="0008317D" w:rsidRDefault="0008317D" w:rsidP="00F22A09">
      <w:pPr>
        <w:pStyle w:val="NoSpacing"/>
        <w:rPr>
          <w:lang w:val="en-US"/>
        </w:rPr>
      </w:pPr>
    </w:p>
    <w:p w:rsidR="0008317D" w:rsidRPr="00D2202D" w:rsidRDefault="0008317D" w:rsidP="00F22A09">
      <w:pPr>
        <w:pStyle w:val="NoSpacing"/>
        <w:rPr>
          <w:b/>
          <w:lang w:val="en-US"/>
        </w:rPr>
      </w:pPr>
      <w:r w:rsidRPr="00D2202D">
        <w:rPr>
          <w:b/>
          <w:lang w:val="en-US"/>
        </w:rPr>
        <w:t>SN Power Invest Asia Pte Ltd</w:t>
      </w:r>
      <w:r w:rsidRPr="00D2202D">
        <w:rPr>
          <w:b/>
          <w:lang w:val="en-US"/>
        </w:rPr>
        <w:tab/>
      </w:r>
      <w:r w:rsidRPr="00D2202D">
        <w:rPr>
          <w:b/>
          <w:lang w:val="en-US"/>
        </w:rPr>
        <w:tab/>
      </w:r>
      <w:r w:rsidRPr="00D2202D">
        <w:rPr>
          <w:b/>
          <w:lang w:val="en-US"/>
        </w:rPr>
        <w:tab/>
      </w:r>
      <w:r w:rsidRPr="00D2202D">
        <w:rPr>
          <w:b/>
          <w:lang w:val="en-US"/>
        </w:rPr>
        <w:tab/>
      </w:r>
      <w:r w:rsidRPr="00D2202D">
        <w:rPr>
          <w:b/>
          <w:lang w:val="en-US"/>
        </w:rPr>
        <w:tab/>
        <w:t>Nov 2008 to Present</w:t>
      </w:r>
    </w:p>
    <w:p w:rsidR="0008317D" w:rsidRPr="00D2202D" w:rsidRDefault="0008317D" w:rsidP="00F22A09">
      <w:pPr>
        <w:pStyle w:val="NoSpacing"/>
        <w:rPr>
          <w:b/>
          <w:lang w:val="en-US"/>
        </w:rPr>
      </w:pPr>
      <w:r w:rsidRPr="00D2202D">
        <w:rPr>
          <w:b/>
          <w:lang w:val="en-US"/>
        </w:rPr>
        <w:t>Senior Accounting Manager</w:t>
      </w:r>
    </w:p>
    <w:p w:rsidR="0008317D" w:rsidRDefault="0008317D" w:rsidP="00F22A09">
      <w:pPr>
        <w:pStyle w:val="NoSpacing"/>
        <w:rPr>
          <w:lang w:val="en-US"/>
        </w:rPr>
      </w:pPr>
    </w:p>
    <w:p w:rsidR="0008317D" w:rsidRDefault="0095302B" w:rsidP="004F5B44">
      <w:pPr>
        <w:pStyle w:val="NoSpacing"/>
        <w:jc w:val="both"/>
        <w:rPr>
          <w:lang w:val="en-US"/>
        </w:rPr>
      </w:pPr>
      <w:r>
        <w:rPr>
          <w:lang w:val="en-US"/>
        </w:rPr>
        <w:t>SN Power is a Norwegian renewable energy</w:t>
      </w:r>
      <w:r w:rsidR="0008317D">
        <w:rPr>
          <w:lang w:val="en-US"/>
        </w:rPr>
        <w:t xml:space="preserve"> company</w:t>
      </w:r>
      <w:r>
        <w:rPr>
          <w:lang w:val="en-US"/>
        </w:rPr>
        <w:t xml:space="preserve"> that develop, construct, operate and maintain hydropower assets in emerging markets</w:t>
      </w:r>
      <w:r w:rsidR="0008317D">
        <w:rPr>
          <w:lang w:val="en-US"/>
        </w:rPr>
        <w:t xml:space="preserve">. I </w:t>
      </w:r>
      <w:r w:rsidR="001E680F">
        <w:rPr>
          <w:lang w:val="en-US"/>
        </w:rPr>
        <w:t>am responsible for the financial functions</w:t>
      </w:r>
      <w:r w:rsidR="0008317D">
        <w:rPr>
          <w:lang w:val="en-US"/>
        </w:rPr>
        <w:t xml:space="preserve"> of SN </w:t>
      </w:r>
      <w:r w:rsidR="002718C6">
        <w:rPr>
          <w:lang w:val="en-US"/>
        </w:rPr>
        <w:t>Power i</w:t>
      </w:r>
      <w:r w:rsidR="001E680F">
        <w:rPr>
          <w:lang w:val="en-US"/>
        </w:rPr>
        <w:t>n Singapore, Philippines, India, Nepal and Vietnam.</w:t>
      </w:r>
    </w:p>
    <w:p w:rsidR="002718C6" w:rsidRDefault="002718C6" w:rsidP="00F22A09">
      <w:pPr>
        <w:pStyle w:val="NoSpacing"/>
        <w:rPr>
          <w:lang w:val="en-US"/>
        </w:rPr>
      </w:pPr>
    </w:p>
    <w:p w:rsidR="0095302B" w:rsidRDefault="0095302B" w:rsidP="0095302B">
      <w:pPr>
        <w:pStyle w:val="NoSpacing"/>
        <w:rPr>
          <w:b/>
          <w:lang w:val="en-US"/>
        </w:rPr>
      </w:pPr>
      <w:r w:rsidRPr="006211A6">
        <w:rPr>
          <w:b/>
          <w:lang w:val="en-US"/>
        </w:rPr>
        <w:t>Achievements</w:t>
      </w:r>
    </w:p>
    <w:p w:rsidR="0095302B" w:rsidRPr="006211A6" w:rsidRDefault="0095302B" w:rsidP="0095302B">
      <w:pPr>
        <w:pStyle w:val="NoSpacing"/>
        <w:rPr>
          <w:b/>
          <w:lang w:val="en-US"/>
        </w:rPr>
      </w:pPr>
    </w:p>
    <w:p w:rsidR="0095302B" w:rsidRDefault="0095302B" w:rsidP="0095302B">
      <w:pPr>
        <w:pStyle w:val="NoSpacing"/>
        <w:numPr>
          <w:ilvl w:val="0"/>
          <w:numId w:val="10"/>
        </w:numPr>
        <w:ind w:left="426"/>
        <w:rPr>
          <w:lang w:val="en-US"/>
        </w:rPr>
      </w:pPr>
      <w:r>
        <w:rPr>
          <w:lang w:val="en-US"/>
        </w:rPr>
        <w:t>Promoted from Accounting Manager to Senior Accounting Manager in 2010</w:t>
      </w:r>
    </w:p>
    <w:p w:rsidR="0095302B" w:rsidRDefault="0095302B" w:rsidP="0095302B">
      <w:pPr>
        <w:pStyle w:val="NoSpacing"/>
        <w:numPr>
          <w:ilvl w:val="0"/>
          <w:numId w:val="7"/>
        </w:numPr>
        <w:ind w:left="426"/>
        <w:rPr>
          <w:lang w:val="en-US"/>
        </w:rPr>
      </w:pPr>
      <w:r>
        <w:rPr>
          <w:lang w:val="en-US"/>
        </w:rPr>
        <w:t>Led and implemented ERP accounting systems in Asia. Automated finance process such as time tracking, employee expenses claim and approval process.</w:t>
      </w:r>
    </w:p>
    <w:p w:rsidR="0095302B" w:rsidRDefault="0095302B" w:rsidP="0095302B">
      <w:pPr>
        <w:pStyle w:val="NoSpacing"/>
        <w:numPr>
          <w:ilvl w:val="0"/>
          <w:numId w:val="7"/>
        </w:numPr>
        <w:ind w:left="426"/>
        <w:rPr>
          <w:lang w:val="en-US"/>
        </w:rPr>
      </w:pPr>
      <w:r>
        <w:rPr>
          <w:lang w:val="en-US"/>
        </w:rPr>
        <w:t>Led and coordinate with accountants in Asia to ensure that accounts are closed on time</w:t>
      </w:r>
    </w:p>
    <w:p w:rsidR="0095302B" w:rsidRDefault="0095302B" w:rsidP="0095302B">
      <w:pPr>
        <w:pStyle w:val="NoSpacing"/>
        <w:numPr>
          <w:ilvl w:val="0"/>
          <w:numId w:val="7"/>
        </w:numPr>
        <w:ind w:left="426"/>
        <w:rPr>
          <w:lang w:val="en-US"/>
        </w:rPr>
      </w:pPr>
      <w:r>
        <w:rPr>
          <w:lang w:val="en-US"/>
        </w:rPr>
        <w:t>Worked with CFO to identify and correct financial</w:t>
      </w:r>
      <w:r w:rsidRPr="006211A6">
        <w:rPr>
          <w:lang w:val="en-GB"/>
        </w:rPr>
        <w:t xml:space="preserve"> inefficiencies</w:t>
      </w:r>
      <w:r>
        <w:rPr>
          <w:lang w:val="en-US"/>
        </w:rPr>
        <w:t xml:space="preserve"> through process improvements by evaluating the Company’s existing working accounting practices and procedures and where financial processes and internal controls were not working as they should, solutions were recommended to be established and implemented</w:t>
      </w:r>
    </w:p>
    <w:p w:rsidR="0095302B" w:rsidRDefault="0095302B" w:rsidP="0095302B">
      <w:pPr>
        <w:pStyle w:val="NoSpacing"/>
        <w:numPr>
          <w:ilvl w:val="0"/>
          <w:numId w:val="7"/>
        </w:numPr>
        <w:ind w:left="426"/>
        <w:rPr>
          <w:lang w:val="en-US"/>
        </w:rPr>
      </w:pPr>
      <w:r>
        <w:rPr>
          <w:lang w:val="en-US"/>
        </w:rPr>
        <w:t>Set up central banking platform in Singapore for SN Power companies in Asia</w:t>
      </w:r>
    </w:p>
    <w:p w:rsidR="0095302B" w:rsidRDefault="0095302B" w:rsidP="0095302B">
      <w:pPr>
        <w:pStyle w:val="NoSpacing"/>
        <w:numPr>
          <w:ilvl w:val="0"/>
          <w:numId w:val="7"/>
        </w:numPr>
        <w:ind w:left="426"/>
        <w:rPr>
          <w:lang w:val="en-US"/>
        </w:rPr>
      </w:pPr>
      <w:r>
        <w:rPr>
          <w:lang w:val="en-US"/>
        </w:rPr>
        <w:t>Supported the i</w:t>
      </w:r>
      <w:r w:rsidR="001905AC">
        <w:rPr>
          <w:lang w:val="en-US"/>
        </w:rPr>
        <w:t xml:space="preserve">ncorporation of Hanoi Representative office and Vietnam office </w:t>
      </w:r>
    </w:p>
    <w:p w:rsidR="0095302B" w:rsidRDefault="0095302B" w:rsidP="0095302B">
      <w:pPr>
        <w:pStyle w:val="NoSpacing"/>
        <w:ind w:left="66"/>
        <w:rPr>
          <w:lang w:val="en-US"/>
        </w:rPr>
      </w:pPr>
    </w:p>
    <w:p w:rsidR="002718C6" w:rsidRDefault="002718C6" w:rsidP="00F22A09">
      <w:pPr>
        <w:pStyle w:val="NoSpacing"/>
        <w:rPr>
          <w:b/>
          <w:lang w:val="en-US"/>
        </w:rPr>
      </w:pPr>
      <w:r w:rsidRPr="006211A6">
        <w:rPr>
          <w:b/>
          <w:lang w:val="en-US"/>
        </w:rPr>
        <w:t>Duties:</w:t>
      </w:r>
    </w:p>
    <w:p w:rsidR="00F22A09" w:rsidRPr="006211A6" w:rsidRDefault="00F22A09" w:rsidP="00F22A09">
      <w:pPr>
        <w:pStyle w:val="NoSpacing"/>
        <w:rPr>
          <w:b/>
          <w:lang w:val="en-US"/>
        </w:rPr>
      </w:pPr>
    </w:p>
    <w:p w:rsidR="00F41B4B" w:rsidRPr="00F22A09" w:rsidRDefault="002718C6" w:rsidP="00F22A09">
      <w:pPr>
        <w:pStyle w:val="NoSpacing"/>
        <w:numPr>
          <w:ilvl w:val="0"/>
          <w:numId w:val="6"/>
        </w:numPr>
        <w:ind w:left="426"/>
        <w:rPr>
          <w:lang w:val="en-US"/>
        </w:rPr>
      </w:pPr>
      <w:r w:rsidRPr="00F22A09">
        <w:rPr>
          <w:lang w:val="en-US"/>
        </w:rPr>
        <w:t>Responsible for all</w:t>
      </w:r>
      <w:r w:rsidR="00914684">
        <w:rPr>
          <w:lang w:val="en-US"/>
        </w:rPr>
        <w:t xml:space="preserve"> aspects of financial activities</w:t>
      </w:r>
      <w:r w:rsidR="0095302B">
        <w:rPr>
          <w:lang w:val="en-US"/>
        </w:rPr>
        <w:t xml:space="preserve"> for 9 companies in </w:t>
      </w:r>
      <w:r w:rsidR="001E680F">
        <w:rPr>
          <w:lang w:val="en-US"/>
        </w:rPr>
        <w:t xml:space="preserve">Asia </w:t>
      </w:r>
      <w:r w:rsidRPr="00F22A09">
        <w:rPr>
          <w:lang w:val="en-US"/>
        </w:rPr>
        <w:t xml:space="preserve">including financial and management reporting, </w:t>
      </w:r>
      <w:r w:rsidR="00914684">
        <w:rPr>
          <w:lang w:val="en-US"/>
        </w:rPr>
        <w:t xml:space="preserve">month end and year end closing , </w:t>
      </w:r>
      <w:r w:rsidRPr="00F22A09">
        <w:rPr>
          <w:lang w:val="en-US"/>
        </w:rPr>
        <w:t>financial</w:t>
      </w:r>
      <w:r w:rsidRPr="00F22A09">
        <w:rPr>
          <w:lang w:val="en-GB"/>
        </w:rPr>
        <w:t xml:space="preserve"> </w:t>
      </w:r>
      <w:r w:rsidR="00C50C8E" w:rsidRPr="00F22A09">
        <w:rPr>
          <w:lang w:val="en-GB"/>
        </w:rPr>
        <w:t>analysis</w:t>
      </w:r>
      <w:r w:rsidRPr="00F22A09">
        <w:rPr>
          <w:lang w:val="en-US"/>
        </w:rPr>
        <w:t xml:space="preserve"> and commentary, internal controls, budgeting and forecasting,</w:t>
      </w:r>
      <w:r w:rsidRPr="00F22A09">
        <w:rPr>
          <w:lang w:val="en-GB"/>
        </w:rPr>
        <w:t xml:space="preserve"> </w:t>
      </w:r>
      <w:r w:rsidR="00C50C8E" w:rsidRPr="00F22A09">
        <w:rPr>
          <w:lang w:val="en-GB"/>
        </w:rPr>
        <w:t>cash flow</w:t>
      </w:r>
      <w:r w:rsidRPr="00F22A09">
        <w:rPr>
          <w:lang w:val="en-US"/>
        </w:rPr>
        <w:t xml:space="preserve"> management, taxation and statutory compliance.</w:t>
      </w:r>
    </w:p>
    <w:p w:rsidR="00F41B4B" w:rsidRDefault="00F41B4B" w:rsidP="00F22A09">
      <w:pPr>
        <w:pStyle w:val="NoSpacing"/>
        <w:numPr>
          <w:ilvl w:val="0"/>
          <w:numId w:val="6"/>
        </w:numPr>
        <w:ind w:left="426"/>
        <w:rPr>
          <w:lang w:val="en-US"/>
        </w:rPr>
      </w:pPr>
      <w:r>
        <w:rPr>
          <w:lang w:val="en-US"/>
        </w:rPr>
        <w:t>Ensures that accounts are kept in a</w:t>
      </w:r>
      <w:r w:rsidR="00D2202D">
        <w:rPr>
          <w:lang w:val="en-US"/>
        </w:rPr>
        <w:t xml:space="preserve">ccordance to Singapore Financial Reporting Standards (FRS) </w:t>
      </w:r>
    </w:p>
    <w:p w:rsidR="002718C6" w:rsidRDefault="002718C6" w:rsidP="00F22A09">
      <w:pPr>
        <w:pStyle w:val="NoSpacing"/>
        <w:numPr>
          <w:ilvl w:val="0"/>
          <w:numId w:val="6"/>
        </w:numPr>
        <w:ind w:left="426"/>
        <w:rPr>
          <w:lang w:val="en-US"/>
        </w:rPr>
      </w:pPr>
      <w:r>
        <w:rPr>
          <w:lang w:val="en-US"/>
        </w:rPr>
        <w:t>Reviewed monthly payroll and tax calculation prepared by outsourced payroll agents for the Singapore, Philippines and Hanoi</w:t>
      </w:r>
      <w:r w:rsidR="00C50C8E">
        <w:rPr>
          <w:lang w:val="en-US"/>
        </w:rPr>
        <w:t xml:space="preserve"> to ensure the numbers were correct and in compliance with the local</w:t>
      </w:r>
      <w:r w:rsidR="00C50C8E" w:rsidRPr="00C50C8E">
        <w:rPr>
          <w:lang w:val="en-GB"/>
        </w:rPr>
        <w:t xml:space="preserve"> labour</w:t>
      </w:r>
      <w:r w:rsidR="00C50C8E">
        <w:rPr>
          <w:lang w:val="en-US"/>
        </w:rPr>
        <w:t xml:space="preserve"> regulations before</w:t>
      </w:r>
      <w:r w:rsidR="00C50C8E" w:rsidRPr="00C50C8E">
        <w:rPr>
          <w:lang w:val="en-GB"/>
        </w:rPr>
        <w:t xml:space="preserve"> lodgement</w:t>
      </w:r>
    </w:p>
    <w:p w:rsidR="00C50C8E" w:rsidRDefault="00C50C8E" w:rsidP="00F22A09">
      <w:pPr>
        <w:pStyle w:val="NoSpacing"/>
        <w:numPr>
          <w:ilvl w:val="0"/>
          <w:numId w:val="6"/>
        </w:numPr>
        <w:ind w:left="426"/>
        <w:rPr>
          <w:lang w:val="en-US"/>
        </w:rPr>
      </w:pPr>
      <w:r>
        <w:rPr>
          <w:lang w:val="en-US"/>
        </w:rPr>
        <w:t>Trained finance staff on accounting</w:t>
      </w:r>
      <w:r w:rsidRPr="00C50C8E">
        <w:rPr>
          <w:lang w:val="en-GB"/>
        </w:rPr>
        <w:t xml:space="preserve"> principles</w:t>
      </w:r>
      <w:r>
        <w:rPr>
          <w:lang w:val="en-US"/>
        </w:rPr>
        <w:t xml:space="preserve"> and procedures</w:t>
      </w:r>
    </w:p>
    <w:p w:rsidR="00C50C8E" w:rsidRDefault="00C50C8E" w:rsidP="00F22A09">
      <w:pPr>
        <w:pStyle w:val="NoSpacing"/>
        <w:numPr>
          <w:ilvl w:val="0"/>
          <w:numId w:val="6"/>
        </w:numPr>
        <w:ind w:left="426"/>
        <w:rPr>
          <w:lang w:val="en-US"/>
        </w:rPr>
      </w:pPr>
      <w:r>
        <w:rPr>
          <w:lang w:val="en-US"/>
        </w:rPr>
        <w:t xml:space="preserve">Led </w:t>
      </w:r>
      <w:r w:rsidR="0038497C">
        <w:rPr>
          <w:lang w:val="en-US"/>
        </w:rPr>
        <w:t>and implemented ERP accounting system</w:t>
      </w:r>
    </w:p>
    <w:p w:rsidR="00C50C8E" w:rsidRDefault="00C50C8E" w:rsidP="00F22A09">
      <w:pPr>
        <w:pStyle w:val="NoSpacing"/>
        <w:numPr>
          <w:ilvl w:val="0"/>
          <w:numId w:val="6"/>
        </w:numPr>
        <w:ind w:left="426"/>
        <w:rPr>
          <w:lang w:val="en-US"/>
        </w:rPr>
      </w:pPr>
      <w:r>
        <w:rPr>
          <w:lang w:val="en-US"/>
        </w:rPr>
        <w:t>Liaised and worked with the local and overseas tax consultants to file corporate tax, withholding taxes, GST and business taxes with tax bodies</w:t>
      </w:r>
    </w:p>
    <w:p w:rsidR="00C50C8E" w:rsidRDefault="0038497C" w:rsidP="00F22A09">
      <w:pPr>
        <w:pStyle w:val="NoSpacing"/>
        <w:numPr>
          <w:ilvl w:val="0"/>
          <w:numId w:val="6"/>
        </w:numPr>
        <w:ind w:left="426"/>
        <w:rPr>
          <w:lang w:val="en-US"/>
        </w:rPr>
      </w:pPr>
      <w:r>
        <w:rPr>
          <w:lang w:val="en-US"/>
        </w:rPr>
        <w:t>Worked with Management and Business units in relation to opening of liaison office, investments, funding matters and ad-hoc projects. Countries involved includes India, Hanoi, Myanmar and Philippines</w:t>
      </w:r>
    </w:p>
    <w:p w:rsidR="0038497C" w:rsidRDefault="0038497C" w:rsidP="00F22A09">
      <w:pPr>
        <w:pStyle w:val="NoSpacing"/>
        <w:numPr>
          <w:ilvl w:val="0"/>
          <w:numId w:val="6"/>
        </w:numPr>
        <w:ind w:left="426"/>
        <w:rPr>
          <w:lang w:val="en-US"/>
        </w:rPr>
      </w:pPr>
      <w:r>
        <w:rPr>
          <w:lang w:val="en-US"/>
        </w:rPr>
        <w:t>Producing budgets and forecasts and presenting budget variance and ad-hoc analysis</w:t>
      </w:r>
    </w:p>
    <w:p w:rsidR="0038497C" w:rsidRDefault="0038497C" w:rsidP="00F22A09">
      <w:pPr>
        <w:pStyle w:val="NoSpacing"/>
        <w:numPr>
          <w:ilvl w:val="0"/>
          <w:numId w:val="6"/>
        </w:numPr>
        <w:ind w:left="426"/>
        <w:rPr>
          <w:lang w:val="en-US"/>
        </w:rPr>
      </w:pPr>
      <w:r>
        <w:rPr>
          <w:lang w:val="en-US"/>
        </w:rPr>
        <w:t>Directs and coordinates the yearly financial audit</w:t>
      </w:r>
    </w:p>
    <w:p w:rsidR="0038497C" w:rsidRDefault="00F41B4B" w:rsidP="00F22A09">
      <w:pPr>
        <w:pStyle w:val="NoSpacing"/>
        <w:numPr>
          <w:ilvl w:val="0"/>
          <w:numId w:val="6"/>
        </w:numPr>
        <w:ind w:left="426"/>
        <w:rPr>
          <w:lang w:val="en-US"/>
        </w:rPr>
      </w:pPr>
      <w:r>
        <w:rPr>
          <w:lang w:val="en-US"/>
        </w:rPr>
        <w:t>Liaised with local Company Secret</w:t>
      </w:r>
      <w:r w:rsidR="001E680F">
        <w:rPr>
          <w:lang w:val="en-US"/>
        </w:rPr>
        <w:t>ary on corporate secretariat duties</w:t>
      </w:r>
    </w:p>
    <w:p w:rsidR="00D2202D" w:rsidRPr="00D2202D" w:rsidRDefault="00914684" w:rsidP="00F22A09">
      <w:pPr>
        <w:pStyle w:val="NoSpacing"/>
        <w:numPr>
          <w:ilvl w:val="0"/>
          <w:numId w:val="6"/>
        </w:numPr>
        <w:ind w:left="426"/>
        <w:rPr>
          <w:lang w:val="en-US"/>
        </w:rPr>
      </w:pPr>
      <w:r>
        <w:rPr>
          <w:lang w:val="en-US"/>
        </w:rPr>
        <w:t>F</w:t>
      </w:r>
      <w:r w:rsidR="00D2202D" w:rsidRPr="00D2202D">
        <w:rPr>
          <w:lang w:val="en-US"/>
        </w:rPr>
        <w:t>ormulating, reviewing and imp</w:t>
      </w:r>
      <w:r w:rsidR="00B16173">
        <w:rPr>
          <w:lang w:val="en-US"/>
        </w:rPr>
        <w:t>lementing of procedures, policies</w:t>
      </w:r>
      <w:r w:rsidR="00D2202D" w:rsidRPr="00D2202D">
        <w:rPr>
          <w:lang w:val="en-US"/>
        </w:rPr>
        <w:t>, internal controls and ensuring control systems are followed and functioning effectively</w:t>
      </w:r>
    </w:p>
    <w:p w:rsidR="00D2202D" w:rsidRPr="00D2202D" w:rsidRDefault="00D2202D" w:rsidP="00F22A09">
      <w:pPr>
        <w:pStyle w:val="NoSpacing"/>
        <w:numPr>
          <w:ilvl w:val="0"/>
          <w:numId w:val="6"/>
        </w:numPr>
        <w:ind w:left="426"/>
        <w:rPr>
          <w:lang w:val="en-US"/>
        </w:rPr>
      </w:pPr>
      <w:r w:rsidRPr="00D2202D">
        <w:rPr>
          <w:lang w:val="en-US"/>
        </w:rPr>
        <w:t xml:space="preserve">Responsible for driving process improvement for accounting issues for various subsidiaries </w:t>
      </w:r>
    </w:p>
    <w:p w:rsidR="001905AC" w:rsidRDefault="00D2202D" w:rsidP="00DB2A76">
      <w:pPr>
        <w:pStyle w:val="NoSpacing"/>
        <w:numPr>
          <w:ilvl w:val="0"/>
          <w:numId w:val="6"/>
        </w:numPr>
        <w:ind w:left="426"/>
        <w:rPr>
          <w:lang w:val="en-US"/>
        </w:rPr>
      </w:pPr>
      <w:r w:rsidRPr="001905AC">
        <w:rPr>
          <w:lang w:val="en-US"/>
        </w:rPr>
        <w:t>Responding to information needs of management and working on system projects periodically to meet new needs accounting requirements</w:t>
      </w:r>
    </w:p>
    <w:p w:rsidR="00914684" w:rsidRPr="001905AC" w:rsidRDefault="001E680F" w:rsidP="00DB2A76">
      <w:pPr>
        <w:pStyle w:val="NoSpacing"/>
        <w:numPr>
          <w:ilvl w:val="0"/>
          <w:numId w:val="6"/>
        </w:numPr>
        <w:ind w:left="426"/>
        <w:rPr>
          <w:lang w:val="en-US"/>
        </w:rPr>
      </w:pPr>
      <w:r w:rsidRPr="001905AC">
        <w:rPr>
          <w:lang w:val="en-US"/>
        </w:rPr>
        <w:t>Supported the head office on the controlling and financial reporting functions for Asia Holding companies</w:t>
      </w:r>
    </w:p>
    <w:p w:rsidR="006211A6" w:rsidRPr="004A13DF" w:rsidRDefault="006211A6" w:rsidP="00F22A09">
      <w:pPr>
        <w:pStyle w:val="NoSpacing"/>
        <w:rPr>
          <w:lang w:val="en-US"/>
        </w:rPr>
      </w:pPr>
    </w:p>
    <w:p w:rsidR="00825668" w:rsidRPr="00D2202D" w:rsidRDefault="00825668" w:rsidP="00F22A09">
      <w:pPr>
        <w:pStyle w:val="NoSpacing"/>
        <w:rPr>
          <w:b/>
          <w:lang w:val="en-US"/>
        </w:rPr>
      </w:pPr>
      <w:r>
        <w:rPr>
          <w:b/>
          <w:lang w:val="en-US"/>
        </w:rPr>
        <w:t>DST International Singapore Pte Ltd</w:t>
      </w:r>
      <w:r>
        <w:rPr>
          <w:b/>
          <w:lang w:val="en-US"/>
        </w:rPr>
        <w:tab/>
      </w:r>
      <w:r>
        <w:rPr>
          <w:b/>
          <w:lang w:val="en-US"/>
        </w:rPr>
        <w:tab/>
      </w:r>
      <w:r>
        <w:rPr>
          <w:b/>
          <w:lang w:val="en-US"/>
        </w:rPr>
        <w:tab/>
      </w:r>
      <w:r>
        <w:rPr>
          <w:b/>
          <w:lang w:val="en-US"/>
        </w:rPr>
        <w:tab/>
      </w:r>
      <w:r>
        <w:rPr>
          <w:b/>
          <w:lang w:val="en-US"/>
        </w:rPr>
        <w:tab/>
        <w:t>July 2007</w:t>
      </w:r>
      <w:r w:rsidR="002217A8">
        <w:rPr>
          <w:b/>
          <w:lang w:val="en-US"/>
        </w:rPr>
        <w:t xml:space="preserve"> to Nov 2008</w:t>
      </w:r>
    </w:p>
    <w:p w:rsidR="00825668" w:rsidRDefault="00825668" w:rsidP="00F22A09">
      <w:pPr>
        <w:pStyle w:val="NoSpacing"/>
        <w:rPr>
          <w:b/>
          <w:lang w:val="en-US"/>
        </w:rPr>
      </w:pPr>
      <w:r w:rsidRPr="00D2202D">
        <w:rPr>
          <w:b/>
          <w:lang w:val="en-US"/>
        </w:rPr>
        <w:t xml:space="preserve">Senior </w:t>
      </w:r>
      <w:r w:rsidR="002217A8">
        <w:rPr>
          <w:b/>
          <w:lang w:val="en-US"/>
        </w:rPr>
        <w:t>Accountant</w:t>
      </w:r>
    </w:p>
    <w:p w:rsidR="002217A8" w:rsidRDefault="002217A8" w:rsidP="00F22A09">
      <w:pPr>
        <w:pStyle w:val="NoSpacing"/>
        <w:rPr>
          <w:b/>
          <w:lang w:val="en-US"/>
        </w:rPr>
      </w:pPr>
    </w:p>
    <w:p w:rsidR="002217A8" w:rsidRDefault="002217A8" w:rsidP="00F22A09">
      <w:pPr>
        <w:pStyle w:val="NoSpacing"/>
        <w:rPr>
          <w:lang w:val="en-US"/>
        </w:rPr>
      </w:pPr>
      <w:r w:rsidRPr="002217A8">
        <w:rPr>
          <w:lang w:val="en-US"/>
        </w:rPr>
        <w:t>DST International provides a range of inv</w:t>
      </w:r>
      <w:r>
        <w:rPr>
          <w:lang w:val="en-US"/>
        </w:rPr>
        <w:t>estment management and business management services and software solutions. I am responsible for financial accounts in Singapore and Indonesia.</w:t>
      </w:r>
    </w:p>
    <w:p w:rsidR="007D0718" w:rsidRDefault="007D0718" w:rsidP="00F22A09">
      <w:pPr>
        <w:pStyle w:val="NoSpacing"/>
        <w:rPr>
          <w:lang w:val="en-US"/>
        </w:rPr>
      </w:pPr>
    </w:p>
    <w:p w:rsidR="0095302B" w:rsidRDefault="0095302B" w:rsidP="0095302B">
      <w:pPr>
        <w:pStyle w:val="NoSpacing"/>
        <w:rPr>
          <w:b/>
          <w:lang w:val="en-US"/>
        </w:rPr>
      </w:pPr>
      <w:r w:rsidRPr="00F22A09">
        <w:rPr>
          <w:b/>
          <w:lang w:val="en-US"/>
        </w:rPr>
        <w:t>Achievements</w:t>
      </w:r>
    </w:p>
    <w:p w:rsidR="0095302B" w:rsidRDefault="0095302B" w:rsidP="0095302B">
      <w:pPr>
        <w:pStyle w:val="NoSpacing"/>
        <w:rPr>
          <w:b/>
          <w:lang w:val="en-US"/>
        </w:rPr>
      </w:pPr>
    </w:p>
    <w:p w:rsidR="0095302B" w:rsidRPr="00CC7BAE" w:rsidRDefault="0095302B" w:rsidP="0095302B">
      <w:pPr>
        <w:pStyle w:val="NoSpacing"/>
        <w:numPr>
          <w:ilvl w:val="0"/>
          <w:numId w:val="9"/>
        </w:numPr>
        <w:ind w:left="426"/>
        <w:rPr>
          <w:b/>
          <w:lang w:val="en-US"/>
        </w:rPr>
      </w:pPr>
      <w:r>
        <w:rPr>
          <w:lang w:val="en-US"/>
        </w:rPr>
        <w:t>Examine organization financial records to verify accuracy, correct financial inefficiencies and identify opportunities for improving financial processes</w:t>
      </w:r>
    </w:p>
    <w:p w:rsidR="0095302B" w:rsidRPr="00CC7BAE" w:rsidRDefault="0095302B" w:rsidP="0095302B">
      <w:pPr>
        <w:pStyle w:val="NoSpacing"/>
        <w:numPr>
          <w:ilvl w:val="0"/>
          <w:numId w:val="9"/>
        </w:numPr>
        <w:ind w:left="426"/>
        <w:rPr>
          <w:b/>
          <w:lang w:val="en-US"/>
        </w:rPr>
      </w:pPr>
      <w:r>
        <w:rPr>
          <w:lang w:val="en-US"/>
        </w:rPr>
        <w:t>Supported a finance team in the system migration from</w:t>
      </w:r>
      <w:r w:rsidRPr="000A1BC1">
        <w:rPr>
          <w:lang w:val="en-GB"/>
        </w:rPr>
        <w:t xml:space="preserve"> </w:t>
      </w:r>
      <w:proofErr w:type="spellStart"/>
      <w:r w:rsidRPr="000A1BC1">
        <w:rPr>
          <w:lang w:val="en-GB"/>
        </w:rPr>
        <w:t>Accpac</w:t>
      </w:r>
      <w:proofErr w:type="spellEnd"/>
      <w:r>
        <w:rPr>
          <w:lang w:val="en-US"/>
        </w:rPr>
        <w:t xml:space="preserve"> to</w:t>
      </w:r>
      <w:r w:rsidRPr="000A1BC1">
        <w:rPr>
          <w:lang w:val="en-GB"/>
        </w:rPr>
        <w:t xml:space="preserve"> PeopleSoft</w:t>
      </w:r>
    </w:p>
    <w:p w:rsidR="0095302B" w:rsidRDefault="0095302B" w:rsidP="00F22A09">
      <w:pPr>
        <w:pStyle w:val="NoSpacing"/>
        <w:rPr>
          <w:lang w:val="en-US"/>
        </w:rPr>
      </w:pPr>
    </w:p>
    <w:p w:rsidR="007D0718" w:rsidRPr="006211A6" w:rsidRDefault="007D0718" w:rsidP="00F22A09">
      <w:pPr>
        <w:pStyle w:val="NoSpacing"/>
        <w:rPr>
          <w:b/>
          <w:lang w:val="en-US"/>
        </w:rPr>
      </w:pPr>
      <w:r w:rsidRPr="006211A6">
        <w:rPr>
          <w:b/>
          <w:lang w:val="en-US"/>
        </w:rPr>
        <w:t>Duties:</w:t>
      </w:r>
    </w:p>
    <w:p w:rsidR="007D0718" w:rsidRDefault="007D0718" w:rsidP="00F22A09">
      <w:pPr>
        <w:pStyle w:val="NoSpacing"/>
        <w:numPr>
          <w:ilvl w:val="0"/>
          <w:numId w:val="8"/>
        </w:numPr>
        <w:ind w:left="426"/>
        <w:rPr>
          <w:lang w:val="en-US"/>
        </w:rPr>
      </w:pPr>
      <w:r>
        <w:rPr>
          <w:lang w:val="en-US"/>
        </w:rPr>
        <w:t>Responsible for full sets of accounts and financial reporting, ensuring compliance with reporting standards and regulatory requirements as well as adherence to company policies and procedures</w:t>
      </w:r>
    </w:p>
    <w:p w:rsidR="007D0718" w:rsidRDefault="007D0718" w:rsidP="00F22A09">
      <w:pPr>
        <w:pStyle w:val="NoSpacing"/>
        <w:numPr>
          <w:ilvl w:val="0"/>
          <w:numId w:val="8"/>
        </w:numPr>
        <w:ind w:left="426"/>
        <w:rPr>
          <w:lang w:val="en-US"/>
        </w:rPr>
      </w:pPr>
      <w:r>
        <w:rPr>
          <w:lang w:val="en-US"/>
        </w:rPr>
        <w:t>Prepares inter-company reconciliations, monthly reports and supporting schedules for financial reporting in accordance to management and statutory requirements</w:t>
      </w:r>
    </w:p>
    <w:p w:rsidR="007D0718" w:rsidRDefault="007D0718" w:rsidP="00F22A09">
      <w:pPr>
        <w:pStyle w:val="NoSpacing"/>
        <w:numPr>
          <w:ilvl w:val="0"/>
          <w:numId w:val="8"/>
        </w:numPr>
        <w:ind w:left="426"/>
        <w:rPr>
          <w:lang w:val="en-US"/>
        </w:rPr>
      </w:pPr>
      <w:r>
        <w:rPr>
          <w:lang w:val="en-US"/>
        </w:rPr>
        <w:t>Responsible for cash flow management and cash projection</w:t>
      </w:r>
    </w:p>
    <w:p w:rsidR="007D0718" w:rsidRDefault="007D0718" w:rsidP="00F22A09">
      <w:pPr>
        <w:pStyle w:val="NoSpacing"/>
        <w:numPr>
          <w:ilvl w:val="0"/>
          <w:numId w:val="8"/>
        </w:numPr>
        <w:ind w:left="426"/>
        <w:rPr>
          <w:lang w:val="en-US"/>
        </w:rPr>
      </w:pPr>
      <w:r>
        <w:rPr>
          <w:lang w:val="en-US"/>
        </w:rPr>
        <w:t>Prepares budgets and forecast</w:t>
      </w:r>
    </w:p>
    <w:p w:rsidR="007D0718" w:rsidRDefault="007D0718" w:rsidP="00F22A09">
      <w:pPr>
        <w:pStyle w:val="NoSpacing"/>
        <w:numPr>
          <w:ilvl w:val="0"/>
          <w:numId w:val="8"/>
        </w:numPr>
        <w:ind w:left="426"/>
        <w:rPr>
          <w:lang w:val="en-US"/>
        </w:rPr>
      </w:pPr>
      <w:r>
        <w:rPr>
          <w:lang w:val="en-US"/>
        </w:rPr>
        <w:t>Computes commission calculation for payroll</w:t>
      </w:r>
    </w:p>
    <w:p w:rsidR="007D0718" w:rsidRDefault="007D0718" w:rsidP="00F22A09">
      <w:pPr>
        <w:pStyle w:val="NoSpacing"/>
        <w:numPr>
          <w:ilvl w:val="0"/>
          <w:numId w:val="8"/>
        </w:numPr>
        <w:ind w:left="426"/>
        <w:rPr>
          <w:lang w:val="en-US"/>
        </w:rPr>
      </w:pPr>
      <w:r>
        <w:rPr>
          <w:lang w:val="en-US"/>
        </w:rPr>
        <w:t>Prepare and complete local mandatory filing, GST and corporate tax</w:t>
      </w:r>
    </w:p>
    <w:p w:rsidR="007D0718" w:rsidRDefault="007D0718" w:rsidP="00F22A09">
      <w:pPr>
        <w:pStyle w:val="NoSpacing"/>
        <w:numPr>
          <w:ilvl w:val="0"/>
          <w:numId w:val="8"/>
        </w:numPr>
        <w:ind w:left="426"/>
        <w:rPr>
          <w:lang w:val="en-US"/>
        </w:rPr>
      </w:pPr>
      <w:r>
        <w:rPr>
          <w:lang w:val="en-US"/>
        </w:rPr>
        <w:t>Responsible for cost control and operational analysis</w:t>
      </w:r>
    </w:p>
    <w:p w:rsidR="007D0718" w:rsidRDefault="007D0718" w:rsidP="00F22A09">
      <w:pPr>
        <w:pStyle w:val="NoSpacing"/>
        <w:numPr>
          <w:ilvl w:val="0"/>
          <w:numId w:val="8"/>
        </w:numPr>
        <w:ind w:left="426"/>
        <w:rPr>
          <w:lang w:val="en-US"/>
        </w:rPr>
      </w:pPr>
      <w:r>
        <w:rPr>
          <w:lang w:val="en-US"/>
        </w:rPr>
        <w:t>Responsible for company secretariat matters</w:t>
      </w:r>
      <w:r w:rsidR="0074531D">
        <w:rPr>
          <w:lang w:val="en-US"/>
        </w:rPr>
        <w:t xml:space="preserve"> and payroll</w:t>
      </w:r>
    </w:p>
    <w:p w:rsidR="007D0718" w:rsidRDefault="007D0718" w:rsidP="00F22A09">
      <w:pPr>
        <w:pStyle w:val="NoSpacing"/>
        <w:numPr>
          <w:ilvl w:val="0"/>
          <w:numId w:val="8"/>
        </w:numPr>
        <w:ind w:left="426"/>
        <w:rPr>
          <w:lang w:val="en-US"/>
        </w:rPr>
      </w:pPr>
      <w:r>
        <w:rPr>
          <w:lang w:val="en-US"/>
        </w:rPr>
        <w:t>Assist the finance department in formulating, reviewing and implementing of procedure, policies, internal controls and ensuring control systems are followed and functioning effectively</w:t>
      </w:r>
    </w:p>
    <w:p w:rsidR="007D0718" w:rsidRDefault="002C2F37" w:rsidP="00F22A09">
      <w:pPr>
        <w:pStyle w:val="NoSpacing"/>
        <w:numPr>
          <w:ilvl w:val="0"/>
          <w:numId w:val="8"/>
        </w:numPr>
        <w:ind w:left="426"/>
        <w:rPr>
          <w:lang w:val="en-US"/>
        </w:rPr>
      </w:pPr>
      <w:r>
        <w:rPr>
          <w:lang w:val="en-US"/>
        </w:rPr>
        <w:t>Documentation of above processes and SOX attestation review</w:t>
      </w:r>
    </w:p>
    <w:p w:rsidR="002C2F37" w:rsidRDefault="00F22A09" w:rsidP="00F22A09">
      <w:pPr>
        <w:pStyle w:val="NoSpacing"/>
        <w:numPr>
          <w:ilvl w:val="0"/>
          <w:numId w:val="8"/>
        </w:numPr>
        <w:ind w:left="426"/>
        <w:rPr>
          <w:lang w:val="en-US"/>
        </w:rPr>
      </w:pPr>
      <w:r>
        <w:rPr>
          <w:lang w:val="en-US"/>
        </w:rPr>
        <w:t>R</w:t>
      </w:r>
      <w:r w:rsidR="002C2F37">
        <w:rPr>
          <w:lang w:val="en-US"/>
        </w:rPr>
        <w:t>esponsible for driving process improvement for accounting issues for variance subsidiaries</w:t>
      </w:r>
    </w:p>
    <w:p w:rsidR="00F22A09" w:rsidRDefault="00F22A09" w:rsidP="00F22A09">
      <w:pPr>
        <w:pStyle w:val="NoSpacing"/>
        <w:rPr>
          <w:lang w:val="en-US"/>
        </w:rPr>
      </w:pPr>
    </w:p>
    <w:p w:rsidR="00CC7BAE" w:rsidRDefault="00CC7BAE" w:rsidP="00CC7BAE">
      <w:pPr>
        <w:pStyle w:val="NoSpacing"/>
        <w:ind w:left="66"/>
        <w:rPr>
          <w:lang w:val="en-US"/>
        </w:rPr>
      </w:pPr>
    </w:p>
    <w:p w:rsidR="00CC7BAE" w:rsidRPr="00D2202D" w:rsidRDefault="00CC7BAE" w:rsidP="00CC7BAE">
      <w:pPr>
        <w:pStyle w:val="NoSpacing"/>
        <w:rPr>
          <w:b/>
          <w:lang w:val="en-US"/>
        </w:rPr>
      </w:pPr>
      <w:r>
        <w:rPr>
          <w:b/>
          <w:lang w:val="en-US"/>
        </w:rPr>
        <w:t>Business Objects Asia Pacific Pte Ltd</w:t>
      </w:r>
      <w:r>
        <w:rPr>
          <w:b/>
          <w:lang w:val="en-US"/>
        </w:rPr>
        <w:tab/>
      </w:r>
      <w:r>
        <w:rPr>
          <w:b/>
          <w:lang w:val="en-US"/>
        </w:rPr>
        <w:tab/>
      </w:r>
      <w:r>
        <w:rPr>
          <w:b/>
          <w:lang w:val="en-US"/>
        </w:rPr>
        <w:tab/>
      </w:r>
      <w:r>
        <w:rPr>
          <w:b/>
          <w:lang w:val="en-US"/>
        </w:rPr>
        <w:tab/>
      </w:r>
      <w:r>
        <w:rPr>
          <w:b/>
          <w:lang w:val="en-US"/>
        </w:rPr>
        <w:tab/>
        <w:t>Oct 2002 to April 2007</w:t>
      </w:r>
    </w:p>
    <w:p w:rsidR="00CC7BAE" w:rsidRDefault="00CC7BAE" w:rsidP="00CC7BAE">
      <w:pPr>
        <w:pStyle w:val="NoSpacing"/>
        <w:rPr>
          <w:b/>
          <w:lang w:val="en-US"/>
        </w:rPr>
      </w:pPr>
      <w:r>
        <w:rPr>
          <w:b/>
          <w:lang w:val="en-US"/>
        </w:rPr>
        <w:t>Accountant &amp; Credit Officer, Finance</w:t>
      </w:r>
    </w:p>
    <w:p w:rsidR="00726DF0" w:rsidRDefault="00726DF0" w:rsidP="00CC7BAE">
      <w:pPr>
        <w:pStyle w:val="NoSpacing"/>
        <w:rPr>
          <w:b/>
          <w:lang w:val="en-US"/>
        </w:rPr>
      </w:pPr>
    </w:p>
    <w:p w:rsidR="00726DF0" w:rsidRDefault="00726DF0" w:rsidP="00CC7BAE">
      <w:pPr>
        <w:pStyle w:val="NoSpacing"/>
        <w:rPr>
          <w:lang w:val="en-US"/>
        </w:rPr>
      </w:pPr>
      <w:r>
        <w:rPr>
          <w:lang w:val="en-US"/>
        </w:rPr>
        <w:t>Business Objects is a multinational enterprise business intelligence (BI) solutions provider. I am responsible for financial accounts in the Asia Pacific which covers 9 markets across the region.</w:t>
      </w:r>
    </w:p>
    <w:p w:rsidR="00726DF0" w:rsidRDefault="00726DF0" w:rsidP="00CC7BAE">
      <w:pPr>
        <w:pStyle w:val="NoSpacing"/>
        <w:rPr>
          <w:lang w:val="en-US"/>
        </w:rPr>
      </w:pPr>
    </w:p>
    <w:p w:rsidR="0095302B" w:rsidRDefault="0095302B" w:rsidP="0095302B">
      <w:pPr>
        <w:pStyle w:val="NoSpacing"/>
        <w:ind w:left="66"/>
        <w:rPr>
          <w:b/>
          <w:lang w:val="en-US"/>
        </w:rPr>
      </w:pPr>
      <w:r w:rsidRPr="0095302B">
        <w:rPr>
          <w:b/>
          <w:lang w:val="en-US"/>
        </w:rPr>
        <w:t>Achievements</w:t>
      </w:r>
    </w:p>
    <w:p w:rsidR="0095302B" w:rsidRPr="0095302B" w:rsidRDefault="0095302B" w:rsidP="0095302B">
      <w:pPr>
        <w:pStyle w:val="NoSpacing"/>
        <w:ind w:left="66"/>
        <w:rPr>
          <w:b/>
          <w:lang w:val="en-US"/>
        </w:rPr>
      </w:pPr>
    </w:p>
    <w:p w:rsidR="0095302B" w:rsidRDefault="0095302B" w:rsidP="0095302B">
      <w:pPr>
        <w:pStyle w:val="NoSpacing"/>
        <w:numPr>
          <w:ilvl w:val="0"/>
          <w:numId w:val="12"/>
        </w:numPr>
        <w:ind w:left="426"/>
        <w:rPr>
          <w:lang w:val="en-US"/>
        </w:rPr>
      </w:pPr>
      <w:r>
        <w:rPr>
          <w:lang w:val="en-US"/>
        </w:rPr>
        <w:t>Recognized by management for helping to set up finance team in India</w:t>
      </w:r>
    </w:p>
    <w:p w:rsidR="0095302B" w:rsidRDefault="0095302B" w:rsidP="0095302B">
      <w:pPr>
        <w:pStyle w:val="NoSpacing"/>
        <w:numPr>
          <w:ilvl w:val="0"/>
          <w:numId w:val="12"/>
        </w:numPr>
        <w:ind w:left="426"/>
        <w:rPr>
          <w:lang w:val="en-US"/>
        </w:rPr>
      </w:pPr>
      <w:r>
        <w:rPr>
          <w:lang w:val="en-US"/>
        </w:rPr>
        <w:t>Recognized by Finance department for demonstrating team work and leadership in the company</w:t>
      </w:r>
    </w:p>
    <w:p w:rsidR="0095302B" w:rsidRDefault="0095302B" w:rsidP="0095302B">
      <w:pPr>
        <w:pStyle w:val="NoSpacing"/>
        <w:numPr>
          <w:ilvl w:val="0"/>
          <w:numId w:val="12"/>
        </w:numPr>
        <w:ind w:left="426"/>
        <w:rPr>
          <w:lang w:val="en-US"/>
        </w:rPr>
      </w:pPr>
      <w:r>
        <w:rPr>
          <w:lang w:val="en-US"/>
        </w:rPr>
        <w:t>Involved in the system migration from PO System to</w:t>
      </w:r>
      <w:r w:rsidRPr="000A1BC1">
        <w:rPr>
          <w:lang w:val="en-GB"/>
        </w:rPr>
        <w:t xml:space="preserve"> PeopleSoft</w:t>
      </w:r>
    </w:p>
    <w:p w:rsidR="0095302B" w:rsidRPr="00726DF0" w:rsidRDefault="0095302B" w:rsidP="0095302B">
      <w:pPr>
        <w:pStyle w:val="NoSpacing"/>
        <w:numPr>
          <w:ilvl w:val="0"/>
          <w:numId w:val="12"/>
        </w:numPr>
        <w:ind w:left="426"/>
        <w:rPr>
          <w:lang w:val="en-US"/>
        </w:rPr>
      </w:pPr>
      <w:r>
        <w:rPr>
          <w:lang w:val="en-US"/>
        </w:rPr>
        <w:t xml:space="preserve">Involved in the acquisition of Crystal Decisions and the liquidation of Crystal Decisions </w:t>
      </w:r>
    </w:p>
    <w:p w:rsidR="0095302B" w:rsidRPr="00726DF0" w:rsidRDefault="0095302B" w:rsidP="00CC7BAE">
      <w:pPr>
        <w:pStyle w:val="NoSpacing"/>
        <w:rPr>
          <w:lang w:val="en-US"/>
        </w:rPr>
      </w:pPr>
    </w:p>
    <w:p w:rsidR="00726DF0" w:rsidRDefault="00726DF0" w:rsidP="00CC7BAE">
      <w:pPr>
        <w:pStyle w:val="NoSpacing"/>
        <w:rPr>
          <w:b/>
          <w:lang w:val="en-US"/>
        </w:rPr>
      </w:pPr>
      <w:r>
        <w:rPr>
          <w:b/>
          <w:lang w:val="en-US"/>
        </w:rPr>
        <w:t>Duties</w:t>
      </w:r>
    </w:p>
    <w:p w:rsidR="000A1BC1" w:rsidRDefault="000A1BC1" w:rsidP="00CC7BAE">
      <w:pPr>
        <w:pStyle w:val="NoSpacing"/>
        <w:rPr>
          <w:b/>
          <w:lang w:val="en-US"/>
        </w:rPr>
      </w:pPr>
    </w:p>
    <w:p w:rsidR="00726DF0" w:rsidRDefault="00A72D97" w:rsidP="00726DF0">
      <w:pPr>
        <w:pStyle w:val="NoSpacing"/>
        <w:numPr>
          <w:ilvl w:val="0"/>
          <w:numId w:val="11"/>
        </w:numPr>
        <w:ind w:left="426"/>
        <w:rPr>
          <w:lang w:val="en-US"/>
        </w:rPr>
      </w:pPr>
      <w:r>
        <w:rPr>
          <w:lang w:val="en-US"/>
        </w:rPr>
        <w:t>Prepare and maintain full sets of accounts for Business Objects Greater China, India, Korea and Singapore, these includes Accounts Payable, Accounts Receivable and General Ledger</w:t>
      </w:r>
    </w:p>
    <w:p w:rsidR="00A72D97" w:rsidRDefault="00A72D97" w:rsidP="00726DF0">
      <w:pPr>
        <w:pStyle w:val="NoSpacing"/>
        <w:numPr>
          <w:ilvl w:val="0"/>
          <w:numId w:val="11"/>
        </w:numPr>
        <w:ind w:left="426"/>
        <w:rPr>
          <w:lang w:val="en-US"/>
        </w:rPr>
      </w:pPr>
      <w:r>
        <w:rPr>
          <w:lang w:val="en-US"/>
        </w:rPr>
        <w:t>Prepares monthly schedules and ensures that accounts are kept in accordance to US GAAP</w:t>
      </w:r>
    </w:p>
    <w:p w:rsidR="00A72D97" w:rsidRDefault="00A72D97" w:rsidP="00726DF0">
      <w:pPr>
        <w:pStyle w:val="NoSpacing"/>
        <w:numPr>
          <w:ilvl w:val="0"/>
          <w:numId w:val="11"/>
        </w:numPr>
        <w:ind w:left="426"/>
        <w:rPr>
          <w:lang w:val="en-US"/>
        </w:rPr>
      </w:pPr>
      <w:r>
        <w:rPr>
          <w:lang w:val="en-US"/>
        </w:rPr>
        <w:t>Responsible for accounting deferred maintenance / training and consulting revenue</w:t>
      </w:r>
    </w:p>
    <w:p w:rsidR="00A72D97" w:rsidRDefault="00A72D97" w:rsidP="00726DF0">
      <w:pPr>
        <w:pStyle w:val="NoSpacing"/>
        <w:numPr>
          <w:ilvl w:val="0"/>
          <w:numId w:val="11"/>
        </w:numPr>
        <w:ind w:left="426"/>
        <w:rPr>
          <w:lang w:val="en-US"/>
        </w:rPr>
      </w:pPr>
      <w:r>
        <w:rPr>
          <w:lang w:val="en-US"/>
        </w:rPr>
        <w:lastRenderedPageBreak/>
        <w:t>Responsible for monthly closing and timely preparation of management reports to Head office</w:t>
      </w:r>
    </w:p>
    <w:p w:rsidR="00A72D97" w:rsidRDefault="00A72D97" w:rsidP="00726DF0">
      <w:pPr>
        <w:pStyle w:val="NoSpacing"/>
        <w:numPr>
          <w:ilvl w:val="0"/>
          <w:numId w:val="11"/>
        </w:numPr>
        <w:ind w:left="426"/>
        <w:rPr>
          <w:lang w:val="en-US"/>
        </w:rPr>
      </w:pPr>
      <w:r>
        <w:rPr>
          <w:lang w:val="en-US"/>
        </w:rPr>
        <w:t>Prepare</w:t>
      </w:r>
      <w:r w:rsidR="00F95B1B">
        <w:rPr>
          <w:lang w:val="en-US"/>
        </w:rPr>
        <w:t xml:space="preserve"> monthly payroll and commission payment for Singapore, Korea and India, including yearly summary for personal tax filing</w:t>
      </w:r>
    </w:p>
    <w:p w:rsidR="00F95B1B" w:rsidRDefault="00F95B1B" w:rsidP="00726DF0">
      <w:pPr>
        <w:pStyle w:val="NoSpacing"/>
        <w:numPr>
          <w:ilvl w:val="0"/>
          <w:numId w:val="11"/>
        </w:numPr>
        <w:ind w:left="426"/>
        <w:rPr>
          <w:lang w:val="en-US"/>
        </w:rPr>
      </w:pPr>
      <w:r>
        <w:rPr>
          <w:lang w:val="en-US"/>
        </w:rPr>
        <w:t>Manage inter-company cash flow, Transfer Pricing and reconciliations</w:t>
      </w:r>
    </w:p>
    <w:p w:rsidR="00F95B1B" w:rsidRDefault="00F95B1B" w:rsidP="00726DF0">
      <w:pPr>
        <w:pStyle w:val="NoSpacing"/>
        <w:numPr>
          <w:ilvl w:val="0"/>
          <w:numId w:val="11"/>
        </w:numPr>
        <w:ind w:left="426"/>
        <w:rPr>
          <w:lang w:val="en-US"/>
        </w:rPr>
      </w:pPr>
      <w:r>
        <w:rPr>
          <w:lang w:val="en-US"/>
        </w:rPr>
        <w:t>Follow up on payments for customers to avoid/ reduce bad debts provision</w:t>
      </w:r>
    </w:p>
    <w:p w:rsidR="00F95B1B" w:rsidRDefault="00914684" w:rsidP="00726DF0">
      <w:pPr>
        <w:pStyle w:val="NoSpacing"/>
        <w:numPr>
          <w:ilvl w:val="0"/>
          <w:numId w:val="11"/>
        </w:numPr>
        <w:ind w:left="426"/>
        <w:rPr>
          <w:lang w:val="en-US"/>
        </w:rPr>
      </w:pPr>
      <w:r>
        <w:rPr>
          <w:lang w:val="en-US"/>
        </w:rPr>
        <w:t>Time</w:t>
      </w:r>
      <w:r w:rsidR="007E404E">
        <w:rPr>
          <w:lang w:val="en-US"/>
        </w:rPr>
        <w:t>ly</w:t>
      </w:r>
      <w:r w:rsidR="00F95B1B">
        <w:rPr>
          <w:lang w:val="en-US"/>
        </w:rPr>
        <w:t xml:space="preserve"> filing of VAT for Korea and GST for Singapore</w:t>
      </w:r>
    </w:p>
    <w:p w:rsidR="00F95B1B" w:rsidRDefault="00F95B1B" w:rsidP="00726DF0">
      <w:pPr>
        <w:pStyle w:val="NoSpacing"/>
        <w:numPr>
          <w:ilvl w:val="0"/>
          <w:numId w:val="11"/>
        </w:numPr>
        <w:ind w:left="426"/>
        <w:rPr>
          <w:lang w:val="en-US"/>
        </w:rPr>
      </w:pPr>
      <w:r>
        <w:rPr>
          <w:lang w:val="en-US"/>
        </w:rPr>
        <w:t>Assist in company’s secretarial matters</w:t>
      </w:r>
    </w:p>
    <w:p w:rsidR="00F95B1B" w:rsidRDefault="00F95B1B" w:rsidP="00726DF0">
      <w:pPr>
        <w:pStyle w:val="NoSpacing"/>
        <w:numPr>
          <w:ilvl w:val="0"/>
          <w:numId w:val="11"/>
        </w:numPr>
        <w:ind w:left="426"/>
        <w:rPr>
          <w:lang w:val="en-US"/>
        </w:rPr>
      </w:pPr>
      <w:r>
        <w:rPr>
          <w:lang w:val="en-US"/>
        </w:rPr>
        <w:t>Formulate, review and implement accounting and financial systems, procedures and control</w:t>
      </w:r>
    </w:p>
    <w:p w:rsidR="00F95B1B" w:rsidRDefault="00F95B1B" w:rsidP="00726DF0">
      <w:pPr>
        <w:pStyle w:val="NoSpacing"/>
        <w:numPr>
          <w:ilvl w:val="0"/>
          <w:numId w:val="11"/>
        </w:numPr>
        <w:ind w:left="426"/>
        <w:rPr>
          <w:lang w:val="en-US"/>
        </w:rPr>
      </w:pPr>
      <w:r>
        <w:rPr>
          <w:lang w:val="en-US"/>
        </w:rPr>
        <w:t>Assist and liaise with external parties on audit, payroll and banking matters</w:t>
      </w:r>
    </w:p>
    <w:p w:rsidR="00F95B1B" w:rsidRDefault="00F95B1B" w:rsidP="00726DF0">
      <w:pPr>
        <w:pStyle w:val="NoSpacing"/>
        <w:numPr>
          <w:ilvl w:val="0"/>
          <w:numId w:val="11"/>
        </w:numPr>
        <w:ind w:left="426"/>
        <w:rPr>
          <w:lang w:val="en-US"/>
        </w:rPr>
      </w:pPr>
      <w:r>
        <w:rPr>
          <w:lang w:val="en-US"/>
        </w:rPr>
        <w:t>Work with external tax advisors on company tax matters, ensuring compliance and the legal requirement for tax filing, review and finalized corporate tax filing</w:t>
      </w:r>
    </w:p>
    <w:p w:rsidR="00F95B1B" w:rsidRDefault="00F95B1B" w:rsidP="00726DF0">
      <w:pPr>
        <w:pStyle w:val="NoSpacing"/>
        <w:numPr>
          <w:ilvl w:val="0"/>
          <w:numId w:val="11"/>
        </w:numPr>
        <w:ind w:left="426"/>
        <w:rPr>
          <w:lang w:val="en-US"/>
        </w:rPr>
      </w:pPr>
      <w:r>
        <w:rPr>
          <w:lang w:val="en-US"/>
        </w:rPr>
        <w:t>Assist and liaise with internal parties on review, implementation and compliance with internal control procedure, work process and documentation</w:t>
      </w:r>
    </w:p>
    <w:p w:rsidR="000A1BC1" w:rsidRDefault="000A1BC1" w:rsidP="000A1BC1">
      <w:pPr>
        <w:pStyle w:val="NoSpacing"/>
        <w:ind w:left="66"/>
        <w:rPr>
          <w:lang w:val="en-US"/>
        </w:rPr>
      </w:pPr>
    </w:p>
    <w:p w:rsidR="00995D09" w:rsidRDefault="00995D09" w:rsidP="000A1BC1">
      <w:pPr>
        <w:pStyle w:val="NoSpacing"/>
        <w:ind w:left="66"/>
        <w:rPr>
          <w:lang w:val="en-US"/>
        </w:rPr>
      </w:pPr>
    </w:p>
    <w:tbl>
      <w:tblPr>
        <w:tblStyle w:val="TableGrid"/>
        <w:tblW w:w="0" w:type="auto"/>
        <w:tblInd w:w="66" w:type="dxa"/>
        <w:tblLook w:val="04A0" w:firstRow="1" w:lastRow="0" w:firstColumn="1" w:lastColumn="0" w:noHBand="0" w:noVBand="1"/>
      </w:tblPr>
      <w:tblGrid>
        <w:gridCol w:w="8950"/>
      </w:tblGrid>
      <w:tr w:rsidR="00995D09" w:rsidTr="00995D09">
        <w:tc>
          <w:tcPr>
            <w:tcW w:w="9016" w:type="dxa"/>
          </w:tcPr>
          <w:p w:rsidR="00995D09" w:rsidRPr="00995D09" w:rsidRDefault="00995D09" w:rsidP="00995D09">
            <w:pPr>
              <w:pStyle w:val="NoSpacing"/>
              <w:jc w:val="center"/>
              <w:rPr>
                <w:color w:val="2E74B5" w:themeColor="accent1" w:themeShade="BF"/>
                <w:lang w:val="en-US"/>
              </w:rPr>
            </w:pPr>
            <w:r>
              <w:rPr>
                <w:color w:val="2E74B5" w:themeColor="accent1" w:themeShade="BF"/>
                <w:lang w:val="en-US"/>
              </w:rPr>
              <w:t>Hobbies</w:t>
            </w:r>
          </w:p>
        </w:tc>
      </w:tr>
    </w:tbl>
    <w:p w:rsidR="00995D09" w:rsidRDefault="00995D09" w:rsidP="000A1BC1">
      <w:pPr>
        <w:pStyle w:val="NoSpacing"/>
        <w:ind w:left="66"/>
        <w:rPr>
          <w:lang w:val="en-US"/>
        </w:rPr>
      </w:pPr>
    </w:p>
    <w:p w:rsidR="00995D09" w:rsidRPr="00995D09" w:rsidRDefault="00995D09" w:rsidP="000A1BC1">
      <w:pPr>
        <w:pStyle w:val="NoSpacing"/>
        <w:ind w:left="66"/>
        <w:rPr>
          <w:lang w:val="en-US"/>
        </w:rPr>
      </w:pPr>
      <w:r>
        <w:rPr>
          <w:lang w:val="en-US"/>
        </w:rPr>
        <w:t>Travelling, dog</w:t>
      </w:r>
      <w:r w:rsidR="00FF2D8B">
        <w:rPr>
          <w:lang w:val="en-US"/>
        </w:rPr>
        <w:t xml:space="preserve"> related activities, yoga and tennis</w:t>
      </w:r>
    </w:p>
    <w:p w:rsidR="00CC7BAE" w:rsidRDefault="00CC7BAE" w:rsidP="00CC7BAE">
      <w:pPr>
        <w:pStyle w:val="NoSpacing"/>
        <w:rPr>
          <w:b/>
          <w:lang w:val="en-US"/>
        </w:rPr>
      </w:pPr>
    </w:p>
    <w:p w:rsidR="00CC7BAE" w:rsidRPr="00CC7BAE" w:rsidRDefault="00CC7BAE" w:rsidP="00CC7BAE">
      <w:pPr>
        <w:pStyle w:val="NoSpacing"/>
        <w:rPr>
          <w:lang w:val="en-US"/>
        </w:rPr>
      </w:pPr>
    </w:p>
    <w:p w:rsidR="00F22A09" w:rsidRPr="002217A8" w:rsidRDefault="00F22A09" w:rsidP="00F22A09">
      <w:pPr>
        <w:pStyle w:val="NoSpacing"/>
        <w:rPr>
          <w:lang w:val="en-US"/>
        </w:rPr>
      </w:pPr>
    </w:p>
    <w:p w:rsidR="00F41B4B" w:rsidRPr="00825668" w:rsidRDefault="00F41B4B" w:rsidP="00F22A09">
      <w:pPr>
        <w:pStyle w:val="NoSpacing"/>
        <w:rPr>
          <w:lang w:val="en-US"/>
        </w:rPr>
      </w:pPr>
    </w:p>
    <w:sectPr w:rsidR="00F41B4B" w:rsidRPr="00825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32B0"/>
    <w:multiLevelType w:val="hybridMultilevel"/>
    <w:tmpl w:val="6D0CDB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8604D30"/>
    <w:multiLevelType w:val="hybridMultilevel"/>
    <w:tmpl w:val="F7DAFB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AB5272"/>
    <w:multiLevelType w:val="hybridMultilevel"/>
    <w:tmpl w:val="2FA663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0D420EF"/>
    <w:multiLevelType w:val="hybridMultilevel"/>
    <w:tmpl w:val="602251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62D4B7F"/>
    <w:multiLevelType w:val="hybridMultilevel"/>
    <w:tmpl w:val="0ED211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E2D3667"/>
    <w:multiLevelType w:val="hybridMultilevel"/>
    <w:tmpl w:val="A6A6D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4D631E0"/>
    <w:multiLevelType w:val="hybridMultilevel"/>
    <w:tmpl w:val="5D642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99077A3"/>
    <w:multiLevelType w:val="hybridMultilevel"/>
    <w:tmpl w:val="B478F3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5C31B9A"/>
    <w:multiLevelType w:val="hybridMultilevel"/>
    <w:tmpl w:val="1CDEE6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B3E5DFD"/>
    <w:multiLevelType w:val="hybridMultilevel"/>
    <w:tmpl w:val="18C0E3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1382ACF"/>
    <w:multiLevelType w:val="hybridMultilevel"/>
    <w:tmpl w:val="FBE062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53C2DC4"/>
    <w:multiLevelType w:val="hybridMultilevel"/>
    <w:tmpl w:val="8B024E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C464586"/>
    <w:multiLevelType w:val="hybridMultilevel"/>
    <w:tmpl w:val="CB8A2B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B6E234E"/>
    <w:multiLevelType w:val="hybridMultilevel"/>
    <w:tmpl w:val="9E5EF6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E9E6F4D"/>
    <w:multiLevelType w:val="hybridMultilevel"/>
    <w:tmpl w:val="74264C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8FA51CE"/>
    <w:multiLevelType w:val="hybridMultilevel"/>
    <w:tmpl w:val="45AC4C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B0B2701"/>
    <w:multiLevelType w:val="hybridMultilevel"/>
    <w:tmpl w:val="26F60432"/>
    <w:lvl w:ilvl="0" w:tplc="48090001">
      <w:start w:val="1"/>
      <w:numFmt w:val="bullet"/>
      <w:lvlText w:val=""/>
      <w:lvlJc w:val="left"/>
      <w:pPr>
        <w:ind w:left="786" w:hanging="360"/>
      </w:pPr>
      <w:rPr>
        <w:rFonts w:ascii="Symbol" w:hAnsi="Symbol"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num w:numId="1">
    <w:abstractNumId w:val="2"/>
  </w:num>
  <w:num w:numId="2">
    <w:abstractNumId w:val="15"/>
  </w:num>
  <w:num w:numId="3">
    <w:abstractNumId w:val="12"/>
  </w:num>
  <w:num w:numId="4">
    <w:abstractNumId w:val="1"/>
  </w:num>
  <w:num w:numId="5">
    <w:abstractNumId w:val="0"/>
  </w:num>
  <w:num w:numId="6">
    <w:abstractNumId w:val="11"/>
  </w:num>
  <w:num w:numId="7">
    <w:abstractNumId w:val="4"/>
  </w:num>
  <w:num w:numId="8">
    <w:abstractNumId w:val="13"/>
  </w:num>
  <w:num w:numId="9">
    <w:abstractNumId w:val="9"/>
  </w:num>
  <w:num w:numId="10">
    <w:abstractNumId w:val="3"/>
  </w:num>
  <w:num w:numId="11">
    <w:abstractNumId w:val="14"/>
  </w:num>
  <w:num w:numId="12">
    <w:abstractNumId w:val="16"/>
  </w:num>
  <w:num w:numId="13">
    <w:abstractNumId w:val="10"/>
  </w:num>
  <w:num w:numId="14">
    <w:abstractNumId w:val="5"/>
  </w:num>
  <w:num w:numId="15">
    <w:abstractNumId w:val="7"/>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1BE"/>
    <w:rsid w:val="00002CED"/>
    <w:rsid w:val="00040495"/>
    <w:rsid w:val="00042F59"/>
    <w:rsid w:val="0008317D"/>
    <w:rsid w:val="000A1BC1"/>
    <w:rsid w:val="001905AC"/>
    <w:rsid w:val="001E680F"/>
    <w:rsid w:val="001F4825"/>
    <w:rsid w:val="002217A8"/>
    <w:rsid w:val="002718C6"/>
    <w:rsid w:val="002A4D19"/>
    <w:rsid w:val="002C2F37"/>
    <w:rsid w:val="002F4276"/>
    <w:rsid w:val="00320F16"/>
    <w:rsid w:val="00353C8A"/>
    <w:rsid w:val="00380B16"/>
    <w:rsid w:val="0038497C"/>
    <w:rsid w:val="004A13DF"/>
    <w:rsid w:val="004F5B44"/>
    <w:rsid w:val="00502C3A"/>
    <w:rsid w:val="00554048"/>
    <w:rsid w:val="006211A6"/>
    <w:rsid w:val="00726DF0"/>
    <w:rsid w:val="00744412"/>
    <w:rsid w:val="0074531D"/>
    <w:rsid w:val="00770907"/>
    <w:rsid w:val="007D0718"/>
    <w:rsid w:val="007E404E"/>
    <w:rsid w:val="007F6125"/>
    <w:rsid w:val="00825668"/>
    <w:rsid w:val="00914684"/>
    <w:rsid w:val="0095302B"/>
    <w:rsid w:val="00995D09"/>
    <w:rsid w:val="009F3773"/>
    <w:rsid w:val="00A00E5C"/>
    <w:rsid w:val="00A72D97"/>
    <w:rsid w:val="00A75F41"/>
    <w:rsid w:val="00B16173"/>
    <w:rsid w:val="00B42C66"/>
    <w:rsid w:val="00B4472D"/>
    <w:rsid w:val="00BA5442"/>
    <w:rsid w:val="00C50C8E"/>
    <w:rsid w:val="00C83D3F"/>
    <w:rsid w:val="00CB41BE"/>
    <w:rsid w:val="00CC7BAE"/>
    <w:rsid w:val="00D2202D"/>
    <w:rsid w:val="00E66DE1"/>
    <w:rsid w:val="00EA7DBF"/>
    <w:rsid w:val="00EF4585"/>
    <w:rsid w:val="00F22A09"/>
    <w:rsid w:val="00F3050A"/>
    <w:rsid w:val="00F41B4B"/>
    <w:rsid w:val="00F95B1B"/>
    <w:rsid w:val="00FF2D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62C73-518A-47C0-95D9-8CAE6D65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BE"/>
    <w:rPr>
      <w:color w:val="0563C1" w:themeColor="hyperlink"/>
      <w:u w:val="single"/>
    </w:rPr>
  </w:style>
  <w:style w:type="paragraph" w:styleId="NoSpacing">
    <w:name w:val="No Spacing"/>
    <w:uiPriority w:val="1"/>
    <w:qFormat/>
    <w:rsid w:val="007F6125"/>
    <w:pPr>
      <w:spacing w:after="0" w:line="240" w:lineRule="auto"/>
    </w:pPr>
  </w:style>
  <w:style w:type="table" w:styleId="TableGrid">
    <w:name w:val="Table Grid"/>
    <w:basedOn w:val="TableNormal"/>
    <w:uiPriority w:val="39"/>
    <w:rsid w:val="007F6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8C6"/>
    <w:pPr>
      <w:ind w:left="720"/>
      <w:contextualSpacing/>
    </w:pPr>
  </w:style>
  <w:style w:type="paragraph" w:styleId="BalloonText">
    <w:name w:val="Balloon Text"/>
    <w:basedOn w:val="Normal"/>
    <w:link w:val="BalloonTextChar"/>
    <w:uiPriority w:val="99"/>
    <w:semiHidden/>
    <w:unhideWhenUsed/>
    <w:rsid w:val="00BA5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4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aulinephua@ms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EB0A-6D5C-4914-AADE-2F42A7BA9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Phua</dc:creator>
  <cp:keywords/>
  <dc:description/>
  <cp:lastModifiedBy>Pauline Phua</cp:lastModifiedBy>
  <cp:revision>17</cp:revision>
  <cp:lastPrinted>2017-02-15T07:07:00Z</cp:lastPrinted>
  <dcterms:created xsi:type="dcterms:W3CDTF">2017-02-14T23:45:00Z</dcterms:created>
  <dcterms:modified xsi:type="dcterms:W3CDTF">2017-02-20T00:00:00Z</dcterms:modified>
</cp:coreProperties>
</file>