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E7" w:rsidRPr="0069236D" w:rsidRDefault="00D74796" w:rsidP="009E26E7">
      <w:pPr>
        <w:tabs>
          <w:tab w:val="center" w:pos="4320"/>
          <w:tab w:val="right" w:pos="8640"/>
        </w:tabs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="009E26E7">
        <w:rPr>
          <w:rFonts w:ascii="Verdana" w:hAnsi="Verdana"/>
          <w:b/>
          <w:sz w:val="20"/>
          <w:szCs w:val="20"/>
        </w:rPr>
        <w:tab/>
      </w:r>
      <w:r w:rsidR="00022AE5">
        <w:rPr>
          <w:rFonts w:ascii="Verdana" w:hAnsi="Verdana"/>
          <w:b/>
          <w:sz w:val="20"/>
          <w:szCs w:val="20"/>
        </w:rPr>
        <w:t>Radhika Shetty</w:t>
      </w:r>
      <w:r w:rsidR="009E26E7">
        <w:rPr>
          <w:rFonts w:ascii="Verdana" w:hAnsi="Verdana"/>
          <w:b/>
          <w:sz w:val="20"/>
          <w:szCs w:val="20"/>
        </w:rPr>
        <w:tab/>
      </w:r>
      <w:r w:rsidR="00C56E3F" w:rsidRPr="00C56E3F">
        <w:rPr>
          <w:rFonts w:ascii="Verdana" w:hAnsi="Verdana"/>
          <w:b/>
          <w:noProof/>
          <w:sz w:val="20"/>
          <w:szCs w:val="20"/>
          <w:lang w:val="en-SG" w:eastAsia="en-SG"/>
        </w:rPr>
        <w:drawing>
          <wp:inline distT="0" distB="0" distL="0" distR="0">
            <wp:extent cx="1051560" cy="1051560"/>
            <wp:effectExtent l="0" t="0" r="0" b="0"/>
            <wp:docPr id="9" name="Picture 9" descr="C:\Users\radhika.shetty\Desktop\Radh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hika.shetty\Desktop\Radhi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E7" w:rsidRDefault="008B0DA3" w:rsidP="009E26E7">
      <w:pPr>
        <w:jc w:val="center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Mobile</w:t>
      </w:r>
      <w:r w:rsidR="009E26E7">
        <w:rPr>
          <w:rFonts w:ascii="Verdana" w:hAnsi="Verdana"/>
          <w:sz w:val="20"/>
          <w:szCs w:val="20"/>
        </w:rPr>
        <w:t>: +65 81397929</w:t>
      </w:r>
    </w:p>
    <w:p w:rsidR="009E26E7" w:rsidRDefault="009E26E7" w:rsidP="009E26E7">
      <w:pPr>
        <w:jc w:val="center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radhika2182@yahoo.co.in</w:t>
        </w:r>
      </w:hyperlink>
    </w:p>
    <w:p w:rsidR="009E26E7" w:rsidRDefault="009E26E7" w:rsidP="009E26E7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108585</wp:posOffset>
                </wp:positionV>
                <wp:extent cx="6286500" cy="0"/>
                <wp:effectExtent l="19050" t="24765" r="19050" b="22860"/>
                <wp:wrapSquare wrapText="bothSides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C551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8.55pt" to="46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" strokecolor="#969696" strokeweight="3pt">
                <v:stroke linestyle="thinThin"/>
                <w10:wrap type="square"/>
              </v:line>
            </w:pict>
          </mc:Fallback>
        </mc:AlternateContent>
      </w:r>
    </w:p>
    <w:p w:rsidR="009E26E7" w:rsidRDefault="009E26E7" w:rsidP="009E26E7">
      <w:pPr>
        <w:rPr>
          <w:rFonts w:ascii="Verdana" w:hAnsi="Verdana"/>
          <w:b/>
          <w:sz w:val="20"/>
          <w:szCs w:val="20"/>
          <w:u w:val="single"/>
        </w:rPr>
      </w:pPr>
    </w:p>
    <w:p w:rsidR="00BF11B9" w:rsidRDefault="009E26E7" w:rsidP="00641D8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9B5E8C">
        <w:rPr>
          <w:rFonts w:ascii="Verdana" w:hAnsi="Verdana"/>
          <w:sz w:val="20"/>
          <w:szCs w:val="20"/>
        </w:rPr>
        <w:t xml:space="preserve"> have </w:t>
      </w:r>
      <w:r w:rsidR="00641D80">
        <w:rPr>
          <w:rFonts w:ascii="Verdana" w:hAnsi="Verdana"/>
          <w:sz w:val="20"/>
          <w:szCs w:val="20"/>
        </w:rPr>
        <w:t>a</w:t>
      </w:r>
      <w:r w:rsidR="00D21436">
        <w:rPr>
          <w:rFonts w:ascii="Verdana" w:hAnsi="Verdana"/>
          <w:sz w:val="20"/>
          <w:szCs w:val="20"/>
        </w:rPr>
        <w:t xml:space="preserve"> work</w:t>
      </w:r>
      <w:r w:rsidR="005E00D8">
        <w:rPr>
          <w:rFonts w:ascii="Verdana" w:hAnsi="Verdana"/>
          <w:sz w:val="20"/>
          <w:szCs w:val="20"/>
        </w:rPr>
        <w:t xml:space="preserve"> experience of </w:t>
      </w:r>
      <w:r w:rsidR="00D21436">
        <w:rPr>
          <w:rFonts w:ascii="Verdana" w:hAnsi="Verdana"/>
          <w:sz w:val="20"/>
          <w:szCs w:val="20"/>
        </w:rPr>
        <w:t xml:space="preserve">almost </w:t>
      </w:r>
      <w:r w:rsidR="005E00D8">
        <w:rPr>
          <w:rFonts w:ascii="Verdana" w:hAnsi="Verdana"/>
          <w:sz w:val="20"/>
          <w:szCs w:val="20"/>
        </w:rPr>
        <w:t>eleven</w:t>
      </w:r>
      <w:r w:rsidR="009B5E8C">
        <w:rPr>
          <w:rFonts w:ascii="Verdana" w:hAnsi="Verdana"/>
          <w:sz w:val="20"/>
          <w:szCs w:val="20"/>
        </w:rPr>
        <w:t xml:space="preserve"> years</w:t>
      </w:r>
      <w:r w:rsidR="005E00D8">
        <w:rPr>
          <w:rFonts w:ascii="Verdana" w:hAnsi="Verdana"/>
          <w:sz w:val="20"/>
          <w:szCs w:val="20"/>
        </w:rPr>
        <w:t xml:space="preserve"> which includes one year as quality auditor in Accenture Financial services, three years in Trading company and six years in Investment Holding company. </w:t>
      </w:r>
      <w:r w:rsidR="00A26B8E">
        <w:rPr>
          <w:rFonts w:ascii="Verdana" w:hAnsi="Verdana"/>
          <w:sz w:val="20"/>
          <w:szCs w:val="20"/>
        </w:rPr>
        <w:t xml:space="preserve"> </w:t>
      </w:r>
    </w:p>
    <w:p w:rsidR="00BF11B9" w:rsidRDefault="00BF11B9" w:rsidP="009E26E7">
      <w:pPr>
        <w:ind w:left="720"/>
        <w:jc w:val="both"/>
        <w:rPr>
          <w:rFonts w:ascii="Verdana" w:hAnsi="Verdana"/>
          <w:sz w:val="20"/>
          <w:szCs w:val="20"/>
        </w:rPr>
      </w:pPr>
    </w:p>
    <w:p w:rsidR="00BF11B9" w:rsidRDefault="00641D80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557DE" wp14:editId="1AE88E1B">
                <wp:simplePos x="0" y="0"/>
                <wp:positionH relativeFrom="column">
                  <wp:posOffset>-342900</wp:posOffset>
                </wp:positionH>
                <wp:positionV relativeFrom="paragraph">
                  <wp:posOffset>224155</wp:posOffset>
                </wp:positionV>
                <wp:extent cx="6286500" cy="0"/>
                <wp:effectExtent l="19050" t="26035" r="19050" b="21590"/>
                <wp:wrapSquare wrapText="bothSides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04DF2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7.65pt" to="46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" strokecolor="#969696" strokeweight="3pt">
                <v:stroke linestyle="thinThin"/>
                <w10:wrap type="square"/>
              </v:line>
            </w:pict>
          </mc:Fallback>
        </mc:AlternateContent>
      </w:r>
      <w:r w:rsidR="00C728A7">
        <w:rPr>
          <w:rFonts w:ascii="Verdana" w:hAnsi="Verdana"/>
          <w:b/>
          <w:sz w:val="20"/>
          <w:szCs w:val="20"/>
        </w:rPr>
        <w:t>STRENGTH</w:t>
      </w:r>
    </w:p>
    <w:p w:rsidR="00BF11B9" w:rsidRDefault="00BF11B9" w:rsidP="00BF11B9">
      <w:pPr>
        <w:rPr>
          <w:rFonts w:ascii="Verdana" w:hAnsi="Verdana"/>
          <w:sz w:val="20"/>
          <w:szCs w:val="20"/>
        </w:rPr>
      </w:pPr>
    </w:p>
    <w:p w:rsidR="00BF11B9" w:rsidRDefault="00BF11B9" w:rsidP="00BF11B9">
      <w:pPr>
        <w:numPr>
          <w:ilvl w:val="0"/>
          <w:numId w:val="9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Excellent organizational skills with an ability to effectively manage &amp; prioritize schedules</w:t>
      </w:r>
    </w:p>
    <w:p w:rsidR="00BF11B9" w:rsidRDefault="00BF11B9" w:rsidP="00BF11B9">
      <w:pPr>
        <w:numPr>
          <w:ilvl w:val="0"/>
          <w:numId w:val="9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Hardworking, sincere and dedicated with an ability to meet deadlines</w:t>
      </w:r>
    </w:p>
    <w:p w:rsidR="00BF11B9" w:rsidRDefault="00BF11B9" w:rsidP="00BF11B9">
      <w:pPr>
        <w:numPr>
          <w:ilvl w:val="0"/>
          <w:numId w:val="9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Good team worker with strong communication and interpersonal skills</w:t>
      </w:r>
    </w:p>
    <w:p w:rsidR="00BF11B9" w:rsidRDefault="009B5E8C" w:rsidP="009B5E8C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Proficient in complete book keeping, accounting</w:t>
      </w:r>
      <w:r w:rsidR="00BF11B9">
        <w:rPr>
          <w:rFonts w:ascii="Verdana" w:hAnsi="Verdana"/>
          <w:sz w:val="20"/>
          <w:szCs w:val="20"/>
        </w:rPr>
        <w:t>, audit,</w:t>
      </w:r>
      <w:r>
        <w:rPr>
          <w:rFonts w:ascii="Verdana" w:hAnsi="Verdana"/>
          <w:sz w:val="20"/>
          <w:szCs w:val="20"/>
        </w:rPr>
        <w:t xml:space="preserve"> consolidation, preparation of financial statements as per International Financial Reporting Standards, </w:t>
      </w:r>
      <w:r w:rsidR="00C56E3F">
        <w:rPr>
          <w:rFonts w:ascii="Verdana" w:hAnsi="Verdana"/>
          <w:sz w:val="20"/>
          <w:szCs w:val="20"/>
        </w:rPr>
        <w:t>management reporting,</w:t>
      </w:r>
      <w:r>
        <w:rPr>
          <w:rFonts w:ascii="Verdana" w:hAnsi="Verdana"/>
          <w:sz w:val="20"/>
          <w:szCs w:val="20"/>
        </w:rPr>
        <w:t xml:space="preserve"> </w:t>
      </w:r>
      <w:r w:rsidR="009B7A9A">
        <w:rPr>
          <w:rFonts w:ascii="Verdana" w:hAnsi="Verdana"/>
          <w:sz w:val="20"/>
          <w:szCs w:val="20"/>
        </w:rPr>
        <w:t xml:space="preserve">Analytical review of financials, </w:t>
      </w:r>
      <w:r>
        <w:rPr>
          <w:rFonts w:ascii="Verdana" w:hAnsi="Verdana"/>
          <w:sz w:val="20"/>
          <w:szCs w:val="20"/>
        </w:rPr>
        <w:t>Cost report</w:t>
      </w:r>
      <w:r w:rsidR="009B7A9A">
        <w:rPr>
          <w:rFonts w:ascii="Verdana" w:hAnsi="Verdana"/>
          <w:sz w:val="20"/>
          <w:szCs w:val="20"/>
        </w:rPr>
        <w:t>s, Budgets &amp; forecast</w:t>
      </w:r>
      <w:r>
        <w:rPr>
          <w:rFonts w:ascii="Verdana" w:hAnsi="Verdana"/>
          <w:sz w:val="20"/>
          <w:szCs w:val="20"/>
        </w:rPr>
        <w:t>,</w:t>
      </w:r>
      <w:r w:rsidR="00C56E3F">
        <w:rPr>
          <w:rFonts w:ascii="Verdana" w:hAnsi="Verdana"/>
          <w:sz w:val="20"/>
          <w:szCs w:val="20"/>
        </w:rPr>
        <w:t xml:space="preserve"> </w:t>
      </w:r>
      <w:r w:rsidR="00022AE5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ingapore tax, International tax</w:t>
      </w:r>
      <w:r w:rsidR="00BF11B9">
        <w:rPr>
          <w:rFonts w:ascii="Verdana" w:hAnsi="Verdana"/>
          <w:sz w:val="20"/>
          <w:szCs w:val="20"/>
        </w:rPr>
        <w:t>.</w:t>
      </w:r>
    </w:p>
    <w:p w:rsidR="00BF11B9" w:rsidRPr="00647DA7" w:rsidRDefault="00BF11B9" w:rsidP="00FC50F3">
      <w:pPr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647DA7">
        <w:rPr>
          <w:rFonts w:ascii="Verdana" w:hAnsi="Verdana"/>
          <w:sz w:val="20"/>
          <w:szCs w:val="20"/>
        </w:rPr>
        <w:t>Speed and Accuracy in work.</w:t>
      </w:r>
    </w:p>
    <w:p w:rsidR="00BF11B9" w:rsidRDefault="00BF11B9" w:rsidP="009E26E7">
      <w:pPr>
        <w:ind w:left="720"/>
        <w:jc w:val="both"/>
        <w:rPr>
          <w:rFonts w:ascii="Verdana" w:hAnsi="Verdana"/>
          <w:sz w:val="20"/>
          <w:szCs w:val="20"/>
        </w:rPr>
      </w:pPr>
    </w:p>
    <w:p w:rsidR="009E26E7" w:rsidRDefault="009E26E7" w:rsidP="00647DA7">
      <w:pPr>
        <w:outlineLvl w:val="0"/>
        <w:rPr>
          <w:rFonts w:ascii="Verdana" w:hAnsi="Verdana"/>
          <w:b/>
          <w:sz w:val="20"/>
          <w:szCs w:val="20"/>
        </w:rPr>
      </w:pPr>
    </w:p>
    <w:p w:rsidR="009E26E7" w:rsidRDefault="00C728A7" w:rsidP="009E26E7">
      <w:pPr>
        <w:jc w:val="center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 EXPERIENCE</w:t>
      </w:r>
    </w:p>
    <w:p w:rsidR="009E26E7" w:rsidRDefault="00EB2BDF" w:rsidP="009E26E7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06214" wp14:editId="2A1F6AF0">
                <wp:simplePos x="0" y="0"/>
                <wp:positionH relativeFrom="column">
                  <wp:posOffset>-260985</wp:posOffset>
                </wp:positionH>
                <wp:positionV relativeFrom="paragraph">
                  <wp:posOffset>270510</wp:posOffset>
                </wp:positionV>
                <wp:extent cx="6286500" cy="0"/>
                <wp:effectExtent l="19050" t="19685" r="19050" b="27940"/>
                <wp:wrapSquare wrapText="bothSides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5BE5F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5pt,21.3pt" to="474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" strokecolor="#969696" strokeweight="3pt">
                <v:stroke linestyle="thinThin"/>
                <w10:wrap type="square"/>
              </v:line>
            </w:pict>
          </mc:Fallback>
        </mc:AlternateContent>
      </w:r>
    </w:p>
    <w:p w:rsidR="009E26E7" w:rsidRDefault="009E26E7" w:rsidP="009E26E7">
      <w:pPr>
        <w:jc w:val="center"/>
        <w:rPr>
          <w:rFonts w:ascii="Verdana" w:hAnsi="Verdana"/>
          <w:sz w:val="20"/>
          <w:szCs w:val="20"/>
        </w:rPr>
      </w:pPr>
    </w:p>
    <w:p w:rsidR="009E26E7" w:rsidRDefault="009E26E7" w:rsidP="009E26E7">
      <w:pPr>
        <w:jc w:val="center"/>
        <w:rPr>
          <w:rFonts w:ascii="Verdana" w:hAnsi="Verdana"/>
          <w:sz w:val="20"/>
          <w:szCs w:val="20"/>
        </w:rPr>
      </w:pP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693"/>
        <w:gridCol w:w="3451"/>
      </w:tblGrid>
      <w:tr w:rsidR="009E26E7" w:rsidTr="00FE0AFA">
        <w:trPr>
          <w:trHeight w:val="362"/>
        </w:trPr>
        <w:tc>
          <w:tcPr>
            <w:tcW w:w="2802" w:type="dxa"/>
          </w:tcPr>
          <w:p w:rsidR="009E26E7" w:rsidRDefault="009E26E7" w:rsidP="00FE0AF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Company</w:t>
            </w:r>
          </w:p>
        </w:tc>
        <w:tc>
          <w:tcPr>
            <w:tcW w:w="2693" w:type="dxa"/>
          </w:tcPr>
          <w:p w:rsidR="009E26E7" w:rsidRDefault="009E26E7" w:rsidP="00FE0AF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3451" w:type="dxa"/>
          </w:tcPr>
          <w:p w:rsidR="009E26E7" w:rsidRDefault="009E26E7" w:rsidP="00FE0AF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Position</w:t>
            </w:r>
          </w:p>
        </w:tc>
      </w:tr>
      <w:tr w:rsidR="009E26E7" w:rsidTr="00FE0AFA">
        <w:trPr>
          <w:trHeight w:val="745"/>
        </w:trPr>
        <w:tc>
          <w:tcPr>
            <w:tcW w:w="2802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Steppe Capital Pte</w:t>
            </w:r>
            <w:r w:rsidR="003653B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Ltd</w:t>
            </w:r>
            <w:r w:rsidR="003653B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, Singapore</w:t>
            </w:r>
          </w:p>
        </w:tc>
        <w:tc>
          <w:tcPr>
            <w:tcW w:w="2693" w:type="dxa"/>
          </w:tcPr>
          <w:p w:rsidR="00BF11B9" w:rsidRPr="00BF11B9" w:rsidRDefault="00BF11B9" w:rsidP="00BF11B9">
            <w:pPr>
              <w:rPr>
                <w:rFonts w:ascii="Verdana" w:hAnsi="Verdana"/>
                <w:sz w:val="20"/>
                <w:szCs w:val="20"/>
              </w:rPr>
            </w:pPr>
            <w:r w:rsidRPr="00BF11B9">
              <w:rPr>
                <w:rFonts w:ascii="Verdana" w:hAnsi="Verdana"/>
                <w:sz w:val="20"/>
                <w:szCs w:val="20"/>
              </w:rPr>
              <w:t>June 2010 – Sep 2012</w:t>
            </w:r>
          </w:p>
          <w:p w:rsidR="00BF11B9" w:rsidRDefault="00BF11B9" w:rsidP="00BF11B9">
            <w:pPr>
              <w:rPr>
                <w:rFonts w:ascii="Verdana" w:hAnsi="Verdana"/>
                <w:sz w:val="20"/>
                <w:szCs w:val="20"/>
              </w:rPr>
            </w:pPr>
            <w:r w:rsidRPr="00BF11B9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                Feb 2013 – till date   </w:t>
            </w:r>
          </w:p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51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Accounts &amp; Finance Manager</w:t>
            </w:r>
          </w:p>
        </w:tc>
      </w:tr>
      <w:tr w:rsidR="009E26E7" w:rsidTr="00FE0AFA">
        <w:trPr>
          <w:trHeight w:val="745"/>
        </w:trPr>
        <w:tc>
          <w:tcPr>
            <w:tcW w:w="2802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Evergreen-Global Pte</w:t>
            </w:r>
            <w:r w:rsidR="003653B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Ltd</w:t>
            </w:r>
            <w:r w:rsidR="003653B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, Singapore</w:t>
            </w:r>
          </w:p>
        </w:tc>
        <w:tc>
          <w:tcPr>
            <w:tcW w:w="2693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Oct 2007 – June 2010</w:t>
            </w:r>
          </w:p>
        </w:tc>
        <w:tc>
          <w:tcPr>
            <w:tcW w:w="3451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Accounts Assistant</w:t>
            </w:r>
            <w:r w:rsidR="00BF11B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9E26E7" w:rsidTr="00FE0AFA">
        <w:trPr>
          <w:trHeight w:val="773"/>
        </w:trPr>
        <w:tc>
          <w:tcPr>
            <w:tcW w:w="2802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Accenture </w:t>
            </w:r>
            <w:r w:rsidR="005E00D8">
              <w:rPr>
                <w:rFonts w:ascii="Verdana" w:hAnsi="Verdana"/>
                <w:sz w:val="20"/>
                <w:szCs w:val="20"/>
              </w:rPr>
              <w:t xml:space="preserve">Financial </w:t>
            </w:r>
            <w:r>
              <w:rPr>
                <w:rFonts w:ascii="Verdana" w:hAnsi="Verdana"/>
                <w:sz w:val="20"/>
                <w:szCs w:val="20"/>
              </w:rPr>
              <w:t>Services, Bangalore, India</w:t>
            </w:r>
          </w:p>
        </w:tc>
        <w:tc>
          <w:tcPr>
            <w:tcW w:w="2693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July 2006 – July 2007</w:t>
            </w:r>
          </w:p>
        </w:tc>
        <w:tc>
          <w:tcPr>
            <w:tcW w:w="3451" w:type="dxa"/>
          </w:tcPr>
          <w:p w:rsidR="009E26E7" w:rsidRDefault="009E26E7" w:rsidP="00FE0A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 Analyst (Quality Auditor)</w:t>
            </w:r>
          </w:p>
        </w:tc>
      </w:tr>
    </w:tbl>
    <w:p w:rsidR="009E26E7" w:rsidRPr="00301233" w:rsidRDefault="009E26E7" w:rsidP="009E26E7">
      <w:pPr>
        <w:ind w:left="360"/>
        <w:rPr>
          <w:rFonts w:ascii="Verdana" w:hAnsi="Verdana"/>
          <w:b/>
          <w:sz w:val="20"/>
          <w:szCs w:val="20"/>
          <w:vertAlign w:val="subscript"/>
        </w:rPr>
      </w:pPr>
    </w:p>
    <w:p w:rsidR="005E00D8" w:rsidRDefault="005E00D8" w:rsidP="009E26E7">
      <w:pPr>
        <w:jc w:val="center"/>
        <w:rPr>
          <w:rFonts w:ascii="Verdana" w:hAnsi="Verdana"/>
          <w:b/>
          <w:sz w:val="20"/>
          <w:szCs w:val="20"/>
        </w:rPr>
      </w:pPr>
    </w:p>
    <w:p w:rsidR="00B76F53" w:rsidRDefault="00B76F53" w:rsidP="009E26E7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B76F53" w:rsidRDefault="00B76F53" w:rsidP="009E26E7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3E7032" w:rsidRDefault="003E7032" w:rsidP="00D74796">
      <w:pPr>
        <w:ind w:firstLine="360"/>
        <w:rPr>
          <w:rFonts w:ascii="Verdana" w:hAnsi="Verdana"/>
          <w:b/>
          <w:sz w:val="20"/>
          <w:szCs w:val="20"/>
        </w:rPr>
      </w:pPr>
    </w:p>
    <w:p w:rsidR="00D74796" w:rsidRDefault="00D74796" w:rsidP="00D74796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 Steppe Capital Pte. Ltd.</w:t>
      </w:r>
    </w:p>
    <w:p w:rsidR="00D74796" w:rsidRDefault="00B76F53" w:rsidP="00B76F53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="00D74796">
        <w:rPr>
          <w:rFonts w:ascii="Verdana" w:hAnsi="Verdana"/>
          <w:b/>
          <w:sz w:val="20"/>
          <w:szCs w:val="20"/>
        </w:rPr>
        <w:t>Singapore</w:t>
      </w:r>
    </w:p>
    <w:p w:rsidR="00D74796" w:rsidRDefault="00B76F53" w:rsidP="00B76F5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</w:t>
      </w:r>
      <w:r w:rsidR="00D74796">
        <w:rPr>
          <w:rFonts w:ascii="Verdana" w:hAnsi="Verdana"/>
          <w:b/>
          <w:sz w:val="20"/>
          <w:szCs w:val="20"/>
        </w:rPr>
        <w:t>Accounts &amp; Finance Manager</w:t>
      </w:r>
      <w:r w:rsidR="00D74796">
        <w:rPr>
          <w:rFonts w:ascii="Verdana" w:hAnsi="Verdana"/>
          <w:sz w:val="20"/>
          <w:szCs w:val="20"/>
        </w:rPr>
        <w:tab/>
      </w:r>
      <w:r w:rsidR="00D74796">
        <w:rPr>
          <w:rFonts w:ascii="Verdana" w:hAnsi="Verdana"/>
          <w:sz w:val="20"/>
          <w:szCs w:val="20"/>
        </w:rPr>
        <w:tab/>
        <w:t xml:space="preserve">             </w:t>
      </w:r>
      <w:r w:rsidR="00D74796">
        <w:rPr>
          <w:rFonts w:ascii="Verdana" w:hAnsi="Verdana"/>
          <w:b/>
          <w:sz w:val="20"/>
          <w:szCs w:val="20"/>
        </w:rPr>
        <w:t>June 2010 – Sep 2012</w:t>
      </w:r>
    </w:p>
    <w:p w:rsidR="00D74796" w:rsidRDefault="00D74796" w:rsidP="00D74796">
      <w:pPr>
        <w:ind w:left="72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Feb 2013 – till date   </w:t>
      </w:r>
    </w:p>
    <w:p w:rsidR="00D74796" w:rsidRDefault="00D74796" w:rsidP="00D74796">
      <w:pPr>
        <w:outlineLvl w:val="0"/>
        <w:rPr>
          <w:rFonts w:ascii="Verdana" w:hAnsi="Verdana"/>
          <w:b/>
          <w:sz w:val="20"/>
          <w:szCs w:val="20"/>
        </w:rPr>
      </w:pPr>
    </w:p>
    <w:p w:rsidR="00D74796" w:rsidRDefault="005E00D8" w:rsidP="008568B9">
      <w:pPr>
        <w:ind w:left="4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Steppe Capital Pte. Ltd (“Steppe”)</w:t>
      </w:r>
      <w:r w:rsidR="00D74796">
        <w:rPr>
          <w:rFonts w:ascii="Verdana" w:hAnsi="Verdana"/>
          <w:sz w:val="20"/>
          <w:szCs w:val="20"/>
        </w:rPr>
        <w:t xml:space="preserve"> is an investment holding company which has investments in Kazakhstan, Russia, Spain, India</w:t>
      </w:r>
      <w:r w:rsidR="00022AE5">
        <w:rPr>
          <w:rFonts w:ascii="Verdana" w:hAnsi="Verdana"/>
          <w:sz w:val="20"/>
          <w:szCs w:val="20"/>
        </w:rPr>
        <w:t>, UK, Dubai, BVI, Thailand</w:t>
      </w:r>
      <w:r w:rsidR="00D74796">
        <w:rPr>
          <w:rFonts w:ascii="Verdana" w:hAnsi="Verdana"/>
          <w:sz w:val="20"/>
          <w:szCs w:val="20"/>
        </w:rPr>
        <w:t xml:space="preserve"> etc. The company has its intermediate holding companies in Netherlands.</w:t>
      </w:r>
    </w:p>
    <w:p w:rsidR="00D74796" w:rsidRDefault="00D74796" w:rsidP="008568B9">
      <w:pPr>
        <w:ind w:left="435"/>
        <w:jc w:val="both"/>
        <w:rPr>
          <w:rFonts w:ascii="Verdana" w:hAnsi="Verdana"/>
          <w:sz w:val="20"/>
          <w:szCs w:val="20"/>
        </w:rPr>
      </w:pPr>
    </w:p>
    <w:p w:rsidR="00D74796" w:rsidRDefault="005E00D8" w:rsidP="008568B9">
      <w:pPr>
        <w:ind w:left="4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Steppe</w:t>
      </w:r>
      <w:r w:rsidR="00D74796">
        <w:rPr>
          <w:rFonts w:ascii="Verdana" w:hAnsi="Verdana"/>
          <w:sz w:val="20"/>
          <w:szCs w:val="20"/>
        </w:rPr>
        <w:t xml:space="preserve"> has a portfolio of investment in companies which are either wholly owned subsidiary or Joint Venture/ Associate. Steppe has also investments in securities/ equity held for trading purpose</w:t>
      </w:r>
      <w:r>
        <w:rPr>
          <w:rFonts w:ascii="Verdana" w:hAnsi="Verdana"/>
          <w:sz w:val="20"/>
          <w:szCs w:val="20"/>
        </w:rPr>
        <w:t>s</w:t>
      </w:r>
      <w:r w:rsidR="00D74796">
        <w:rPr>
          <w:rFonts w:ascii="Verdana" w:hAnsi="Verdana"/>
          <w:sz w:val="20"/>
          <w:szCs w:val="20"/>
        </w:rPr>
        <w:t>. The Principal business activities of our subsidiaries/ JV/ Associate are listed below:</w:t>
      </w:r>
    </w:p>
    <w:p w:rsidR="000D457C" w:rsidRDefault="000D457C" w:rsidP="00D74796">
      <w:pPr>
        <w:ind w:left="435"/>
        <w:jc w:val="both"/>
        <w:rPr>
          <w:rFonts w:ascii="Verdana" w:hAnsi="Verdana"/>
          <w:sz w:val="20"/>
          <w:szCs w:val="20"/>
        </w:rPr>
      </w:pP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Airport Management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Fuel Trading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Consultancy</w:t>
      </w:r>
      <w:r>
        <w:rPr>
          <w:rFonts w:ascii="Verdana" w:hAnsi="Verdana"/>
          <w:sz w:val="20"/>
          <w:szCs w:val="20"/>
        </w:rPr>
        <w:t xml:space="preserve"> Services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D74796">
        <w:rPr>
          <w:rFonts w:ascii="Verdana" w:hAnsi="Verdana"/>
          <w:sz w:val="20"/>
          <w:szCs w:val="20"/>
        </w:rPr>
        <w:t>ecurity services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Real estate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Exploration and Mining,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Catering services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Aircraft operation and Management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Property Development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Oil &amp; gas and Procurement &amp; processing of raw hydrocarbons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Construction of Golf course in Almaty region</w:t>
      </w:r>
    </w:p>
    <w:p w:rsidR="004318BB" w:rsidRDefault="004318BB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 engineering, procurement and construction projects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Retailing of fashion and design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Hotel business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Servicing of Locomotives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Mining &amp; processing of mineral resources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Trading in oil &amp; petroleum products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Construction of Yacht club</w:t>
      </w:r>
    </w:p>
    <w:p w:rsidR="00D74796" w:rsidRDefault="00D74796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D74796">
        <w:rPr>
          <w:rFonts w:ascii="Verdana" w:hAnsi="Verdana"/>
          <w:sz w:val="20"/>
          <w:szCs w:val="20"/>
        </w:rPr>
        <w:t>Providing services of electric energy</w:t>
      </w:r>
    </w:p>
    <w:p w:rsidR="00D74796" w:rsidRDefault="005E00D8" w:rsidP="00D74796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D74796" w:rsidRPr="00D74796">
        <w:rPr>
          <w:rFonts w:ascii="Verdana" w:hAnsi="Verdana"/>
          <w:sz w:val="20"/>
          <w:szCs w:val="20"/>
        </w:rPr>
        <w:t>onstruction and railroad repair services.</w:t>
      </w:r>
    </w:p>
    <w:p w:rsidR="00641D80" w:rsidRDefault="00641D80" w:rsidP="00641D80">
      <w:pPr>
        <w:pStyle w:val="ListParagraph"/>
        <w:ind w:left="1155"/>
        <w:jc w:val="both"/>
        <w:rPr>
          <w:rFonts w:ascii="Verdana" w:hAnsi="Verdana"/>
          <w:sz w:val="20"/>
          <w:szCs w:val="20"/>
        </w:rPr>
      </w:pPr>
    </w:p>
    <w:p w:rsidR="00EB2BDF" w:rsidRPr="00D74796" w:rsidRDefault="00EB2BDF" w:rsidP="00EB2BDF">
      <w:pPr>
        <w:pStyle w:val="ListParagraph"/>
        <w:ind w:left="1155"/>
        <w:jc w:val="both"/>
        <w:rPr>
          <w:rFonts w:ascii="Verdana" w:hAnsi="Verdana"/>
          <w:sz w:val="20"/>
          <w:szCs w:val="20"/>
        </w:rPr>
      </w:pPr>
    </w:p>
    <w:p w:rsidR="00D74796" w:rsidRDefault="00D74796" w:rsidP="00D74796">
      <w:pPr>
        <w:ind w:left="795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Responsibilit</w:t>
      </w:r>
      <w:r w:rsidR="00486750">
        <w:rPr>
          <w:rFonts w:ascii="Verdana" w:hAnsi="Verdana"/>
          <w:sz w:val="20"/>
          <w:szCs w:val="20"/>
          <w:u w:val="single"/>
        </w:rPr>
        <w:t>i</w:t>
      </w:r>
      <w:r>
        <w:rPr>
          <w:rFonts w:ascii="Verdana" w:hAnsi="Verdana"/>
          <w:sz w:val="20"/>
          <w:szCs w:val="20"/>
          <w:u w:val="single"/>
        </w:rPr>
        <w:t>es:</w:t>
      </w:r>
    </w:p>
    <w:p w:rsidR="00D74796" w:rsidRDefault="00D74796" w:rsidP="00D74796">
      <w:pPr>
        <w:ind w:left="795"/>
        <w:jc w:val="both"/>
        <w:rPr>
          <w:rFonts w:ascii="Verdana" w:hAnsi="Verdana"/>
          <w:sz w:val="20"/>
          <w:szCs w:val="20"/>
          <w:u w:val="single"/>
        </w:rPr>
      </w:pPr>
    </w:p>
    <w:p w:rsidR="00D74796" w:rsidRPr="00D74796" w:rsidRDefault="00D74796" w:rsidP="004707C6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Recording and maintaining the books of accounts, Account</w:t>
      </w:r>
      <w:r w:rsidR="00C47462">
        <w:rPr>
          <w:rFonts w:ascii="Verdana" w:hAnsi="Verdana"/>
          <w:sz w:val="20"/>
          <w:szCs w:val="20"/>
        </w:rPr>
        <w:t>s receivable, Accounts payable,</w:t>
      </w:r>
      <w:r w:rsidR="004707C6">
        <w:rPr>
          <w:rFonts w:ascii="Verdana" w:hAnsi="Verdana"/>
          <w:sz w:val="20"/>
          <w:szCs w:val="20"/>
        </w:rPr>
        <w:t xml:space="preserve"> fixed assets, Ageing analysis, following up with debtors </w:t>
      </w:r>
      <w:r>
        <w:rPr>
          <w:rFonts w:ascii="Verdana" w:hAnsi="Verdana"/>
          <w:sz w:val="20"/>
          <w:szCs w:val="20"/>
        </w:rPr>
        <w:t xml:space="preserve">etc. </w:t>
      </w:r>
    </w:p>
    <w:p w:rsidR="00D74796" w:rsidRPr="0077128D" w:rsidRDefault="00D74796" w:rsidP="005E00D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Preparation of company level and group consolidated financial statements of Steppe capital and its </w:t>
      </w:r>
      <w:r w:rsidR="001522FD">
        <w:rPr>
          <w:rFonts w:ascii="Verdana" w:hAnsi="Verdana"/>
          <w:sz w:val="20"/>
          <w:szCs w:val="20"/>
        </w:rPr>
        <w:t>subsidiaries</w:t>
      </w:r>
      <w:r>
        <w:rPr>
          <w:rFonts w:ascii="Verdana" w:hAnsi="Verdana"/>
          <w:sz w:val="20"/>
          <w:szCs w:val="20"/>
        </w:rPr>
        <w:t xml:space="preserve"> </w:t>
      </w:r>
      <w:r w:rsidR="005E00D8">
        <w:rPr>
          <w:rFonts w:ascii="Verdana" w:hAnsi="Verdana"/>
          <w:sz w:val="20"/>
          <w:szCs w:val="20"/>
        </w:rPr>
        <w:t>as per IFRS. It</w:t>
      </w:r>
      <w:r>
        <w:rPr>
          <w:rFonts w:ascii="Verdana" w:hAnsi="Verdana"/>
          <w:sz w:val="20"/>
          <w:szCs w:val="20"/>
        </w:rPr>
        <w:t xml:space="preserve"> comprises of more than 70 entities.</w:t>
      </w:r>
      <w:r w:rsidR="001522FD">
        <w:rPr>
          <w:rFonts w:ascii="Verdana" w:hAnsi="Verdana"/>
          <w:sz w:val="20"/>
          <w:szCs w:val="20"/>
        </w:rPr>
        <w:t xml:space="preserve"> The group revenue is around US$340 million and equity of US$</w:t>
      </w:r>
      <w:r w:rsidR="00486750">
        <w:rPr>
          <w:rFonts w:ascii="Verdana" w:hAnsi="Verdana"/>
          <w:sz w:val="20"/>
          <w:szCs w:val="20"/>
        </w:rPr>
        <w:t>1.6 billion</w:t>
      </w:r>
    </w:p>
    <w:p w:rsidR="0077128D" w:rsidRPr="0077128D" w:rsidRDefault="0077128D" w:rsidP="007712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211F0A">
        <w:rPr>
          <w:rFonts w:ascii="Verdana" w:hAnsi="Verdana"/>
          <w:sz w:val="20"/>
          <w:szCs w:val="20"/>
        </w:rPr>
        <w:t xml:space="preserve">Coordinating with the auditors – Ernst &amp; Young LLP </w:t>
      </w:r>
      <w:r>
        <w:rPr>
          <w:rFonts w:ascii="Verdana" w:hAnsi="Verdana"/>
          <w:sz w:val="20"/>
          <w:szCs w:val="20"/>
        </w:rPr>
        <w:t>on</w:t>
      </w:r>
      <w:r w:rsidRPr="00211F0A">
        <w:rPr>
          <w:rFonts w:ascii="Verdana" w:hAnsi="Verdana"/>
          <w:sz w:val="20"/>
          <w:szCs w:val="20"/>
        </w:rPr>
        <w:t xml:space="preserve"> review</w:t>
      </w:r>
      <w:r>
        <w:rPr>
          <w:rFonts w:ascii="Verdana" w:hAnsi="Verdana"/>
          <w:sz w:val="20"/>
          <w:szCs w:val="20"/>
        </w:rPr>
        <w:t>ing</w:t>
      </w:r>
      <w:r w:rsidRPr="00211F0A">
        <w:rPr>
          <w:rFonts w:ascii="Verdana" w:hAnsi="Verdana"/>
          <w:sz w:val="20"/>
          <w:szCs w:val="20"/>
        </w:rPr>
        <w:t xml:space="preserve"> the consolidated financial statements and get the signed audit report</w:t>
      </w:r>
      <w:r>
        <w:rPr>
          <w:rFonts w:ascii="Verdana" w:hAnsi="Verdana"/>
          <w:sz w:val="20"/>
          <w:szCs w:val="20"/>
        </w:rPr>
        <w:t xml:space="preserve"> prior to the deadline to file in ACRA.</w:t>
      </w:r>
    </w:p>
    <w:p w:rsidR="00C47462" w:rsidRPr="00C47462" w:rsidRDefault="0070554F" w:rsidP="0070554F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Proficient in merger and acquisition accounting which includes</w:t>
      </w:r>
      <w:r w:rsidR="00C47462">
        <w:rPr>
          <w:rFonts w:ascii="Verdana" w:hAnsi="Verdana"/>
          <w:sz w:val="20"/>
          <w:szCs w:val="20"/>
        </w:rPr>
        <w:t xml:space="preserve"> in Purchase price allocation</w:t>
      </w:r>
      <w:r>
        <w:rPr>
          <w:rFonts w:ascii="Verdana" w:hAnsi="Verdana"/>
          <w:sz w:val="20"/>
          <w:szCs w:val="20"/>
        </w:rPr>
        <w:t xml:space="preserve"> (PPA) based on valuation report. </w:t>
      </w:r>
    </w:p>
    <w:p w:rsidR="00641D80" w:rsidRPr="007F48DC" w:rsidRDefault="00C47462" w:rsidP="00641D8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Preparation of cost report, bank reconciliation and cash flow.</w:t>
      </w:r>
    </w:p>
    <w:p w:rsidR="007F48DC" w:rsidRPr="00641D80" w:rsidRDefault="007F48DC" w:rsidP="007712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Handle complete set of </w:t>
      </w:r>
      <w:r w:rsidR="0077128D">
        <w:rPr>
          <w:rFonts w:ascii="Verdana" w:hAnsi="Verdana"/>
          <w:sz w:val="20"/>
          <w:szCs w:val="20"/>
        </w:rPr>
        <w:t xml:space="preserve">accounts, audit &amp; tax of a subsidiary entity </w:t>
      </w:r>
      <w:r>
        <w:rPr>
          <w:rFonts w:ascii="Verdana" w:hAnsi="Verdana"/>
          <w:sz w:val="20"/>
          <w:szCs w:val="20"/>
        </w:rPr>
        <w:t>which is in the business of Aircraft operation and management of privately owned Charter aircrafts.</w:t>
      </w:r>
    </w:p>
    <w:p w:rsidR="0074498D" w:rsidRPr="002851BD" w:rsidRDefault="0074498D" w:rsidP="0077128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Preparation of reporting pack </w:t>
      </w:r>
      <w:r w:rsidR="0077128D">
        <w:rPr>
          <w:rFonts w:ascii="Verdana" w:hAnsi="Verdana"/>
          <w:sz w:val="20"/>
          <w:szCs w:val="20"/>
        </w:rPr>
        <w:t>for listed entities.</w:t>
      </w:r>
    </w:p>
    <w:p w:rsidR="002851BD" w:rsidRPr="00C12DBC" w:rsidRDefault="002851BD" w:rsidP="005E00D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Handled internal audit in one of joint venture entity having principal business activity in Aircraft operations and management.</w:t>
      </w:r>
    </w:p>
    <w:p w:rsidR="00C12DBC" w:rsidRPr="00211F0A" w:rsidRDefault="00C12DBC" w:rsidP="005E00D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Fund accounting of securities / equity held for trading.</w:t>
      </w:r>
    </w:p>
    <w:p w:rsidR="00211F0A" w:rsidRPr="00211F0A" w:rsidRDefault="00211F0A" w:rsidP="005E00D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Due Diligence of financials before acquisition/ sale of investments.</w:t>
      </w:r>
    </w:p>
    <w:p w:rsidR="00211F0A" w:rsidRPr="001E3D29" w:rsidRDefault="00211F0A" w:rsidP="005E00D8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lastRenderedPageBreak/>
        <w:t>Handled liquidation of Singapore entities.</w:t>
      </w:r>
    </w:p>
    <w:p w:rsidR="002851BD" w:rsidRPr="00D21436" w:rsidRDefault="001E3D29" w:rsidP="009B7A9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 w:rsidRPr="00D21436">
        <w:rPr>
          <w:rFonts w:ascii="Verdana" w:hAnsi="Verdana"/>
          <w:sz w:val="20"/>
          <w:szCs w:val="20"/>
        </w:rPr>
        <w:t xml:space="preserve">Preparation of analytical review of financial statement </w:t>
      </w:r>
      <w:r w:rsidR="0070554F">
        <w:rPr>
          <w:rFonts w:ascii="Verdana" w:hAnsi="Verdana"/>
          <w:sz w:val="20"/>
          <w:szCs w:val="20"/>
        </w:rPr>
        <w:t xml:space="preserve">which compiles, verifies, analyses, interpret and disseminate critical </w:t>
      </w:r>
      <w:r w:rsidR="009B7A9A">
        <w:rPr>
          <w:rFonts w:ascii="Verdana" w:hAnsi="Verdana"/>
          <w:sz w:val="20"/>
          <w:szCs w:val="20"/>
        </w:rPr>
        <w:t>financial</w:t>
      </w:r>
      <w:r w:rsidR="0070554F">
        <w:rPr>
          <w:rFonts w:ascii="Verdana" w:hAnsi="Verdana"/>
          <w:sz w:val="20"/>
          <w:szCs w:val="20"/>
        </w:rPr>
        <w:t xml:space="preserve"> data (actual </w:t>
      </w:r>
      <w:r w:rsidR="009B7A9A">
        <w:rPr>
          <w:rFonts w:ascii="Verdana" w:hAnsi="Verdana"/>
          <w:sz w:val="20"/>
          <w:szCs w:val="20"/>
        </w:rPr>
        <w:t>and comparatives)</w:t>
      </w:r>
      <w:r w:rsidR="0070554F">
        <w:rPr>
          <w:rFonts w:ascii="Verdana" w:hAnsi="Verdana"/>
          <w:sz w:val="20"/>
          <w:szCs w:val="20"/>
        </w:rPr>
        <w:t xml:space="preserve"> </w:t>
      </w:r>
      <w:r w:rsidR="009B7A9A">
        <w:rPr>
          <w:rFonts w:ascii="Verdana" w:hAnsi="Verdana"/>
          <w:sz w:val="20"/>
          <w:szCs w:val="20"/>
        </w:rPr>
        <w:t>to the management.</w:t>
      </w:r>
    </w:p>
    <w:p w:rsidR="00486750" w:rsidRDefault="0077128D" w:rsidP="003E7032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486750">
        <w:rPr>
          <w:rFonts w:ascii="Verdana" w:hAnsi="Verdana"/>
          <w:sz w:val="20"/>
          <w:szCs w:val="20"/>
        </w:rPr>
        <w:t xml:space="preserve">reparation of management reports on all the </w:t>
      </w:r>
      <w:r w:rsidR="00B0656F">
        <w:rPr>
          <w:rFonts w:ascii="Verdana" w:hAnsi="Verdana"/>
          <w:sz w:val="20"/>
          <w:szCs w:val="20"/>
        </w:rPr>
        <w:t>investments portfolio</w:t>
      </w:r>
      <w:r w:rsidR="00486750">
        <w:rPr>
          <w:rFonts w:ascii="Verdana" w:hAnsi="Verdana"/>
          <w:sz w:val="20"/>
          <w:szCs w:val="20"/>
        </w:rPr>
        <w:t xml:space="preserve">. </w:t>
      </w:r>
    </w:p>
    <w:p w:rsidR="003E7032" w:rsidRDefault="003E7032" w:rsidP="003E7032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restructuring of investments and acquisition under common control.</w:t>
      </w:r>
    </w:p>
    <w:p w:rsidR="001522FD" w:rsidRPr="00641D80" w:rsidRDefault="001522FD" w:rsidP="001522F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Assisting in updating the group structure, source of dividend, tracking and tracing of dividend for the 13(12) exemption provided by Ministry of Finance</w:t>
      </w:r>
      <w:r w:rsidR="007B418B">
        <w:rPr>
          <w:rFonts w:ascii="Verdana" w:hAnsi="Verdana"/>
          <w:sz w:val="20"/>
          <w:szCs w:val="20"/>
        </w:rPr>
        <w:t>.</w:t>
      </w:r>
    </w:p>
    <w:p w:rsidR="00641D80" w:rsidRPr="001522FD" w:rsidRDefault="00641D80" w:rsidP="001522F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Assisting is drafting affirmation letter and update structure to Ministry of Finance.</w:t>
      </w:r>
    </w:p>
    <w:p w:rsidR="001522FD" w:rsidRPr="000D457C" w:rsidRDefault="001522FD" w:rsidP="0064354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 w:rsidRPr="000D457C">
        <w:rPr>
          <w:rFonts w:ascii="Verdana" w:hAnsi="Verdana"/>
          <w:sz w:val="20"/>
          <w:szCs w:val="20"/>
        </w:rPr>
        <w:t xml:space="preserve">Compliance with withholding tax </w:t>
      </w:r>
      <w:r w:rsidR="004707C6" w:rsidRPr="000D457C">
        <w:rPr>
          <w:rFonts w:ascii="Verdana" w:hAnsi="Verdana"/>
          <w:sz w:val="20"/>
          <w:szCs w:val="20"/>
        </w:rPr>
        <w:t xml:space="preserve">and </w:t>
      </w:r>
      <w:r w:rsidRPr="000D457C">
        <w:rPr>
          <w:rFonts w:ascii="Verdana" w:hAnsi="Verdana"/>
          <w:sz w:val="20"/>
          <w:szCs w:val="20"/>
        </w:rPr>
        <w:t>filing of IR37 to IRAS on interest expenses/ aircraft rental</w:t>
      </w:r>
      <w:r w:rsidR="004707C6" w:rsidRPr="000D457C">
        <w:rPr>
          <w:rFonts w:ascii="Verdana" w:hAnsi="Verdana"/>
          <w:sz w:val="20"/>
          <w:szCs w:val="20"/>
        </w:rPr>
        <w:t xml:space="preserve"> etc.</w:t>
      </w:r>
      <w:r w:rsidRPr="000D457C">
        <w:rPr>
          <w:rFonts w:ascii="Verdana" w:hAnsi="Verdana"/>
          <w:sz w:val="20"/>
          <w:szCs w:val="20"/>
        </w:rPr>
        <w:t xml:space="preserve"> remitted to non-resident of Singapore.</w:t>
      </w:r>
      <w:r w:rsidR="00486750" w:rsidRPr="000D457C">
        <w:rPr>
          <w:rFonts w:ascii="Verdana" w:hAnsi="Verdana"/>
          <w:sz w:val="20"/>
          <w:szCs w:val="20"/>
        </w:rPr>
        <w:t xml:space="preserve"> Familiar with the Double tax treaties (DTT) and the benefits of Double Tax avoidance (DTA)</w:t>
      </w:r>
      <w:r w:rsidR="000D457C" w:rsidRPr="000D457C">
        <w:rPr>
          <w:rFonts w:ascii="Verdana" w:hAnsi="Verdana"/>
          <w:sz w:val="20"/>
          <w:szCs w:val="20"/>
        </w:rPr>
        <w:t xml:space="preserve">. Applying </w:t>
      </w:r>
      <w:r w:rsidR="000B415A">
        <w:rPr>
          <w:rFonts w:ascii="Verdana" w:hAnsi="Verdana"/>
          <w:sz w:val="20"/>
          <w:szCs w:val="20"/>
        </w:rPr>
        <w:t>for Certificate of residence with</w:t>
      </w:r>
      <w:r w:rsidR="000D457C" w:rsidRPr="000D457C">
        <w:rPr>
          <w:rFonts w:ascii="Verdana" w:hAnsi="Verdana"/>
          <w:sz w:val="20"/>
          <w:szCs w:val="20"/>
        </w:rPr>
        <w:t xml:space="preserve"> IRAS </w:t>
      </w:r>
    </w:p>
    <w:p w:rsidR="00C12DBC" w:rsidRPr="00C12DBC" w:rsidRDefault="00486750" w:rsidP="00C12DBC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486750">
        <w:rPr>
          <w:rFonts w:ascii="Verdana" w:hAnsi="Verdana"/>
          <w:sz w:val="20"/>
          <w:szCs w:val="20"/>
        </w:rPr>
        <w:t>Responsible for Statutory filing and tax matters of Steppe Capital Pte. Ltd. and its group companies</w:t>
      </w:r>
      <w:r w:rsidR="00BD6E0F">
        <w:rPr>
          <w:rFonts w:ascii="Verdana" w:hAnsi="Verdana"/>
          <w:sz w:val="20"/>
          <w:szCs w:val="20"/>
        </w:rPr>
        <w:t xml:space="preserve"> in Singapore</w:t>
      </w:r>
      <w:r w:rsidRPr="00486750">
        <w:rPr>
          <w:rFonts w:ascii="Verdana" w:hAnsi="Verdana"/>
          <w:sz w:val="20"/>
          <w:szCs w:val="20"/>
        </w:rPr>
        <w:t xml:space="preserve">. Reviewing the computation of tax calculation for filing estimated </w:t>
      </w:r>
      <w:r w:rsidR="00BD6E0F">
        <w:rPr>
          <w:rFonts w:ascii="Verdana" w:hAnsi="Verdana"/>
          <w:sz w:val="20"/>
          <w:szCs w:val="20"/>
        </w:rPr>
        <w:t>chargeable income (ECI) and annual tax</w:t>
      </w:r>
      <w:r w:rsidR="00C12DBC">
        <w:rPr>
          <w:rFonts w:ascii="Verdana" w:hAnsi="Verdana"/>
          <w:sz w:val="20"/>
          <w:szCs w:val="20"/>
        </w:rPr>
        <w:t xml:space="preserve"> (form C) filing of tax in IRAS.</w:t>
      </w:r>
    </w:p>
    <w:p w:rsidR="004707C6" w:rsidRDefault="007B418B" w:rsidP="000D457C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Liaising</w:t>
      </w:r>
      <w:r w:rsidR="00641D80">
        <w:rPr>
          <w:rFonts w:ascii="Verdana" w:hAnsi="Verdana"/>
          <w:sz w:val="20"/>
          <w:szCs w:val="20"/>
        </w:rPr>
        <w:t xml:space="preserve"> with IRAS on </w:t>
      </w:r>
      <w:r w:rsidR="004707C6">
        <w:rPr>
          <w:rFonts w:ascii="Verdana" w:hAnsi="Verdana"/>
          <w:sz w:val="20"/>
          <w:szCs w:val="20"/>
        </w:rPr>
        <w:t xml:space="preserve">GST </w:t>
      </w:r>
      <w:r w:rsidR="00486750">
        <w:rPr>
          <w:rFonts w:ascii="Verdana" w:hAnsi="Verdana"/>
          <w:sz w:val="20"/>
          <w:szCs w:val="20"/>
        </w:rPr>
        <w:t>exemption for</w:t>
      </w:r>
      <w:r w:rsidR="00641D80">
        <w:rPr>
          <w:rFonts w:ascii="Verdana" w:hAnsi="Verdana"/>
          <w:sz w:val="20"/>
          <w:szCs w:val="20"/>
        </w:rPr>
        <w:t xml:space="preserve"> companies having exempt or</w:t>
      </w:r>
      <w:r w:rsidR="004707C6">
        <w:rPr>
          <w:rFonts w:ascii="Verdana" w:hAnsi="Verdana"/>
          <w:sz w:val="20"/>
          <w:szCs w:val="20"/>
        </w:rPr>
        <w:t xml:space="preserve"> </w:t>
      </w:r>
      <w:r w:rsidR="00641D80">
        <w:rPr>
          <w:rFonts w:ascii="Verdana" w:hAnsi="Verdana"/>
          <w:sz w:val="20"/>
          <w:szCs w:val="20"/>
        </w:rPr>
        <w:t>zero rated supplies.</w:t>
      </w:r>
    </w:p>
    <w:p w:rsidR="004707C6" w:rsidRDefault="00486750" w:rsidP="001522F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structuring of Group’s transac</w:t>
      </w:r>
      <w:r w:rsidR="00C47462">
        <w:rPr>
          <w:rFonts w:ascii="Verdana" w:hAnsi="Verdana"/>
          <w:sz w:val="20"/>
          <w:szCs w:val="20"/>
        </w:rPr>
        <w:t>tions/ investments which includes</w:t>
      </w:r>
      <w:r>
        <w:rPr>
          <w:rFonts w:ascii="Verdana" w:hAnsi="Verdana"/>
          <w:sz w:val="20"/>
          <w:szCs w:val="20"/>
        </w:rPr>
        <w:t xml:space="preserve"> Singapore and International accounting requirements, local and cross border tax issues.</w:t>
      </w:r>
    </w:p>
    <w:p w:rsidR="000D457C" w:rsidRDefault="000D457C" w:rsidP="001522F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Assisting in drafting letters on queries (if any) raised by IRAS </w:t>
      </w:r>
    </w:p>
    <w:p w:rsidR="00A03775" w:rsidRDefault="00A03775" w:rsidP="001522FD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the transfer pricing (TP) documentation on related party transactions</w:t>
      </w:r>
    </w:p>
    <w:p w:rsidR="00211F0A" w:rsidRPr="00211F0A" w:rsidRDefault="00211F0A" w:rsidP="00211F0A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7B418B" w:rsidRDefault="007B418B" w:rsidP="00961F53">
      <w:pPr>
        <w:jc w:val="both"/>
        <w:rPr>
          <w:rFonts w:ascii="Verdana" w:hAnsi="Verdana"/>
          <w:sz w:val="20"/>
          <w:szCs w:val="20"/>
        </w:rPr>
      </w:pPr>
    </w:p>
    <w:p w:rsidR="007B418B" w:rsidRDefault="007B418B" w:rsidP="00961F53">
      <w:pPr>
        <w:jc w:val="both"/>
        <w:rPr>
          <w:rFonts w:ascii="Verdana" w:hAnsi="Verdana"/>
          <w:sz w:val="20"/>
          <w:szCs w:val="20"/>
        </w:rPr>
      </w:pPr>
    </w:p>
    <w:p w:rsidR="00961F53" w:rsidRDefault="00961F53" w:rsidP="00961F53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II.</w:t>
      </w:r>
      <w:r>
        <w:rPr>
          <w:rFonts w:ascii="Verdana" w:hAnsi="Verdana"/>
          <w:b/>
          <w:sz w:val="20"/>
          <w:szCs w:val="20"/>
        </w:rPr>
        <w:tab/>
        <w:t xml:space="preserve">     Evergreen Global </w:t>
      </w:r>
      <w:proofErr w:type="spellStart"/>
      <w:r>
        <w:rPr>
          <w:rFonts w:ascii="Verdana" w:hAnsi="Verdana"/>
          <w:b/>
          <w:sz w:val="20"/>
          <w:szCs w:val="20"/>
        </w:rPr>
        <w:t>Pte</w:t>
      </w:r>
      <w:proofErr w:type="spellEnd"/>
      <w:r>
        <w:rPr>
          <w:rFonts w:ascii="Verdana" w:hAnsi="Verdana"/>
          <w:b/>
          <w:sz w:val="20"/>
          <w:szCs w:val="20"/>
        </w:rPr>
        <w:t xml:space="preserve"> Ltd</w:t>
      </w:r>
    </w:p>
    <w:p w:rsidR="00961F53" w:rsidRDefault="00961F53" w:rsidP="00961F53">
      <w:pPr>
        <w:ind w:left="720" w:firstLine="360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Singapore</w:t>
      </w:r>
    </w:p>
    <w:p w:rsidR="00961F53" w:rsidRDefault="00961F53" w:rsidP="00961F53">
      <w:pPr>
        <w:ind w:left="72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Accounts Assistant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     </w:t>
      </w:r>
      <w:r>
        <w:rPr>
          <w:rFonts w:ascii="Verdana" w:hAnsi="Verdana"/>
          <w:b/>
          <w:sz w:val="20"/>
          <w:szCs w:val="20"/>
        </w:rPr>
        <w:t>Oct 2007 – June 2010</w:t>
      </w:r>
    </w:p>
    <w:p w:rsidR="00961F53" w:rsidRDefault="00961F53" w:rsidP="00961F53">
      <w:pPr>
        <w:outlineLvl w:val="0"/>
        <w:rPr>
          <w:rFonts w:ascii="Verdana" w:hAnsi="Verdana"/>
          <w:b/>
          <w:sz w:val="20"/>
          <w:szCs w:val="20"/>
        </w:rPr>
      </w:pPr>
    </w:p>
    <w:p w:rsidR="00961F53" w:rsidRDefault="00961F53" w:rsidP="008568B9">
      <w:pPr>
        <w:ind w:left="43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Evergreen Global is a Trading Enterprise (Import &amp; Export) in </w:t>
      </w:r>
      <w:proofErr w:type="spellStart"/>
      <w:r w:rsidR="00356AB5">
        <w:rPr>
          <w:rFonts w:ascii="Verdana" w:hAnsi="Verdana"/>
          <w:sz w:val="20"/>
          <w:szCs w:val="20"/>
        </w:rPr>
        <w:t>Tyres</w:t>
      </w:r>
      <w:proofErr w:type="spellEnd"/>
      <w:r w:rsidR="00356AB5">
        <w:rPr>
          <w:rFonts w:ascii="Verdana" w:hAnsi="Verdana"/>
          <w:sz w:val="20"/>
          <w:szCs w:val="20"/>
        </w:rPr>
        <w:t xml:space="preserve">, Rubber, Yarn and coal </w:t>
      </w:r>
      <w:r>
        <w:rPr>
          <w:rFonts w:ascii="Verdana" w:hAnsi="Verdana"/>
          <w:sz w:val="20"/>
          <w:szCs w:val="20"/>
        </w:rPr>
        <w:t>with its branch Office in Myanmar, Vietnam</w:t>
      </w:r>
      <w:r w:rsidR="00356AB5">
        <w:rPr>
          <w:rFonts w:ascii="Verdana" w:hAnsi="Verdana"/>
          <w:sz w:val="20"/>
          <w:szCs w:val="20"/>
        </w:rPr>
        <w:t>, Dubai</w:t>
      </w:r>
      <w:r w:rsidR="006C27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, China, Indonesia and Brazil.</w:t>
      </w:r>
    </w:p>
    <w:p w:rsidR="00356AB5" w:rsidRDefault="00356AB5" w:rsidP="000410EA">
      <w:pPr>
        <w:ind w:left="435"/>
        <w:jc w:val="both"/>
        <w:rPr>
          <w:rFonts w:ascii="Verdana" w:hAnsi="Verdana"/>
          <w:sz w:val="20"/>
          <w:szCs w:val="20"/>
        </w:rPr>
      </w:pPr>
    </w:p>
    <w:p w:rsidR="00961F53" w:rsidRPr="001A782B" w:rsidRDefault="00961F53" w:rsidP="00B35D5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A782B">
        <w:rPr>
          <w:rFonts w:ascii="Verdana" w:hAnsi="Verdana"/>
          <w:sz w:val="20"/>
          <w:szCs w:val="20"/>
        </w:rPr>
        <w:t>Main</w:t>
      </w:r>
      <w:r w:rsidR="003E7032">
        <w:rPr>
          <w:rFonts w:ascii="Verdana" w:hAnsi="Verdana"/>
          <w:sz w:val="20"/>
          <w:szCs w:val="20"/>
        </w:rPr>
        <w:t>taining</w:t>
      </w:r>
      <w:r w:rsidR="00B35D55">
        <w:rPr>
          <w:rFonts w:ascii="Verdana" w:hAnsi="Verdana"/>
          <w:sz w:val="20"/>
          <w:szCs w:val="20"/>
        </w:rPr>
        <w:t xml:space="preserve"> complete books of accounts, Petty cash and </w:t>
      </w:r>
      <w:r w:rsidR="003E7032">
        <w:rPr>
          <w:rFonts w:ascii="Verdana" w:hAnsi="Verdana"/>
          <w:sz w:val="20"/>
          <w:szCs w:val="20"/>
        </w:rPr>
        <w:t>fixed asset register.</w:t>
      </w:r>
    </w:p>
    <w:p w:rsidR="003E7032" w:rsidRDefault="003E7032" w:rsidP="003E7032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Bank reconciliation, stock statement, budgets and forecast reports.</w:t>
      </w:r>
    </w:p>
    <w:p w:rsidR="00961F53" w:rsidRDefault="00961F53" w:rsidP="008568B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Make a Report on the Debtors </w:t>
      </w:r>
      <w:r w:rsidR="003E7032">
        <w:rPr>
          <w:rFonts w:ascii="Verdana" w:hAnsi="Verdana"/>
          <w:sz w:val="20"/>
          <w:szCs w:val="20"/>
        </w:rPr>
        <w:t xml:space="preserve">&amp; creditors </w:t>
      </w:r>
      <w:r>
        <w:rPr>
          <w:rFonts w:ascii="Verdana" w:hAnsi="Verdana"/>
          <w:sz w:val="20"/>
          <w:szCs w:val="20"/>
        </w:rPr>
        <w:t>Ageing Analysis.</w:t>
      </w:r>
    </w:p>
    <w:p w:rsidR="001A782B" w:rsidRDefault="003E7032" w:rsidP="00DD5DED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</w:t>
      </w:r>
      <w:r w:rsidR="00DD5DED">
        <w:rPr>
          <w:rFonts w:ascii="Verdana" w:hAnsi="Verdana"/>
          <w:sz w:val="20"/>
          <w:szCs w:val="20"/>
        </w:rPr>
        <w:t>ary &amp; CPF payments and preparation of IR8A forms for employees.</w:t>
      </w:r>
    </w:p>
    <w:p w:rsidR="001A782B" w:rsidRDefault="001A782B" w:rsidP="008568B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trade documentation – BL, Freight invoices etc. and forwarding it to the bank</w:t>
      </w:r>
    </w:p>
    <w:p w:rsidR="00961F53" w:rsidRDefault="001A782B" w:rsidP="008568B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A782B">
        <w:rPr>
          <w:rFonts w:ascii="Verdana" w:hAnsi="Verdana"/>
          <w:sz w:val="20"/>
          <w:szCs w:val="20"/>
        </w:rPr>
        <w:t>Monitoring the line of credit with the bank</w:t>
      </w:r>
    </w:p>
    <w:p w:rsidR="008568B9" w:rsidRDefault="00961F53" w:rsidP="008568B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8568B9">
        <w:rPr>
          <w:rFonts w:ascii="Verdana" w:hAnsi="Verdana"/>
          <w:sz w:val="20"/>
          <w:szCs w:val="20"/>
        </w:rPr>
        <w:t>Responsible for initiating the Inven</w:t>
      </w:r>
      <w:r w:rsidR="000410EA" w:rsidRPr="008568B9">
        <w:rPr>
          <w:rFonts w:ascii="Verdana" w:hAnsi="Verdana"/>
          <w:sz w:val="20"/>
          <w:szCs w:val="20"/>
        </w:rPr>
        <w:t xml:space="preserve">tory management – i.e. record purchase orders and sales orders on placement of order and check against the actual purchase </w:t>
      </w:r>
      <w:r w:rsidR="001A782B" w:rsidRPr="008568B9">
        <w:rPr>
          <w:rFonts w:ascii="Verdana" w:hAnsi="Verdana"/>
          <w:sz w:val="20"/>
          <w:szCs w:val="20"/>
        </w:rPr>
        <w:t>or sales made by the vendors</w:t>
      </w:r>
      <w:r w:rsidR="000410EA" w:rsidRPr="008568B9">
        <w:rPr>
          <w:rFonts w:ascii="Verdana" w:hAnsi="Verdana"/>
          <w:sz w:val="20"/>
          <w:szCs w:val="20"/>
        </w:rPr>
        <w:t xml:space="preserve">. </w:t>
      </w:r>
    </w:p>
    <w:p w:rsidR="008568B9" w:rsidRDefault="00961F53" w:rsidP="008568B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8568B9">
        <w:rPr>
          <w:rFonts w:ascii="Verdana" w:hAnsi="Verdana"/>
          <w:sz w:val="20"/>
          <w:szCs w:val="20"/>
        </w:rPr>
        <w:t xml:space="preserve">Handling the GST Input and output on purchases and sales. </w:t>
      </w:r>
      <w:proofErr w:type="spellStart"/>
      <w:r w:rsidRPr="008568B9">
        <w:rPr>
          <w:rFonts w:ascii="Verdana" w:hAnsi="Verdana"/>
          <w:sz w:val="20"/>
          <w:szCs w:val="20"/>
        </w:rPr>
        <w:t>Liasing</w:t>
      </w:r>
      <w:proofErr w:type="spellEnd"/>
      <w:r w:rsidRPr="008568B9">
        <w:rPr>
          <w:rFonts w:ascii="Verdana" w:hAnsi="Verdana"/>
          <w:sz w:val="20"/>
          <w:szCs w:val="20"/>
        </w:rPr>
        <w:t xml:space="preserve"> with the IRAS on GST</w:t>
      </w:r>
      <w:r w:rsidR="008568B9">
        <w:rPr>
          <w:rFonts w:ascii="Verdana" w:hAnsi="Verdana"/>
          <w:sz w:val="20"/>
          <w:szCs w:val="20"/>
        </w:rPr>
        <w:t xml:space="preserve"> refund</w:t>
      </w:r>
    </w:p>
    <w:p w:rsidR="00961F53" w:rsidRPr="008568B9" w:rsidRDefault="008568B9" w:rsidP="008568B9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 in company’s corporate tax related matters and filing estimated tax and annual tax.</w:t>
      </w:r>
    </w:p>
    <w:p w:rsidR="00641D80" w:rsidRPr="001412A6" w:rsidRDefault="00961F53" w:rsidP="00641D80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412A6">
        <w:rPr>
          <w:rFonts w:ascii="Verdana" w:hAnsi="Verdana"/>
          <w:sz w:val="20"/>
          <w:szCs w:val="20"/>
        </w:rPr>
        <w:t>Assist</w:t>
      </w:r>
      <w:r w:rsidR="00DD5DED">
        <w:rPr>
          <w:rFonts w:ascii="Verdana" w:hAnsi="Verdana"/>
          <w:sz w:val="20"/>
          <w:szCs w:val="20"/>
        </w:rPr>
        <w:t xml:space="preserve">ing in </w:t>
      </w:r>
      <w:r w:rsidRPr="001412A6">
        <w:rPr>
          <w:rFonts w:ascii="Verdana" w:hAnsi="Verdana"/>
          <w:sz w:val="20"/>
          <w:szCs w:val="20"/>
        </w:rPr>
        <w:t>answering any queries raised by IRAS on company tax related matters.</w:t>
      </w:r>
    </w:p>
    <w:p w:rsidR="00961F53" w:rsidRDefault="00961F53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D54B78" w:rsidRDefault="00D54B78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77128D" w:rsidRDefault="0077128D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D54B78" w:rsidRDefault="00D54B78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B35D55" w:rsidRDefault="00B35D55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D54B78" w:rsidRPr="00E95E86" w:rsidRDefault="00D54B78" w:rsidP="008568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961F53" w:rsidRDefault="00961F53" w:rsidP="00961F53">
      <w:pPr>
        <w:ind w:firstLine="360"/>
        <w:rPr>
          <w:rFonts w:ascii="Verdana" w:hAnsi="Verdana"/>
          <w:b/>
          <w:sz w:val="20"/>
          <w:szCs w:val="20"/>
        </w:rPr>
      </w:pPr>
    </w:p>
    <w:p w:rsidR="00961F53" w:rsidRDefault="00961F53" w:rsidP="00961F53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III.     Accenture Financial Services</w:t>
      </w:r>
      <w:r w:rsidR="00641D80">
        <w:rPr>
          <w:rFonts w:ascii="Verdana" w:hAnsi="Verdana"/>
          <w:b/>
          <w:sz w:val="20"/>
          <w:szCs w:val="20"/>
        </w:rPr>
        <w:t xml:space="preserve"> (BPO)</w:t>
      </w:r>
    </w:p>
    <w:p w:rsidR="00961F53" w:rsidRDefault="00961F53" w:rsidP="00961F53">
      <w:pPr>
        <w:ind w:left="720" w:firstLine="360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Bangalore</w:t>
      </w:r>
    </w:p>
    <w:p w:rsidR="00961F53" w:rsidRDefault="00961F53" w:rsidP="00961F53">
      <w:pPr>
        <w:ind w:left="720"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Process Analyst (Quality Auditor)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Jul 2006 - Jul 2007</w:t>
      </w:r>
    </w:p>
    <w:p w:rsidR="00961F53" w:rsidRDefault="00961F53" w:rsidP="00961F53">
      <w:pPr>
        <w:rPr>
          <w:rFonts w:ascii="Verdana" w:hAnsi="Verdana"/>
          <w:sz w:val="20"/>
          <w:szCs w:val="20"/>
        </w:rPr>
      </w:pPr>
    </w:p>
    <w:p w:rsidR="00961F53" w:rsidRDefault="00961F53" w:rsidP="00961F53">
      <w:pP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Client:  British Petroleum, USA</w:t>
      </w:r>
    </w:p>
    <w:p w:rsidR="005C2E70" w:rsidRDefault="005C2E70" w:rsidP="00961F53">
      <w:pPr>
        <w:outlineLvl w:val="0"/>
        <w:rPr>
          <w:rFonts w:ascii="Verdana" w:hAnsi="Verdana"/>
          <w:b/>
          <w:sz w:val="20"/>
          <w:szCs w:val="20"/>
        </w:rPr>
      </w:pPr>
    </w:p>
    <w:p w:rsidR="001D1CA6" w:rsidRDefault="001D1CA6" w:rsidP="001D1CA6">
      <w:pPr>
        <w:ind w:left="435"/>
        <w:jc w:val="both"/>
        <w:rPr>
          <w:rFonts w:ascii="Verdana" w:hAnsi="Verdana"/>
          <w:sz w:val="20"/>
          <w:szCs w:val="20"/>
        </w:rPr>
      </w:pPr>
    </w:p>
    <w:p w:rsidR="001D1CA6" w:rsidRDefault="001D1CA6" w:rsidP="001D1CA6">
      <w:pPr>
        <w:ind w:left="435"/>
        <w:jc w:val="both"/>
        <w:rPr>
          <w:rFonts w:ascii="Verdana" w:hAnsi="Verdana"/>
          <w:sz w:val="20"/>
          <w:szCs w:val="20"/>
        </w:rPr>
      </w:pPr>
      <w:r w:rsidRPr="001D1CA6">
        <w:rPr>
          <w:rFonts w:ascii="Verdana" w:hAnsi="Verdana"/>
          <w:sz w:val="20"/>
          <w:szCs w:val="20"/>
        </w:rPr>
        <w:t>Accenture Financials Services provide Business Process Outsourcing (BPO) services to big Multi- National Companies</w:t>
      </w:r>
      <w:r>
        <w:rPr>
          <w:rFonts w:ascii="Verdana" w:hAnsi="Verdana"/>
          <w:sz w:val="20"/>
          <w:szCs w:val="20"/>
        </w:rPr>
        <w:t xml:space="preserve">. </w:t>
      </w:r>
    </w:p>
    <w:p w:rsidR="001D1CA6" w:rsidRDefault="001D1CA6" w:rsidP="001D1CA6">
      <w:pPr>
        <w:ind w:left="435"/>
        <w:jc w:val="both"/>
        <w:rPr>
          <w:rFonts w:ascii="Verdana" w:hAnsi="Verdana"/>
          <w:sz w:val="20"/>
          <w:szCs w:val="20"/>
        </w:rPr>
      </w:pPr>
    </w:p>
    <w:p w:rsidR="005C2E70" w:rsidRDefault="001D1CA6" w:rsidP="001D1CA6">
      <w:pPr>
        <w:ind w:left="4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was in the Accounts Payable team which was supporting the downstream i.e. handling payments and disputes from vendors of British Petroleum (BP), USA. </w:t>
      </w:r>
      <w:r w:rsidR="005C2E70">
        <w:rPr>
          <w:rFonts w:ascii="Verdana" w:hAnsi="Verdana"/>
          <w:sz w:val="20"/>
          <w:szCs w:val="20"/>
        </w:rPr>
        <w:t xml:space="preserve">Some of the major vendors </w:t>
      </w:r>
      <w:r>
        <w:rPr>
          <w:rFonts w:ascii="Verdana" w:hAnsi="Verdana"/>
          <w:sz w:val="20"/>
          <w:szCs w:val="20"/>
        </w:rPr>
        <w:t xml:space="preserve">of British Petroleum (BP) </w:t>
      </w:r>
      <w:r w:rsidR="005C2E70">
        <w:rPr>
          <w:rFonts w:ascii="Verdana" w:hAnsi="Verdana"/>
          <w:sz w:val="20"/>
          <w:szCs w:val="20"/>
        </w:rPr>
        <w:t xml:space="preserve">are Exxon Mobil, </w:t>
      </w:r>
      <w:proofErr w:type="spellStart"/>
      <w:r w:rsidR="005C2E70">
        <w:rPr>
          <w:rFonts w:ascii="Verdana" w:hAnsi="Verdana"/>
          <w:sz w:val="20"/>
          <w:szCs w:val="20"/>
        </w:rPr>
        <w:t>Multisol</w:t>
      </w:r>
      <w:proofErr w:type="spellEnd"/>
      <w:r w:rsidR="005C2E70">
        <w:rPr>
          <w:rFonts w:ascii="Verdana" w:hAnsi="Verdana"/>
          <w:sz w:val="20"/>
          <w:szCs w:val="20"/>
        </w:rPr>
        <w:t>, Kelly Services, Chevron, Graham Packaging, SKEP, etc. out of more than 200 vendors of the business.</w:t>
      </w:r>
    </w:p>
    <w:p w:rsidR="00961F53" w:rsidRDefault="00961F53" w:rsidP="00961F53">
      <w:pPr>
        <w:rPr>
          <w:rFonts w:ascii="Verdana" w:hAnsi="Verdana"/>
          <w:sz w:val="20"/>
          <w:szCs w:val="20"/>
        </w:rPr>
      </w:pPr>
    </w:p>
    <w:p w:rsidR="00961F53" w:rsidRPr="00B35D55" w:rsidRDefault="00961F53" w:rsidP="00B35D5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5C2E70">
        <w:rPr>
          <w:rFonts w:ascii="Verdana" w:hAnsi="Verdana"/>
          <w:sz w:val="20"/>
          <w:szCs w:val="20"/>
        </w:rPr>
        <w:t>Hands on experience with JD Edwards Accounts Payable Application.</w:t>
      </w:r>
    </w:p>
    <w:p w:rsidR="00961F53" w:rsidRDefault="00B35D55" w:rsidP="00B35D5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Quality audit of invoices processed by the team and preparation of </w:t>
      </w:r>
      <w:r w:rsidR="00961F53" w:rsidRPr="005C2E70">
        <w:rPr>
          <w:rFonts w:ascii="Verdana" w:hAnsi="Verdana"/>
          <w:sz w:val="20"/>
          <w:szCs w:val="20"/>
        </w:rPr>
        <w:t>QA</w:t>
      </w:r>
      <w:r w:rsidR="00DD5DED">
        <w:rPr>
          <w:rFonts w:ascii="Verdana" w:hAnsi="Verdana"/>
          <w:sz w:val="20"/>
          <w:szCs w:val="20"/>
        </w:rPr>
        <w:t xml:space="preserve"> (quality audit</w:t>
      </w:r>
      <w:r>
        <w:rPr>
          <w:rFonts w:ascii="Verdana" w:hAnsi="Verdana"/>
          <w:sz w:val="20"/>
          <w:szCs w:val="20"/>
        </w:rPr>
        <w:t>) Metrics</w:t>
      </w:r>
      <w:r w:rsidR="00961F53" w:rsidRPr="005C2E70">
        <w:rPr>
          <w:rFonts w:ascii="Verdana" w:hAnsi="Verdana"/>
          <w:sz w:val="20"/>
          <w:szCs w:val="20"/>
        </w:rPr>
        <w:t>.</w:t>
      </w:r>
    </w:p>
    <w:p w:rsidR="00B35D55" w:rsidRPr="005C2E70" w:rsidRDefault="00B35D55" w:rsidP="00B35D5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Make payments of processed invoices </w:t>
      </w:r>
      <w:r w:rsidRPr="005C2E70">
        <w:rPr>
          <w:rFonts w:ascii="Verdana" w:hAnsi="Verdana"/>
          <w:sz w:val="20"/>
          <w:szCs w:val="20"/>
        </w:rPr>
        <w:t>through the check run/EFT run (Electronic Fund Transfer) to the vendors.</w:t>
      </w:r>
    </w:p>
    <w:p w:rsidR="00961F53" w:rsidRDefault="00961F53" w:rsidP="005C2E70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completing some critical activities such as </w:t>
      </w:r>
    </w:p>
    <w:p w:rsidR="00961F53" w:rsidRDefault="00961F53" w:rsidP="000410EA">
      <w:pPr>
        <w:ind w:left="75"/>
        <w:jc w:val="both"/>
        <w:rPr>
          <w:rFonts w:ascii="Verdana" w:hAnsi="Verdana"/>
          <w:sz w:val="20"/>
          <w:szCs w:val="20"/>
        </w:rPr>
      </w:pPr>
    </w:p>
    <w:p w:rsidR="00961F53" w:rsidRPr="005C2E70" w:rsidRDefault="00961F53" w:rsidP="00B35D55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5C2E70">
        <w:rPr>
          <w:rFonts w:ascii="Verdana" w:hAnsi="Verdana"/>
          <w:sz w:val="20"/>
          <w:szCs w:val="20"/>
        </w:rPr>
        <w:t>Preparation of Single Pager every working day</w:t>
      </w:r>
      <w:r w:rsidR="00B35D55">
        <w:rPr>
          <w:rFonts w:ascii="Verdana" w:hAnsi="Verdana"/>
          <w:sz w:val="20"/>
          <w:szCs w:val="20"/>
        </w:rPr>
        <w:t xml:space="preserve"> to ensure all activities are completed</w:t>
      </w:r>
      <w:r w:rsidRPr="005C2E70">
        <w:rPr>
          <w:rFonts w:ascii="Verdana" w:hAnsi="Verdana"/>
          <w:sz w:val="20"/>
          <w:szCs w:val="20"/>
        </w:rPr>
        <w:t xml:space="preserve"> within TAT (Total Allowable Time).</w:t>
      </w:r>
    </w:p>
    <w:p w:rsidR="00961F53" w:rsidRDefault="00961F53" w:rsidP="005C2E70">
      <w:pPr>
        <w:ind w:left="435"/>
        <w:jc w:val="both"/>
        <w:rPr>
          <w:rFonts w:ascii="Verdana" w:hAnsi="Verdana"/>
          <w:sz w:val="20"/>
          <w:szCs w:val="20"/>
        </w:rPr>
      </w:pPr>
    </w:p>
    <w:p w:rsidR="00961F53" w:rsidRPr="005C2E70" w:rsidRDefault="00961F53" w:rsidP="00B35D55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5C2E70">
        <w:rPr>
          <w:rFonts w:ascii="Verdana" w:hAnsi="Verdana"/>
          <w:sz w:val="20"/>
          <w:szCs w:val="20"/>
        </w:rPr>
        <w:t>Preparation of the Queue Count</w:t>
      </w:r>
      <w:r w:rsidR="00B35D55">
        <w:rPr>
          <w:rFonts w:ascii="Verdana" w:hAnsi="Verdana"/>
          <w:sz w:val="20"/>
          <w:szCs w:val="20"/>
        </w:rPr>
        <w:t xml:space="preserve"> to allocate and distribute work among team members.</w:t>
      </w:r>
    </w:p>
    <w:p w:rsidR="00961F53" w:rsidRDefault="00961F53" w:rsidP="005C2E70">
      <w:pPr>
        <w:jc w:val="both"/>
        <w:rPr>
          <w:rFonts w:ascii="Verdana" w:hAnsi="Verdana"/>
          <w:sz w:val="20"/>
          <w:szCs w:val="20"/>
        </w:rPr>
      </w:pPr>
    </w:p>
    <w:p w:rsidR="00961F53" w:rsidRDefault="00961F53" w:rsidP="00B35D55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354182">
        <w:rPr>
          <w:rFonts w:ascii="Verdana" w:hAnsi="Verdana"/>
          <w:sz w:val="20"/>
          <w:szCs w:val="20"/>
        </w:rPr>
        <w:t xml:space="preserve">Preparation of Dashboards </w:t>
      </w:r>
      <w:r w:rsidR="00B35D55">
        <w:rPr>
          <w:rFonts w:ascii="Verdana" w:hAnsi="Verdana"/>
          <w:sz w:val="20"/>
          <w:szCs w:val="20"/>
        </w:rPr>
        <w:t>which includes power point slides, charts and calculations to provide an o</w:t>
      </w:r>
      <w:r w:rsidRPr="00354182">
        <w:rPr>
          <w:rFonts w:ascii="Verdana" w:hAnsi="Verdana"/>
          <w:sz w:val="20"/>
          <w:szCs w:val="20"/>
        </w:rPr>
        <w:t xml:space="preserve">verview of the entire activity of Accounts payable process for the month which is sent to the business- Accenture (Houston). </w:t>
      </w:r>
    </w:p>
    <w:p w:rsidR="00B35D55" w:rsidRPr="00B35D55" w:rsidRDefault="00B35D55" w:rsidP="00B35D55">
      <w:pPr>
        <w:pStyle w:val="ListParagraph"/>
        <w:rPr>
          <w:rFonts w:ascii="Verdana" w:hAnsi="Verdana"/>
          <w:sz w:val="20"/>
          <w:szCs w:val="20"/>
        </w:rPr>
      </w:pPr>
    </w:p>
    <w:p w:rsidR="00B35D55" w:rsidRPr="00354182" w:rsidRDefault="00B35D55" w:rsidP="00B35D55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Liaise with vendors on disputed invoices and maintain Utility tracker with over two hundred vendors.</w:t>
      </w:r>
    </w:p>
    <w:p w:rsidR="001D1CA6" w:rsidRDefault="001D1CA6" w:rsidP="001D1CA6">
      <w:pPr>
        <w:pStyle w:val="ListParagraph"/>
        <w:ind w:left="795"/>
        <w:jc w:val="both"/>
        <w:rPr>
          <w:rFonts w:ascii="Verdana" w:hAnsi="Verdana"/>
          <w:sz w:val="20"/>
          <w:szCs w:val="20"/>
        </w:rPr>
      </w:pPr>
    </w:p>
    <w:p w:rsidR="00DD5DED" w:rsidRDefault="00DD5DED" w:rsidP="00354182">
      <w:pPr>
        <w:ind w:left="360"/>
        <w:jc w:val="both"/>
        <w:rPr>
          <w:rFonts w:ascii="Verdana" w:hAnsi="Verdana"/>
          <w:sz w:val="20"/>
          <w:szCs w:val="20"/>
        </w:rPr>
      </w:pPr>
    </w:p>
    <w:p w:rsidR="00B35D55" w:rsidRDefault="00B35D55" w:rsidP="00354182">
      <w:pPr>
        <w:ind w:left="360"/>
        <w:jc w:val="both"/>
        <w:rPr>
          <w:rFonts w:ascii="Verdana" w:hAnsi="Verdana"/>
          <w:sz w:val="20"/>
          <w:szCs w:val="20"/>
        </w:rPr>
      </w:pPr>
    </w:p>
    <w:p w:rsidR="00DD5DED" w:rsidRDefault="00DD5DED" w:rsidP="003E7032">
      <w:pPr>
        <w:jc w:val="center"/>
        <w:outlineLvl w:val="0"/>
        <w:rPr>
          <w:rFonts w:ascii="Verdana" w:hAnsi="Verdana"/>
          <w:b/>
          <w:bCs/>
          <w:noProof/>
          <w:sz w:val="20"/>
          <w:szCs w:val="20"/>
          <w:lang w:val="en-SG" w:eastAsia="en-SG"/>
        </w:rPr>
      </w:pPr>
    </w:p>
    <w:p w:rsidR="003E7032" w:rsidRPr="00C728A7" w:rsidRDefault="003E7032" w:rsidP="003E7032">
      <w:pPr>
        <w:jc w:val="center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 w:rsidRPr="00C728A7">
        <w:rPr>
          <w:rFonts w:ascii="Verdana" w:hAnsi="Verdana"/>
          <w:b/>
          <w:bCs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1A0A2" wp14:editId="153C4C9B">
                <wp:simplePos x="0" y="0"/>
                <wp:positionH relativeFrom="column">
                  <wp:posOffset>-342900</wp:posOffset>
                </wp:positionH>
                <wp:positionV relativeFrom="paragraph">
                  <wp:posOffset>253365</wp:posOffset>
                </wp:positionV>
                <wp:extent cx="6286500" cy="0"/>
                <wp:effectExtent l="19050" t="21590" r="19050" b="26035"/>
                <wp:wrapSquare wrapText="bothSides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57E9D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9.95pt" to="46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" strokecolor="#969696" strokeweight="3pt">
                <v:stroke linestyle="thinThin"/>
                <w10:wrap type="square"/>
              </v:line>
            </w:pict>
          </mc:Fallback>
        </mc:AlternateContent>
      </w:r>
      <w:r w:rsidRPr="00C728A7">
        <w:rPr>
          <w:rFonts w:ascii="Verdana" w:hAnsi="Verdana"/>
          <w:b/>
          <w:bCs/>
          <w:noProof/>
          <w:sz w:val="20"/>
          <w:szCs w:val="20"/>
          <w:lang w:val="en-SG" w:eastAsia="en-SG"/>
        </w:rPr>
        <w:t>EDUCATION</w:t>
      </w:r>
    </w:p>
    <w:p w:rsidR="003E7032" w:rsidRDefault="003E7032" w:rsidP="003E7032">
      <w:pPr>
        <w:rPr>
          <w:rFonts w:ascii="Verdana" w:hAnsi="Verdana"/>
          <w:sz w:val="20"/>
          <w:szCs w:val="20"/>
        </w:rPr>
      </w:pPr>
    </w:p>
    <w:p w:rsidR="003E7032" w:rsidRDefault="003E7032" w:rsidP="0077128D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35D55">
        <w:rPr>
          <w:rFonts w:ascii="Verdana" w:hAnsi="Verdana"/>
          <w:b/>
          <w:bCs/>
          <w:sz w:val="20"/>
          <w:szCs w:val="20"/>
        </w:rPr>
        <w:t>ATP</w:t>
      </w:r>
      <w:r w:rsidR="0077128D" w:rsidRPr="00B35D55">
        <w:rPr>
          <w:rFonts w:ascii="Verdana" w:hAnsi="Verdana"/>
          <w:b/>
          <w:bCs/>
          <w:sz w:val="20"/>
          <w:szCs w:val="20"/>
        </w:rPr>
        <w:t xml:space="preserve"> – Income tax</w:t>
      </w:r>
      <w:r w:rsidRPr="003E7032">
        <w:rPr>
          <w:rFonts w:ascii="Verdana" w:hAnsi="Verdana"/>
          <w:sz w:val="20"/>
          <w:szCs w:val="20"/>
        </w:rPr>
        <w:t xml:space="preserve"> (Accredited Tax Practitioner)</w:t>
      </w:r>
      <w:r w:rsidR="0077128D">
        <w:rPr>
          <w:rFonts w:ascii="Verdana" w:hAnsi="Verdana"/>
          <w:sz w:val="20"/>
          <w:szCs w:val="20"/>
        </w:rPr>
        <w:t xml:space="preserve"> from Singapore Institut</w:t>
      </w:r>
      <w:r w:rsidR="00C05D3F">
        <w:rPr>
          <w:rFonts w:ascii="Verdana" w:hAnsi="Verdana"/>
          <w:sz w:val="20"/>
          <w:szCs w:val="20"/>
        </w:rPr>
        <w:t>e of Accredited Tax Professional Limited</w:t>
      </w:r>
      <w:r w:rsidR="0077128D">
        <w:rPr>
          <w:rFonts w:ascii="Verdana" w:hAnsi="Verdana"/>
          <w:sz w:val="20"/>
          <w:szCs w:val="20"/>
        </w:rPr>
        <w:t xml:space="preserve"> (SIATP)</w:t>
      </w:r>
    </w:p>
    <w:p w:rsidR="0077128D" w:rsidRDefault="003E7032" w:rsidP="0077128D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35D55">
        <w:rPr>
          <w:rFonts w:ascii="Verdana" w:hAnsi="Verdana"/>
          <w:b/>
          <w:bCs/>
          <w:sz w:val="20"/>
          <w:szCs w:val="20"/>
        </w:rPr>
        <w:t>CA Singapore</w:t>
      </w:r>
      <w:r w:rsidRPr="0077128D">
        <w:rPr>
          <w:rFonts w:ascii="Verdana" w:hAnsi="Verdana"/>
          <w:sz w:val="20"/>
          <w:szCs w:val="20"/>
        </w:rPr>
        <w:t xml:space="preserve"> from I</w:t>
      </w:r>
      <w:r w:rsidR="0077128D" w:rsidRPr="0077128D">
        <w:rPr>
          <w:rFonts w:ascii="Verdana" w:hAnsi="Verdana"/>
          <w:sz w:val="20"/>
          <w:szCs w:val="20"/>
        </w:rPr>
        <w:t>nstitute of Singapore Chartered Accountant</w:t>
      </w:r>
      <w:r w:rsidR="0077128D">
        <w:rPr>
          <w:rFonts w:ascii="Verdana" w:hAnsi="Verdana"/>
          <w:sz w:val="20"/>
          <w:szCs w:val="20"/>
        </w:rPr>
        <w:t xml:space="preserve"> (ISCA)</w:t>
      </w:r>
    </w:p>
    <w:p w:rsidR="003E7032" w:rsidRPr="0077128D" w:rsidRDefault="0077128D" w:rsidP="0077128D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35D55">
        <w:rPr>
          <w:rFonts w:ascii="Verdana" w:hAnsi="Verdana"/>
          <w:b/>
          <w:bCs/>
          <w:sz w:val="20"/>
          <w:szCs w:val="20"/>
        </w:rPr>
        <w:t xml:space="preserve">ACCA (UK) </w:t>
      </w:r>
      <w:r>
        <w:rPr>
          <w:rFonts w:ascii="Verdana" w:hAnsi="Verdana"/>
          <w:sz w:val="20"/>
          <w:szCs w:val="20"/>
        </w:rPr>
        <w:t xml:space="preserve">from Association of Certified </w:t>
      </w:r>
      <w:proofErr w:type="spellStart"/>
      <w:r>
        <w:rPr>
          <w:rFonts w:ascii="Verdana" w:hAnsi="Verdana"/>
          <w:sz w:val="20"/>
          <w:szCs w:val="20"/>
        </w:rPr>
        <w:t>Cahrtered</w:t>
      </w:r>
      <w:proofErr w:type="spellEnd"/>
      <w:r>
        <w:rPr>
          <w:rFonts w:ascii="Verdana" w:hAnsi="Verdana"/>
          <w:sz w:val="20"/>
          <w:szCs w:val="20"/>
        </w:rPr>
        <w:t xml:space="preserve"> Accountants (ACCA), UK</w:t>
      </w:r>
    </w:p>
    <w:p w:rsidR="003E7032" w:rsidRDefault="003E7032" w:rsidP="003E7032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35D55">
        <w:rPr>
          <w:rFonts w:ascii="Verdana" w:hAnsi="Verdana"/>
          <w:b/>
          <w:bCs/>
          <w:sz w:val="20"/>
          <w:szCs w:val="20"/>
        </w:rPr>
        <w:t>MBA Finance</w:t>
      </w:r>
      <w:r>
        <w:rPr>
          <w:rFonts w:ascii="Verdana" w:hAnsi="Verdana"/>
          <w:sz w:val="20"/>
          <w:szCs w:val="20"/>
        </w:rPr>
        <w:t xml:space="preserve"> from Pondicherry University</w:t>
      </w:r>
      <w:r w:rsidR="0077128D">
        <w:rPr>
          <w:rFonts w:ascii="Verdana" w:hAnsi="Verdana"/>
          <w:sz w:val="20"/>
          <w:szCs w:val="20"/>
        </w:rPr>
        <w:t>, India</w:t>
      </w:r>
    </w:p>
    <w:p w:rsidR="003E7032" w:rsidRPr="003E7032" w:rsidRDefault="003E7032" w:rsidP="003E7032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B35D55">
        <w:rPr>
          <w:rFonts w:ascii="Verdana" w:hAnsi="Verdana"/>
          <w:b/>
          <w:bCs/>
          <w:sz w:val="20"/>
          <w:szCs w:val="20"/>
        </w:rPr>
        <w:t>Bachelors of Commerce</w:t>
      </w:r>
      <w:r w:rsidR="00DD5DED">
        <w:rPr>
          <w:rFonts w:ascii="Verdana" w:hAnsi="Verdana"/>
          <w:sz w:val="20"/>
          <w:szCs w:val="20"/>
        </w:rPr>
        <w:t xml:space="preserve"> (Financial accounting &amp; Management accounting)</w:t>
      </w:r>
      <w:r>
        <w:rPr>
          <w:rFonts w:ascii="Verdana" w:hAnsi="Verdana"/>
          <w:sz w:val="20"/>
          <w:szCs w:val="20"/>
        </w:rPr>
        <w:t xml:space="preserve"> from Bangalore University</w:t>
      </w:r>
      <w:r w:rsidR="0077128D">
        <w:rPr>
          <w:rFonts w:ascii="Verdana" w:hAnsi="Verdana"/>
          <w:sz w:val="20"/>
          <w:szCs w:val="20"/>
        </w:rPr>
        <w:t>, India</w:t>
      </w:r>
    </w:p>
    <w:p w:rsidR="003E7032" w:rsidRDefault="003E7032" w:rsidP="003E7032">
      <w:pPr>
        <w:rPr>
          <w:rFonts w:ascii="Verdana" w:hAnsi="Verdana"/>
          <w:sz w:val="20"/>
          <w:szCs w:val="20"/>
        </w:rPr>
      </w:pPr>
    </w:p>
    <w:p w:rsidR="00641D80" w:rsidRDefault="00641D80" w:rsidP="000410EA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D21436" w:rsidRDefault="00D21436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B35D55" w:rsidRDefault="00B35D55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B35D55" w:rsidRDefault="00B35D55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B35D55" w:rsidRDefault="00B35D55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B35D55" w:rsidRDefault="00B35D55" w:rsidP="00BF11B9">
      <w:pPr>
        <w:jc w:val="center"/>
        <w:outlineLvl w:val="0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BF11B9" w:rsidRDefault="00C728A7" w:rsidP="00EB2BDF">
      <w:pPr>
        <w:jc w:val="center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</w:t>
      </w:r>
      <w:r w:rsidR="00EB2BDF">
        <w:rPr>
          <w:rFonts w:ascii="Verdana" w:hAnsi="Verdana"/>
          <w:b/>
          <w:sz w:val="20"/>
          <w:szCs w:val="20"/>
        </w:rPr>
        <w:t>WARDS AND APPRECIATION</w:t>
      </w:r>
    </w:p>
    <w:p w:rsid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82178" wp14:editId="79B8CE75">
                <wp:simplePos x="0" y="0"/>
                <wp:positionH relativeFrom="column">
                  <wp:posOffset>-342900</wp:posOffset>
                </wp:positionH>
                <wp:positionV relativeFrom="paragraph">
                  <wp:posOffset>74295</wp:posOffset>
                </wp:positionV>
                <wp:extent cx="6286500" cy="0"/>
                <wp:effectExtent l="19050" t="19685" r="19050" b="27940"/>
                <wp:wrapSquare wrapText="bothSides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8560F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5.85pt" to="46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" strokecolor="#969696" strokeweight="3pt">
                <v:stroke linestyle="thinThin"/>
                <w10:wrap type="square"/>
              </v:line>
            </w:pict>
          </mc:Fallback>
        </mc:AlternateContent>
      </w:r>
    </w:p>
    <w:p w:rsid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In Accenture Financial Services:</w:t>
      </w:r>
    </w:p>
    <w:p w:rsidR="00BF11B9" w:rsidRP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BF11B9" w:rsidRDefault="00354182" w:rsidP="00354182">
      <w:pPr>
        <w:numPr>
          <w:ilvl w:val="0"/>
          <w:numId w:val="11"/>
        </w:num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Received</w:t>
      </w:r>
      <w:r w:rsidR="00BF11B9">
        <w:rPr>
          <w:rFonts w:ascii="Verdana" w:hAnsi="Verdana"/>
          <w:sz w:val="20"/>
          <w:szCs w:val="20"/>
        </w:rPr>
        <w:t xml:space="preserve"> </w:t>
      </w:r>
      <w:r w:rsidR="00BF11B9">
        <w:rPr>
          <w:rFonts w:ascii="Verdana" w:hAnsi="Verdana"/>
          <w:b/>
          <w:color w:val="0000FF"/>
          <w:sz w:val="20"/>
          <w:szCs w:val="20"/>
          <w:u w:val="single"/>
        </w:rPr>
        <w:t>Accenture</w:t>
      </w:r>
      <w:r w:rsidR="00BF11B9">
        <w:rPr>
          <w:rFonts w:ascii="Verdana" w:hAnsi="Verdana"/>
          <w:color w:val="0000FF"/>
          <w:sz w:val="20"/>
          <w:szCs w:val="20"/>
          <w:u w:val="single"/>
        </w:rPr>
        <w:t xml:space="preserve"> </w:t>
      </w:r>
      <w:r w:rsidR="00BF11B9">
        <w:rPr>
          <w:rFonts w:ascii="Verdana" w:hAnsi="Verdana"/>
          <w:b/>
          <w:color w:val="0000FF"/>
          <w:sz w:val="20"/>
          <w:szCs w:val="20"/>
          <w:u w:val="single"/>
        </w:rPr>
        <w:t>Summit Award</w:t>
      </w:r>
      <w:r w:rsidR="00BF11B9">
        <w:rPr>
          <w:rFonts w:ascii="Verdana" w:hAnsi="Verdana"/>
          <w:sz w:val="20"/>
          <w:szCs w:val="20"/>
        </w:rPr>
        <w:t xml:space="preserve"> in Accenture</w:t>
      </w:r>
      <w:r>
        <w:rPr>
          <w:rFonts w:ascii="Verdana" w:hAnsi="Verdana"/>
          <w:sz w:val="20"/>
          <w:szCs w:val="20"/>
        </w:rPr>
        <w:t xml:space="preserve"> Financial Services for</w:t>
      </w:r>
      <w:r w:rsidR="00BF11B9">
        <w:rPr>
          <w:rFonts w:ascii="Verdana" w:hAnsi="Verdana"/>
          <w:sz w:val="20"/>
          <w:szCs w:val="20"/>
        </w:rPr>
        <w:t xml:space="preserve"> auditing maximum number of invoices (365 invoices) per day</w:t>
      </w:r>
      <w:r>
        <w:rPr>
          <w:rFonts w:ascii="Verdana" w:hAnsi="Verdana"/>
          <w:sz w:val="20"/>
          <w:szCs w:val="20"/>
        </w:rPr>
        <w:t xml:space="preserve"> with accuracy</w:t>
      </w:r>
      <w:r w:rsidR="00BF11B9">
        <w:rPr>
          <w:rFonts w:ascii="Verdana" w:hAnsi="Verdana"/>
          <w:sz w:val="20"/>
          <w:szCs w:val="20"/>
        </w:rPr>
        <w:t xml:space="preserve"> and also for </w:t>
      </w:r>
      <w:r>
        <w:rPr>
          <w:rFonts w:ascii="Verdana" w:hAnsi="Verdana"/>
          <w:sz w:val="20"/>
          <w:szCs w:val="20"/>
        </w:rPr>
        <w:t>handling the disputed invoices and meeting all the deadlines.</w:t>
      </w:r>
    </w:p>
    <w:p w:rsid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Rewarded for participation in cultural activities.</w:t>
      </w:r>
    </w:p>
    <w:p w:rsid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Recognized and rewarded for coordinating with the team.</w:t>
      </w:r>
    </w:p>
    <w:p w:rsid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Appreciation mails from the business – US Clients to keep up the good work.</w:t>
      </w:r>
    </w:p>
    <w:p w:rsidR="00BF11B9" w:rsidRDefault="00BF11B9" w:rsidP="00BF11B9">
      <w:pPr>
        <w:jc w:val="both"/>
        <w:rPr>
          <w:rFonts w:ascii="Verdana" w:hAnsi="Verdana"/>
          <w:sz w:val="20"/>
          <w:szCs w:val="20"/>
        </w:rPr>
      </w:pPr>
    </w:p>
    <w:p w:rsidR="00BF11B9" w:rsidRP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F11B9">
        <w:rPr>
          <w:rFonts w:ascii="Verdana" w:hAnsi="Verdana"/>
          <w:b/>
          <w:sz w:val="20"/>
          <w:szCs w:val="20"/>
          <w:u w:val="single"/>
        </w:rPr>
        <w:t>In Evergreen Global Pte. Ltd.</w:t>
      </w:r>
      <w:r>
        <w:rPr>
          <w:rFonts w:ascii="Verdana" w:hAnsi="Verdana"/>
          <w:b/>
          <w:sz w:val="20"/>
          <w:szCs w:val="20"/>
          <w:u w:val="single"/>
        </w:rPr>
        <w:t>:</w:t>
      </w:r>
    </w:p>
    <w:p w:rsid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Appreciation for initiating the Inventory Management (Sales Orders and Purchase order System) in the trading company - Evergreen Global Pte. Ltd., Singapore.</w:t>
      </w:r>
    </w:p>
    <w:p w:rsidR="00022AE5" w:rsidRDefault="00022AE5" w:rsidP="00022AE5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Appreciation for speed and accuracy and suggesting new ideas for control and check.</w:t>
      </w:r>
    </w:p>
    <w:p w:rsidR="00BF11B9" w:rsidRDefault="00BF11B9" w:rsidP="00BF11B9">
      <w:pPr>
        <w:jc w:val="both"/>
        <w:rPr>
          <w:rFonts w:ascii="Verdana" w:hAnsi="Verdana"/>
          <w:sz w:val="20"/>
          <w:szCs w:val="20"/>
        </w:rPr>
      </w:pPr>
    </w:p>
    <w:p w:rsid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F11B9">
        <w:rPr>
          <w:rFonts w:ascii="Verdana" w:hAnsi="Verdana"/>
          <w:b/>
          <w:sz w:val="20"/>
          <w:szCs w:val="20"/>
          <w:u w:val="single"/>
        </w:rPr>
        <w:t xml:space="preserve">In Steppe Capital Pte. Ltd.: </w:t>
      </w:r>
    </w:p>
    <w:p w:rsidR="00BF11B9" w:rsidRPr="00BF11B9" w:rsidRDefault="00BF11B9" w:rsidP="00BF11B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BF11B9" w:rsidRDefault="00BF11B9" w:rsidP="002851BD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Appreciation on preparation</w:t>
      </w:r>
      <w:r w:rsidR="002851BD">
        <w:rPr>
          <w:rFonts w:ascii="Verdana" w:hAnsi="Verdana"/>
          <w:sz w:val="20"/>
          <w:szCs w:val="20"/>
        </w:rPr>
        <w:t xml:space="preserve"> and completion </w:t>
      </w:r>
      <w:r>
        <w:rPr>
          <w:rFonts w:ascii="Verdana" w:hAnsi="Verdana"/>
          <w:sz w:val="20"/>
          <w:szCs w:val="20"/>
        </w:rPr>
        <w:t>of Group Consolidated Financial statements as per IFRS for Steppe Capital Pte. Ltd. and its subsidiary</w:t>
      </w:r>
      <w:r w:rsidR="002851BD">
        <w:rPr>
          <w:rFonts w:ascii="Verdana" w:hAnsi="Verdana"/>
          <w:sz w:val="20"/>
          <w:szCs w:val="20"/>
        </w:rPr>
        <w:t xml:space="preserve"> prior to deadline specified by ACRA.</w:t>
      </w:r>
    </w:p>
    <w:p w:rsid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Appreciation for handling internal audit in subsidiary company, which was incorporated in Kazakhstan </w:t>
      </w:r>
    </w:p>
    <w:p w:rsidR="00961F53" w:rsidRPr="00BF11B9" w:rsidRDefault="00BF11B9" w:rsidP="00022AE5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 w:rsidRPr="00BF11B9">
        <w:rPr>
          <w:rFonts w:ascii="Verdana" w:hAnsi="Verdana"/>
          <w:sz w:val="20"/>
          <w:szCs w:val="20"/>
        </w:rPr>
        <w:t>Appreciation in completion of documentation for tracking and tracing of Dividend for 13(12) tax exemption</w:t>
      </w:r>
      <w:r w:rsidR="002851BD">
        <w:rPr>
          <w:rFonts w:ascii="Verdana" w:hAnsi="Verdana"/>
          <w:sz w:val="20"/>
          <w:szCs w:val="20"/>
        </w:rPr>
        <w:t xml:space="preserve"> and getting a report from our tax agent PWC, Singapore.</w:t>
      </w:r>
    </w:p>
    <w:p w:rsidR="00961F53" w:rsidRDefault="00961F53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354182" w:rsidRDefault="00354182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354182" w:rsidRDefault="00354182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354182" w:rsidRDefault="00354182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961F53" w:rsidRDefault="00961F53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</w:p>
    <w:p w:rsidR="00961F53" w:rsidRDefault="00EB2BDF" w:rsidP="00961F53">
      <w:pPr>
        <w:jc w:val="center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961F53" w:rsidRDefault="00961F53" w:rsidP="00961F53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117475</wp:posOffset>
                </wp:positionV>
                <wp:extent cx="6286500" cy="0"/>
                <wp:effectExtent l="19050" t="27305" r="19050" b="20320"/>
                <wp:wrapSquare wrapText="bothSides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BAEC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" strokecolor="#969696" strokeweight="3pt">
                <v:stroke linestyle="thinThin"/>
                <w10:wrap type="square"/>
              </v:line>
            </w:pict>
          </mc:Fallback>
        </mc:AlternateContent>
      </w:r>
    </w:p>
    <w:p w:rsidR="00961F53" w:rsidRDefault="00641D80" w:rsidP="00961F53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 of Birth</w:t>
      </w:r>
      <w:r w:rsidR="00961F53">
        <w:rPr>
          <w:rFonts w:ascii="Verdana" w:hAnsi="Verdana" w:cs="Arial"/>
          <w:b/>
          <w:bCs/>
          <w:sz w:val="20"/>
          <w:szCs w:val="20"/>
        </w:rPr>
        <w:t>:</w:t>
      </w:r>
      <w:r w:rsidR="00961F53"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 xml:space="preserve">           </w:t>
      </w:r>
      <w:r w:rsidR="00961F53">
        <w:rPr>
          <w:rFonts w:ascii="Verdana" w:hAnsi="Verdana" w:cs="Arial"/>
          <w:bCs/>
          <w:sz w:val="20"/>
          <w:szCs w:val="20"/>
        </w:rPr>
        <w:t>20th Jan 1982</w:t>
      </w:r>
    </w:p>
    <w:p w:rsidR="005D7DE5" w:rsidRPr="008D7AD3" w:rsidRDefault="005D7DE5" w:rsidP="00641D80">
      <w:pPr>
        <w:tabs>
          <w:tab w:val="left" w:pos="2205"/>
          <w:tab w:val="left" w:pos="2265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NRIC No</w:t>
      </w:r>
      <w:r w:rsidRPr="00EB2BDF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b/>
          <w:sz w:val="20"/>
          <w:szCs w:val="20"/>
        </w:rPr>
        <w:t xml:space="preserve">  </w:t>
      </w:r>
      <w:r w:rsidR="00641D80">
        <w:rPr>
          <w:rFonts w:ascii="Verdana" w:hAnsi="Verdana" w:cs="Arial"/>
          <w:b/>
          <w:sz w:val="20"/>
          <w:szCs w:val="20"/>
        </w:rPr>
        <w:t xml:space="preserve">                       </w:t>
      </w:r>
      <w:r>
        <w:rPr>
          <w:rFonts w:ascii="Verdana" w:hAnsi="Verdana" w:cs="Arial"/>
          <w:b/>
          <w:sz w:val="20"/>
          <w:szCs w:val="20"/>
        </w:rPr>
        <w:t xml:space="preserve">  </w:t>
      </w:r>
      <w:r w:rsidR="00641D80">
        <w:rPr>
          <w:rFonts w:ascii="Verdana" w:hAnsi="Verdana" w:cs="Arial"/>
          <w:b/>
          <w:sz w:val="20"/>
          <w:szCs w:val="20"/>
        </w:rPr>
        <w:t xml:space="preserve"> </w:t>
      </w:r>
      <w:r w:rsidRPr="008D7AD3">
        <w:rPr>
          <w:rFonts w:ascii="Verdana" w:hAnsi="Verdana" w:cs="Arial"/>
          <w:sz w:val="20"/>
          <w:szCs w:val="20"/>
        </w:rPr>
        <w:t>S8284757Z</w:t>
      </w:r>
    </w:p>
    <w:p w:rsidR="005D7DE5" w:rsidRDefault="005D7DE5" w:rsidP="00641D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Nationality:</w:t>
      </w:r>
      <w:r>
        <w:rPr>
          <w:rFonts w:ascii="Verdana" w:hAnsi="Verdana" w:cs="Arial"/>
          <w:sz w:val="20"/>
          <w:szCs w:val="20"/>
        </w:rPr>
        <w:tab/>
      </w:r>
      <w:r w:rsidR="00641D80">
        <w:rPr>
          <w:rFonts w:ascii="Verdana" w:hAnsi="Verdana" w:cs="Arial"/>
          <w:sz w:val="20"/>
          <w:szCs w:val="20"/>
        </w:rPr>
        <w:t xml:space="preserve">                     </w:t>
      </w:r>
      <w:r>
        <w:rPr>
          <w:rFonts w:ascii="Verdana" w:hAnsi="Verdana" w:cs="Arial"/>
          <w:sz w:val="20"/>
          <w:szCs w:val="20"/>
        </w:rPr>
        <w:t>Singapore Permanent Resident (Indian)</w:t>
      </w:r>
    </w:p>
    <w:p w:rsidR="00961F53" w:rsidRDefault="00641D80" w:rsidP="00641D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Passport No</w:t>
      </w:r>
      <w:r w:rsidR="00961F53">
        <w:rPr>
          <w:rFonts w:ascii="Verdana" w:hAnsi="Verdana" w:cs="Arial"/>
          <w:b/>
          <w:bCs/>
          <w:sz w:val="20"/>
          <w:szCs w:val="20"/>
        </w:rPr>
        <w:t>:</w:t>
      </w:r>
      <w:r w:rsidR="00961F53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           </w:t>
      </w:r>
      <w:r w:rsidR="00961F53">
        <w:rPr>
          <w:rFonts w:ascii="Verdana" w:hAnsi="Verdana" w:cs="Arial"/>
          <w:sz w:val="20"/>
          <w:szCs w:val="20"/>
        </w:rPr>
        <w:t>P2937491</w:t>
      </w:r>
    </w:p>
    <w:p w:rsidR="00961F53" w:rsidRDefault="00961F53" w:rsidP="00641D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Place of Issue:</w:t>
      </w:r>
      <w:r>
        <w:rPr>
          <w:rFonts w:ascii="Verdana" w:hAnsi="Verdana" w:cs="Arial"/>
          <w:sz w:val="20"/>
          <w:szCs w:val="20"/>
        </w:rPr>
        <w:tab/>
      </w:r>
      <w:r w:rsidR="00641D80">
        <w:rPr>
          <w:rFonts w:ascii="Verdana" w:hAnsi="Verdana" w:cs="Arial"/>
          <w:sz w:val="20"/>
          <w:szCs w:val="20"/>
        </w:rPr>
        <w:t xml:space="preserve">           </w:t>
      </w:r>
      <w:r>
        <w:rPr>
          <w:rFonts w:ascii="Verdana" w:hAnsi="Verdana" w:cs="Arial"/>
          <w:sz w:val="20"/>
          <w:szCs w:val="20"/>
        </w:rPr>
        <w:t>Singapore</w:t>
      </w:r>
    </w:p>
    <w:p w:rsidR="00EB2BDF" w:rsidRDefault="005D7DE5" w:rsidP="00641D8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Residential Address:</w:t>
      </w:r>
      <w:r w:rsidR="00961F53">
        <w:rPr>
          <w:rFonts w:ascii="Verdana" w:hAnsi="Verdana" w:cs="Arial"/>
          <w:sz w:val="20"/>
          <w:szCs w:val="20"/>
        </w:rPr>
        <w:tab/>
        <w:t xml:space="preserve">5 </w:t>
      </w:r>
      <w:proofErr w:type="spellStart"/>
      <w:r w:rsidR="00961F53">
        <w:rPr>
          <w:rFonts w:ascii="Verdana" w:hAnsi="Verdana" w:cs="Arial"/>
          <w:sz w:val="20"/>
          <w:szCs w:val="20"/>
        </w:rPr>
        <w:t>Sengkang</w:t>
      </w:r>
      <w:proofErr w:type="spellEnd"/>
      <w:r w:rsidR="00961F53">
        <w:rPr>
          <w:rFonts w:ascii="Verdana" w:hAnsi="Verdana" w:cs="Arial"/>
          <w:sz w:val="20"/>
          <w:szCs w:val="20"/>
        </w:rPr>
        <w:t xml:space="preserve"> East Avenue, </w:t>
      </w:r>
    </w:p>
    <w:p w:rsidR="00961F53" w:rsidRDefault="00EB2BDF" w:rsidP="00961F5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</w:t>
      </w:r>
      <w:r w:rsidR="00961F53">
        <w:rPr>
          <w:rFonts w:ascii="Verdana" w:hAnsi="Verdana" w:cs="Arial"/>
          <w:sz w:val="20"/>
          <w:szCs w:val="20"/>
        </w:rPr>
        <w:t xml:space="preserve">#15-17 </w:t>
      </w:r>
      <w:proofErr w:type="spellStart"/>
      <w:r w:rsidR="00961F53">
        <w:rPr>
          <w:rFonts w:ascii="Verdana" w:hAnsi="Verdana" w:cs="Arial"/>
          <w:sz w:val="20"/>
          <w:szCs w:val="20"/>
        </w:rPr>
        <w:t>Riversound</w:t>
      </w:r>
      <w:proofErr w:type="spellEnd"/>
      <w:r w:rsidR="00961F53">
        <w:rPr>
          <w:rFonts w:ascii="Verdana" w:hAnsi="Verdana" w:cs="Arial"/>
          <w:sz w:val="20"/>
          <w:szCs w:val="20"/>
        </w:rPr>
        <w:t xml:space="preserve"> Residence,                          </w:t>
      </w:r>
    </w:p>
    <w:p w:rsidR="00961F53" w:rsidRDefault="00961F53" w:rsidP="00961F5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     Singapore 544740</w:t>
      </w:r>
    </w:p>
    <w:p w:rsidR="00EB2BDF" w:rsidRDefault="00EB2BDF" w:rsidP="00961F53">
      <w:pPr>
        <w:rPr>
          <w:rFonts w:ascii="Verdana" w:hAnsi="Verdana" w:cs="Arial"/>
          <w:sz w:val="20"/>
          <w:szCs w:val="20"/>
        </w:rPr>
      </w:pPr>
    </w:p>
    <w:p w:rsidR="005D7DE5" w:rsidRDefault="005D7DE5" w:rsidP="00641D80">
      <w:pPr>
        <w:tabs>
          <w:tab w:val="left" w:pos="2205"/>
          <w:tab w:val="left" w:pos="2268"/>
        </w:tabs>
        <w:rPr>
          <w:rFonts w:ascii="Verdana" w:hAnsi="Verdana" w:cs="Arial"/>
          <w:bCs/>
          <w:sz w:val="20"/>
          <w:szCs w:val="20"/>
        </w:rPr>
      </w:pPr>
      <w:r w:rsidRPr="00EB2BDF">
        <w:rPr>
          <w:rFonts w:ascii="Verdana" w:hAnsi="Verdana" w:cs="Arial"/>
          <w:b/>
          <w:sz w:val="20"/>
          <w:szCs w:val="20"/>
        </w:rPr>
        <w:t>Mobile</w:t>
      </w:r>
      <w:r w:rsidRPr="005D7DE5">
        <w:rPr>
          <w:rFonts w:ascii="Verdana" w:hAnsi="Verdana" w:cs="Arial"/>
          <w:b/>
          <w:sz w:val="20"/>
          <w:szCs w:val="20"/>
        </w:rPr>
        <w:t>:</w:t>
      </w:r>
      <w:r w:rsidRPr="00EB2BDF">
        <w:rPr>
          <w:rFonts w:ascii="Verdana" w:hAnsi="Verdana" w:cs="Arial"/>
          <w:bCs/>
          <w:sz w:val="20"/>
          <w:szCs w:val="20"/>
        </w:rPr>
        <w:t xml:space="preserve"> </w:t>
      </w:r>
      <w:r w:rsidR="00641D80">
        <w:rPr>
          <w:rFonts w:ascii="Verdana" w:hAnsi="Verdana" w:cs="Arial"/>
          <w:bCs/>
          <w:sz w:val="20"/>
          <w:szCs w:val="20"/>
        </w:rPr>
        <w:t xml:space="preserve">                          </w:t>
      </w:r>
      <w:r>
        <w:rPr>
          <w:rFonts w:ascii="Verdana" w:hAnsi="Verdana" w:cs="Arial"/>
          <w:bCs/>
          <w:sz w:val="20"/>
          <w:szCs w:val="20"/>
        </w:rPr>
        <w:t xml:space="preserve">  </w:t>
      </w:r>
      <w:r w:rsidRPr="00EB2BDF">
        <w:rPr>
          <w:rFonts w:ascii="Verdana" w:hAnsi="Verdana" w:cs="Arial"/>
          <w:bCs/>
          <w:sz w:val="20"/>
          <w:szCs w:val="20"/>
        </w:rPr>
        <w:t>81397929</w:t>
      </w:r>
    </w:p>
    <w:p w:rsidR="00354182" w:rsidRPr="00961F53" w:rsidRDefault="00641D80" w:rsidP="00DD5DED">
      <w:pPr>
        <w:tabs>
          <w:tab w:val="left" w:pos="2205"/>
          <w:tab w:val="left" w:pos="2268"/>
        </w:tabs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</w:t>
      </w:r>
      <w:r w:rsidR="005D7DE5" w:rsidRPr="005D7DE5">
        <w:rPr>
          <w:rFonts w:ascii="Verdana" w:hAnsi="Verdana" w:cs="Arial"/>
          <w:b/>
          <w:sz w:val="20"/>
          <w:szCs w:val="20"/>
        </w:rPr>
        <w:t>mail address:</w:t>
      </w:r>
      <w:r w:rsidR="005D7DE5">
        <w:rPr>
          <w:rFonts w:ascii="Verdana" w:hAnsi="Verdana" w:cs="Arial"/>
          <w:b/>
          <w:sz w:val="20"/>
          <w:szCs w:val="20"/>
        </w:rPr>
        <w:t xml:space="preserve">  </w:t>
      </w:r>
      <w:r>
        <w:rPr>
          <w:rFonts w:ascii="Verdana" w:hAnsi="Verdana" w:cs="Arial"/>
          <w:b/>
          <w:sz w:val="20"/>
          <w:szCs w:val="20"/>
        </w:rPr>
        <w:t xml:space="preserve">               </w:t>
      </w:r>
      <w:r w:rsidR="005D7DE5">
        <w:rPr>
          <w:rFonts w:ascii="Verdana" w:hAnsi="Verdana" w:cs="Arial"/>
          <w:b/>
          <w:sz w:val="20"/>
          <w:szCs w:val="20"/>
        </w:rPr>
        <w:t xml:space="preserve"> </w:t>
      </w:r>
      <w:r w:rsidR="005D7DE5" w:rsidRPr="00DD5DED">
        <w:rPr>
          <w:rFonts w:ascii="Verdana" w:hAnsi="Verdana" w:cs="Arial"/>
          <w:bCs/>
          <w:sz w:val="20"/>
          <w:szCs w:val="20"/>
        </w:rPr>
        <w:t>radhika2182@yahoo.co.in</w:t>
      </w:r>
    </w:p>
    <w:sectPr w:rsidR="00354182" w:rsidRPr="0096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CEF"/>
    <w:multiLevelType w:val="hybridMultilevel"/>
    <w:tmpl w:val="6A38583C"/>
    <w:lvl w:ilvl="0" w:tplc="B4E6862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5" w:hanging="360"/>
      </w:pPr>
    </w:lvl>
    <w:lvl w:ilvl="2" w:tplc="4809001B" w:tentative="1">
      <w:start w:val="1"/>
      <w:numFmt w:val="lowerRoman"/>
      <w:lvlText w:val="%3."/>
      <w:lvlJc w:val="right"/>
      <w:pPr>
        <w:ind w:left="2235" w:hanging="180"/>
      </w:pPr>
    </w:lvl>
    <w:lvl w:ilvl="3" w:tplc="4809000F" w:tentative="1">
      <w:start w:val="1"/>
      <w:numFmt w:val="decimal"/>
      <w:lvlText w:val="%4."/>
      <w:lvlJc w:val="left"/>
      <w:pPr>
        <w:ind w:left="2955" w:hanging="360"/>
      </w:pPr>
    </w:lvl>
    <w:lvl w:ilvl="4" w:tplc="48090019" w:tentative="1">
      <w:start w:val="1"/>
      <w:numFmt w:val="lowerLetter"/>
      <w:lvlText w:val="%5."/>
      <w:lvlJc w:val="left"/>
      <w:pPr>
        <w:ind w:left="3675" w:hanging="360"/>
      </w:pPr>
    </w:lvl>
    <w:lvl w:ilvl="5" w:tplc="4809001B" w:tentative="1">
      <w:start w:val="1"/>
      <w:numFmt w:val="lowerRoman"/>
      <w:lvlText w:val="%6."/>
      <w:lvlJc w:val="right"/>
      <w:pPr>
        <w:ind w:left="4395" w:hanging="180"/>
      </w:pPr>
    </w:lvl>
    <w:lvl w:ilvl="6" w:tplc="4809000F" w:tentative="1">
      <w:start w:val="1"/>
      <w:numFmt w:val="decimal"/>
      <w:lvlText w:val="%7."/>
      <w:lvlJc w:val="left"/>
      <w:pPr>
        <w:ind w:left="5115" w:hanging="360"/>
      </w:pPr>
    </w:lvl>
    <w:lvl w:ilvl="7" w:tplc="48090019" w:tentative="1">
      <w:start w:val="1"/>
      <w:numFmt w:val="lowerLetter"/>
      <w:lvlText w:val="%8."/>
      <w:lvlJc w:val="left"/>
      <w:pPr>
        <w:ind w:left="5835" w:hanging="360"/>
      </w:pPr>
    </w:lvl>
    <w:lvl w:ilvl="8" w:tplc="4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103CA5"/>
    <w:multiLevelType w:val="hybridMultilevel"/>
    <w:tmpl w:val="78D2A150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5813CE0"/>
    <w:multiLevelType w:val="hybridMultilevel"/>
    <w:tmpl w:val="795C267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6F15AD0"/>
    <w:multiLevelType w:val="hybridMultilevel"/>
    <w:tmpl w:val="627A7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C5032"/>
    <w:multiLevelType w:val="hybridMultilevel"/>
    <w:tmpl w:val="C4801D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21910"/>
    <w:multiLevelType w:val="hybridMultilevel"/>
    <w:tmpl w:val="24565BC0"/>
    <w:lvl w:ilvl="0" w:tplc="4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25F737C8"/>
    <w:multiLevelType w:val="hybridMultilevel"/>
    <w:tmpl w:val="0F5C92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74962"/>
    <w:multiLevelType w:val="hybridMultilevel"/>
    <w:tmpl w:val="D3EA69B8"/>
    <w:lvl w:ilvl="0" w:tplc="525E489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52567E82"/>
    <w:multiLevelType w:val="hybridMultilevel"/>
    <w:tmpl w:val="9F920E64"/>
    <w:lvl w:ilvl="0" w:tplc="1E840A1E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9" w15:restartNumberingAfterBreak="0">
    <w:nsid w:val="59B95FA9"/>
    <w:multiLevelType w:val="hybridMultilevel"/>
    <w:tmpl w:val="6770BB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16C3A"/>
    <w:multiLevelType w:val="hybridMultilevel"/>
    <w:tmpl w:val="1F6E27A0"/>
    <w:lvl w:ilvl="0" w:tplc="4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6583208A"/>
    <w:multiLevelType w:val="hybridMultilevel"/>
    <w:tmpl w:val="F7DC7324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6766003C"/>
    <w:multiLevelType w:val="hybridMultilevel"/>
    <w:tmpl w:val="936AB7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511F"/>
    <w:multiLevelType w:val="hybridMultilevel"/>
    <w:tmpl w:val="A30EEA32"/>
    <w:lvl w:ilvl="0" w:tplc="4809000F">
      <w:start w:val="1"/>
      <w:numFmt w:val="decimal"/>
      <w:lvlText w:val="%1."/>
      <w:lvlJc w:val="left"/>
      <w:pPr>
        <w:ind w:left="1515" w:hanging="360"/>
      </w:pPr>
    </w:lvl>
    <w:lvl w:ilvl="1" w:tplc="48090019" w:tentative="1">
      <w:start w:val="1"/>
      <w:numFmt w:val="lowerLetter"/>
      <w:lvlText w:val="%2."/>
      <w:lvlJc w:val="left"/>
      <w:pPr>
        <w:ind w:left="2235" w:hanging="360"/>
      </w:pPr>
    </w:lvl>
    <w:lvl w:ilvl="2" w:tplc="4809001B" w:tentative="1">
      <w:start w:val="1"/>
      <w:numFmt w:val="lowerRoman"/>
      <w:lvlText w:val="%3."/>
      <w:lvlJc w:val="right"/>
      <w:pPr>
        <w:ind w:left="2955" w:hanging="180"/>
      </w:pPr>
    </w:lvl>
    <w:lvl w:ilvl="3" w:tplc="4809000F" w:tentative="1">
      <w:start w:val="1"/>
      <w:numFmt w:val="decimal"/>
      <w:lvlText w:val="%4."/>
      <w:lvlJc w:val="left"/>
      <w:pPr>
        <w:ind w:left="3675" w:hanging="360"/>
      </w:pPr>
    </w:lvl>
    <w:lvl w:ilvl="4" w:tplc="48090019" w:tentative="1">
      <w:start w:val="1"/>
      <w:numFmt w:val="lowerLetter"/>
      <w:lvlText w:val="%5."/>
      <w:lvlJc w:val="left"/>
      <w:pPr>
        <w:ind w:left="4395" w:hanging="360"/>
      </w:pPr>
    </w:lvl>
    <w:lvl w:ilvl="5" w:tplc="4809001B" w:tentative="1">
      <w:start w:val="1"/>
      <w:numFmt w:val="lowerRoman"/>
      <w:lvlText w:val="%6."/>
      <w:lvlJc w:val="right"/>
      <w:pPr>
        <w:ind w:left="5115" w:hanging="180"/>
      </w:pPr>
    </w:lvl>
    <w:lvl w:ilvl="6" w:tplc="4809000F" w:tentative="1">
      <w:start w:val="1"/>
      <w:numFmt w:val="decimal"/>
      <w:lvlText w:val="%7."/>
      <w:lvlJc w:val="left"/>
      <w:pPr>
        <w:ind w:left="5835" w:hanging="360"/>
      </w:pPr>
    </w:lvl>
    <w:lvl w:ilvl="7" w:tplc="48090019" w:tentative="1">
      <w:start w:val="1"/>
      <w:numFmt w:val="lowerLetter"/>
      <w:lvlText w:val="%8."/>
      <w:lvlJc w:val="left"/>
      <w:pPr>
        <w:ind w:left="6555" w:hanging="360"/>
      </w:pPr>
    </w:lvl>
    <w:lvl w:ilvl="8" w:tplc="4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B6A21FB"/>
    <w:multiLevelType w:val="hybridMultilevel"/>
    <w:tmpl w:val="936AB7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E7599"/>
    <w:multiLevelType w:val="hybridMultilevel"/>
    <w:tmpl w:val="77E07160"/>
    <w:lvl w:ilvl="0" w:tplc="E434252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5" w:hanging="360"/>
      </w:pPr>
    </w:lvl>
    <w:lvl w:ilvl="2" w:tplc="4809001B" w:tentative="1">
      <w:start w:val="1"/>
      <w:numFmt w:val="lowerRoman"/>
      <w:lvlText w:val="%3."/>
      <w:lvlJc w:val="right"/>
      <w:pPr>
        <w:ind w:left="2235" w:hanging="180"/>
      </w:pPr>
    </w:lvl>
    <w:lvl w:ilvl="3" w:tplc="4809000F" w:tentative="1">
      <w:start w:val="1"/>
      <w:numFmt w:val="decimal"/>
      <w:lvlText w:val="%4."/>
      <w:lvlJc w:val="left"/>
      <w:pPr>
        <w:ind w:left="2955" w:hanging="360"/>
      </w:pPr>
    </w:lvl>
    <w:lvl w:ilvl="4" w:tplc="48090019" w:tentative="1">
      <w:start w:val="1"/>
      <w:numFmt w:val="lowerLetter"/>
      <w:lvlText w:val="%5."/>
      <w:lvlJc w:val="left"/>
      <w:pPr>
        <w:ind w:left="3675" w:hanging="360"/>
      </w:pPr>
    </w:lvl>
    <w:lvl w:ilvl="5" w:tplc="4809001B" w:tentative="1">
      <w:start w:val="1"/>
      <w:numFmt w:val="lowerRoman"/>
      <w:lvlText w:val="%6."/>
      <w:lvlJc w:val="right"/>
      <w:pPr>
        <w:ind w:left="4395" w:hanging="180"/>
      </w:pPr>
    </w:lvl>
    <w:lvl w:ilvl="6" w:tplc="4809000F" w:tentative="1">
      <w:start w:val="1"/>
      <w:numFmt w:val="decimal"/>
      <w:lvlText w:val="%7."/>
      <w:lvlJc w:val="left"/>
      <w:pPr>
        <w:ind w:left="5115" w:hanging="360"/>
      </w:pPr>
    </w:lvl>
    <w:lvl w:ilvl="7" w:tplc="48090019" w:tentative="1">
      <w:start w:val="1"/>
      <w:numFmt w:val="lowerLetter"/>
      <w:lvlText w:val="%8."/>
      <w:lvlJc w:val="left"/>
      <w:pPr>
        <w:ind w:left="5835" w:hanging="360"/>
      </w:pPr>
    </w:lvl>
    <w:lvl w:ilvl="8" w:tplc="4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78216E18"/>
    <w:multiLevelType w:val="hybridMultilevel"/>
    <w:tmpl w:val="4B0EE8E0"/>
    <w:lvl w:ilvl="0" w:tplc="4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7F122975"/>
    <w:multiLevelType w:val="hybridMultilevel"/>
    <w:tmpl w:val="DE12FB12"/>
    <w:lvl w:ilvl="0" w:tplc="8CBC82AC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1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  <w:num w:numId="14">
    <w:abstractNumId w:val="15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96"/>
    <w:rsid w:val="00022AE5"/>
    <w:rsid w:val="000410EA"/>
    <w:rsid w:val="000B415A"/>
    <w:rsid w:val="000B65E7"/>
    <w:rsid w:val="000D457C"/>
    <w:rsid w:val="00126D36"/>
    <w:rsid w:val="001412A6"/>
    <w:rsid w:val="001522FD"/>
    <w:rsid w:val="001A782B"/>
    <w:rsid w:val="001D1CA6"/>
    <w:rsid w:val="001E3D29"/>
    <w:rsid w:val="00211F0A"/>
    <w:rsid w:val="002851BD"/>
    <w:rsid w:val="003426D2"/>
    <w:rsid w:val="00354182"/>
    <w:rsid w:val="00356AB5"/>
    <w:rsid w:val="003653BA"/>
    <w:rsid w:val="003E7032"/>
    <w:rsid w:val="004318BB"/>
    <w:rsid w:val="004531C7"/>
    <w:rsid w:val="004707C6"/>
    <w:rsid w:val="00486750"/>
    <w:rsid w:val="004C5A3D"/>
    <w:rsid w:val="0050062B"/>
    <w:rsid w:val="005A7D41"/>
    <w:rsid w:val="005C2E70"/>
    <w:rsid w:val="005D7DE5"/>
    <w:rsid w:val="005E00D8"/>
    <w:rsid w:val="00641D80"/>
    <w:rsid w:val="00647DA7"/>
    <w:rsid w:val="0069236D"/>
    <w:rsid w:val="006974A7"/>
    <w:rsid w:val="006C2701"/>
    <w:rsid w:val="006C592B"/>
    <w:rsid w:val="0070554F"/>
    <w:rsid w:val="00725456"/>
    <w:rsid w:val="0074498D"/>
    <w:rsid w:val="0077128D"/>
    <w:rsid w:val="007B418B"/>
    <w:rsid w:val="007F48DC"/>
    <w:rsid w:val="008568B9"/>
    <w:rsid w:val="0086630A"/>
    <w:rsid w:val="008B0701"/>
    <w:rsid w:val="008B0DA3"/>
    <w:rsid w:val="009158BC"/>
    <w:rsid w:val="00946A20"/>
    <w:rsid w:val="00961F53"/>
    <w:rsid w:val="009B5E8C"/>
    <w:rsid w:val="009B7A9A"/>
    <w:rsid w:val="009E26E7"/>
    <w:rsid w:val="00A03775"/>
    <w:rsid w:val="00A26B8E"/>
    <w:rsid w:val="00B0656F"/>
    <w:rsid w:val="00B35D55"/>
    <w:rsid w:val="00B76F53"/>
    <w:rsid w:val="00BD6E0F"/>
    <w:rsid w:val="00BF11B9"/>
    <w:rsid w:val="00C05D3F"/>
    <w:rsid w:val="00C12DBC"/>
    <w:rsid w:val="00C47462"/>
    <w:rsid w:val="00C56E3F"/>
    <w:rsid w:val="00C728A7"/>
    <w:rsid w:val="00D21436"/>
    <w:rsid w:val="00D45D71"/>
    <w:rsid w:val="00D54B78"/>
    <w:rsid w:val="00D74796"/>
    <w:rsid w:val="00DD5DED"/>
    <w:rsid w:val="00E17627"/>
    <w:rsid w:val="00EB2BDF"/>
    <w:rsid w:val="00EC6220"/>
    <w:rsid w:val="00F337EA"/>
    <w:rsid w:val="00F402FA"/>
    <w:rsid w:val="00F45644"/>
    <w:rsid w:val="00F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B97E"/>
  <w15:docId w15:val="{357271C8-927A-4251-9331-FB47F774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96"/>
    <w:pPr>
      <w:ind w:left="720"/>
      <w:contextualSpacing/>
    </w:pPr>
  </w:style>
  <w:style w:type="character" w:styleId="Hyperlink">
    <w:name w:val="Hyperlink"/>
    <w:rsid w:val="009E26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5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dhika2182@yahoo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Shetty</dc:creator>
  <cp:lastModifiedBy>Radhika Shetty</cp:lastModifiedBy>
  <cp:revision>5</cp:revision>
  <cp:lastPrinted>2016-11-16T07:14:00Z</cp:lastPrinted>
  <dcterms:created xsi:type="dcterms:W3CDTF">2017-01-31T09:03:00Z</dcterms:created>
  <dcterms:modified xsi:type="dcterms:W3CDTF">2017-02-01T03:53:00Z</dcterms:modified>
</cp:coreProperties>
</file>