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594" w:rsidRPr="00124206" w:rsidRDefault="00771594" w:rsidP="00560FDF">
      <w:pPr>
        <w:ind w:rightChars="226" w:right="542" w:firstLineChars="538" w:firstLine="1508"/>
        <w:rPr>
          <w:rFonts w:ascii="Arial" w:hAnsi="Arial" w:cs="Arial"/>
          <w:b/>
          <w:color w:val="000000"/>
          <w:sz w:val="28"/>
          <w:szCs w:val="28"/>
          <w:lang w:eastAsia="zh-TW"/>
        </w:rPr>
      </w:pPr>
      <w:r w:rsidRPr="00D54ED4">
        <w:rPr>
          <w:rFonts w:ascii="Arial" w:eastAsia="Times New Roman" w:hAnsi="Arial" w:cs="Arial"/>
          <w:b/>
          <w:color w:val="000000"/>
          <w:sz w:val="28"/>
          <w:szCs w:val="28"/>
        </w:rPr>
        <w:t>M</w:t>
      </w:r>
      <w:r>
        <w:rPr>
          <w:rFonts w:ascii="Arial" w:hAnsi="Arial" w:cs="Arial"/>
          <w:b/>
          <w:color w:val="000000"/>
          <w:sz w:val="28"/>
          <w:szCs w:val="28"/>
          <w:lang w:eastAsia="zh-HK"/>
        </w:rPr>
        <w:t>s</w:t>
      </w:r>
      <w:r w:rsidRPr="00D54ED4">
        <w:rPr>
          <w:rFonts w:ascii="Arial" w:eastAsia="Times New Roman" w:hAnsi="Arial" w:cs="Arial"/>
          <w:b/>
          <w:color w:val="000000"/>
          <w:sz w:val="28"/>
          <w:szCs w:val="28"/>
        </w:rPr>
        <w:t>.</w:t>
      </w:r>
      <w:r w:rsidRPr="00D54ED4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MAK, </w:t>
      </w:r>
      <w:proofErr w:type="spellStart"/>
      <w:r>
        <w:rPr>
          <w:rFonts w:ascii="Arial" w:hAnsi="Arial" w:cs="Arial"/>
          <w:b/>
          <w:color w:val="000000"/>
          <w:sz w:val="28"/>
          <w:szCs w:val="28"/>
          <w:lang w:eastAsia="zh-TW"/>
        </w:rPr>
        <w:t>Pui</w:t>
      </w:r>
      <w:proofErr w:type="spellEnd"/>
      <w:r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Yu</w:t>
      </w:r>
      <w:r w:rsidRPr="00D54ED4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>Yolanda (</w:t>
      </w:r>
      <w:r>
        <w:rPr>
          <w:rFonts w:ascii="Arial" w:hAnsi="Arial" w:cs="Arial" w:hint="eastAsia"/>
          <w:b/>
          <w:color w:val="000000"/>
          <w:sz w:val="28"/>
          <w:szCs w:val="28"/>
          <w:lang w:eastAsia="zh-TW"/>
        </w:rPr>
        <w:t>麥佩如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>)</w:t>
      </w:r>
    </w:p>
    <w:p w:rsidR="008776C1" w:rsidRPr="005732E4" w:rsidRDefault="008776C1" w:rsidP="00560FDF">
      <w:pPr>
        <w:ind w:rightChars="226" w:right="542" w:firstLineChars="538" w:firstLine="1077"/>
        <w:rPr>
          <w:rFonts w:ascii="Arial" w:hAnsi="Arial" w:cs="Arial"/>
          <w:b/>
          <w:color w:val="000000"/>
          <w:sz w:val="20"/>
          <w:szCs w:val="20"/>
          <w:lang w:eastAsia="zh-TW"/>
        </w:rPr>
      </w:pPr>
    </w:p>
    <w:tbl>
      <w:tblPr>
        <w:tblW w:w="10260" w:type="dxa"/>
        <w:tblInd w:w="-792" w:type="dxa"/>
        <w:tblLook w:val="01E0" w:firstRow="1" w:lastRow="1" w:firstColumn="1" w:lastColumn="1" w:noHBand="0" w:noVBand="0"/>
      </w:tblPr>
      <w:tblGrid>
        <w:gridCol w:w="10260"/>
      </w:tblGrid>
      <w:tr w:rsidR="00771594" w:rsidRPr="00AB70D2" w:rsidTr="004975CD">
        <w:trPr>
          <w:trHeight w:val="320"/>
        </w:trPr>
        <w:tc>
          <w:tcPr>
            <w:tcW w:w="10260" w:type="dxa"/>
          </w:tcPr>
          <w:p w:rsidR="00771594" w:rsidRPr="00AB70D2" w:rsidRDefault="00771594" w:rsidP="00560FDF">
            <w:pPr>
              <w:ind w:rightChars="-45" w:right="-108"/>
              <w:rPr>
                <w:rFonts w:ascii="Arial" w:eastAsia="Times New Roman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Address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: </w:t>
            </w:r>
            <w:r w:rsidRPr="00AB70D2">
              <w:rPr>
                <w:rFonts w:ascii="Arial" w:eastAsia="Times New Roman" w:hAnsi="Arial" w:cs="Arial"/>
                <w:sz w:val="22"/>
                <w:szCs w:val="20"/>
              </w:rPr>
              <w:t>Room</w:t>
            </w:r>
            <w:r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 xml:space="preserve"> 3609, 36/F, Mei Lai House, Mei Tin Estate, Tai Wei, NT</w:t>
            </w:r>
          </w:p>
          <w:p w:rsidR="00771594" w:rsidRPr="00AB70D2" w:rsidRDefault="00771594" w:rsidP="004975CD">
            <w:pPr>
              <w:ind w:right="400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>Contact Number</w:t>
            </w: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: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</w:t>
            </w: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96183307</w:t>
            </w:r>
          </w:p>
          <w:p w:rsidR="00771594" w:rsidRPr="00AB70D2" w:rsidRDefault="00771594" w:rsidP="00560FDF">
            <w:pPr>
              <w:ind w:rightChars="-45" w:right="-108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DOB: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 </w:t>
            </w:r>
            <w:r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16 September 1991</w:t>
            </w: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 xml:space="preserve"> </w:t>
            </w:r>
          </w:p>
          <w:p w:rsidR="00771594" w:rsidRPr="00AB70D2" w:rsidRDefault="00771594" w:rsidP="00560FDF">
            <w:pPr>
              <w:ind w:rightChars="-45" w:right="-108"/>
              <w:rPr>
                <w:rFonts w:eastAsia="Times New Roman"/>
                <w:sz w:val="22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Email</w:t>
            </w:r>
            <w:r w:rsidRPr="00AB70D2">
              <w:rPr>
                <w:rFonts w:eastAsia="Times New Roman"/>
                <w:b/>
                <w:color w:val="000000"/>
                <w:sz w:val="22"/>
                <w:lang w:val="en-US" w:eastAsia="zh-CN"/>
              </w:rPr>
              <w:t>:</w:t>
            </w:r>
            <w:r w:rsidRPr="00AB70D2">
              <w:rPr>
                <w:rFonts w:eastAsia="Times New Roman"/>
                <w:sz w:val="22"/>
              </w:rPr>
              <w:t xml:space="preserve"> </w:t>
            </w:r>
            <w:r w:rsidR="00860EE7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yolandamak@</w:t>
            </w:r>
            <w:r w:rsid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l</w:t>
            </w:r>
            <w:r w:rsidR="00860EE7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ive</w:t>
            </w:r>
            <w:r w:rsidR="00F26A35"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.com</w:t>
            </w:r>
          </w:p>
          <w:p w:rsidR="00771594" w:rsidRPr="00AB70D2" w:rsidRDefault="00771594" w:rsidP="00560FDF">
            <w:pPr>
              <w:ind w:rightChars="-45" w:right="-108"/>
              <w:rPr>
                <w:rFonts w:ascii="Arial" w:hAnsi="Arial" w:cs="Arial"/>
                <w:color w:val="000000"/>
                <w:sz w:val="22"/>
                <w:szCs w:val="20"/>
                <w:lang w:val="en-US" w:eastAsia="zh-TW"/>
              </w:rPr>
            </w:pPr>
          </w:p>
        </w:tc>
      </w:tr>
    </w:tbl>
    <w:p w:rsidR="00771594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</w:p>
    <w:p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 xml:space="preserve">Education </w:t>
      </w:r>
    </w:p>
    <w:tbl>
      <w:tblPr>
        <w:tblW w:w="1026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920"/>
      </w:tblGrid>
      <w:tr w:rsidR="00771594" w:rsidRPr="00AB70D2" w:rsidTr="008D0CB9">
        <w:trPr>
          <w:trHeight w:val="321"/>
        </w:trPr>
        <w:tc>
          <w:tcPr>
            <w:tcW w:w="2340" w:type="dxa"/>
            <w:tcBorders>
              <w:top w:val="single" w:sz="4" w:space="0" w:color="auto"/>
            </w:tcBorders>
          </w:tcPr>
          <w:p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  <w:t>11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:rsidR="00771594" w:rsidRPr="00AB70D2" w:rsidRDefault="006F17AA" w:rsidP="00EB6EE9">
            <w:pPr>
              <w:spacing w:beforeLines="20" w:before="48" w:afterLines="50" w:after="120"/>
              <w:rPr>
                <w:rFonts w:ascii="Arial" w:hAnsi="Arial" w:cs="Arial"/>
                <w:b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hAnsi="Arial" w:cs="Arial" w:hint="eastAsia"/>
                <w:color w:val="000000"/>
                <w:sz w:val="22"/>
                <w:szCs w:val="20"/>
                <w:lang w:eastAsia="zh-HK"/>
              </w:rPr>
              <w:t>Jun 2013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Management College, Bachelor of Business Administration (Honours) (BBA)</w:t>
            </w:r>
          </w:p>
        </w:tc>
      </w:tr>
      <w:tr w:rsidR="00771594" w:rsidRPr="00AB70D2" w:rsidTr="008D0CB9">
        <w:trPr>
          <w:trHeight w:val="321"/>
        </w:trPr>
        <w:tc>
          <w:tcPr>
            <w:tcW w:w="2340" w:type="dxa"/>
          </w:tcPr>
          <w:p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9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:rsidR="00771594" w:rsidRPr="00AB70D2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  <w:t>Jun 2011</w:t>
            </w:r>
          </w:p>
        </w:tc>
        <w:tc>
          <w:tcPr>
            <w:tcW w:w="7920" w:type="dxa"/>
          </w:tcPr>
          <w:p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Management College, Associate in Business Administration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(Year 2)</w:t>
            </w:r>
          </w:p>
          <w:p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</w:p>
        </w:tc>
      </w:tr>
      <w:tr w:rsidR="00771594" w:rsidRPr="00AB70D2" w:rsidTr="008D0CB9">
        <w:trPr>
          <w:trHeight w:val="450"/>
        </w:trPr>
        <w:tc>
          <w:tcPr>
            <w:tcW w:w="2340" w:type="dxa"/>
          </w:tcPr>
          <w:p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Sept 2008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:rsidR="00771594" w:rsidRPr="00AB70D2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Jun 2009</w:t>
            </w:r>
          </w:p>
        </w:tc>
        <w:tc>
          <w:tcPr>
            <w:tcW w:w="7920" w:type="dxa"/>
          </w:tcPr>
          <w:p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School of Commerce, Pre-Associate in Business Administration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</w:t>
            </w:r>
          </w:p>
          <w:p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</w:p>
        </w:tc>
      </w:tr>
      <w:tr w:rsidR="00771594" w:rsidRPr="00AB70D2" w:rsidTr="008D0CB9">
        <w:trPr>
          <w:trHeight w:val="720"/>
        </w:trPr>
        <w:tc>
          <w:tcPr>
            <w:tcW w:w="2340" w:type="dxa"/>
          </w:tcPr>
          <w:p w:rsidR="00D57737" w:rsidRDefault="00771594" w:rsidP="00EB6EE9">
            <w:pPr>
              <w:spacing w:beforeLines="20" w:before="48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3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:rsidR="00771594" w:rsidRPr="00AB70D2" w:rsidRDefault="00771594" w:rsidP="00EB6EE9">
            <w:pPr>
              <w:spacing w:beforeLines="20" w:before="48"/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>Jun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8</w:t>
            </w:r>
          </w:p>
        </w:tc>
        <w:tc>
          <w:tcPr>
            <w:tcW w:w="7920" w:type="dxa"/>
          </w:tcPr>
          <w:p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Kowloon True Light Middle School, HKCEE</w:t>
            </w:r>
          </w:p>
          <w:p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HKCEE: 1B, 2Ds and 3Es (Chinese Level 3, English: Level 3)</w:t>
            </w:r>
          </w:p>
        </w:tc>
      </w:tr>
    </w:tbl>
    <w:p w:rsidR="00771594" w:rsidRPr="00E72919" w:rsidRDefault="00771594" w:rsidP="0083552B">
      <w:pPr>
        <w:jc w:val="both"/>
        <w:rPr>
          <w:rFonts w:ascii="Arial" w:hAnsi="Arial"/>
          <w:color w:val="000000"/>
          <w:lang w:eastAsia="zh-TW"/>
        </w:rPr>
      </w:pPr>
    </w:p>
    <w:p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>Recent Work Experiences</w:t>
      </w:r>
    </w:p>
    <w:tbl>
      <w:tblPr>
        <w:tblW w:w="1029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7943"/>
      </w:tblGrid>
      <w:tr w:rsidR="00771594" w:rsidRPr="00AB70D2" w:rsidTr="008776C1">
        <w:trPr>
          <w:trHeight w:val="450"/>
        </w:trPr>
        <w:tc>
          <w:tcPr>
            <w:tcW w:w="2347" w:type="dxa"/>
            <w:tcBorders>
              <w:top w:val="single" w:sz="4" w:space="0" w:color="auto"/>
              <w:bottom w:val="nil"/>
            </w:tcBorders>
          </w:tcPr>
          <w:p w:rsidR="00771594" w:rsidRPr="00AB70D2" w:rsidRDefault="008776C1" w:rsidP="00EB6EE9">
            <w:pPr>
              <w:spacing w:beforeLines="20" w:before="48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  <w:t xml:space="preserve">Jun 2016 – Present </w:t>
            </w:r>
          </w:p>
        </w:tc>
        <w:tc>
          <w:tcPr>
            <w:tcW w:w="7943" w:type="dxa"/>
            <w:tcBorders>
              <w:top w:val="single" w:sz="4" w:space="0" w:color="auto"/>
              <w:bottom w:val="nil"/>
            </w:tcBorders>
          </w:tcPr>
          <w:p w:rsidR="00D57737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Guantao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 xml:space="preserve"> &amp; Chao Solicitors and Notaries</w:t>
            </w:r>
          </w:p>
          <w:p w:rsidR="008776C1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Company Secretarial Assistant</w:t>
            </w:r>
          </w:p>
          <w:p w:rsidR="008776C1" w:rsidRPr="00AB70D2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</w:p>
        </w:tc>
      </w:tr>
      <w:tr w:rsidR="008776C1" w:rsidRPr="00AB70D2" w:rsidTr="008776C1">
        <w:trPr>
          <w:trHeight w:val="450"/>
        </w:trPr>
        <w:tc>
          <w:tcPr>
            <w:tcW w:w="2347" w:type="dxa"/>
            <w:tcBorders>
              <w:top w:val="nil"/>
              <w:bottom w:val="nil"/>
            </w:tcBorders>
          </w:tcPr>
          <w:p w:rsidR="008776C1" w:rsidRDefault="008776C1" w:rsidP="00EB6EE9">
            <w:pPr>
              <w:spacing w:beforeLines="20" w:before="48"/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Jul 2015</w:t>
            </w: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Mar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 xml:space="preserve"> 201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6</w:t>
            </w:r>
          </w:p>
        </w:tc>
        <w:tc>
          <w:tcPr>
            <w:tcW w:w="7943" w:type="dxa"/>
            <w:tcBorders>
              <w:top w:val="nil"/>
              <w:bottom w:val="nil"/>
            </w:tcBorders>
          </w:tcPr>
          <w:p w:rsidR="008776C1" w:rsidRPr="00AB70D2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Shum &amp; Co., Solicitors</w:t>
            </w:r>
          </w:p>
          <w:p w:rsidR="008776C1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Company Secretarial Assistant</w:t>
            </w:r>
          </w:p>
          <w:p w:rsidR="008776C1" w:rsidRDefault="008776C1" w:rsidP="004975CD">
            <w:pPr>
              <w:ind w:left="480"/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</w:pPr>
          </w:p>
        </w:tc>
      </w:tr>
      <w:tr w:rsidR="00F26A35" w:rsidRPr="00AB70D2" w:rsidTr="00AA36F7">
        <w:trPr>
          <w:trHeight w:val="450"/>
        </w:trPr>
        <w:tc>
          <w:tcPr>
            <w:tcW w:w="2347" w:type="dxa"/>
            <w:tcBorders>
              <w:top w:val="nil"/>
            </w:tcBorders>
          </w:tcPr>
          <w:p w:rsidR="00F26A35" w:rsidRPr="00AB70D2" w:rsidRDefault="00EB6EE9" w:rsidP="00EB6EE9">
            <w:pPr>
              <w:spacing w:beforeLines="20" w:before="48"/>
              <w:rPr>
                <w:rFonts w:ascii="Arial" w:eastAsia="SimSun" w:hAnsi="Arial" w:cs="Arial"/>
                <w:color w:val="000000"/>
                <w:sz w:val="22"/>
                <w:szCs w:val="20"/>
                <w:lang w:eastAsia="zh-CN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J</w:t>
            </w:r>
            <w:r w:rsidRPr="00AB70D2"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>u</w:t>
            </w: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 xml:space="preserve">l 2013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>May 2015</w:t>
            </w:r>
          </w:p>
        </w:tc>
        <w:tc>
          <w:tcPr>
            <w:tcW w:w="7943" w:type="dxa"/>
            <w:tcBorders>
              <w:top w:val="nil"/>
            </w:tcBorders>
          </w:tcPr>
          <w:p w:rsidR="00EB6EE9" w:rsidRPr="00AB70D2" w:rsidRDefault="00EB6EE9" w:rsidP="00EB6EE9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Wealth Creation Company</w:t>
            </w:r>
          </w:p>
          <w:p w:rsidR="00EB6EE9" w:rsidRDefault="00EB6EE9" w:rsidP="00EB6EE9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Secretary and Marketing Assistant</w:t>
            </w:r>
          </w:p>
          <w:p w:rsidR="00D57737" w:rsidRPr="00AB70D2" w:rsidRDefault="00D57737" w:rsidP="00EB6EE9">
            <w:pPr>
              <w:ind w:left="480"/>
              <w:rPr>
                <w:rFonts w:ascii="Arial" w:eastAsia="SimSun" w:hAnsi="Arial" w:cs="Arial"/>
                <w:color w:val="000000"/>
                <w:sz w:val="22"/>
                <w:szCs w:val="20"/>
                <w:lang w:eastAsia="zh-CN"/>
              </w:rPr>
            </w:pPr>
          </w:p>
        </w:tc>
      </w:tr>
    </w:tbl>
    <w:p w:rsidR="00771594" w:rsidRDefault="00771594" w:rsidP="00EB6EE9">
      <w:pPr>
        <w:pStyle w:val="CVCV"/>
        <w:spacing w:afterLines="20" w:after="48"/>
        <w:rPr>
          <w:rFonts w:ascii="Arial" w:hAnsi="Arial" w:cs="Arial"/>
          <w:color w:val="000000"/>
        </w:rPr>
      </w:pPr>
    </w:p>
    <w:p w:rsidR="00771594" w:rsidRPr="0024181D" w:rsidRDefault="00771594" w:rsidP="00EB6EE9">
      <w:pPr>
        <w:pStyle w:val="CVCV"/>
        <w:spacing w:afterLines="20" w:after="48"/>
        <w:ind w:leftChars="-375" w:left="181" w:hangingChars="450" w:hanging="1081"/>
        <w:rPr>
          <w:rFonts w:ascii="Arial" w:hAnsi="Arial"/>
          <w:color w:val="000000"/>
        </w:rPr>
      </w:pPr>
      <w:r>
        <w:rPr>
          <w:rFonts w:ascii="Arial" w:hAnsi="Arial" w:cs="Arial"/>
          <w:color w:val="000000"/>
        </w:rPr>
        <w:t>Major</w:t>
      </w:r>
      <w:r w:rsidRPr="0024181D">
        <w:rPr>
          <w:rFonts w:ascii="Arial" w:hAnsi="Arial" w:cs="Arial"/>
          <w:color w:val="000000"/>
        </w:rPr>
        <w:t xml:space="preserve"> Qualifications, Awards and Achievements</w:t>
      </w:r>
    </w:p>
    <w:tbl>
      <w:tblPr>
        <w:tblW w:w="1026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920"/>
      </w:tblGrid>
      <w:tr w:rsidR="00771594" w:rsidRPr="00AB70D2" w:rsidTr="008776C1">
        <w:trPr>
          <w:trHeight w:val="699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771594" w:rsidRPr="00AB70D2" w:rsidRDefault="008776C1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>
              <w:rPr>
                <w:rFonts w:ascii="Arial" w:hAnsi="Arial" w:cs="Arial"/>
                <w:sz w:val="22"/>
                <w:szCs w:val="20"/>
                <w:lang w:eastAsia="zh-TW"/>
              </w:rPr>
              <w:t>Aug 2017 (Present)</w:t>
            </w:r>
          </w:p>
        </w:tc>
        <w:tc>
          <w:tcPr>
            <w:tcW w:w="7920" w:type="dxa"/>
            <w:tcBorders>
              <w:top w:val="single" w:sz="4" w:space="0" w:color="auto"/>
              <w:bottom w:val="nil"/>
            </w:tcBorders>
          </w:tcPr>
          <w:p w:rsidR="008776C1" w:rsidRDefault="008776C1" w:rsidP="008776C1">
            <w:pPr>
              <w:jc w:val="both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Certificate for Module (The Hong Kong Institute of Chartered Secretaries Examinations Preparatory Programme </w:t>
            </w:r>
            <w:r w:rsidRPr="00DA372D">
              <w:rPr>
                <w:rFonts w:ascii="Arial" w:hAnsi="Arial" w:cs="Arial"/>
                <w:b/>
                <w:sz w:val="22"/>
                <w:szCs w:val="20"/>
                <w:lang w:eastAsia="zh-TW"/>
              </w:rPr>
              <w:t>–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0"/>
                <w:lang w:eastAsia="zh-TW"/>
              </w:rPr>
              <w:t>Corporate Financial Management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>)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, The University of Hong Kong Sch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ool 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o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f Professional 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eastAsia="zh-TW"/>
              </w:rPr>
              <w:t>And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 Continuing Education</w:t>
            </w:r>
          </w:p>
          <w:p w:rsidR="00DA372D" w:rsidRPr="00AB70D2" w:rsidRDefault="00DA372D" w:rsidP="008776C1">
            <w:pPr>
              <w:rPr>
                <w:rFonts w:ascii="Arial" w:hAnsi="Arial" w:cs="Arial"/>
                <w:sz w:val="22"/>
                <w:szCs w:val="20"/>
                <w:lang w:eastAsia="zh-TW"/>
              </w:rPr>
            </w:pPr>
          </w:p>
        </w:tc>
      </w:tr>
      <w:tr w:rsidR="008776C1" w:rsidRPr="00AB70D2" w:rsidTr="008776C1">
        <w:trPr>
          <w:trHeight w:val="699"/>
        </w:trPr>
        <w:tc>
          <w:tcPr>
            <w:tcW w:w="2340" w:type="dxa"/>
            <w:tcBorders>
              <w:top w:val="nil"/>
              <w:bottom w:val="nil"/>
            </w:tcBorders>
          </w:tcPr>
          <w:p w:rsidR="008776C1" w:rsidRDefault="008776C1" w:rsidP="00EB6EE9">
            <w:pPr>
              <w:spacing w:beforeLines="20" w:before="48"/>
              <w:rPr>
                <w:rFonts w:ascii="Arial" w:hAnsi="Arial" w:cs="Arial" w:hint="eastAsia"/>
                <w:sz w:val="22"/>
                <w:szCs w:val="20"/>
                <w:lang w:eastAsia="zh-TW"/>
              </w:rPr>
            </w:pP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Aug 2015</w:t>
            </w:r>
          </w:p>
        </w:tc>
        <w:tc>
          <w:tcPr>
            <w:tcW w:w="7920" w:type="dxa"/>
            <w:tcBorders>
              <w:top w:val="nil"/>
              <w:bottom w:val="nil"/>
            </w:tcBorders>
          </w:tcPr>
          <w:p w:rsidR="008776C1" w:rsidRDefault="008776C1" w:rsidP="008776C1">
            <w:pPr>
              <w:jc w:val="both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Certificate for Module (The Hong Kong Institute of Chartered Secretaries Examinations Preparatory Programme </w:t>
            </w:r>
            <w:r w:rsidRPr="00DA372D">
              <w:rPr>
                <w:rFonts w:ascii="Arial" w:hAnsi="Arial" w:cs="Arial"/>
                <w:b/>
                <w:sz w:val="22"/>
                <w:szCs w:val="20"/>
                <w:lang w:eastAsia="zh-TW"/>
              </w:rPr>
              <w:t>–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 Hong Kong Corporate Law)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, The University of Hong Kong Sch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ool 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o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f Professional 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eastAsia="zh-TW"/>
              </w:rPr>
              <w:t>And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 Continuing Education</w:t>
            </w:r>
          </w:p>
          <w:p w:rsidR="008776C1" w:rsidRPr="00DA372D" w:rsidRDefault="008776C1" w:rsidP="00F26A35">
            <w:pPr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</w:pPr>
          </w:p>
        </w:tc>
      </w:tr>
      <w:tr w:rsidR="00AB70D2" w:rsidRPr="00AB70D2" w:rsidTr="00DA372D">
        <w:trPr>
          <w:trHeight w:val="699"/>
        </w:trPr>
        <w:tc>
          <w:tcPr>
            <w:tcW w:w="2340" w:type="dxa"/>
            <w:tcBorders>
              <w:top w:val="nil"/>
              <w:bottom w:val="nil"/>
            </w:tcBorders>
          </w:tcPr>
          <w:p w:rsidR="00AB70D2" w:rsidRPr="00AB70D2" w:rsidRDefault="00DA372D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Feb 2015</w:t>
            </w:r>
          </w:p>
        </w:tc>
        <w:tc>
          <w:tcPr>
            <w:tcW w:w="7920" w:type="dxa"/>
            <w:tcBorders>
              <w:top w:val="nil"/>
              <w:bottom w:val="nil"/>
            </w:tcBorders>
          </w:tcPr>
          <w:p w:rsidR="00AB70D2" w:rsidRPr="00AB70D2" w:rsidRDefault="00DA372D" w:rsidP="00F26A35">
            <w:pPr>
              <w:rPr>
                <w:rFonts w:ascii="Arial" w:hAnsi="Arial" w:cs="Arial"/>
                <w:b/>
                <w:sz w:val="22"/>
                <w:szCs w:val="18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Studentship of HKICS</w:t>
            </w:r>
          </w:p>
        </w:tc>
      </w:tr>
      <w:tr w:rsidR="00DA372D" w:rsidRPr="00AB70D2" w:rsidTr="00AB70D2">
        <w:trPr>
          <w:trHeight w:val="699"/>
        </w:trPr>
        <w:tc>
          <w:tcPr>
            <w:tcW w:w="2340" w:type="dxa"/>
            <w:tcBorders>
              <w:top w:val="nil"/>
            </w:tcBorders>
          </w:tcPr>
          <w:p w:rsidR="00DA372D" w:rsidRPr="00AB70D2" w:rsidRDefault="00DA372D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Aug 2013</w:t>
            </w:r>
          </w:p>
        </w:tc>
        <w:tc>
          <w:tcPr>
            <w:tcW w:w="7920" w:type="dxa"/>
            <w:tcBorders>
              <w:top w:val="nil"/>
            </w:tcBorders>
          </w:tcPr>
          <w:p w:rsidR="00DA372D" w:rsidRPr="00AB70D2" w:rsidRDefault="00DA372D" w:rsidP="00F26A35">
            <w:pPr>
              <w:rPr>
                <w:rFonts w:ascii="Arial" w:hAnsi="Arial" w:cs="Arial"/>
                <w:b/>
                <w:sz w:val="22"/>
                <w:szCs w:val="18"/>
                <w:lang w:eastAsia="zh-TW"/>
              </w:rPr>
            </w:pPr>
            <w:r w:rsidRPr="00AB70D2">
              <w:rPr>
                <w:rFonts w:ascii="Arial" w:hAnsi="Arial" w:cs="Arial"/>
                <w:b/>
                <w:sz w:val="22"/>
                <w:szCs w:val="18"/>
                <w:lang w:eastAsia="zh-TW"/>
              </w:rPr>
              <w:t xml:space="preserve">Certificate of Company Secretarial Practice, </w:t>
            </w: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HKMA</w:t>
            </w:r>
          </w:p>
        </w:tc>
      </w:tr>
    </w:tbl>
    <w:p w:rsidR="00771594" w:rsidRPr="005732E4" w:rsidRDefault="00771594" w:rsidP="0083552B">
      <w:pPr>
        <w:pStyle w:val="Heading1"/>
        <w:keepNext w:val="0"/>
        <w:widowControl w:val="0"/>
        <w:rPr>
          <w:b/>
          <w:bCs/>
          <w:color w:val="000000"/>
          <w:u w:val="none"/>
          <w:lang w:eastAsia="zh-TW"/>
        </w:rPr>
      </w:pPr>
    </w:p>
    <w:p w:rsidR="00771594" w:rsidRPr="00232340" w:rsidRDefault="00771594" w:rsidP="00560FDF">
      <w:pPr>
        <w:tabs>
          <w:tab w:val="left" w:pos="2745"/>
        </w:tabs>
        <w:ind w:leftChars="-375" w:left="180" w:rightChars="226" w:right="542" w:hangingChars="450" w:hanging="1080"/>
        <w:rPr>
          <w:rFonts w:ascii="Arial" w:hAnsi="Arial"/>
          <w:color w:val="000000"/>
          <w:lang w:eastAsia="zh-HK"/>
        </w:rPr>
      </w:pPr>
      <w:r w:rsidRPr="0024181D">
        <w:rPr>
          <w:rFonts w:ascii="Arial" w:hAnsi="Arial"/>
          <w:color w:val="000000"/>
          <w:lang w:eastAsia="zh-CN"/>
        </w:rPr>
        <w:tab/>
      </w:r>
      <w:r w:rsidRPr="0024181D">
        <w:rPr>
          <w:rFonts w:ascii="Arial" w:hAnsi="Arial"/>
          <w:color w:val="000000"/>
          <w:lang w:eastAsia="zh-CN"/>
        </w:rPr>
        <w:tab/>
      </w:r>
      <w:bookmarkStart w:id="0" w:name="_GoBack"/>
      <w:bookmarkEnd w:id="0"/>
    </w:p>
    <w:p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>Language and Other Skills</w:t>
      </w:r>
    </w:p>
    <w:tbl>
      <w:tblPr>
        <w:tblW w:w="10217" w:type="dxa"/>
        <w:tblInd w:w="-792" w:type="dxa"/>
        <w:tblLook w:val="01E0" w:firstRow="1" w:lastRow="1" w:firstColumn="1" w:lastColumn="1" w:noHBand="0" w:noVBand="0"/>
      </w:tblPr>
      <w:tblGrid>
        <w:gridCol w:w="10217"/>
      </w:tblGrid>
      <w:tr w:rsidR="00771594" w:rsidRPr="00AB70D2" w:rsidTr="004975CD">
        <w:trPr>
          <w:trHeight w:val="270"/>
        </w:trPr>
        <w:tc>
          <w:tcPr>
            <w:tcW w:w="10217" w:type="dxa"/>
            <w:tcBorders>
              <w:top w:val="single" w:sz="4" w:space="0" w:color="auto"/>
            </w:tcBorders>
            <w:vAlign w:val="center"/>
          </w:tcPr>
          <w:p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630" w:right="1512"/>
              <w:jc w:val="both"/>
              <w:rPr>
                <w:rFonts w:ascii="Arial" w:eastAsia="Times New Roman" w:hAnsi="Arial" w:cs="Arial Unicode MS"/>
                <w:b w:val="0"/>
                <w:bCs/>
                <w:iCs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>Spoken Language:</w:t>
            </w:r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 xml:space="preserve"> </w:t>
            </w:r>
            <w:r w:rsidRPr="00AB70D2">
              <w:rPr>
                <w:rFonts w:ascii="Arial" w:hAnsi="Arial" w:cs="Arial"/>
                <w:b w:val="0"/>
                <w:bCs/>
                <w:sz w:val="22"/>
                <w:szCs w:val="20"/>
              </w:rPr>
              <w:t>Native Cantonese, Proficient in English and Putonghua</w:t>
            </w:r>
          </w:p>
        </w:tc>
      </w:tr>
      <w:tr w:rsidR="00771594" w:rsidRPr="00AB70D2" w:rsidTr="004975CD">
        <w:trPr>
          <w:trHeight w:val="270"/>
        </w:trPr>
        <w:tc>
          <w:tcPr>
            <w:tcW w:w="10217" w:type="dxa"/>
            <w:vAlign w:val="center"/>
          </w:tcPr>
          <w:p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630" w:right="1512"/>
              <w:jc w:val="both"/>
              <w:rPr>
                <w:rFonts w:ascii="Arial" w:eastAsia="Times New Roman" w:hAnsi="Arial" w:cs="Arial Unicode MS"/>
                <w:b w:val="0"/>
                <w:bCs/>
                <w:iCs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 xml:space="preserve">Written Language: </w:t>
            </w:r>
            <w:r w:rsidRPr="00AB70D2">
              <w:rPr>
                <w:rFonts w:ascii="Arial" w:eastAsia="Times New Roman" w:hAnsi="Arial" w:cs="Arial Unicode MS"/>
                <w:b w:val="0"/>
                <w:bCs/>
                <w:color w:val="000000"/>
                <w:sz w:val="22"/>
                <w:szCs w:val="20"/>
              </w:rPr>
              <w:t>P</w:t>
            </w:r>
            <w:r w:rsidRPr="00AB70D2">
              <w:rPr>
                <w:rFonts w:ascii="Arial" w:hAnsi="Arial" w:cs="Arial"/>
                <w:b w:val="0"/>
                <w:bCs/>
                <w:sz w:val="22"/>
                <w:szCs w:val="20"/>
              </w:rPr>
              <w:t>roficient in English and Chinese</w:t>
            </w:r>
          </w:p>
        </w:tc>
      </w:tr>
      <w:tr w:rsidR="00771594" w:rsidRPr="00AB70D2" w:rsidTr="004975CD">
        <w:trPr>
          <w:trHeight w:val="270"/>
        </w:trPr>
        <w:tc>
          <w:tcPr>
            <w:tcW w:w="10217" w:type="dxa"/>
            <w:vAlign w:val="center"/>
          </w:tcPr>
          <w:p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-45" w:right="-108"/>
              <w:jc w:val="both"/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 xml:space="preserve">MS Office: </w:t>
            </w:r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 xml:space="preserve">MS Word, </w:t>
            </w:r>
            <w:proofErr w:type="spellStart"/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>Powerpoint</w:t>
            </w:r>
            <w:proofErr w:type="spellEnd"/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 xml:space="preserve">, Excel and Access </w:t>
            </w:r>
          </w:p>
        </w:tc>
      </w:tr>
    </w:tbl>
    <w:p w:rsidR="00771594" w:rsidRDefault="00771594"/>
    <w:sectPr w:rsidR="00771594" w:rsidSect="004B14BF">
      <w:footerReference w:type="even" r:id="rId7"/>
      <w:footerReference w:type="default" r:id="rId8"/>
      <w:pgSz w:w="11906" w:h="16838"/>
      <w:pgMar w:top="873" w:right="206" w:bottom="873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411" w:rsidRDefault="006E5411" w:rsidP="00873E7C">
      <w:r>
        <w:separator/>
      </w:r>
    </w:p>
  </w:endnote>
  <w:endnote w:type="continuationSeparator" w:id="0">
    <w:p w:rsidR="006E5411" w:rsidRDefault="006E5411" w:rsidP="0087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594" w:rsidRDefault="00944A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15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1594" w:rsidRDefault="00771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594" w:rsidRDefault="00771594" w:rsidP="00560FDF">
    <w:pPr>
      <w:pStyle w:val="Footer"/>
      <w:ind w:firstLineChars="2000" w:firstLine="4000"/>
    </w:pPr>
    <w:r w:rsidRPr="00566971">
      <w:t xml:space="preserve">Page </w:t>
    </w:r>
    <w:r w:rsidR="00944AFA">
      <w:fldChar w:fldCharType="begin"/>
    </w:r>
    <w:r w:rsidR="009B5E5C">
      <w:instrText xml:space="preserve"> PAGE </w:instrText>
    </w:r>
    <w:r w:rsidR="00944AFA">
      <w:fldChar w:fldCharType="separate"/>
    </w:r>
    <w:r w:rsidR="001C222F">
      <w:rPr>
        <w:noProof/>
      </w:rPr>
      <w:t>1</w:t>
    </w:r>
    <w:r w:rsidR="00944AFA">
      <w:rPr>
        <w:noProof/>
      </w:rPr>
      <w:fldChar w:fldCharType="end"/>
    </w:r>
    <w:r w:rsidRPr="00566971">
      <w:t xml:space="preserve"> of </w:t>
    </w:r>
    <w:r w:rsidR="00944AFA">
      <w:fldChar w:fldCharType="begin"/>
    </w:r>
    <w:r w:rsidR="009B5E5C">
      <w:instrText xml:space="preserve"> NUMPAGES </w:instrText>
    </w:r>
    <w:r w:rsidR="00944AFA">
      <w:fldChar w:fldCharType="separate"/>
    </w:r>
    <w:r w:rsidR="001C222F">
      <w:rPr>
        <w:noProof/>
      </w:rPr>
      <w:t>1</w:t>
    </w:r>
    <w:r w:rsidR="00944A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411" w:rsidRDefault="006E5411" w:rsidP="00873E7C">
      <w:r>
        <w:separator/>
      </w:r>
    </w:p>
  </w:footnote>
  <w:footnote w:type="continuationSeparator" w:id="0">
    <w:p w:rsidR="006E5411" w:rsidRDefault="006E5411" w:rsidP="0087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DF5"/>
    <w:multiLevelType w:val="hybridMultilevel"/>
    <w:tmpl w:val="619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07AF"/>
    <w:multiLevelType w:val="hybridMultilevel"/>
    <w:tmpl w:val="DB109FA6"/>
    <w:lvl w:ilvl="0" w:tplc="4260C936">
      <w:start w:val="1"/>
      <w:numFmt w:val="bullet"/>
      <w:lvlText w:val="．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B21449"/>
    <w:multiLevelType w:val="hybridMultilevel"/>
    <w:tmpl w:val="1DC8CBBA"/>
    <w:lvl w:ilvl="0" w:tplc="27A6793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711E64A9"/>
    <w:multiLevelType w:val="hybridMultilevel"/>
    <w:tmpl w:val="0548FD74"/>
    <w:lvl w:ilvl="0" w:tplc="4260C936">
      <w:start w:val="1"/>
      <w:numFmt w:val="bullet"/>
      <w:lvlText w:val="．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B"/>
    <w:rsid w:val="000027D5"/>
    <w:rsid w:val="00056BDA"/>
    <w:rsid w:val="000C3B1D"/>
    <w:rsid w:val="000D0948"/>
    <w:rsid w:val="000E6E30"/>
    <w:rsid w:val="00123A3C"/>
    <w:rsid w:val="00124206"/>
    <w:rsid w:val="00153096"/>
    <w:rsid w:val="001A5838"/>
    <w:rsid w:val="001B4EB8"/>
    <w:rsid w:val="001C222F"/>
    <w:rsid w:val="001C71E7"/>
    <w:rsid w:val="001E0EA9"/>
    <w:rsid w:val="001F3640"/>
    <w:rsid w:val="00232340"/>
    <w:rsid w:val="0024181D"/>
    <w:rsid w:val="002600CD"/>
    <w:rsid w:val="00287E05"/>
    <w:rsid w:val="002B4E96"/>
    <w:rsid w:val="002C58D7"/>
    <w:rsid w:val="002D2AAF"/>
    <w:rsid w:val="00306F28"/>
    <w:rsid w:val="0034697B"/>
    <w:rsid w:val="003A32A6"/>
    <w:rsid w:val="003A5F2F"/>
    <w:rsid w:val="003D134E"/>
    <w:rsid w:val="003E349A"/>
    <w:rsid w:val="004523B2"/>
    <w:rsid w:val="00462556"/>
    <w:rsid w:val="00467518"/>
    <w:rsid w:val="004817CD"/>
    <w:rsid w:val="004975CD"/>
    <w:rsid w:val="004B14BF"/>
    <w:rsid w:val="004C5945"/>
    <w:rsid w:val="004F0625"/>
    <w:rsid w:val="00560FDF"/>
    <w:rsid w:val="00566971"/>
    <w:rsid w:val="005732E4"/>
    <w:rsid w:val="0058419A"/>
    <w:rsid w:val="005C56AC"/>
    <w:rsid w:val="00605990"/>
    <w:rsid w:val="00617DB7"/>
    <w:rsid w:val="00627F35"/>
    <w:rsid w:val="00641B82"/>
    <w:rsid w:val="0067099D"/>
    <w:rsid w:val="00673C6E"/>
    <w:rsid w:val="006C4B25"/>
    <w:rsid w:val="006E5411"/>
    <w:rsid w:val="006F0FA1"/>
    <w:rsid w:val="006F17AA"/>
    <w:rsid w:val="00771594"/>
    <w:rsid w:val="007C177A"/>
    <w:rsid w:val="007D0363"/>
    <w:rsid w:val="007E6CEB"/>
    <w:rsid w:val="00824B87"/>
    <w:rsid w:val="0083552B"/>
    <w:rsid w:val="00846D8B"/>
    <w:rsid w:val="00860EE7"/>
    <w:rsid w:val="00873E7C"/>
    <w:rsid w:val="008776C1"/>
    <w:rsid w:val="008C50BC"/>
    <w:rsid w:val="008D0CB9"/>
    <w:rsid w:val="008D22A2"/>
    <w:rsid w:val="00927027"/>
    <w:rsid w:val="00944AFA"/>
    <w:rsid w:val="00974F6E"/>
    <w:rsid w:val="009A598C"/>
    <w:rsid w:val="009B5E5C"/>
    <w:rsid w:val="009E5D6B"/>
    <w:rsid w:val="009E62D8"/>
    <w:rsid w:val="00A10298"/>
    <w:rsid w:val="00A12CEF"/>
    <w:rsid w:val="00A24BEB"/>
    <w:rsid w:val="00AA36F7"/>
    <w:rsid w:val="00AB70D2"/>
    <w:rsid w:val="00AC59F4"/>
    <w:rsid w:val="00B766DA"/>
    <w:rsid w:val="00B92592"/>
    <w:rsid w:val="00BB21F0"/>
    <w:rsid w:val="00BD2435"/>
    <w:rsid w:val="00BF05B5"/>
    <w:rsid w:val="00BF4168"/>
    <w:rsid w:val="00C21FA9"/>
    <w:rsid w:val="00CD558B"/>
    <w:rsid w:val="00CE1245"/>
    <w:rsid w:val="00CE569D"/>
    <w:rsid w:val="00D01384"/>
    <w:rsid w:val="00D1148D"/>
    <w:rsid w:val="00D121F5"/>
    <w:rsid w:val="00D54ED4"/>
    <w:rsid w:val="00D57737"/>
    <w:rsid w:val="00D87D1A"/>
    <w:rsid w:val="00DA372D"/>
    <w:rsid w:val="00DA6FE5"/>
    <w:rsid w:val="00DB10C9"/>
    <w:rsid w:val="00DC1E25"/>
    <w:rsid w:val="00E72919"/>
    <w:rsid w:val="00E742A7"/>
    <w:rsid w:val="00EB6EE9"/>
    <w:rsid w:val="00ED3621"/>
    <w:rsid w:val="00F03EA3"/>
    <w:rsid w:val="00F26A35"/>
    <w:rsid w:val="00F95B9D"/>
    <w:rsid w:val="00FC6C48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DBEBC0"/>
  <w15:docId w15:val="{AB79819F-F73C-45C7-A354-54E1D969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52B"/>
    <w:rPr>
      <w:rFonts w:ascii="Times New Roman" w:hAnsi="Times New Roman"/>
      <w:kern w:val="0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552B"/>
    <w:pPr>
      <w:keepNext/>
      <w:outlineLvl w:val="0"/>
    </w:pPr>
    <w:rPr>
      <w:rFonts w:ascii="Arial" w:hAnsi="Arial" w:cs="Arial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552B"/>
    <w:rPr>
      <w:rFonts w:ascii="Arial" w:eastAsia="Times New Roman" w:hAnsi="Arial" w:cs="Arial"/>
      <w:kern w:val="0"/>
      <w:sz w:val="20"/>
      <w:szCs w:val="20"/>
      <w:u w:val="single"/>
      <w:lang w:val="en-GB" w:eastAsia="en-US"/>
    </w:rPr>
  </w:style>
  <w:style w:type="paragraph" w:customStyle="1" w:styleId="CVCV">
    <w:name w:val="CVCV"/>
    <w:basedOn w:val="Normal"/>
    <w:uiPriority w:val="99"/>
    <w:rsid w:val="0083552B"/>
    <w:pPr>
      <w:widowControl w:val="0"/>
    </w:pPr>
    <w:rPr>
      <w:b/>
      <w:kern w:val="2"/>
      <w:lang w:val="en-US" w:eastAsia="zh-TW"/>
    </w:rPr>
  </w:style>
  <w:style w:type="paragraph" w:styleId="Footer">
    <w:name w:val="footer"/>
    <w:basedOn w:val="Normal"/>
    <w:link w:val="FooterChar"/>
    <w:uiPriority w:val="99"/>
    <w:rsid w:val="00835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3552B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83552B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1F3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3640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F2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</cp:lastModifiedBy>
  <cp:revision>2</cp:revision>
  <cp:lastPrinted>2013-03-06T18:28:00Z</cp:lastPrinted>
  <dcterms:created xsi:type="dcterms:W3CDTF">2017-10-09T08:10:00Z</dcterms:created>
  <dcterms:modified xsi:type="dcterms:W3CDTF">2017-10-09T08:10:00Z</dcterms:modified>
</cp:coreProperties>
</file>