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00BEA" w14:textId="77777777" w:rsidR="001C254E" w:rsidRPr="00E87629" w:rsidRDefault="006276F3" w:rsidP="00B31A91">
      <w:pPr>
        <w:spacing w:line="360" w:lineRule="auto"/>
        <w:jc w:val="center"/>
        <w:rPr>
          <w:rFonts w:ascii="Georgia" w:hAnsi="Georgia"/>
          <w:b/>
          <w:smallCaps/>
          <w:color w:val="004500"/>
          <w:spacing w:val="20"/>
          <w:sz w:val="28"/>
        </w:rPr>
      </w:pPr>
      <w:r w:rsidRPr="00E87629">
        <w:rPr>
          <w:rFonts w:ascii="Georgia" w:hAnsi="Georgia"/>
          <w:b/>
          <w:smallCaps/>
          <w:color w:val="004500"/>
          <w:spacing w:val="20"/>
          <w:sz w:val="28"/>
        </w:rPr>
        <w:t>Davy Lassagne</w:t>
      </w:r>
    </w:p>
    <w:p w14:paraId="10C5D8B1" w14:textId="41B4615B" w:rsidR="006276F3" w:rsidRPr="008E3C60" w:rsidRDefault="00B31A91" w:rsidP="00B31A91">
      <w:pPr>
        <w:jc w:val="center"/>
        <w:rPr>
          <w:rFonts w:ascii="Georgia" w:hAnsi="Georgia"/>
          <w:color w:val="808080"/>
          <w:sz w:val="20"/>
          <w:szCs w:val="22"/>
        </w:rPr>
      </w:pPr>
      <w:r w:rsidRPr="008E3C60">
        <w:rPr>
          <w:rFonts w:ascii="Georgia" w:hAnsi="Georgia"/>
          <w:color w:val="808080"/>
          <w:sz w:val="20"/>
          <w:szCs w:val="22"/>
        </w:rPr>
        <w:t>French National - Singapore PR</w:t>
      </w:r>
    </w:p>
    <w:p w14:paraId="6625582B" w14:textId="4AB33F6C" w:rsidR="00B31A91" w:rsidRPr="008E3C60" w:rsidRDefault="00B31A91" w:rsidP="00B31A91">
      <w:pPr>
        <w:jc w:val="center"/>
        <w:rPr>
          <w:rFonts w:ascii="Georgia" w:hAnsi="Georgia"/>
          <w:color w:val="808080"/>
          <w:sz w:val="20"/>
          <w:szCs w:val="22"/>
        </w:rPr>
      </w:pPr>
      <w:r w:rsidRPr="008E3C60">
        <w:rPr>
          <w:rFonts w:ascii="Georgia" w:hAnsi="Georgia"/>
          <w:color w:val="808080"/>
          <w:sz w:val="20"/>
          <w:szCs w:val="22"/>
        </w:rPr>
        <w:t>Mob</w:t>
      </w:r>
      <w:r w:rsidR="009B313F">
        <w:rPr>
          <w:rFonts w:ascii="Georgia" w:hAnsi="Georgia"/>
          <w:color w:val="808080"/>
          <w:sz w:val="20"/>
          <w:szCs w:val="22"/>
        </w:rPr>
        <w:t>ile</w:t>
      </w:r>
      <w:r w:rsidRPr="008E3C60">
        <w:rPr>
          <w:rFonts w:ascii="Georgia" w:hAnsi="Georgia"/>
          <w:color w:val="808080"/>
          <w:sz w:val="20"/>
          <w:szCs w:val="22"/>
        </w:rPr>
        <w:t>: +65 9790 0514 – Email: davy@e-lassagne.com</w:t>
      </w:r>
    </w:p>
    <w:p w14:paraId="1116B91F" w14:textId="77777777" w:rsidR="006276F3" w:rsidRPr="00E87629" w:rsidRDefault="006276F3">
      <w:pPr>
        <w:rPr>
          <w:rFonts w:ascii="Georgia" w:hAnsi="Georgia"/>
          <w:sz w:val="22"/>
          <w:szCs w:val="22"/>
        </w:rPr>
      </w:pPr>
    </w:p>
    <w:p w14:paraId="2FC8A44B" w14:textId="77777777" w:rsidR="00F00754" w:rsidRPr="00E87629" w:rsidRDefault="004F7217" w:rsidP="00582E02">
      <w:pPr>
        <w:pBdr>
          <w:top w:val="single" w:sz="8" w:space="1" w:color="A6A6A6"/>
        </w:pBdr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</w:pPr>
      <w:r w:rsidRPr="00E87629"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  <w:t>Executive Summary</w:t>
      </w:r>
    </w:p>
    <w:p w14:paraId="3F539668" w14:textId="5D03E035" w:rsidR="00F00754" w:rsidRPr="006033DE" w:rsidRDefault="005F1685" w:rsidP="006033DE">
      <w:pPr>
        <w:spacing w:before="120"/>
        <w:ind w:left="1701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i/>
          <w:sz w:val="21"/>
          <w:szCs w:val="21"/>
        </w:rPr>
        <w:t>Financial industry</w:t>
      </w:r>
      <w:r w:rsidR="006033DE" w:rsidRPr="006033DE">
        <w:rPr>
          <w:rFonts w:ascii="Georgia" w:hAnsi="Georgia"/>
          <w:i/>
          <w:sz w:val="21"/>
          <w:szCs w:val="21"/>
        </w:rPr>
        <w:t xml:space="preserve"> professional with 19 years of sales, financial, legal and operational expertise acquired through hands-on</w:t>
      </w:r>
      <w:r w:rsidR="007D4BB8">
        <w:rPr>
          <w:rFonts w:ascii="Georgia" w:hAnsi="Georgia"/>
          <w:i/>
          <w:sz w:val="21"/>
          <w:szCs w:val="21"/>
        </w:rPr>
        <w:t>,</w:t>
      </w:r>
      <w:r w:rsidR="006033DE" w:rsidRPr="006033DE">
        <w:rPr>
          <w:rFonts w:ascii="Georgia" w:hAnsi="Georgia"/>
          <w:i/>
          <w:sz w:val="21"/>
          <w:szCs w:val="21"/>
        </w:rPr>
        <w:t xml:space="preserve"> buy- and sell-side experience in Asia. </w:t>
      </w:r>
      <w:proofErr w:type="gramStart"/>
      <w:r w:rsidR="006033DE" w:rsidRPr="006033DE">
        <w:rPr>
          <w:rFonts w:ascii="Georgia" w:hAnsi="Georgia"/>
          <w:i/>
          <w:sz w:val="21"/>
          <w:szCs w:val="21"/>
        </w:rPr>
        <w:t xml:space="preserve">Results-driven CFO and Operations </w:t>
      </w:r>
      <w:r w:rsidR="00491588">
        <w:rPr>
          <w:rFonts w:ascii="Georgia" w:hAnsi="Georgia"/>
          <w:i/>
          <w:sz w:val="21"/>
          <w:szCs w:val="21"/>
        </w:rPr>
        <w:t>Manager</w:t>
      </w:r>
      <w:r w:rsidR="006033DE" w:rsidRPr="006033DE">
        <w:rPr>
          <w:rFonts w:ascii="Georgia" w:hAnsi="Georgia"/>
          <w:i/>
          <w:sz w:val="21"/>
          <w:szCs w:val="21"/>
        </w:rPr>
        <w:t xml:space="preserve"> with a focus on </w:t>
      </w:r>
      <w:r>
        <w:rPr>
          <w:rFonts w:ascii="Georgia" w:hAnsi="Georgia"/>
          <w:i/>
          <w:sz w:val="21"/>
          <w:szCs w:val="21"/>
        </w:rPr>
        <w:t>strategic planning</w:t>
      </w:r>
      <w:r w:rsidR="006033DE" w:rsidRPr="006033DE">
        <w:rPr>
          <w:rFonts w:ascii="Georgia" w:hAnsi="Georgia"/>
          <w:i/>
          <w:sz w:val="21"/>
          <w:szCs w:val="21"/>
        </w:rPr>
        <w:t>, building synergies and setting up procedures.</w:t>
      </w:r>
      <w:proofErr w:type="gramEnd"/>
      <w:r w:rsidR="006033DE" w:rsidRPr="006033DE">
        <w:rPr>
          <w:rFonts w:ascii="Georgia" w:hAnsi="Georgia"/>
          <w:i/>
          <w:sz w:val="21"/>
          <w:szCs w:val="21"/>
        </w:rPr>
        <w:t xml:space="preserve"> </w:t>
      </w:r>
      <w:proofErr w:type="gramStart"/>
      <w:r>
        <w:rPr>
          <w:rFonts w:ascii="Georgia" w:hAnsi="Georgia"/>
          <w:i/>
          <w:sz w:val="21"/>
          <w:szCs w:val="21"/>
        </w:rPr>
        <w:t>Strong ability to communicate effectively with all stakeholders.</w:t>
      </w:r>
      <w:proofErr w:type="gramEnd"/>
      <w:r>
        <w:rPr>
          <w:rFonts w:ascii="Georgia" w:hAnsi="Georgia"/>
          <w:i/>
          <w:sz w:val="21"/>
          <w:szCs w:val="21"/>
        </w:rPr>
        <w:t xml:space="preserve"> </w:t>
      </w:r>
      <w:r w:rsidR="006033DE" w:rsidRPr="006033DE">
        <w:rPr>
          <w:rFonts w:ascii="Georgia" w:hAnsi="Georgia"/>
          <w:i/>
          <w:sz w:val="21"/>
          <w:szCs w:val="21"/>
        </w:rPr>
        <w:t>Able to quickly grasp complex processes with a serious passion for creating leapfrog productivity enhancements.</w:t>
      </w:r>
    </w:p>
    <w:p w14:paraId="0354F554" w14:textId="77777777" w:rsidR="004F7217" w:rsidRPr="00E87629" w:rsidRDefault="004F7217">
      <w:pPr>
        <w:rPr>
          <w:rFonts w:ascii="Georgia" w:hAnsi="Georgia"/>
          <w:sz w:val="22"/>
          <w:szCs w:val="22"/>
        </w:rPr>
      </w:pPr>
    </w:p>
    <w:p w14:paraId="6D544B10" w14:textId="77852920" w:rsidR="00C63A2F" w:rsidRPr="00E87629" w:rsidRDefault="00721011" w:rsidP="00582E02">
      <w:pPr>
        <w:pBdr>
          <w:top w:val="single" w:sz="8" w:space="1" w:color="A6A6A6"/>
        </w:pBdr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</w:pPr>
      <w:r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  <w:t>Core</w:t>
      </w:r>
      <w:r w:rsidR="00C63A2F" w:rsidRPr="00E87629"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  <w:t xml:space="preserve"> Competencies</w:t>
      </w:r>
    </w:p>
    <w:tbl>
      <w:tblPr>
        <w:tblW w:w="8221" w:type="dxa"/>
        <w:tblInd w:w="1526" w:type="dxa"/>
        <w:tblLook w:val="04A0" w:firstRow="1" w:lastRow="0" w:firstColumn="1" w:lastColumn="0" w:noHBand="0" w:noVBand="1"/>
      </w:tblPr>
      <w:tblGrid>
        <w:gridCol w:w="4380"/>
        <w:gridCol w:w="3841"/>
      </w:tblGrid>
      <w:tr w:rsidR="006033DE" w:rsidRPr="00DA24F6" w14:paraId="69417C17" w14:textId="77777777" w:rsidTr="008E3C60">
        <w:trPr>
          <w:trHeight w:hRule="exact" w:val="284"/>
        </w:trPr>
        <w:tc>
          <w:tcPr>
            <w:tcW w:w="4380" w:type="dxa"/>
            <w:shd w:val="clear" w:color="auto" w:fill="auto"/>
          </w:tcPr>
          <w:p w14:paraId="7718A443" w14:textId="7A7965BF" w:rsidR="006033DE" w:rsidRPr="008E3C60" w:rsidRDefault="006033DE" w:rsidP="00D019B2">
            <w:pPr>
              <w:numPr>
                <w:ilvl w:val="0"/>
                <w:numId w:val="1"/>
              </w:numPr>
              <w:tabs>
                <w:tab w:val="left" w:pos="601"/>
              </w:tabs>
              <w:spacing w:after="60" w:line="276" w:lineRule="auto"/>
              <w:ind w:left="176" w:firstLine="0"/>
              <w:jc w:val="both"/>
              <w:rPr>
                <w:rFonts w:ascii="Georgia" w:hAnsi="Georgia"/>
                <w:sz w:val="21"/>
                <w:szCs w:val="21"/>
              </w:rPr>
            </w:pPr>
            <w:r w:rsidRPr="008E3C60">
              <w:rPr>
                <w:rFonts w:ascii="Georgia" w:hAnsi="Georgia"/>
                <w:sz w:val="21"/>
                <w:szCs w:val="21"/>
              </w:rPr>
              <w:t xml:space="preserve">Operational </w:t>
            </w:r>
            <w:r w:rsidR="00D019B2">
              <w:rPr>
                <w:rFonts w:ascii="Georgia" w:hAnsi="Georgia"/>
                <w:sz w:val="21"/>
                <w:szCs w:val="21"/>
              </w:rPr>
              <w:t>value creation</w:t>
            </w:r>
          </w:p>
        </w:tc>
        <w:tc>
          <w:tcPr>
            <w:tcW w:w="3841" w:type="dxa"/>
            <w:shd w:val="clear" w:color="auto" w:fill="auto"/>
          </w:tcPr>
          <w:p w14:paraId="076282D3" w14:textId="24781CCD" w:rsidR="006033DE" w:rsidRPr="008E3C60" w:rsidRDefault="006033DE" w:rsidP="008E3C60">
            <w:pPr>
              <w:numPr>
                <w:ilvl w:val="0"/>
                <w:numId w:val="1"/>
              </w:numPr>
              <w:spacing w:after="60" w:line="276" w:lineRule="auto"/>
              <w:ind w:left="332" w:firstLine="0"/>
              <w:jc w:val="both"/>
              <w:rPr>
                <w:rFonts w:ascii="Georgia" w:hAnsi="Georgia"/>
                <w:sz w:val="21"/>
                <w:szCs w:val="21"/>
              </w:rPr>
            </w:pPr>
            <w:r w:rsidRPr="008E3C60">
              <w:rPr>
                <w:rFonts w:ascii="Georgia" w:hAnsi="Georgia"/>
                <w:sz w:val="21"/>
                <w:szCs w:val="21"/>
              </w:rPr>
              <w:t>Cost cutting</w:t>
            </w:r>
          </w:p>
        </w:tc>
      </w:tr>
      <w:tr w:rsidR="006033DE" w:rsidRPr="00DA24F6" w14:paraId="638399E9" w14:textId="77777777" w:rsidTr="008E3C60">
        <w:trPr>
          <w:trHeight w:hRule="exact" w:val="284"/>
        </w:trPr>
        <w:tc>
          <w:tcPr>
            <w:tcW w:w="4380" w:type="dxa"/>
            <w:shd w:val="clear" w:color="auto" w:fill="auto"/>
          </w:tcPr>
          <w:p w14:paraId="0E0DF0FD" w14:textId="34D97D30" w:rsidR="006033DE" w:rsidRPr="008E3C60" w:rsidRDefault="006033DE" w:rsidP="008E3C60">
            <w:pPr>
              <w:numPr>
                <w:ilvl w:val="0"/>
                <w:numId w:val="1"/>
              </w:numPr>
              <w:tabs>
                <w:tab w:val="left" w:pos="601"/>
              </w:tabs>
              <w:spacing w:after="60" w:line="276" w:lineRule="auto"/>
              <w:ind w:left="176" w:firstLine="0"/>
              <w:jc w:val="both"/>
              <w:rPr>
                <w:rFonts w:ascii="Georgia" w:hAnsi="Georgia"/>
                <w:sz w:val="21"/>
                <w:szCs w:val="21"/>
              </w:rPr>
            </w:pPr>
            <w:r w:rsidRPr="008E3C60">
              <w:rPr>
                <w:rFonts w:ascii="Georgia" w:hAnsi="Georgia"/>
                <w:sz w:val="21"/>
                <w:szCs w:val="21"/>
              </w:rPr>
              <w:t>Company valuations</w:t>
            </w:r>
          </w:p>
        </w:tc>
        <w:tc>
          <w:tcPr>
            <w:tcW w:w="3841" w:type="dxa"/>
            <w:shd w:val="clear" w:color="auto" w:fill="auto"/>
          </w:tcPr>
          <w:p w14:paraId="47E2D148" w14:textId="16A4679E" w:rsidR="006033DE" w:rsidRPr="008E3C60" w:rsidRDefault="006033DE" w:rsidP="008E3C60">
            <w:pPr>
              <w:numPr>
                <w:ilvl w:val="0"/>
                <w:numId w:val="1"/>
              </w:numPr>
              <w:spacing w:after="60" w:line="276" w:lineRule="auto"/>
              <w:ind w:left="332" w:firstLine="0"/>
              <w:jc w:val="both"/>
              <w:rPr>
                <w:rFonts w:ascii="Georgia" w:hAnsi="Georgia"/>
                <w:sz w:val="21"/>
                <w:szCs w:val="21"/>
              </w:rPr>
            </w:pPr>
            <w:r w:rsidRPr="008E3C60">
              <w:rPr>
                <w:rFonts w:ascii="Georgia" w:hAnsi="Georgia"/>
                <w:sz w:val="21"/>
                <w:szCs w:val="21"/>
              </w:rPr>
              <w:t>Process optimisation</w:t>
            </w:r>
          </w:p>
        </w:tc>
      </w:tr>
      <w:tr w:rsidR="006033DE" w:rsidRPr="00DA24F6" w14:paraId="7CBE7C5A" w14:textId="77777777" w:rsidTr="008E3C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57"/>
        </w:trPr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D0FDE" w14:textId="0FBD2045" w:rsidR="006033DE" w:rsidRPr="008E3C60" w:rsidRDefault="005F1685" w:rsidP="008E3C60">
            <w:pPr>
              <w:numPr>
                <w:ilvl w:val="0"/>
                <w:numId w:val="1"/>
              </w:numPr>
              <w:tabs>
                <w:tab w:val="left" w:pos="601"/>
              </w:tabs>
              <w:spacing w:after="60" w:line="276" w:lineRule="auto"/>
              <w:ind w:left="176" w:firstLine="0"/>
              <w:jc w:val="both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Strategic planning</w:t>
            </w: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67DA2" w14:textId="3B8B30C2" w:rsidR="006033DE" w:rsidRPr="008E3C60" w:rsidRDefault="006033DE" w:rsidP="008E3C60">
            <w:pPr>
              <w:numPr>
                <w:ilvl w:val="0"/>
                <w:numId w:val="1"/>
              </w:numPr>
              <w:spacing w:after="60" w:line="276" w:lineRule="auto"/>
              <w:ind w:left="332" w:firstLine="0"/>
              <w:jc w:val="both"/>
              <w:rPr>
                <w:rFonts w:ascii="Georgia" w:hAnsi="Georgia"/>
                <w:sz w:val="21"/>
                <w:szCs w:val="21"/>
              </w:rPr>
            </w:pPr>
            <w:r w:rsidRPr="008E3C60">
              <w:rPr>
                <w:rFonts w:ascii="Georgia" w:hAnsi="Georgia"/>
                <w:sz w:val="21"/>
                <w:szCs w:val="21"/>
              </w:rPr>
              <w:t>Corporate financial advisory</w:t>
            </w:r>
          </w:p>
        </w:tc>
      </w:tr>
    </w:tbl>
    <w:p w14:paraId="1181EB10" w14:textId="77777777" w:rsidR="004F7217" w:rsidRPr="00E87629" w:rsidRDefault="004F7217">
      <w:pPr>
        <w:rPr>
          <w:rFonts w:ascii="Georgia" w:hAnsi="Georgia"/>
          <w:sz w:val="22"/>
          <w:szCs w:val="22"/>
        </w:rPr>
      </w:pPr>
    </w:p>
    <w:p w14:paraId="51C41EDF" w14:textId="33B7AE10" w:rsidR="00DF2ECF" w:rsidRPr="00E87629" w:rsidRDefault="00DF2ECF" w:rsidP="00582E02">
      <w:pPr>
        <w:pBdr>
          <w:top w:val="single" w:sz="8" w:space="1" w:color="A6A6A6"/>
        </w:pBdr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</w:pPr>
      <w:r w:rsidRPr="00E87629"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  <w:t>Professional Experience</w:t>
      </w:r>
    </w:p>
    <w:p w14:paraId="04C632CE" w14:textId="77777777" w:rsidR="00DF2ECF" w:rsidRPr="00DA24F6" w:rsidRDefault="00DF2ECF">
      <w:pPr>
        <w:rPr>
          <w:rFonts w:ascii="Georgia" w:hAnsi="Georgia"/>
          <w:sz w:val="14"/>
          <w:szCs w:val="22"/>
        </w:rPr>
      </w:pPr>
    </w:p>
    <w:p w14:paraId="4297B9EA" w14:textId="7383050A" w:rsidR="00DF2ECF" w:rsidRPr="00E87629" w:rsidRDefault="00B31A91" w:rsidP="00205481">
      <w:pPr>
        <w:tabs>
          <w:tab w:val="left" w:pos="1701"/>
        </w:tabs>
        <w:spacing w:after="60" w:line="276" w:lineRule="auto"/>
        <w:jc w:val="both"/>
        <w:rPr>
          <w:rFonts w:ascii="Georgia" w:hAnsi="Georgia"/>
          <w:color w:val="173502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2"/>
        </w:rPr>
        <w:t>Since May 2013</w:t>
      </w:r>
      <w:r w:rsidR="00E27CF8" w:rsidRPr="008E3C60">
        <w:rPr>
          <w:rFonts w:ascii="Georgia" w:hAnsi="Georgia"/>
          <w:color w:val="808080"/>
          <w:sz w:val="22"/>
          <w:szCs w:val="22"/>
        </w:rPr>
        <w:tab/>
      </w:r>
      <w:r w:rsidR="00E27CF8"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Deliciae Hospitality Management</w:t>
      </w:r>
    </w:p>
    <w:p w14:paraId="439993CD" w14:textId="3C27CF52" w:rsidR="00DC18B1" w:rsidRPr="00DA24F6" w:rsidRDefault="00DC18B1" w:rsidP="00205481">
      <w:pPr>
        <w:spacing w:after="60" w:line="276" w:lineRule="auto"/>
        <w:ind w:left="1701"/>
        <w:jc w:val="both"/>
        <w:rPr>
          <w:rFonts w:ascii="Georgia" w:hAnsi="Georgia"/>
          <w:i/>
          <w:sz w:val="21"/>
          <w:szCs w:val="21"/>
        </w:rPr>
      </w:pPr>
      <w:r w:rsidRPr="00DA24F6">
        <w:rPr>
          <w:rFonts w:ascii="Georgia" w:hAnsi="Georgia"/>
          <w:i/>
          <w:sz w:val="21"/>
          <w:szCs w:val="21"/>
        </w:rPr>
        <w:t xml:space="preserve">Corporate Financial </w:t>
      </w:r>
      <w:r w:rsidR="00F85CC9" w:rsidRPr="00DA24F6">
        <w:rPr>
          <w:rFonts w:ascii="Georgia" w:hAnsi="Georgia"/>
          <w:i/>
          <w:sz w:val="21"/>
          <w:szCs w:val="21"/>
        </w:rPr>
        <w:t>Adviser</w:t>
      </w:r>
      <w:r w:rsidRPr="00DA24F6">
        <w:rPr>
          <w:rFonts w:ascii="Georgia" w:hAnsi="Georgia"/>
          <w:i/>
          <w:sz w:val="21"/>
          <w:szCs w:val="21"/>
        </w:rPr>
        <w:t xml:space="preserve"> for DHM, a fast-growing F&amp;B</w:t>
      </w:r>
      <w:r w:rsidR="006033DE">
        <w:rPr>
          <w:rFonts w:ascii="Georgia" w:hAnsi="Georgia"/>
          <w:i/>
          <w:sz w:val="21"/>
          <w:szCs w:val="21"/>
        </w:rPr>
        <w:t xml:space="preserve"> management group with over S$15</w:t>
      </w:r>
      <w:r w:rsidRPr="00DA24F6">
        <w:rPr>
          <w:rFonts w:ascii="Georgia" w:hAnsi="Georgia"/>
          <w:i/>
          <w:sz w:val="21"/>
          <w:szCs w:val="21"/>
        </w:rPr>
        <w:t xml:space="preserve">mn </w:t>
      </w:r>
      <w:r w:rsidR="00721011">
        <w:rPr>
          <w:rFonts w:ascii="Georgia" w:hAnsi="Georgia"/>
          <w:i/>
          <w:sz w:val="21"/>
          <w:szCs w:val="21"/>
        </w:rPr>
        <w:t xml:space="preserve">in </w:t>
      </w:r>
      <w:r w:rsidRPr="00DA24F6">
        <w:rPr>
          <w:rFonts w:ascii="Georgia" w:hAnsi="Georgia"/>
          <w:i/>
          <w:sz w:val="21"/>
          <w:szCs w:val="21"/>
        </w:rPr>
        <w:t>annual turnover, 10 outlets and 150 employees</w:t>
      </w:r>
      <w:r w:rsidR="00DA5E66" w:rsidRPr="00DA24F6">
        <w:rPr>
          <w:rFonts w:ascii="Georgia" w:hAnsi="Georgia"/>
          <w:i/>
          <w:sz w:val="21"/>
          <w:szCs w:val="21"/>
        </w:rPr>
        <w:t xml:space="preserve">. Ran a team of 20 people and an annual budget of S$3mn, orchestrating the transformation of the group from </w:t>
      </w:r>
      <w:r w:rsidR="00721011">
        <w:rPr>
          <w:rFonts w:ascii="Georgia" w:hAnsi="Georgia"/>
          <w:i/>
          <w:sz w:val="21"/>
          <w:szCs w:val="21"/>
        </w:rPr>
        <w:t>loss-</w:t>
      </w:r>
      <w:r w:rsidR="00721011" w:rsidRPr="00DA24F6">
        <w:rPr>
          <w:rFonts w:ascii="Georgia" w:hAnsi="Georgia"/>
          <w:i/>
          <w:sz w:val="21"/>
          <w:szCs w:val="21"/>
        </w:rPr>
        <w:t>making</w:t>
      </w:r>
      <w:r w:rsidR="00DA5E66" w:rsidRPr="00DA24F6">
        <w:rPr>
          <w:rFonts w:ascii="Georgia" w:hAnsi="Georgia"/>
          <w:i/>
          <w:sz w:val="21"/>
          <w:szCs w:val="21"/>
        </w:rPr>
        <w:t xml:space="preserve"> to break</w:t>
      </w:r>
      <w:r w:rsidR="00721011">
        <w:rPr>
          <w:rFonts w:ascii="Georgia" w:hAnsi="Georgia"/>
          <w:i/>
          <w:sz w:val="21"/>
          <w:szCs w:val="21"/>
        </w:rPr>
        <w:t>ing</w:t>
      </w:r>
      <w:r w:rsidR="00EB1922" w:rsidRPr="00DA24F6">
        <w:rPr>
          <w:rFonts w:ascii="Georgia" w:hAnsi="Georgia"/>
          <w:i/>
          <w:sz w:val="21"/>
          <w:szCs w:val="21"/>
        </w:rPr>
        <w:t xml:space="preserve"> </w:t>
      </w:r>
      <w:r w:rsidR="00DA5E66" w:rsidRPr="00DA24F6">
        <w:rPr>
          <w:rFonts w:ascii="Georgia" w:hAnsi="Georgia"/>
          <w:i/>
          <w:sz w:val="21"/>
          <w:szCs w:val="21"/>
        </w:rPr>
        <w:t>even.</w:t>
      </w:r>
    </w:p>
    <w:p w14:paraId="0465436D" w14:textId="24753C9A" w:rsidR="00E27CF8" w:rsidRPr="00E87629" w:rsidRDefault="00E27CF8" w:rsidP="00205481">
      <w:pPr>
        <w:spacing w:before="240" w:after="60" w:line="276" w:lineRule="auto"/>
        <w:ind w:left="1701"/>
        <w:jc w:val="both"/>
        <w:rPr>
          <w:rFonts w:ascii="Georgia" w:hAnsi="Georgia"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>Group Chief Financial Officer</w:t>
      </w:r>
      <w:r w:rsidRPr="00E87629">
        <w:rPr>
          <w:rFonts w:ascii="Georgia" w:hAnsi="Georgia"/>
          <w:sz w:val="22"/>
          <w:szCs w:val="22"/>
        </w:rPr>
        <w:t xml:space="preserve"> – CFO</w:t>
      </w:r>
      <w:r w:rsidR="00DC18B1" w:rsidRPr="00E87629">
        <w:rPr>
          <w:rFonts w:ascii="Georgia" w:hAnsi="Georgia"/>
          <w:sz w:val="22"/>
          <w:szCs w:val="22"/>
        </w:rPr>
        <w:t xml:space="preserve"> </w:t>
      </w:r>
      <w:r w:rsidR="00DC18B1" w:rsidRPr="008E3C60">
        <w:rPr>
          <w:rFonts w:ascii="Georgia" w:hAnsi="Georgia"/>
          <w:color w:val="808080"/>
          <w:sz w:val="20"/>
          <w:szCs w:val="20"/>
        </w:rPr>
        <w:t>(</w:t>
      </w:r>
      <w:r w:rsidR="00606E70" w:rsidRPr="008E3C60">
        <w:rPr>
          <w:rFonts w:ascii="Georgia" w:hAnsi="Georgia"/>
          <w:color w:val="808080"/>
          <w:sz w:val="20"/>
          <w:szCs w:val="20"/>
        </w:rPr>
        <w:t>Since</w:t>
      </w:r>
      <w:r w:rsidR="00606E70" w:rsidRPr="008E3C60">
        <w:rPr>
          <w:rFonts w:ascii="Georgia" w:hAnsi="Georgia"/>
          <w:color w:val="808080"/>
          <w:sz w:val="20"/>
          <w:szCs w:val="22"/>
        </w:rPr>
        <w:t xml:space="preserve"> August 2013)</w:t>
      </w:r>
    </w:p>
    <w:p w14:paraId="361E43C6" w14:textId="3F5F06B8" w:rsidR="006033DE" w:rsidRPr="006033DE" w:rsidRDefault="006033DE" w:rsidP="006033DE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6033DE">
        <w:rPr>
          <w:rFonts w:ascii="Georgia" w:hAnsi="Georgia"/>
          <w:sz w:val="21"/>
          <w:szCs w:val="21"/>
        </w:rPr>
        <w:t xml:space="preserve">Produced company valuation using discounted cash flow and </w:t>
      </w:r>
      <w:proofErr w:type="spellStart"/>
      <w:r w:rsidRPr="006033DE">
        <w:rPr>
          <w:rFonts w:ascii="Georgia" w:hAnsi="Georgia"/>
          <w:sz w:val="21"/>
          <w:szCs w:val="21"/>
        </w:rPr>
        <w:t>comparables</w:t>
      </w:r>
      <w:proofErr w:type="spellEnd"/>
      <w:r w:rsidRPr="006033DE">
        <w:rPr>
          <w:rFonts w:ascii="Georgia" w:hAnsi="Georgia"/>
          <w:sz w:val="21"/>
          <w:szCs w:val="21"/>
        </w:rPr>
        <w:t xml:space="preserve"> method. Developed pitch book and Information Memorandum from scratch and ran investor meetings with strategic corporate investors and private equity firms (on-going).</w:t>
      </w:r>
    </w:p>
    <w:p w14:paraId="421AC564" w14:textId="77777777" w:rsidR="006033DE" w:rsidRPr="006033DE" w:rsidRDefault="006033DE" w:rsidP="006033DE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6033DE">
        <w:rPr>
          <w:rFonts w:ascii="Georgia" w:hAnsi="Georgia"/>
          <w:sz w:val="21"/>
          <w:szCs w:val="21"/>
        </w:rPr>
        <w:t>Raised S$1.5mn in short-term debt from private investors and financial institutions to navigate cyclical cash flow constraints of the company.</w:t>
      </w:r>
    </w:p>
    <w:p w14:paraId="18136B97" w14:textId="3B91A04E" w:rsidR="006033DE" w:rsidRPr="006033DE" w:rsidRDefault="006033DE" w:rsidP="006033DE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6033DE">
        <w:rPr>
          <w:rFonts w:ascii="Georgia" w:hAnsi="Georgia"/>
          <w:sz w:val="21"/>
          <w:szCs w:val="21"/>
        </w:rPr>
        <w:t>Reduced head count of the finance department by 50% through the acquisition and implementation of a state-of-the-art Enterprise Resource Planning software (FACT ERP) and by streamlining accounting procedures.</w:t>
      </w:r>
    </w:p>
    <w:p w14:paraId="3C1346AA" w14:textId="5A15851D" w:rsidR="006033DE" w:rsidRPr="006033DE" w:rsidRDefault="006033DE" w:rsidP="006033DE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6033DE">
        <w:rPr>
          <w:rFonts w:ascii="Georgia" w:hAnsi="Georgia"/>
          <w:sz w:val="21"/>
          <w:szCs w:val="21"/>
        </w:rPr>
        <w:t>Orchestrated the preparation and submission of 4 overdue audited financial reports within 18 months by thoroughly reviewing all accounting entries and streamlining all accounting procedures in line with industry best practice.</w:t>
      </w:r>
    </w:p>
    <w:p w14:paraId="4A8AB42F" w14:textId="77777777" w:rsidR="006033DE" w:rsidRPr="006033DE" w:rsidRDefault="006033DE" w:rsidP="006033DE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6033DE">
        <w:rPr>
          <w:rFonts w:ascii="Georgia" w:hAnsi="Georgia"/>
          <w:sz w:val="21"/>
          <w:szCs w:val="21"/>
        </w:rPr>
        <w:t xml:space="preserve">Designed and produced all financial reporting and business intelligence tools for tighter management of the company (daily cash flow and projections, monthly P&amp;L, budgets, monthly Accounts Payable ageing, sales trends, </w:t>
      </w:r>
      <w:proofErr w:type="spellStart"/>
      <w:r w:rsidRPr="006033DE">
        <w:rPr>
          <w:rFonts w:ascii="Georgia" w:hAnsi="Georgia"/>
          <w:sz w:val="21"/>
          <w:szCs w:val="21"/>
        </w:rPr>
        <w:t>Ebitda</w:t>
      </w:r>
      <w:proofErr w:type="spellEnd"/>
      <w:r w:rsidRPr="006033DE">
        <w:rPr>
          <w:rFonts w:ascii="Georgia" w:hAnsi="Georgia"/>
          <w:sz w:val="21"/>
          <w:szCs w:val="21"/>
        </w:rPr>
        <w:t xml:space="preserve"> margins per outlet).</w:t>
      </w:r>
    </w:p>
    <w:p w14:paraId="435B6E86" w14:textId="4A9478B0" w:rsidR="00DC18B1" w:rsidRPr="00E87629" w:rsidRDefault="00DC18B1" w:rsidP="00205481">
      <w:pPr>
        <w:spacing w:before="240" w:after="60" w:line="276" w:lineRule="auto"/>
        <w:ind w:left="1701"/>
        <w:jc w:val="both"/>
        <w:rPr>
          <w:rFonts w:ascii="Georgia" w:hAnsi="Georgia"/>
          <w:b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>Director of Head Office Operations</w:t>
      </w:r>
      <w:r w:rsidR="00606E70" w:rsidRPr="00E87629">
        <w:rPr>
          <w:rFonts w:ascii="Georgia" w:hAnsi="Georgia"/>
          <w:b/>
          <w:sz w:val="22"/>
          <w:szCs w:val="22"/>
        </w:rPr>
        <w:t xml:space="preserve"> </w:t>
      </w:r>
      <w:r w:rsidR="00606E70" w:rsidRPr="008E3C60">
        <w:rPr>
          <w:rFonts w:ascii="Georgia" w:hAnsi="Georgia"/>
          <w:color w:val="808080"/>
          <w:sz w:val="20"/>
          <w:szCs w:val="20"/>
        </w:rPr>
        <w:t xml:space="preserve">(Since </w:t>
      </w:r>
      <w:r w:rsidR="00721011" w:rsidRPr="008E3C60">
        <w:rPr>
          <w:rFonts w:ascii="Georgia" w:hAnsi="Georgia"/>
          <w:color w:val="808080"/>
          <w:sz w:val="20"/>
          <w:szCs w:val="20"/>
        </w:rPr>
        <w:t>April 2014</w:t>
      </w:r>
      <w:r w:rsidR="00F85CC9" w:rsidRPr="008E3C60">
        <w:rPr>
          <w:rFonts w:ascii="Georgia" w:hAnsi="Georgia"/>
          <w:color w:val="808080"/>
          <w:sz w:val="20"/>
          <w:szCs w:val="20"/>
        </w:rPr>
        <w:t>)</w:t>
      </w:r>
    </w:p>
    <w:p w14:paraId="05ED798F" w14:textId="77777777" w:rsidR="009B313F" w:rsidRDefault="00EB192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Drove the company from loss-</w:t>
      </w:r>
      <w:r w:rsidR="002A7DFE" w:rsidRPr="00DA24F6">
        <w:rPr>
          <w:rFonts w:ascii="Georgia" w:hAnsi="Georgia"/>
          <w:sz w:val="21"/>
          <w:szCs w:val="21"/>
        </w:rPr>
        <w:t>making to break</w:t>
      </w:r>
      <w:r w:rsidR="00721011">
        <w:rPr>
          <w:rFonts w:ascii="Georgia" w:hAnsi="Georgia"/>
          <w:sz w:val="21"/>
          <w:szCs w:val="21"/>
        </w:rPr>
        <w:t>ing</w:t>
      </w:r>
      <w:r w:rsidR="002A7DFE" w:rsidRPr="00DA24F6">
        <w:rPr>
          <w:rFonts w:ascii="Georgia" w:hAnsi="Georgia"/>
          <w:sz w:val="21"/>
          <w:szCs w:val="21"/>
        </w:rPr>
        <w:t xml:space="preserve"> even within 18 months by investing in productivity-enhancing software solutions, cutting costs across all departments, closing non-core</w:t>
      </w:r>
      <w:r w:rsidR="00721011">
        <w:rPr>
          <w:rFonts w:ascii="Georgia" w:hAnsi="Georgia"/>
          <w:sz w:val="21"/>
          <w:szCs w:val="21"/>
        </w:rPr>
        <w:t>,</w:t>
      </w:r>
      <w:r w:rsidR="002A7DFE" w:rsidRPr="00DA24F6">
        <w:rPr>
          <w:rFonts w:ascii="Georgia" w:hAnsi="Georgia"/>
          <w:sz w:val="21"/>
          <w:szCs w:val="21"/>
        </w:rPr>
        <w:t xml:space="preserve"> loss-making outlets and aligning all </w:t>
      </w:r>
      <w:r w:rsidR="002E5937">
        <w:rPr>
          <w:rFonts w:ascii="Georgia" w:hAnsi="Georgia"/>
          <w:sz w:val="21"/>
          <w:szCs w:val="21"/>
        </w:rPr>
        <w:t>key-management</w:t>
      </w:r>
      <w:r w:rsidR="002A7DFE" w:rsidRPr="00DA24F6">
        <w:rPr>
          <w:rFonts w:ascii="Georgia" w:hAnsi="Georgia"/>
          <w:sz w:val="21"/>
          <w:szCs w:val="21"/>
        </w:rPr>
        <w:t xml:space="preserve"> contracts </w:t>
      </w:r>
      <w:r w:rsidRPr="00DA24F6">
        <w:rPr>
          <w:rFonts w:ascii="Georgia" w:hAnsi="Georgia"/>
          <w:sz w:val="21"/>
          <w:szCs w:val="21"/>
        </w:rPr>
        <w:t xml:space="preserve">to </w:t>
      </w:r>
      <w:r w:rsidR="002A7DFE" w:rsidRPr="00DA24F6">
        <w:rPr>
          <w:rFonts w:ascii="Georgia" w:hAnsi="Georgia"/>
          <w:sz w:val="21"/>
          <w:szCs w:val="21"/>
        </w:rPr>
        <w:t>the company’s success.</w:t>
      </w:r>
    </w:p>
    <w:p w14:paraId="29130CBC" w14:textId="025D2724" w:rsidR="002A7DFE" w:rsidRPr="00DA24F6" w:rsidRDefault="00496E3A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Orchestrated the signing and implementation of the company’s participation in the Partnerships for Capability Transformation (PACT) with S</w:t>
      </w:r>
      <w:r w:rsidR="009B313F">
        <w:rPr>
          <w:rFonts w:ascii="Georgia" w:hAnsi="Georgia"/>
          <w:sz w:val="21"/>
          <w:szCs w:val="21"/>
        </w:rPr>
        <w:t>PRING and Google Singapore for digital marketing, leading to a 15% increase in sales.</w:t>
      </w:r>
    </w:p>
    <w:p w14:paraId="6D12363C" w14:textId="5219E441" w:rsidR="00F85CC9" w:rsidRPr="00DA24F6" w:rsidRDefault="00F85CC9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Slashed head office cost</w:t>
      </w:r>
      <w:r w:rsidR="00F44555" w:rsidRPr="00DA24F6">
        <w:rPr>
          <w:rFonts w:ascii="Georgia" w:hAnsi="Georgia"/>
          <w:sz w:val="21"/>
          <w:szCs w:val="21"/>
        </w:rPr>
        <w:t>s</w:t>
      </w:r>
      <w:r w:rsidRPr="00DA24F6">
        <w:rPr>
          <w:rFonts w:ascii="Georgia" w:hAnsi="Georgia"/>
          <w:sz w:val="21"/>
          <w:szCs w:val="21"/>
        </w:rPr>
        <w:t xml:space="preserve"> by </w:t>
      </w:r>
      <w:r w:rsidR="00F44555" w:rsidRPr="00DA24F6">
        <w:rPr>
          <w:rFonts w:ascii="Georgia" w:hAnsi="Georgia"/>
          <w:sz w:val="21"/>
          <w:szCs w:val="21"/>
        </w:rPr>
        <w:t>50%</w:t>
      </w:r>
      <w:r w:rsidRPr="00DA24F6">
        <w:rPr>
          <w:rFonts w:ascii="Georgia" w:hAnsi="Georgia"/>
          <w:sz w:val="21"/>
          <w:szCs w:val="21"/>
        </w:rPr>
        <w:t xml:space="preserve"> </w:t>
      </w:r>
      <w:r w:rsidR="00F44555" w:rsidRPr="00DA24F6">
        <w:rPr>
          <w:rFonts w:ascii="Georgia" w:hAnsi="Georgia"/>
          <w:sz w:val="21"/>
          <w:szCs w:val="21"/>
        </w:rPr>
        <w:t xml:space="preserve">within 12 months </w:t>
      </w:r>
      <w:r w:rsidRPr="00DA24F6">
        <w:rPr>
          <w:rFonts w:ascii="Georgia" w:hAnsi="Georgia"/>
          <w:sz w:val="21"/>
          <w:szCs w:val="21"/>
        </w:rPr>
        <w:t xml:space="preserve">through consistent improvements in </w:t>
      </w:r>
      <w:r w:rsidR="00DF263E" w:rsidRPr="00DA24F6">
        <w:rPr>
          <w:rFonts w:ascii="Georgia" w:hAnsi="Georgia"/>
          <w:sz w:val="21"/>
          <w:szCs w:val="21"/>
        </w:rPr>
        <w:t xml:space="preserve">productivity (acquisition and implementation Oracle Point of </w:t>
      </w:r>
      <w:r w:rsidR="00F54FD3" w:rsidRPr="00DA24F6">
        <w:rPr>
          <w:rFonts w:ascii="Georgia" w:hAnsi="Georgia"/>
          <w:sz w:val="21"/>
          <w:szCs w:val="21"/>
        </w:rPr>
        <w:t>Sale</w:t>
      </w:r>
      <w:r w:rsidR="00EB1922" w:rsidRPr="00DA24F6">
        <w:rPr>
          <w:rFonts w:ascii="Georgia" w:hAnsi="Georgia"/>
          <w:sz w:val="21"/>
          <w:szCs w:val="21"/>
        </w:rPr>
        <w:t>s</w:t>
      </w:r>
      <w:r w:rsidR="00DF263E" w:rsidRPr="00DA24F6">
        <w:rPr>
          <w:rFonts w:ascii="Georgia" w:hAnsi="Georgia"/>
          <w:sz w:val="21"/>
          <w:szCs w:val="21"/>
        </w:rPr>
        <w:t xml:space="preserve"> and inventory software solutions) and enforcement of Standard Operating </w:t>
      </w:r>
      <w:r w:rsidR="00DF263E" w:rsidRPr="00DA24F6">
        <w:rPr>
          <w:rFonts w:ascii="Georgia" w:hAnsi="Georgia"/>
          <w:sz w:val="21"/>
          <w:szCs w:val="21"/>
        </w:rPr>
        <w:lastRenderedPageBreak/>
        <w:t>P</w:t>
      </w:r>
      <w:r w:rsidR="00DA5E66" w:rsidRPr="00DA24F6">
        <w:rPr>
          <w:rFonts w:ascii="Georgia" w:hAnsi="Georgia"/>
          <w:sz w:val="21"/>
          <w:szCs w:val="21"/>
        </w:rPr>
        <w:t xml:space="preserve">rocedures (SOP) </w:t>
      </w:r>
      <w:r w:rsidR="00DF263E" w:rsidRPr="00DA24F6">
        <w:rPr>
          <w:rFonts w:ascii="Georgia" w:hAnsi="Georgia"/>
          <w:sz w:val="21"/>
          <w:szCs w:val="21"/>
        </w:rPr>
        <w:t>and Key Performance Indices (KPI) within the finance, legal, HR and IT departments.</w:t>
      </w:r>
    </w:p>
    <w:p w14:paraId="5226E068" w14:textId="23E4ECF6" w:rsidR="00DF263E" w:rsidRPr="00DA24F6" w:rsidRDefault="00DF263E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Internalised payroll processing through the acquisition of third-party software with a Return on Investment (ROI) of just two months (excluding government grants).</w:t>
      </w:r>
    </w:p>
    <w:p w14:paraId="64E8FC68" w14:textId="7AA99B6F" w:rsidR="00DF263E" w:rsidRPr="00DA24F6" w:rsidRDefault="00DF263E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Succ</w:t>
      </w:r>
      <w:r w:rsidR="005E4B06">
        <w:rPr>
          <w:rFonts w:ascii="Georgia" w:hAnsi="Georgia"/>
          <w:sz w:val="21"/>
          <w:szCs w:val="21"/>
        </w:rPr>
        <w:t>essfully applied for over S$5</w:t>
      </w:r>
      <w:r w:rsidRPr="00DA24F6">
        <w:rPr>
          <w:rFonts w:ascii="Georgia" w:hAnsi="Georgia"/>
          <w:sz w:val="21"/>
          <w:szCs w:val="21"/>
        </w:rPr>
        <w:t>00,000 in government subsidies</w:t>
      </w:r>
      <w:r w:rsidR="003F23DE" w:rsidRPr="00DA24F6">
        <w:rPr>
          <w:rFonts w:ascii="Georgia" w:hAnsi="Georgia"/>
          <w:sz w:val="21"/>
          <w:szCs w:val="21"/>
        </w:rPr>
        <w:t xml:space="preserve"> mainly from Spring EDB (Capability Development Grant – CDG) and IRAS (Productivity and Innovation Credit Scheme – PIC).</w:t>
      </w:r>
    </w:p>
    <w:p w14:paraId="7B20532D" w14:textId="073B261C" w:rsidR="00606E70" w:rsidRPr="00E87629" w:rsidRDefault="00606E70" w:rsidP="00205481">
      <w:pPr>
        <w:spacing w:before="240" w:after="60" w:line="276" w:lineRule="auto"/>
        <w:ind w:left="1701"/>
        <w:jc w:val="both"/>
        <w:rPr>
          <w:rFonts w:ascii="Georgia" w:hAnsi="Georgia"/>
          <w:b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 xml:space="preserve">Adviser to the CEO </w:t>
      </w:r>
      <w:r w:rsidRPr="008E3C60">
        <w:rPr>
          <w:rFonts w:ascii="Georgia" w:hAnsi="Georgia"/>
          <w:color w:val="808080"/>
          <w:sz w:val="20"/>
          <w:szCs w:val="20"/>
        </w:rPr>
        <w:t>(May to July 2013)</w:t>
      </w:r>
    </w:p>
    <w:p w14:paraId="4E1DAE03" w14:textId="0B6C3AD6" w:rsidR="00AF2832" w:rsidRPr="00DA24F6" w:rsidRDefault="00AF283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Called in by the company’s CEO </w:t>
      </w:r>
      <w:r w:rsidR="00DA24F6" w:rsidRPr="00DA24F6">
        <w:rPr>
          <w:rFonts w:ascii="Georgia" w:hAnsi="Georgia"/>
          <w:sz w:val="21"/>
          <w:szCs w:val="21"/>
        </w:rPr>
        <w:t xml:space="preserve">and founder </w:t>
      </w:r>
      <w:r w:rsidRPr="00DA24F6">
        <w:rPr>
          <w:rFonts w:ascii="Georgia" w:hAnsi="Georgia"/>
          <w:sz w:val="21"/>
          <w:szCs w:val="21"/>
        </w:rPr>
        <w:t xml:space="preserve">to resolve multiple issues created by high employee turnover, inefficient and costly processes, and late audit filings. </w:t>
      </w:r>
    </w:p>
    <w:p w14:paraId="733D8C6C" w14:textId="461DFC8B" w:rsidR="00AF2832" w:rsidRPr="00DA24F6" w:rsidRDefault="00AF283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Conducted an internal audit over </w:t>
      </w:r>
      <w:r w:rsidR="00721011">
        <w:rPr>
          <w:rFonts w:ascii="Georgia" w:hAnsi="Georgia"/>
          <w:sz w:val="21"/>
          <w:szCs w:val="21"/>
        </w:rPr>
        <w:t>a six-week period</w:t>
      </w:r>
      <w:r w:rsidRPr="00DA24F6">
        <w:rPr>
          <w:rFonts w:ascii="Georgia" w:hAnsi="Georgia"/>
          <w:sz w:val="21"/>
          <w:szCs w:val="21"/>
        </w:rPr>
        <w:t xml:space="preserve"> interviewing key personnel and reviewing mission-critical processes. Produced and presented to top management a 40-page report outlining strategic recommendations, including:</w:t>
      </w:r>
    </w:p>
    <w:p w14:paraId="6AF10A0C" w14:textId="78352EF6" w:rsidR="00AF2832" w:rsidRPr="00DA24F6" w:rsidRDefault="00EB1922" w:rsidP="00205481">
      <w:pPr>
        <w:numPr>
          <w:ilvl w:val="0"/>
          <w:numId w:val="2"/>
        </w:numPr>
        <w:spacing w:line="276" w:lineRule="auto"/>
        <w:ind w:left="2835" w:hanging="357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Restructure head o</w:t>
      </w:r>
      <w:r w:rsidR="00AF2832" w:rsidRPr="00DA24F6">
        <w:rPr>
          <w:rFonts w:ascii="Georgia" w:hAnsi="Georgia"/>
          <w:sz w:val="21"/>
          <w:szCs w:val="21"/>
        </w:rPr>
        <w:t>ffice operations and clarify job scopes and responsibilities</w:t>
      </w:r>
    </w:p>
    <w:p w14:paraId="15755D0F" w14:textId="170BC61F" w:rsidR="00AF2832" w:rsidRPr="00DA24F6" w:rsidRDefault="00AF2832" w:rsidP="00205481">
      <w:pPr>
        <w:numPr>
          <w:ilvl w:val="0"/>
          <w:numId w:val="2"/>
        </w:numPr>
        <w:spacing w:line="276" w:lineRule="auto"/>
        <w:ind w:left="2835" w:hanging="357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Acquire and implement efficiency-enhancing tools and procedures</w:t>
      </w:r>
    </w:p>
    <w:p w14:paraId="0B13F0DB" w14:textId="473734D8" w:rsidR="00AF2832" w:rsidRPr="00DA24F6" w:rsidRDefault="00AF2832" w:rsidP="00205481">
      <w:pPr>
        <w:numPr>
          <w:ilvl w:val="0"/>
          <w:numId w:val="2"/>
        </w:numPr>
        <w:spacing w:line="276" w:lineRule="auto"/>
        <w:ind w:left="2835" w:hanging="357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Improve overall work environment</w:t>
      </w:r>
    </w:p>
    <w:p w14:paraId="1C56C102" w14:textId="05A94A21" w:rsidR="00AF2832" w:rsidRPr="00DA24F6" w:rsidRDefault="00AF2832" w:rsidP="00205481">
      <w:pPr>
        <w:numPr>
          <w:ilvl w:val="0"/>
          <w:numId w:val="2"/>
        </w:numPr>
        <w:spacing w:line="276" w:lineRule="auto"/>
        <w:ind w:left="2835" w:hanging="357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Streamline relationship and processes between head office and outlets</w:t>
      </w:r>
    </w:p>
    <w:p w14:paraId="4A8D7B07" w14:textId="5F62CCD6" w:rsidR="00AF2832" w:rsidRPr="00DA24F6" w:rsidRDefault="00AF2832" w:rsidP="00205481">
      <w:pPr>
        <w:numPr>
          <w:ilvl w:val="0"/>
          <w:numId w:val="2"/>
        </w:numPr>
        <w:spacing w:after="60"/>
        <w:ind w:left="283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Pace growth to limit strain on cash flow and re-focus the business on the</w:t>
      </w:r>
      <w:r w:rsidR="00EB1922" w:rsidRPr="00DA24F6">
        <w:rPr>
          <w:rFonts w:ascii="Georgia" w:hAnsi="Georgia"/>
          <w:sz w:val="21"/>
          <w:szCs w:val="21"/>
        </w:rPr>
        <w:t xml:space="preserve"> group’s</w:t>
      </w:r>
      <w:r w:rsidRPr="00DA24F6">
        <w:rPr>
          <w:rFonts w:ascii="Georgia" w:hAnsi="Georgia"/>
          <w:sz w:val="21"/>
          <w:szCs w:val="21"/>
        </w:rPr>
        <w:t xml:space="preserve"> main brands</w:t>
      </w:r>
    </w:p>
    <w:p w14:paraId="2308435A" w14:textId="4F494423" w:rsidR="002A7DFE" w:rsidRPr="00DA24F6" w:rsidRDefault="0016745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The CEO approved all recommendations and I was asked to join the company as CFO to implement </w:t>
      </w:r>
      <w:r w:rsidR="00CA4B04" w:rsidRPr="00DA24F6">
        <w:rPr>
          <w:rFonts w:ascii="Georgia" w:hAnsi="Georgia"/>
          <w:sz w:val="21"/>
          <w:szCs w:val="21"/>
        </w:rPr>
        <w:t>them</w:t>
      </w:r>
      <w:r w:rsidRPr="00DA24F6">
        <w:rPr>
          <w:rFonts w:ascii="Georgia" w:hAnsi="Georgia"/>
          <w:sz w:val="21"/>
          <w:szCs w:val="21"/>
        </w:rPr>
        <w:t>.</w:t>
      </w:r>
    </w:p>
    <w:p w14:paraId="77083A33" w14:textId="77777777" w:rsidR="00F76108" w:rsidRPr="00E87629" w:rsidRDefault="00F76108" w:rsidP="00163422">
      <w:pPr>
        <w:rPr>
          <w:rFonts w:ascii="Georgia" w:hAnsi="Georgia"/>
          <w:sz w:val="22"/>
          <w:szCs w:val="22"/>
        </w:rPr>
      </w:pPr>
    </w:p>
    <w:p w14:paraId="27361EAD" w14:textId="4EA2842E" w:rsidR="0016745D" w:rsidRPr="00E87629" w:rsidRDefault="00205481" w:rsidP="00205481">
      <w:pPr>
        <w:tabs>
          <w:tab w:val="left" w:pos="1701"/>
        </w:tabs>
        <w:spacing w:after="60" w:line="276" w:lineRule="auto"/>
        <w:jc w:val="both"/>
        <w:rPr>
          <w:rFonts w:ascii="Georgia" w:hAnsi="Georgia"/>
          <w:color w:val="173502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Nov. ‘09-May ‘</w:t>
      </w:r>
      <w:r w:rsidR="0016745D" w:rsidRPr="008E3C60">
        <w:rPr>
          <w:rFonts w:ascii="Georgia" w:hAnsi="Georgia"/>
          <w:color w:val="808080"/>
          <w:sz w:val="20"/>
          <w:szCs w:val="20"/>
        </w:rPr>
        <w:t>13</w:t>
      </w:r>
      <w:r w:rsidR="0016745D" w:rsidRPr="008E3C60">
        <w:rPr>
          <w:rFonts w:ascii="Georgia" w:hAnsi="Georgia"/>
          <w:color w:val="808080"/>
          <w:sz w:val="22"/>
          <w:szCs w:val="22"/>
        </w:rPr>
        <w:tab/>
      </w:r>
      <w:r w:rsidR="00CA4B04"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Makara Capital</w:t>
      </w:r>
    </w:p>
    <w:p w14:paraId="3430E56F" w14:textId="06A08EFE" w:rsidR="00CA4B04" w:rsidRPr="00DA24F6" w:rsidRDefault="00943B31" w:rsidP="00205481">
      <w:pPr>
        <w:spacing w:after="60" w:line="276" w:lineRule="auto"/>
        <w:ind w:left="1701"/>
        <w:jc w:val="both"/>
        <w:rPr>
          <w:rFonts w:ascii="Georgia" w:hAnsi="Georgia"/>
          <w:i/>
          <w:sz w:val="21"/>
          <w:szCs w:val="21"/>
        </w:rPr>
      </w:pPr>
      <w:r w:rsidRPr="00DA24F6">
        <w:rPr>
          <w:rFonts w:ascii="Georgia" w:hAnsi="Georgia"/>
          <w:i/>
          <w:sz w:val="21"/>
          <w:szCs w:val="21"/>
        </w:rPr>
        <w:t xml:space="preserve">Multi-disciplinary partner </w:t>
      </w:r>
      <w:r w:rsidR="00721011">
        <w:rPr>
          <w:rFonts w:ascii="Georgia" w:hAnsi="Georgia"/>
          <w:i/>
          <w:sz w:val="21"/>
          <w:szCs w:val="21"/>
        </w:rPr>
        <w:t>of</w:t>
      </w:r>
      <w:r w:rsidRPr="00DA24F6">
        <w:rPr>
          <w:rFonts w:ascii="Georgia" w:hAnsi="Georgia"/>
          <w:i/>
          <w:sz w:val="21"/>
          <w:szCs w:val="21"/>
        </w:rPr>
        <w:t xml:space="preserve"> boutique investment firm</w:t>
      </w:r>
      <w:r w:rsidR="00721011">
        <w:rPr>
          <w:rFonts w:ascii="Georgia" w:hAnsi="Georgia"/>
          <w:i/>
          <w:sz w:val="21"/>
          <w:szCs w:val="21"/>
        </w:rPr>
        <w:t xml:space="preserve"> Makara Capital</w:t>
      </w:r>
      <w:r w:rsidRPr="00DA24F6">
        <w:rPr>
          <w:rFonts w:ascii="Georgia" w:hAnsi="Georgia"/>
          <w:i/>
          <w:sz w:val="21"/>
          <w:szCs w:val="21"/>
        </w:rPr>
        <w:t xml:space="preserve"> specialised in cross-border transactions and advisory services </w:t>
      </w:r>
      <w:r w:rsidR="00721011">
        <w:rPr>
          <w:rFonts w:ascii="Georgia" w:hAnsi="Georgia"/>
          <w:i/>
          <w:sz w:val="21"/>
          <w:szCs w:val="21"/>
        </w:rPr>
        <w:t xml:space="preserve">mainly </w:t>
      </w:r>
      <w:r w:rsidRPr="00DA24F6">
        <w:rPr>
          <w:rFonts w:ascii="Georgia" w:hAnsi="Georgia"/>
          <w:i/>
          <w:sz w:val="21"/>
          <w:szCs w:val="21"/>
        </w:rPr>
        <w:t>in Asia and the Middle East.</w:t>
      </w:r>
    </w:p>
    <w:p w14:paraId="18A2471E" w14:textId="11E723DD" w:rsidR="00943B31" w:rsidRPr="00E87629" w:rsidRDefault="00943B31" w:rsidP="00205481">
      <w:pPr>
        <w:spacing w:before="240" w:after="60" w:line="276" w:lineRule="auto"/>
        <w:ind w:left="1701"/>
        <w:jc w:val="both"/>
        <w:rPr>
          <w:rFonts w:ascii="Georgia" w:hAnsi="Georgia"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>Group Director of Operations</w:t>
      </w:r>
      <w:r w:rsidR="00F43172" w:rsidRPr="00E87629">
        <w:rPr>
          <w:rFonts w:ascii="Georgia" w:hAnsi="Georgia"/>
          <w:sz w:val="22"/>
          <w:szCs w:val="22"/>
        </w:rPr>
        <w:t xml:space="preserve"> </w:t>
      </w:r>
      <w:r w:rsidRPr="008E3C60">
        <w:rPr>
          <w:rFonts w:ascii="Georgia" w:hAnsi="Georgia"/>
          <w:color w:val="808080"/>
          <w:sz w:val="20"/>
          <w:szCs w:val="20"/>
        </w:rPr>
        <w:t>(Jan. to May 2013)</w:t>
      </w:r>
    </w:p>
    <w:p w14:paraId="658BA3F2" w14:textId="391D738D" w:rsidR="005F1685" w:rsidRDefault="005F1685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new product offering and relationships with top tier financial institutions. </w:t>
      </w:r>
    </w:p>
    <w:p w14:paraId="248EFB34" w14:textId="2EC66955" w:rsidR="00943B31" w:rsidRPr="00DA24F6" w:rsidRDefault="00943B31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Managed a team of 5 people for all group-level operations, from back-office to recruitment and compliance. Designed employee handbooks and training manuals.</w:t>
      </w:r>
    </w:p>
    <w:p w14:paraId="7E5754C9" w14:textId="1E43EC21" w:rsidR="00943B31" w:rsidRPr="00DA24F6" w:rsidRDefault="00943B31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Set-up SOPs for recruitment and compliance with IRAS and the Monetary Authority of Singapore (MAS).</w:t>
      </w:r>
    </w:p>
    <w:p w14:paraId="7F940036" w14:textId="6B57A156" w:rsidR="00943B31" w:rsidRPr="00E87629" w:rsidRDefault="00943B31" w:rsidP="002E5937">
      <w:pPr>
        <w:tabs>
          <w:tab w:val="left" w:pos="1134"/>
        </w:tabs>
        <w:spacing w:before="240" w:after="60" w:line="276" w:lineRule="auto"/>
        <w:ind w:left="1701"/>
        <w:jc w:val="both"/>
        <w:rPr>
          <w:rFonts w:ascii="Georgia" w:hAnsi="Georgia"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>Private Equity Head of Research</w:t>
      </w:r>
      <w:r w:rsidR="00B15C12" w:rsidRPr="00E87629">
        <w:rPr>
          <w:rFonts w:ascii="Georgia" w:hAnsi="Georgia"/>
          <w:b/>
          <w:sz w:val="22"/>
          <w:szCs w:val="22"/>
        </w:rPr>
        <w:t xml:space="preserve"> and Partner</w:t>
      </w:r>
      <w:r w:rsidRPr="00E87629">
        <w:rPr>
          <w:rFonts w:ascii="Georgia" w:hAnsi="Georgia"/>
          <w:sz w:val="22"/>
          <w:szCs w:val="22"/>
        </w:rPr>
        <w:t xml:space="preserve"> </w:t>
      </w:r>
      <w:r w:rsidRPr="008E3C60">
        <w:rPr>
          <w:rFonts w:ascii="Georgia" w:hAnsi="Georgia"/>
          <w:color w:val="808080"/>
          <w:sz w:val="20"/>
          <w:szCs w:val="20"/>
        </w:rPr>
        <w:t xml:space="preserve">(Jan. </w:t>
      </w:r>
      <w:r w:rsidR="00D23BC3" w:rsidRPr="008E3C60">
        <w:rPr>
          <w:rFonts w:ascii="Georgia" w:hAnsi="Georgia"/>
          <w:color w:val="808080"/>
          <w:sz w:val="20"/>
          <w:szCs w:val="20"/>
        </w:rPr>
        <w:t xml:space="preserve">2011 </w:t>
      </w:r>
      <w:r w:rsidRPr="008E3C60">
        <w:rPr>
          <w:rFonts w:ascii="Georgia" w:hAnsi="Georgia"/>
          <w:color w:val="808080"/>
          <w:sz w:val="20"/>
          <w:szCs w:val="20"/>
        </w:rPr>
        <w:t>to May 2013)</w:t>
      </w:r>
    </w:p>
    <w:p w14:paraId="01B6E392" w14:textId="2D2F776E" w:rsidR="001C234E" w:rsidRPr="00DA24F6" w:rsidRDefault="001C234E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Led a team of seven people over a two-year period to conceptualise, structure and implement the setup of an Asia-focused private equity fund (asiadevelopmentfund.com) with the objective of raising S$1bn in capital from institutional and government-linked limited partners (LP).</w:t>
      </w:r>
      <w:r w:rsidR="00D23BC3" w:rsidRPr="00DA24F6">
        <w:rPr>
          <w:rFonts w:ascii="Georgia" w:hAnsi="Georgia"/>
          <w:sz w:val="21"/>
          <w:szCs w:val="21"/>
        </w:rPr>
        <w:t xml:space="preserve"> Liaised with EDB for operational fund support and with Singapore, Cayman and US legal counsel</w:t>
      </w:r>
      <w:r w:rsidR="00721011">
        <w:rPr>
          <w:rFonts w:ascii="Georgia" w:hAnsi="Georgia"/>
          <w:sz w:val="21"/>
          <w:szCs w:val="21"/>
        </w:rPr>
        <w:t>s</w:t>
      </w:r>
      <w:r w:rsidR="00D23BC3" w:rsidRPr="00DA24F6">
        <w:rPr>
          <w:rFonts w:ascii="Georgia" w:hAnsi="Georgia"/>
          <w:sz w:val="21"/>
          <w:szCs w:val="21"/>
        </w:rPr>
        <w:t xml:space="preserve"> for final drafting of letters of offer, confidentiality agreements and investment memorandum.</w:t>
      </w:r>
    </w:p>
    <w:p w14:paraId="6BD91798" w14:textId="0B8A9682" w:rsidR="00943B31" w:rsidRPr="00DA24F6" w:rsidRDefault="001C234E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Designed pitch books and ran fund raising road shows in Singapore, Hong Kong, Indonesia, Dubai and Qatar.</w:t>
      </w:r>
    </w:p>
    <w:p w14:paraId="080C1DA0" w14:textId="1ABF5A9C" w:rsidR="00D23BC3" w:rsidRPr="00DA24F6" w:rsidRDefault="00D23BC3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Sourced and reviewed over 50 investment proposals from potential portfolio companies </w:t>
      </w:r>
      <w:r w:rsidR="00721011">
        <w:rPr>
          <w:rFonts w:ascii="Georgia" w:hAnsi="Georgia"/>
          <w:sz w:val="21"/>
          <w:szCs w:val="21"/>
        </w:rPr>
        <w:t>in</w:t>
      </w:r>
      <w:r w:rsidRPr="00DA24F6">
        <w:rPr>
          <w:rFonts w:ascii="Georgia" w:hAnsi="Georgia"/>
          <w:sz w:val="21"/>
          <w:szCs w:val="21"/>
        </w:rPr>
        <w:t xml:space="preserve"> various geographies (Europe, US, Asia) and sectors (Clean Tech, Urban Solutions, Healthcare, Waste Management). Focused in-depth due diligence on 10 companies and proposed 5 potential investment opportunities to </w:t>
      </w:r>
      <w:r w:rsidRPr="00DA24F6">
        <w:rPr>
          <w:rFonts w:ascii="Georgia" w:hAnsi="Georgia"/>
          <w:sz w:val="21"/>
          <w:szCs w:val="21"/>
        </w:rPr>
        <w:lastRenderedPageBreak/>
        <w:t>the Investment Committee for approval. Designed all investment proposal procedures and due diligence processes.</w:t>
      </w:r>
    </w:p>
    <w:p w14:paraId="4B3AAD8B" w14:textId="05E8CA60" w:rsidR="00205481" w:rsidRDefault="00205481" w:rsidP="00205481">
      <w:pPr>
        <w:spacing w:before="240" w:line="276" w:lineRule="auto"/>
        <w:ind w:left="1701"/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Wealth Management &amp;</w:t>
      </w:r>
      <w:r w:rsidRPr="00205481">
        <w:rPr>
          <w:rFonts w:ascii="Georgia" w:hAnsi="Georgia"/>
          <w:b/>
          <w:sz w:val="22"/>
          <w:szCs w:val="22"/>
        </w:rPr>
        <w:t xml:space="preserve"> </w:t>
      </w:r>
      <w:r w:rsidRPr="00E87629">
        <w:rPr>
          <w:rFonts w:ascii="Georgia" w:hAnsi="Georgia"/>
          <w:b/>
          <w:sz w:val="22"/>
          <w:szCs w:val="22"/>
        </w:rPr>
        <w:t>Investment Banking</w:t>
      </w:r>
      <w:r w:rsidRPr="00205481">
        <w:rPr>
          <w:rFonts w:ascii="Georgia" w:hAnsi="Georgia"/>
          <w:b/>
          <w:sz w:val="22"/>
          <w:szCs w:val="22"/>
        </w:rPr>
        <w:t xml:space="preserve"> </w:t>
      </w:r>
      <w:r w:rsidRPr="00E87629">
        <w:rPr>
          <w:rFonts w:ascii="Georgia" w:hAnsi="Georgia"/>
          <w:b/>
          <w:sz w:val="22"/>
          <w:szCs w:val="22"/>
        </w:rPr>
        <w:t>Team Leader</w:t>
      </w:r>
    </w:p>
    <w:p w14:paraId="1048331E" w14:textId="4EA87DF8" w:rsidR="00D2290E" w:rsidRPr="00E87629" w:rsidRDefault="00D2290E" w:rsidP="00205481">
      <w:pPr>
        <w:spacing w:after="60" w:line="276" w:lineRule="auto"/>
        <w:ind w:left="1701"/>
        <w:jc w:val="both"/>
        <w:rPr>
          <w:rFonts w:ascii="Georgia" w:hAnsi="Georgia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(</w:t>
      </w:r>
      <w:r w:rsidR="00C209D1" w:rsidRPr="008E3C60">
        <w:rPr>
          <w:rFonts w:ascii="Georgia" w:hAnsi="Georgia"/>
          <w:color w:val="808080"/>
          <w:sz w:val="20"/>
          <w:szCs w:val="20"/>
        </w:rPr>
        <w:t>Nov. 2009</w:t>
      </w:r>
      <w:r w:rsidRPr="008E3C60">
        <w:rPr>
          <w:rFonts w:ascii="Georgia" w:hAnsi="Georgia"/>
          <w:color w:val="808080"/>
          <w:sz w:val="20"/>
          <w:szCs w:val="20"/>
        </w:rPr>
        <w:t xml:space="preserve"> to May 2013)</w:t>
      </w:r>
    </w:p>
    <w:p w14:paraId="7D61F9CE" w14:textId="02A89044" w:rsidR="00C209D1" w:rsidRPr="00DA24F6" w:rsidRDefault="00C209D1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Managed assets and structured investment vehicles for UHNW individuals and corporate accounts for total assets under management (AUM) of over S$100mn. External asset manager (EAM) to Credit Suisse, UBS and DBS.</w:t>
      </w:r>
    </w:p>
    <w:p w14:paraId="17B33E26" w14:textId="3D8D94B6" w:rsidR="00C209D1" w:rsidRPr="00DA24F6" w:rsidRDefault="00F4317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Set-up and m</w:t>
      </w:r>
      <w:r w:rsidR="00C209D1" w:rsidRPr="00DA24F6">
        <w:rPr>
          <w:rFonts w:ascii="Georgia" w:hAnsi="Georgia"/>
          <w:sz w:val="21"/>
          <w:szCs w:val="21"/>
        </w:rPr>
        <w:t xml:space="preserve">anaged short- to long-term </w:t>
      </w:r>
      <w:r w:rsidR="00721011">
        <w:rPr>
          <w:rFonts w:ascii="Georgia" w:hAnsi="Georgia"/>
          <w:sz w:val="21"/>
          <w:szCs w:val="21"/>
        </w:rPr>
        <w:t>investment</w:t>
      </w:r>
      <w:r w:rsidRPr="00DA24F6">
        <w:rPr>
          <w:rFonts w:ascii="Georgia" w:hAnsi="Georgia"/>
          <w:sz w:val="21"/>
          <w:szCs w:val="21"/>
        </w:rPr>
        <w:t xml:space="preserve"> strategies for 10 clients using funds, ETFs, hedge funds, individual stocks, structured notes, derivatives and private equity investments from top-tier financial institutions.</w:t>
      </w:r>
    </w:p>
    <w:p w14:paraId="5F84BA3A" w14:textId="589A5780" w:rsidR="00F43172" w:rsidRPr="00DA24F6" w:rsidRDefault="00F4317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Sourced </w:t>
      </w:r>
      <w:r w:rsidR="002E5937">
        <w:rPr>
          <w:rFonts w:ascii="Georgia" w:hAnsi="Georgia"/>
          <w:sz w:val="21"/>
          <w:szCs w:val="21"/>
        </w:rPr>
        <w:t xml:space="preserve">deals </w:t>
      </w:r>
      <w:r w:rsidRPr="00DA24F6">
        <w:rPr>
          <w:rFonts w:ascii="Georgia" w:hAnsi="Georgia"/>
          <w:sz w:val="21"/>
          <w:szCs w:val="21"/>
        </w:rPr>
        <w:t>and developed fund-raising strategies (including IPO, institutional and private capital) for small</w:t>
      </w:r>
      <w:r w:rsidR="00721011">
        <w:rPr>
          <w:rFonts w:ascii="Georgia" w:hAnsi="Georgia"/>
          <w:sz w:val="21"/>
          <w:szCs w:val="21"/>
        </w:rPr>
        <w:t>-</w:t>
      </w:r>
      <w:r w:rsidRPr="00DA24F6">
        <w:rPr>
          <w:rFonts w:ascii="Georgia" w:hAnsi="Georgia"/>
          <w:sz w:val="21"/>
          <w:szCs w:val="21"/>
        </w:rPr>
        <w:t xml:space="preserve"> to medium</w:t>
      </w:r>
      <w:r w:rsidR="00721011">
        <w:rPr>
          <w:rFonts w:ascii="Georgia" w:hAnsi="Georgia"/>
          <w:sz w:val="21"/>
          <w:szCs w:val="21"/>
        </w:rPr>
        <w:t>-sized</w:t>
      </w:r>
      <w:r w:rsidRPr="00DA24F6">
        <w:rPr>
          <w:rFonts w:ascii="Georgia" w:hAnsi="Georgia"/>
          <w:sz w:val="21"/>
          <w:szCs w:val="21"/>
        </w:rPr>
        <w:t xml:space="preserve"> family businesses and offices for a total of S$500mn in value. Conducted in-depth valuations and d</w:t>
      </w:r>
      <w:r w:rsidR="00721011">
        <w:rPr>
          <w:rFonts w:ascii="Georgia" w:hAnsi="Georgia"/>
          <w:sz w:val="21"/>
          <w:szCs w:val="21"/>
        </w:rPr>
        <w:t>esigned</w:t>
      </w:r>
      <w:r w:rsidRPr="00DA24F6">
        <w:rPr>
          <w:rFonts w:ascii="Georgia" w:hAnsi="Georgia"/>
          <w:sz w:val="21"/>
          <w:szCs w:val="21"/>
        </w:rPr>
        <w:t xml:space="preserve"> pitch books and investment memorandum.</w:t>
      </w:r>
    </w:p>
    <w:p w14:paraId="7E56FF95" w14:textId="77777777" w:rsidR="00C756F1" w:rsidRPr="00C756F1" w:rsidRDefault="00C756F1" w:rsidP="00C756F1">
      <w:pPr>
        <w:rPr>
          <w:rFonts w:ascii="Georgia" w:hAnsi="Georgia"/>
          <w:sz w:val="16"/>
          <w:szCs w:val="22"/>
        </w:rPr>
      </w:pPr>
    </w:p>
    <w:p w14:paraId="77A4B4AF" w14:textId="08D7FF37" w:rsidR="003F1752" w:rsidRPr="00E87629" w:rsidRDefault="00205481" w:rsidP="002E5937">
      <w:pPr>
        <w:tabs>
          <w:tab w:val="left" w:pos="1701"/>
        </w:tabs>
        <w:spacing w:after="60" w:line="276" w:lineRule="auto"/>
        <w:jc w:val="both"/>
        <w:rPr>
          <w:rFonts w:ascii="Georgia" w:hAnsi="Georgia"/>
          <w:color w:val="173502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Mar. – Oct. ‘</w:t>
      </w:r>
      <w:r w:rsidR="003F1752" w:rsidRPr="008E3C60">
        <w:rPr>
          <w:rFonts w:ascii="Georgia" w:hAnsi="Georgia"/>
          <w:color w:val="808080"/>
          <w:sz w:val="20"/>
          <w:szCs w:val="20"/>
        </w:rPr>
        <w:t>09</w:t>
      </w:r>
      <w:r w:rsidR="003F1752" w:rsidRPr="008E3C60">
        <w:rPr>
          <w:rFonts w:ascii="Georgia" w:hAnsi="Georgia"/>
          <w:color w:val="808080"/>
          <w:sz w:val="22"/>
          <w:szCs w:val="22"/>
        </w:rPr>
        <w:tab/>
      </w:r>
      <w:r w:rsidR="003F1752"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Jigsaw Wealth Management</w:t>
      </w:r>
    </w:p>
    <w:p w14:paraId="592608D2" w14:textId="732402A9" w:rsidR="003F1752" w:rsidRPr="00E87629" w:rsidRDefault="003F1752" w:rsidP="00205481">
      <w:pPr>
        <w:spacing w:before="120" w:after="60" w:line="276" w:lineRule="auto"/>
        <w:ind w:left="1701"/>
        <w:jc w:val="both"/>
        <w:rPr>
          <w:rFonts w:ascii="Georgia" w:hAnsi="Georgia"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>Senior Vice President</w:t>
      </w:r>
    </w:p>
    <w:p w14:paraId="7982A8DA" w14:textId="511EE4DB" w:rsidR="003F1752" w:rsidRPr="00DA24F6" w:rsidRDefault="003F175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Licensed adviser to accredited investors. Referral-based business only with a portfolio of 50 active high net worth clients.</w:t>
      </w:r>
    </w:p>
    <w:p w14:paraId="7ECC081D" w14:textId="77777777" w:rsidR="00DA24F6" w:rsidRPr="00560EEC" w:rsidRDefault="00DA24F6" w:rsidP="00163422">
      <w:pPr>
        <w:rPr>
          <w:rFonts w:ascii="Georgia" w:hAnsi="Georgia"/>
          <w:sz w:val="16"/>
          <w:szCs w:val="22"/>
        </w:rPr>
      </w:pPr>
    </w:p>
    <w:p w14:paraId="6F051824" w14:textId="704C9B00" w:rsidR="003F1752" w:rsidRPr="00E87629" w:rsidRDefault="00205481" w:rsidP="00205481">
      <w:pPr>
        <w:tabs>
          <w:tab w:val="left" w:pos="1701"/>
        </w:tabs>
        <w:spacing w:after="60" w:line="276" w:lineRule="auto"/>
        <w:jc w:val="both"/>
        <w:rPr>
          <w:rFonts w:ascii="Georgia" w:hAnsi="Georgia"/>
          <w:color w:val="173502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Sep. ‘01-Feb. ‘</w:t>
      </w:r>
      <w:r w:rsidR="003F1752" w:rsidRPr="008E3C60">
        <w:rPr>
          <w:rFonts w:ascii="Georgia" w:hAnsi="Georgia"/>
          <w:color w:val="808080"/>
          <w:sz w:val="20"/>
          <w:szCs w:val="20"/>
        </w:rPr>
        <w:t>09</w:t>
      </w:r>
      <w:r w:rsidR="003F1752" w:rsidRPr="008E3C60">
        <w:rPr>
          <w:rFonts w:ascii="Georgia" w:hAnsi="Georgia"/>
          <w:color w:val="808080"/>
          <w:sz w:val="22"/>
          <w:szCs w:val="22"/>
        </w:rPr>
        <w:tab/>
      </w:r>
      <w:proofErr w:type="spellStart"/>
      <w:r w:rsidR="003F1752"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Meyado</w:t>
      </w:r>
      <w:proofErr w:type="spellEnd"/>
      <w:r w:rsidR="003F1752"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 xml:space="preserve"> Wealth Management</w:t>
      </w:r>
    </w:p>
    <w:p w14:paraId="317C03CE" w14:textId="287B0B7D" w:rsidR="003F1752" w:rsidRPr="00E87629" w:rsidRDefault="003F1752" w:rsidP="00205481">
      <w:pPr>
        <w:spacing w:before="120" w:after="60" w:line="276" w:lineRule="auto"/>
        <w:ind w:left="1701"/>
        <w:jc w:val="both"/>
        <w:rPr>
          <w:rFonts w:ascii="Georgia" w:hAnsi="Georgia"/>
          <w:sz w:val="22"/>
          <w:szCs w:val="22"/>
        </w:rPr>
      </w:pPr>
      <w:r w:rsidRPr="00E87629">
        <w:rPr>
          <w:rFonts w:ascii="Georgia" w:hAnsi="Georgia"/>
          <w:b/>
          <w:sz w:val="22"/>
          <w:szCs w:val="22"/>
        </w:rPr>
        <w:t>Executive Investment Adviser</w:t>
      </w:r>
    </w:p>
    <w:p w14:paraId="002FF0E2" w14:textId="1A38A566" w:rsidR="003F1752" w:rsidRDefault="003F175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Built a pool of over 100 active HNW clients </w:t>
      </w:r>
      <w:r w:rsidR="00582E02" w:rsidRPr="00DA24F6">
        <w:rPr>
          <w:rFonts w:ascii="Georgia" w:hAnsi="Georgia"/>
          <w:sz w:val="21"/>
          <w:szCs w:val="21"/>
        </w:rPr>
        <w:t>from scratch</w:t>
      </w:r>
      <w:r w:rsidR="00721011">
        <w:rPr>
          <w:rFonts w:ascii="Georgia" w:hAnsi="Georgia"/>
          <w:sz w:val="21"/>
          <w:szCs w:val="21"/>
        </w:rPr>
        <w:t xml:space="preserve"> through referrals only</w:t>
      </w:r>
      <w:r w:rsidR="00582E02" w:rsidRPr="00DA24F6">
        <w:rPr>
          <w:rFonts w:ascii="Georgia" w:hAnsi="Georgia"/>
          <w:sz w:val="21"/>
          <w:szCs w:val="21"/>
        </w:rPr>
        <w:t xml:space="preserve">, </w:t>
      </w:r>
      <w:r w:rsidRPr="00DA24F6">
        <w:rPr>
          <w:rFonts w:ascii="Georgia" w:hAnsi="Georgia"/>
          <w:sz w:val="21"/>
          <w:szCs w:val="21"/>
        </w:rPr>
        <w:t>generating a total of S$6mn in net profits for the company.</w:t>
      </w:r>
    </w:p>
    <w:p w14:paraId="39E6ACA2" w14:textId="61799678" w:rsidR="005F1685" w:rsidRPr="00DA24F6" w:rsidRDefault="005F1685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Lead relationship manager for financial institutions.</w:t>
      </w:r>
      <w:bookmarkStart w:id="0" w:name="_GoBack"/>
      <w:bookmarkEnd w:id="0"/>
    </w:p>
    <w:p w14:paraId="50ED1456" w14:textId="072AF659" w:rsidR="003F1752" w:rsidRPr="00DA24F6" w:rsidRDefault="003F1752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Awarded top worldwide adviser from 2004 to 2008.</w:t>
      </w:r>
      <w:r w:rsidR="00582E02" w:rsidRPr="00DA24F6">
        <w:rPr>
          <w:rFonts w:ascii="Georgia" w:hAnsi="Georgia"/>
          <w:sz w:val="21"/>
          <w:szCs w:val="21"/>
        </w:rPr>
        <w:t xml:space="preserve"> </w:t>
      </w:r>
      <w:r w:rsidRPr="00DA24F6">
        <w:rPr>
          <w:rFonts w:ascii="Georgia" w:hAnsi="Georgia"/>
          <w:sz w:val="21"/>
          <w:szCs w:val="21"/>
        </w:rPr>
        <w:t>Managed a team of three junior advisers from basic training to senior advisory role.</w:t>
      </w:r>
    </w:p>
    <w:p w14:paraId="381B7444" w14:textId="77777777" w:rsidR="00D2290E" w:rsidRPr="00560EEC" w:rsidRDefault="00D2290E" w:rsidP="00163422">
      <w:pPr>
        <w:rPr>
          <w:rFonts w:ascii="Georgia" w:hAnsi="Georgia"/>
          <w:sz w:val="16"/>
          <w:szCs w:val="22"/>
        </w:rPr>
      </w:pPr>
    </w:p>
    <w:p w14:paraId="0954DAB5" w14:textId="77777777" w:rsidR="002526A7" w:rsidRPr="008E3C60" w:rsidRDefault="003F1752" w:rsidP="003F1752">
      <w:pPr>
        <w:tabs>
          <w:tab w:val="left" w:pos="1985"/>
        </w:tabs>
        <w:spacing w:after="60" w:line="276" w:lineRule="auto"/>
        <w:jc w:val="both"/>
        <w:rPr>
          <w:rFonts w:ascii="Georgia" w:hAnsi="Georgia"/>
          <w:color w:val="808080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Previous experience</w:t>
      </w:r>
    </w:p>
    <w:p w14:paraId="2412992C" w14:textId="0A28C5E8" w:rsidR="003F1752" w:rsidRPr="00E87629" w:rsidRDefault="002526A7" w:rsidP="00205481">
      <w:pPr>
        <w:spacing w:after="60" w:line="276" w:lineRule="auto"/>
        <w:ind w:left="1701"/>
        <w:jc w:val="both"/>
        <w:rPr>
          <w:rFonts w:ascii="Georgia" w:hAnsi="Georgia"/>
          <w:color w:val="173502"/>
          <w:sz w:val="22"/>
          <w:szCs w:val="22"/>
        </w:rPr>
      </w:pPr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Natixis Bank</w:t>
      </w:r>
      <w:r w:rsidRPr="00E87629">
        <w:rPr>
          <w:rFonts w:ascii="Georgia" w:hAnsi="Georgia"/>
          <w:b/>
          <w:color w:val="173502"/>
          <w:sz w:val="22"/>
          <w:szCs w:val="22"/>
        </w:rPr>
        <w:t xml:space="preserve"> – </w:t>
      </w:r>
      <w:r w:rsidRPr="00E87629">
        <w:rPr>
          <w:rFonts w:ascii="Georgia" w:hAnsi="Georgia"/>
          <w:b/>
          <w:sz w:val="22"/>
          <w:szCs w:val="22"/>
        </w:rPr>
        <w:t xml:space="preserve">Country Manager, Myanmar </w:t>
      </w:r>
      <w:r w:rsidRPr="008E3C60">
        <w:rPr>
          <w:rFonts w:ascii="Georgia" w:hAnsi="Georgia"/>
          <w:color w:val="808080"/>
          <w:sz w:val="20"/>
          <w:szCs w:val="20"/>
        </w:rPr>
        <w:t>(Sep. 1999 – Jul. 2001)</w:t>
      </w:r>
    </w:p>
    <w:p w14:paraId="54BC8356" w14:textId="77777777" w:rsidR="00205481" w:rsidRDefault="002526A7" w:rsidP="0030521F">
      <w:pPr>
        <w:ind w:left="1701"/>
        <w:jc w:val="both"/>
        <w:rPr>
          <w:rFonts w:ascii="Georgia" w:hAnsi="Georgia"/>
          <w:b/>
          <w:sz w:val="22"/>
          <w:szCs w:val="22"/>
        </w:rPr>
      </w:pPr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Embassy of France, South Korea</w:t>
      </w:r>
      <w:r w:rsidRPr="00E87629">
        <w:rPr>
          <w:rFonts w:ascii="Georgia" w:hAnsi="Georgia"/>
          <w:b/>
          <w:color w:val="173502"/>
          <w:sz w:val="22"/>
          <w:szCs w:val="22"/>
        </w:rPr>
        <w:t xml:space="preserve"> – </w:t>
      </w:r>
      <w:r w:rsidRPr="00E87629">
        <w:rPr>
          <w:rFonts w:ascii="Georgia" w:hAnsi="Georgia"/>
          <w:b/>
          <w:sz w:val="22"/>
          <w:szCs w:val="22"/>
        </w:rPr>
        <w:t>Commercial Attaché</w:t>
      </w:r>
    </w:p>
    <w:p w14:paraId="306CF815" w14:textId="2E8D281D" w:rsidR="002526A7" w:rsidRPr="00E87629" w:rsidRDefault="00A31EE1" w:rsidP="00205481">
      <w:pPr>
        <w:spacing w:after="60"/>
        <w:ind w:left="1701"/>
        <w:jc w:val="both"/>
        <w:rPr>
          <w:rFonts w:ascii="Georgia" w:hAnsi="Georgia"/>
          <w:color w:val="173502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(Dec. 1997 – Apr. 19</w:t>
      </w:r>
      <w:r w:rsidR="002526A7" w:rsidRPr="008E3C60">
        <w:rPr>
          <w:rFonts w:ascii="Georgia" w:hAnsi="Georgia"/>
          <w:color w:val="808080"/>
          <w:sz w:val="20"/>
          <w:szCs w:val="20"/>
        </w:rPr>
        <w:t>99)</w:t>
      </w:r>
    </w:p>
    <w:p w14:paraId="2506DE43" w14:textId="13BCC0B7" w:rsidR="002526A7" w:rsidRPr="00E87629" w:rsidRDefault="002526A7" w:rsidP="00205481">
      <w:pPr>
        <w:spacing w:after="60" w:line="276" w:lineRule="auto"/>
        <w:ind w:left="1701"/>
        <w:jc w:val="both"/>
        <w:rPr>
          <w:rFonts w:ascii="Georgia" w:hAnsi="Georgia"/>
          <w:color w:val="173502"/>
          <w:sz w:val="22"/>
          <w:szCs w:val="22"/>
        </w:rPr>
      </w:pPr>
      <w:proofErr w:type="spellStart"/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Eurogroup</w:t>
      </w:r>
      <w:proofErr w:type="spellEnd"/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 xml:space="preserve"> Consulting</w:t>
      </w:r>
      <w:r w:rsidRPr="00E87629">
        <w:rPr>
          <w:rFonts w:ascii="Georgia" w:hAnsi="Georgia"/>
          <w:b/>
          <w:color w:val="173502"/>
          <w:sz w:val="22"/>
          <w:szCs w:val="22"/>
        </w:rPr>
        <w:t xml:space="preserve"> – </w:t>
      </w:r>
      <w:r w:rsidRPr="00E87629">
        <w:rPr>
          <w:rFonts w:ascii="Georgia" w:hAnsi="Georgia"/>
          <w:b/>
          <w:sz w:val="22"/>
          <w:szCs w:val="22"/>
        </w:rPr>
        <w:t xml:space="preserve">Junior Consultant </w:t>
      </w:r>
      <w:r w:rsidRPr="008E3C60">
        <w:rPr>
          <w:rFonts w:ascii="Georgia" w:hAnsi="Georgia"/>
          <w:color w:val="808080"/>
          <w:sz w:val="20"/>
          <w:szCs w:val="20"/>
        </w:rPr>
        <w:t>(Jan. – Dec. 1997)</w:t>
      </w:r>
    </w:p>
    <w:p w14:paraId="526FCA7E" w14:textId="77777777" w:rsidR="003F1752" w:rsidRPr="00721011" w:rsidRDefault="003F1752" w:rsidP="00DC18B1">
      <w:pPr>
        <w:spacing w:after="60"/>
        <w:rPr>
          <w:rFonts w:ascii="Georgia" w:hAnsi="Georgia"/>
          <w:sz w:val="18"/>
          <w:szCs w:val="22"/>
        </w:rPr>
      </w:pPr>
    </w:p>
    <w:p w14:paraId="432DCDD5" w14:textId="20590DDD" w:rsidR="002526A7" w:rsidRPr="00E87629" w:rsidRDefault="002526A7" w:rsidP="002526A7">
      <w:pPr>
        <w:pBdr>
          <w:top w:val="single" w:sz="18" w:space="1" w:color="A6A6A6"/>
        </w:pBdr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</w:pPr>
      <w:r w:rsidRPr="00E87629"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  <w:t>Education &amp; Qualifications</w:t>
      </w:r>
    </w:p>
    <w:p w14:paraId="25B8228F" w14:textId="77777777" w:rsidR="003F1752" w:rsidRPr="00721011" w:rsidRDefault="003F1752" w:rsidP="00163422">
      <w:pPr>
        <w:rPr>
          <w:rFonts w:ascii="Georgia" w:hAnsi="Georgia"/>
          <w:sz w:val="16"/>
          <w:szCs w:val="22"/>
        </w:rPr>
      </w:pPr>
    </w:p>
    <w:p w14:paraId="6C0BB7DC" w14:textId="77777777" w:rsidR="00205481" w:rsidRDefault="00786A9B" w:rsidP="0030521F">
      <w:pPr>
        <w:spacing w:line="276" w:lineRule="auto"/>
        <w:ind w:left="1701"/>
        <w:jc w:val="both"/>
        <w:rPr>
          <w:rFonts w:ascii="Georgia" w:hAnsi="Georgia"/>
          <w:b/>
          <w:sz w:val="22"/>
          <w:szCs w:val="22"/>
        </w:rPr>
      </w:pPr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Monetary Authority of Singapore</w:t>
      </w:r>
      <w:r w:rsidRPr="00E87629">
        <w:rPr>
          <w:rFonts w:ascii="Georgia" w:hAnsi="Georgia"/>
          <w:b/>
          <w:color w:val="173502"/>
          <w:sz w:val="22"/>
          <w:szCs w:val="22"/>
        </w:rPr>
        <w:t>–</w:t>
      </w:r>
      <w:r w:rsidRPr="00E87629">
        <w:rPr>
          <w:rFonts w:ascii="Georgia" w:hAnsi="Georgia"/>
          <w:b/>
          <w:sz w:val="22"/>
          <w:szCs w:val="22"/>
        </w:rPr>
        <w:t>Licensed Financial Adviser</w:t>
      </w:r>
    </w:p>
    <w:p w14:paraId="2CCB589D" w14:textId="6E598400" w:rsidR="00786A9B" w:rsidRPr="00E87629" w:rsidRDefault="00721011" w:rsidP="00205481">
      <w:pPr>
        <w:spacing w:after="60" w:line="276" w:lineRule="auto"/>
        <w:ind w:left="1701"/>
        <w:jc w:val="both"/>
        <w:rPr>
          <w:rFonts w:ascii="Georgia" w:hAnsi="Georgia"/>
          <w:color w:val="173502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(</w:t>
      </w:r>
      <w:r w:rsidR="00205481" w:rsidRPr="008E3C60">
        <w:rPr>
          <w:rFonts w:ascii="Georgia" w:hAnsi="Georgia"/>
          <w:color w:val="808080"/>
          <w:sz w:val="20"/>
          <w:szCs w:val="20"/>
        </w:rPr>
        <w:t>20</w:t>
      </w:r>
      <w:r w:rsidRPr="008E3C60">
        <w:rPr>
          <w:rFonts w:ascii="Georgia" w:hAnsi="Georgia"/>
          <w:color w:val="808080"/>
          <w:sz w:val="20"/>
          <w:szCs w:val="20"/>
        </w:rPr>
        <w:t>04–</w:t>
      </w:r>
      <w:r w:rsidR="00205481" w:rsidRPr="008E3C60">
        <w:rPr>
          <w:rFonts w:ascii="Georgia" w:hAnsi="Georgia"/>
          <w:color w:val="808080"/>
          <w:sz w:val="20"/>
          <w:szCs w:val="20"/>
        </w:rPr>
        <w:t>20</w:t>
      </w:r>
      <w:r w:rsidR="00786A9B" w:rsidRPr="008E3C60">
        <w:rPr>
          <w:rFonts w:ascii="Georgia" w:hAnsi="Georgia"/>
          <w:color w:val="808080"/>
          <w:sz w:val="20"/>
          <w:szCs w:val="20"/>
        </w:rPr>
        <w:t>09)</w:t>
      </w:r>
    </w:p>
    <w:p w14:paraId="44D7124F" w14:textId="77777777" w:rsidR="00205481" w:rsidRPr="0030521F" w:rsidRDefault="00786A9B" w:rsidP="0030521F">
      <w:pPr>
        <w:spacing w:line="276" w:lineRule="auto"/>
        <w:ind w:left="1701"/>
        <w:jc w:val="both"/>
        <w:rPr>
          <w:rFonts w:ascii="Georgia" w:hAnsi="Georgia"/>
          <w:b/>
          <w:bCs/>
          <w:color w:val="004500"/>
          <w:spacing w:val="20"/>
          <w:sz w:val="22"/>
          <w:szCs w:val="22"/>
        </w:rPr>
      </w:pPr>
      <w:r w:rsidRPr="0030521F">
        <w:rPr>
          <w:rFonts w:ascii="Georgia" w:hAnsi="Georgia"/>
          <w:b/>
          <w:bCs/>
          <w:color w:val="004500"/>
          <w:spacing w:val="20"/>
          <w:sz w:val="22"/>
          <w:szCs w:val="22"/>
        </w:rPr>
        <w:t>ESSEC International Business School</w:t>
      </w:r>
      <w:r w:rsidR="00582E02" w:rsidRPr="0030521F">
        <w:rPr>
          <w:rFonts w:ascii="Georgia" w:hAnsi="Georgia"/>
          <w:b/>
          <w:bCs/>
          <w:color w:val="004500"/>
          <w:spacing w:val="20"/>
          <w:sz w:val="22"/>
          <w:szCs w:val="22"/>
        </w:rPr>
        <w:t>,</w:t>
      </w:r>
      <w:r w:rsidRPr="0030521F">
        <w:rPr>
          <w:rFonts w:ascii="Georgia" w:hAnsi="Georgia"/>
          <w:b/>
          <w:bCs/>
          <w:color w:val="004500"/>
          <w:spacing w:val="20"/>
          <w:sz w:val="22"/>
          <w:szCs w:val="22"/>
        </w:rPr>
        <w:t xml:space="preserve"> Paris-MBA Graduate</w:t>
      </w:r>
    </w:p>
    <w:p w14:paraId="55731175" w14:textId="615E05EA" w:rsidR="00786A9B" w:rsidRPr="008E3C60" w:rsidRDefault="00205481" w:rsidP="00205481">
      <w:pPr>
        <w:spacing w:after="60" w:line="276" w:lineRule="auto"/>
        <w:ind w:left="1701"/>
        <w:jc w:val="both"/>
        <w:rPr>
          <w:rFonts w:ascii="Georgia" w:hAnsi="Georgia"/>
          <w:color w:val="A6A6A6"/>
          <w:sz w:val="22"/>
          <w:szCs w:val="22"/>
        </w:rPr>
      </w:pPr>
      <w:r w:rsidRPr="008E3C60">
        <w:rPr>
          <w:rFonts w:ascii="Georgia" w:hAnsi="Georgia"/>
          <w:color w:val="808080"/>
          <w:sz w:val="20"/>
          <w:szCs w:val="20"/>
        </w:rPr>
        <w:t>(Sep.19</w:t>
      </w:r>
      <w:r w:rsidR="00582E02" w:rsidRPr="008E3C60">
        <w:rPr>
          <w:rFonts w:ascii="Georgia" w:hAnsi="Georgia"/>
          <w:color w:val="808080"/>
          <w:sz w:val="20"/>
          <w:szCs w:val="20"/>
        </w:rPr>
        <w:t xml:space="preserve">93–May </w:t>
      </w:r>
      <w:r w:rsidRPr="008E3C60">
        <w:rPr>
          <w:rFonts w:ascii="Georgia" w:hAnsi="Georgia"/>
          <w:color w:val="808080"/>
          <w:sz w:val="20"/>
          <w:szCs w:val="20"/>
        </w:rPr>
        <w:t>19</w:t>
      </w:r>
      <w:r w:rsidR="00786A9B" w:rsidRPr="008E3C60">
        <w:rPr>
          <w:rFonts w:ascii="Georgia" w:hAnsi="Georgia"/>
          <w:color w:val="808080"/>
          <w:sz w:val="20"/>
          <w:szCs w:val="20"/>
        </w:rPr>
        <w:t>97)</w:t>
      </w:r>
    </w:p>
    <w:p w14:paraId="20DD75A2" w14:textId="0C812925" w:rsidR="00786A9B" w:rsidRPr="00DA24F6" w:rsidRDefault="00786A9B" w:rsidP="00205481">
      <w:pPr>
        <w:spacing w:after="60" w:line="276" w:lineRule="auto"/>
        <w:ind w:left="1701"/>
        <w:jc w:val="both"/>
        <w:rPr>
          <w:rFonts w:ascii="Georgia" w:hAnsi="Georgia"/>
          <w:i/>
          <w:color w:val="173502"/>
          <w:sz w:val="21"/>
          <w:szCs w:val="21"/>
        </w:rPr>
      </w:pPr>
      <w:r w:rsidRPr="00DA24F6">
        <w:rPr>
          <w:rFonts w:ascii="Georgia" w:hAnsi="Georgia"/>
          <w:i/>
          <w:sz w:val="21"/>
          <w:szCs w:val="21"/>
        </w:rPr>
        <w:t>ESSEC is accredited by AACSB and EQUIS as an international business School. Major in Corporate and International Finance.</w:t>
      </w:r>
    </w:p>
    <w:p w14:paraId="0EA54F57" w14:textId="2234DB9B" w:rsidR="00786A9B" w:rsidRPr="00E87629" w:rsidRDefault="00786A9B" w:rsidP="00205481">
      <w:pPr>
        <w:spacing w:after="60" w:line="276" w:lineRule="auto"/>
        <w:ind w:left="1701"/>
        <w:jc w:val="both"/>
        <w:rPr>
          <w:rFonts w:ascii="Georgia" w:hAnsi="Georgia"/>
          <w:color w:val="173502"/>
          <w:sz w:val="22"/>
          <w:szCs w:val="22"/>
        </w:rPr>
      </w:pPr>
      <w:proofErr w:type="spellStart"/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>Yonsei</w:t>
      </w:r>
      <w:proofErr w:type="spellEnd"/>
      <w:r w:rsidRPr="00582E02">
        <w:rPr>
          <w:rFonts w:ascii="Georgia" w:hAnsi="Georgia"/>
          <w:b/>
          <w:bCs/>
          <w:color w:val="004500"/>
          <w:spacing w:val="20"/>
          <w:sz w:val="22"/>
          <w:szCs w:val="22"/>
        </w:rPr>
        <w:t xml:space="preserve"> University, Seoul </w:t>
      </w:r>
      <w:r w:rsidRPr="00E87629">
        <w:rPr>
          <w:rFonts w:ascii="Georgia" w:hAnsi="Georgia"/>
          <w:b/>
          <w:color w:val="173502"/>
          <w:sz w:val="22"/>
          <w:szCs w:val="22"/>
        </w:rPr>
        <w:t xml:space="preserve">– </w:t>
      </w:r>
      <w:r w:rsidRPr="00E87629">
        <w:rPr>
          <w:rFonts w:ascii="Georgia" w:hAnsi="Georgia"/>
          <w:b/>
          <w:sz w:val="22"/>
          <w:szCs w:val="22"/>
        </w:rPr>
        <w:t xml:space="preserve">Exchange Student </w:t>
      </w:r>
      <w:r w:rsidRPr="008E3C60">
        <w:rPr>
          <w:rFonts w:ascii="Georgia" w:hAnsi="Georgia"/>
          <w:color w:val="808080"/>
          <w:sz w:val="20"/>
          <w:szCs w:val="20"/>
        </w:rPr>
        <w:t>(Sep. – Dec. 1996)</w:t>
      </w:r>
    </w:p>
    <w:p w14:paraId="26E7B177" w14:textId="77777777" w:rsidR="002526A7" w:rsidRPr="00721011" w:rsidRDefault="002526A7" w:rsidP="00DC18B1">
      <w:pPr>
        <w:spacing w:after="60"/>
        <w:rPr>
          <w:rFonts w:ascii="Georgia" w:hAnsi="Georgia"/>
          <w:sz w:val="18"/>
          <w:szCs w:val="22"/>
        </w:rPr>
      </w:pPr>
    </w:p>
    <w:p w14:paraId="25A48C3B" w14:textId="6F109C6E" w:rsidR="00786A9B" w:rsidRPr="00E87629" w:rsidRDefault="00786A9B" w:rsidP="00582E02">
      <w:pPr>
        <w:pBdr>
          <w:top w:val="single" w:sz="8" w:space="1" w:color="A6A6A6"/>
        </w:pBdr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</w:pPr>
      <w:r w:rsidRPr="00E87629">
        <w:rPr>
          <w:rFonts w:ascii="Georgia" w:hAnsi="Georgia"/>
          <w:b/>
          <w:bCs/>
          <w:smallCaps/>
          <w:color w:val="004500"/>
          <w:spacing w:val="20"/>
          <w:sz w:val="22"/>
          <w:szCs w:val="22"/>
        </w:rPr>
        <w:t>Associations &amp; Interests</w:t>
      </w:r>
    </w:p>
    <w:p w14:paraId="646544AE" w14:textId="3CAB203B" w:rsidR="00263C1D" w:rsidRPr="00582E02" w:rsidRDefault="00263C1D" w:rsidP="00C756F1">
      <w:pPr>
        <w:pStyle w:val="CompanyName"/>
        <w:tabs>
          <w:tab w:val="clear" w:pos="6480"/>
          <w:tab w:val="right" w:pos="9498"/>
        </w:tabs>
        <w:spacing w:before="120" w:after="60"/>
        <w:ind w:left="1701"/>
        <w:rPr>
          <w:rFonts w:ascii="Georgia" w:eastAsia="MS Mincho" w:hAnsi="Georgia"/>
          <w:b/>
          <w:bCs/>
          <w:color w:val="004500"/>
          <w:spacing w:val="20"/>
          <w:szCs w:val="22"/>
        </w:rPr>
      </w:pPr>
      <w:r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ESSEC Group</w:t>
      </w:r>
      <w:r w:rsidR="0046489F"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, Singapore</w:t>
      </w:r>
    </w:p>
    <w:p w14:paraId="1C08B894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2010-2012: Mentor at ESSEC Asia Mentoring Programme</w:t>
      </w:r>
    </w:p>
    <w:p w14:paraId="159DD8CA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2008-2010: Board Director of ESSEC (Asian Centre)</w:t>
      </w:r>
    </w:p>
    <w:p w14:paraId="63927ABF" w14:textId="1DEC98C8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2002-2009:</w:t>
      </w:r>
      <w:r w:rsidR="0046489F" w:rsidRPr="00DA24F6">
        <w:rPr>
          <w:rFonts w:ascii="Georgia" w:hAnsi="Georgia"/>
          <w:sz w:val="21"/>
          <w:szCs w:val="21"/>
        </w:rPr>
        <w:t xml:space="preserve"> </w:t>
      </w:r>
      <w:r w:rsidRPr="00DA24F6">
        <w:rPr>
          <w:rFonts w:ascii="Georgia" w:hAnsi="Georgia"/>
          <w:sz w:val="21"/>
          <w:szCs w:val="21"/>
        </w:rPr>
        <w:t>President of ESSEC Alumni Club – Singapore Chapter</w:t>
      </w:r>
    </w:p>
    <w:p w14:paraId="057BE887" w14:textId="35A534F0" w:rsidR="00263C1D" w:rsidRPr="00582E02" w:rsidRDefault="00263C1D" w:rsidP="00C756F1">
      <w:pPr>
        <w:pStyle w:val="CompanyName"/>
        <w:tabs>
          <w:tab w:val="clear" w:pos="6480"/>
          <w:tab w:val="right" w:pos="9498"/>
        </w:tabs>
        <w:spacing w:before="120" w:after="60"/>
        <w:ind w:left="1701"/>
        <w:rPr>
          <w:rFonts w:ascii="Georgia" w:eastAsia="MS Mincho" w:hAnsi="Georgia"/>
          <w:b/>
          <w:bCs/>
          <w:color w:val="004500"/>
          <w:spacing w:val="20"/>
          <w:szCs w:val="22"/>
        </w:rPr>
      </w:pPr>
      <w:r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lastRenderedPageBreak/>
        <w:t>French and British Chambers of Commerce</w:t>
      </w:r>
      <w:r w:rsidR="0046489F"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, Singapore &amp; Myanmar</w:t>
      </w:r>
    </w:p>
    <w:p w14:paraId="7D942F2C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 xml:space="preserve">2003-2007: President of </w:t>
      </w:r>
      <w:proofErr w:type="spellStart"/>
      <w:r w:rsidRPr="00DA24F6">
        <w:rPr>
          <w:rFonts w:ascii="Georgia" w:hAnsi="Georgia"/>
          <w:sz w:val="21"/>
          <w:szCs w:val="21"/>
        </w:rPr>
        <w:t>BritPack</w:t>
      </w:r>
      <w:proofErr w:type="spellEnd"/>
      <w:r w:rsidRPr="00DA24F6">
        <w:rPr>
          <w:rFonts w:ascii="Georgia" w:hAnsi="Georgia"/>
          <w:sz w:val="21"/>
          <w:szCs w:val="21"/>
        </w:rPr>
        <w:t xml:space="preserve"> and Board Member of the British Chamber of Commerce of Singapore</w:t>
      </w:r>
    </w:p>
    <w:p w14:paraId="38E2AAAA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2002-2005: Board Member of the French Chamber of Commerce of Singapore</w:t>
      </w:r>
    </w:p>
    <w:p w14:paraId="6ABA0303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1999-2001: President of the French Chamber of Commerce and the French School of Myanmar</w:t>
      </w:r>
    </w:p>
    <w:p w14:paraId="7D128053" w14:textId="544C7B6E" w:rsidR="00263C1D" w:rsidRPr="00582E02" w:rsidRDefault="00263C1D" w:rsidP="00C756F1">
      <w:pPr>
        <w:pStyle w:val="CompanyName"/>
        <w:tabs>
          <w:tab w:val="clear" w:pos="6480"/>
          <w:tab w:val="right" w:pos="9498"/>
        </w:tabs>
        <w:spacing w:before="120" w:after="60"/>
        <w:ind w:left="1701"/>
        <w:rPr>
          <w:rFonts w:ascii="Georgia" w:eastAsia="MS Mincho" w:hAnsi="Georgia"/>
          <w:b/>
          <w:bCs/>
          <w:color w:val="004500"/>
          <w:spacing w:val="20"/>
          <w:szCs w:val="22"/>
        </w:rPr>
      </w:pPr>
      <w:r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Charities</w:t>
      </w:r>
      <w:r w:rsidR="0046489F"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, Singapore &amp; Myanmar</w:t>
      </w:r>
    </w:p>
    <w:p w14:paraId="49D1E21E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Singapore: Art Outreach, British Theatre Playhouse, Make-A-Wish Foundation</w:t>
      </w:r>
    </w:p>
    <w:p w14:paraId="13DC7D61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Myanmar: weekly visits to an orphanage, fund raising and provision of free medical support</w:t>
      </w:r>
    </w:p>
    <w:p w14:paraId="0CC2BBF9" w14:textId="60471C0B" w:rsidR="00263C1D" w:rsidRPr="00582E02" w:rsidRDefault="00263C1D" w:rsidP="00C756F1">
      <w:pPr>
        <w:pStyle w:val="CompanyName"/>
        <w:tabs>
          <w:tab w:val="clear" w:pos="6480"/>
          <w:tab w:val="right" w:pos="9498"/>
        </w:tabs>
        <w:spacing w:before="120" w:after="60"/>
        <w:ind w:left="1701"/>
        <w:rPr>
          <w:rFonts w:ascii="Georgia" w:eastAsia="MS Mincho" w:hAnsi="Georgia"/>
          <w:b/>
          <w:bCs/>
          <w:color w:val="004500"/>
          <w:spacing w:val="20"/>
          <w:szCs w:val="22"/>
        </w:rPr>
      </w:pPr>
      <w:r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Adventure Sports</w:t>
      </w:r>
      <w:r w:rsidR="0046489F"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, Globally</w:t>
      </w:r>
    </w:p>
    <w:p w14:paraId="25B1E8BF" w14:textId="77777777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Mountain climbing, extreme skiing, expeditions in Canada, Norway, Greenland, Belize and Vietnam</w:t>
      </w:r>
    </w:p>
    <w:p w14:paraId="353A9E16" w14:textId="151EDC23" w:rsidR="00263C1D" w:rsidRPr="00DA24F6" w:rsidRDefault="00263C1D" w:rsidP="00205481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DA24F6">
        <w:rPr>
          <w:rFonts w:ascii="Georgia" w:hAnsi="Georgia"/>
          <w:sz w:val="21"/>
          <w:szCs w:val="21"/>
        </w:rPr>
        <w:t>2009 OSIM International Triathlon</w:t>
      </w:r>
      <w:r w:rsidR="0046489F" w:rsidRPr="00DA24F6">
        <w:rPr>
          <w:rFonts w:ascii="Georgia" w:hAnsi="Georgia"/>
          <w:sz w:val="21"/>
          <w:szCs w:val="21"/>
        </w:rPr>
        <w:t xml:space="preserve"> (Olympic distance)</w:t>
      </w:r>
      <w:r w:rsidRPr="00DA24F6">
        <w:rPr>
          <w:rFonts w:ascii="Georgia" w:hAnsi="Georgia"/>
          <w:sz w:val="21"/>
          <w:szCs w:val="21"/>
        </w:rPr>
        <w:t xml:space="preserve">, 2010 </w:t>
      </w:r>
      <w:proofErr w:type="spellStart"/>
      <w:r w:rsidRPr="00DA24F6">
        <w:rPr>
          <w:rFonts w:ascii="Georgia" w:hAnsi="Georgia"/>
          <w:sz w:val="21"/>
          <w:szCs w:val="21"/>
        </w:rPr>
        <w:t>SafraAVventura</w:t>
      </w:r>
      <w:proofErr w:type="spellEnd"/>
      <w:r w:rsidRPr="00DA24F6">
        <w:rPr>
          <w:rFonts w:ascii="Georgia" w:hAnsi="Georgia"/>
          <w:sz w:val="21"/>
          <w:szCs w:val="21"/>
        </w:rPr>
        <w:t xml:space="preserve"> Challenge (</w:t>
      </w:r>
      <w:r w:rsidR="0046489F" w:rsidRPr="00DA24F6">
        <w:rPr>
          <w:rFonts w:ascii="Georgia" w:hAnsi="Georgia"/>
          <w:sz w:val="21"/>
          <w:szCs w:val="21"/>
        </w:rPr>
        <w:t xml:space="preserve">finished in the </w:t>
      </w:r>
      <w:r w:rsidRPr="00DA24F6">
        <w:rPr>
          <w:rFonts w:ascii="Georgia" w:hAnsi="Georgia"/>
          <w:sz w:val="21"/>
          <w:szCs w:val="21"/>
        </w:rPr>
        <w:t>top quartile)</w:t>
      </w:r>
    </w:p>
    <w:p w14:paraId="24CF7C66" w14:textId="77777777" w:rsidR="00263C1D" w:rsidRPr="00582E02" w:rsidRDefault="00263C1D" w:rsidP="00C756F1">
      <w:pPr>
        <w:pStyle w:val="CompanyName"/>
        <w:tabs>
          <w:tab w:val="clear" w:pos="6480"/>
          <w:tab w:val="right" w:pos="9498"/>
        </w:tabs>
        <w:spacing w:before="120" w:after="60"/>
        <w:ind w:left="1701"/>
        <w:rPr>
          <w:rFonts w:ascii="Georgia" w:eastAsia="MS Mincho" w:hAnsi="Georgia"/>
          <w:b/>
          <w:bCs/>
          <w:color w:val="004500"/>
          <w:spacing w:val="20"/>
          <w:szCs w:val="22"/>
        </w:rPr>
      </w:pPr>
      <w:r w:rsidRPr="00582E02">
        <w:rPr>
          <w:rFonts w:ascii="Georgia" w:eastAsia="MS Mincho" w:hAnsi="Georgia"/>
          <w:b/>
          <w:bCs/>
          <w:color w:val="004500"/>
          <w:spacing w:val="20"/>
          <w:szCs w:val="22"/>
        </w:rPr>
        <w:t>Languages</w:t>
      </w:r>
    </w:p>
    <w:p w14:paraId="0BDD2A1F" w14:textId="2D3D6E73" w:rsidR="00694B08" w:rsidRPr="006138AB" w:rsidRDefault="00263C1D" w:rsidP="006138AB">
      <w:pPr>
        <w:numPr>
          <w:ilvl w:val="0"/>
          <w:numId w:val="1"/>
        </w:numPr>
        <w:tabs>
          <w:tab w:val="left" w:pos="1134"/>
        </w:tabs>
        <w:spacing w:after="60" w:line="276" w:lineRule="auto"/>
        <w:ind w:left="2127" w:hanging="425"/>
        <w:jc w:val="both"/>
        <w:rPr>
          <w:rFonts w:ascii="Georgia" w:hAnsi="Georgia"/>
          <w:sz w:val="21"/>
          <w:szCs w:val="21"/>
        </w:rPr>
      </w:pPr>
      <w:r w:rsidRPr="00721011">
        <w:rPr>
          <w:rFonts w:ascii="Georgia" w:hAnsi="Georgia"/>
          <w:sz w:val="21"/>
          <w:szCs w:val="21"/>
        </w:rPr>
        <w:t>Trilingual in French, English and German</w:t>
      </w:r>
    </w:p>
    <w:sectPr w:rsidR="00694B08" w:rsidRPr="006138AB" w:rsidSect="009B313F">
      <w:pgSz w:w="11900" w:h="16840"/>
      <w:pgMar w:top="709" w:right="112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CE1"/>
    <w:multiLevelType w:val="hybridMultilevel"/>
    <w:tmpl w:val="53844F72"/>
    <w:lvl w:ilvl="0" w:tplc="5CE88E08">
      <w:numFmt w:val="bullet"/>
      <w:lvlText w:val="-"/>
      <w:lvlJc w:val="left"/>
      <w:pPr>
        <w:ind w:left="3425" w:hanging="360"/>
      </w:pPr>
      <w:rPr>
        <w:rFonts w:ascii="Garamond" w:eastAsia="Times New Roman" w:hAnsi="Garamond" w:hint="default"/>
        <w:b/>
        <w:color w:val="244061"/>
      </w:rPr>
    </w:lvl>
    <w:lvl w:ilvl="1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5" w:hanging="360"/>
      </w:pPr>
      <w:rPr>
        <w:rFonts w:ascii="Wingdings" w:hAnsi="Wingdings" w:hint="default"/>
      </w:rPr>
    </w:lvl>
  </w:abstractNum>
  <w:abstractNum w:abstractNumId="1">
    <w:nsid w:val="1BF007C3"/>
    <w:multiLevelType w:val="hybridMultilevel"/>
    <w:tmpl w:val="FC060418"/>
    <w:lvl w:ilvl="0" w:tplc="5CE88E08">
      <w:numFmt w:val="bullet"/>
      <w:lvlText w:val="-"/>
      <w:lvlJc w:val="left"/>
      <w:pPr>
        <w:ind w:left="1854" w:hanging="360"/>
      </w:pPr>
      <w:rPr>
        <w:rFonts w:ascii="Garamond" w:eastAsia="Times New Roman" w:hAnsi="Garamond" w:hint="default"/>
        <w:b/>
        <w:color w:val="24406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67A491F"/>
    <w:multiLevelType w:val="hybridMultilevel"/>
    <w:tmpl w:val="BA8E47EC"/>
    <w:lvl w:ilvl="0" w:tplc="5CE88E08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95DD9"/>
    <w:multiLevelType w:val="hybridMultilevel"/>
    <w:tmpl w:val="2E305CC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>
    <w:nsid w:val="4C411F1A"/>
    <w:multiLevelType w:val="hybridMultilevel"/>
    <w:tmpl w:val="D0D61F6C"/>
    <w:lvl w:ilvl="0" w:tplc="B7EA4402">
      <w:start w:val="1"/>
      <w:numFmt w:val="bullet"/>
      <w:lvlText w:val=""/>
      <w:lvlJc w:val="left"/>
      <w:pPr>
        <w:ind w:left="928" w:hanging="360"/>
      </w:pPr>
      <w:rPr>
        <w:rFonts w:ascii="Wingdings" w:hAnsi="Wingdings" w:hint="default"/>
        <w:color w:val="3C6AA2"/>
        <w:sz w:val="12"/>
      </w:rPr>
    </w:lvl>
    <w:lvl w:ilvl="1" w:tplc="08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F3"/>
    <w:rsid w:val="000902DB"/>
    <w:rsid w:val="00163422"/>
    <w:rsid w:val="0016745D"/>
    <w:rsid w:val="001C234E"/>
    <w:rsid w:val="001C254E"/>
    <w:rsid w:val="00205481"/>
    <w:rsid w:val="00214720"/>
    <w:rsid w:val="002526A7"/>
    <w:rsid w:val="00263C1D"/>
    <w:rsid w:val="002A7DFE"/>
    <w:rsid w:val="002E5937"/>
    <w:rsid w:val="0030521F"/>
    <w:rsid w:val="003F1752"/>
    <w:rsid w:val="003F23DE"/>
    <w:rsid w:val="0046489F"/>
    <w:rsid w:val="00491588"/>
    <w:rsid w:val="00496E3A"/>
    <w:rsid w:val="004F7217"/>
    <w:rsid w:val="00560EEC"/>
    <w:rsid w:val="00572298"/>
    <w:rsid w:val="00574321"/>
    <w:rsid w:val="00582E02"/>
    <w:rsid w:val="005C5ACF"/>
    <w:rsid w:val="005E4B06"/>
    <w:rsid w:val="005F1685"/>
    <w:rsid w:val="006033DE"/>
    <w:rsid w:val="00606E70"/>
    <w:rsid w:val="006138AB"/>
    <w:rsid w:val="006276F3"/>
    <w:rsid w:val="00694B08"/>
    <w:rsid w:val="00721011"/>
    <w:rsid w:val="00754A47"/>
    <w:rsid w:val="00786A9B"/>
    <w:rsid w:val="007D4BB8"/>
    <w:rsid w:val="007F31CE"/>
    <w:rsid w:val="008E3C60"/>
    <w:rsid w:val="00903615"/>
    <w:rsid w:val="00927B9B"/>
    <w:rsid w:val="00932AB5"/>
    <w:rsid w:val="00943B31"/>
    <w:rsid w:val="009922AF"/>
    <w:rsid w:val="00994CCC"/>
    <w:rsid w:val="009B313F"/>
    <w:rsid w:val="00A31919"/>
    <w:rsid w:val="00A31EE1"/>
    <w:rsid w:val="00A32361"/>
    <w:rsid w:val="00AF2832"/>
    <w:rsid w:val="00AF5ABF"/>
    <w:rsid w:val="00B15C12"/>
    <w:rsid w:val="00B31A91"/>
    <w:rsid w:val="00B7390C"/>
    <w:rsid w:val="00C209D1"/>
    <w:rsid w:val="00C63A2F"/>
    <w:rsid w:val="00C756F1"/>
    <w:rsid w:val="00CA4B04"/>
    <w:rsid w:val="00CD0ADA"/>
    <w:rsid w:val="00D019B2"/>
    <w:rsid w:val="00D2290E"/>
    <w:rsid w:val="00D23BC3"/>
    <w:rsid w:val="00DA24F6"/>
    <w:rsid w:val="00DA5E66"/>
    <w:rsid w:val="00DC18B1"/>
    <w:rsid w:val="00DF263E"/>
    <w:rsid w:val="00DF2ECF"/>
    <w:rsid w:val="00E27CF8"/>
    <w:rsid w:val="00E87629"/>
    <w:rsid w:val="00EB1922"/>
    <w:rsid w:val="00F00754"/>
    <w:rsid w:val="00F43172"/>
    <w:rsid w:val="00F44555"/>
    <w:rsid w:val="00F54FD3"/>
    <w:rsid w:val="00F76108"/>
    <w:rsid w:val="00F85CC9"/>
    <w:rsid w:val="00FB2EC8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9C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70"/>
    <w:pPr>
      <w:ind w:left="720"/>
      <w:contextualSpacing/>
    </w:pPr>
  </w:style>
  <w:style w:type="paragraph" w:customStyle="1" w:styleId="CompanyName">
    <w:name w:val="Company Name"/>
    <w:basedOn w:val="Normal"/>
    <w:next w:val="Normal"/>
    <w:uiPriority w:val="99"/>
    <w:rsid w:val="00263C1D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/>
      <w:sz w:val="22"/>
      <w:szCs w:val="20"/>
    </w:rPr>
  </w:style>
  <w:style w:type="paragraph" w:customStyle="1" w:styleId="Achievement">
    <w:name w:val="Achievement"/>
    <w:basedOn w:val="BodyText"/>
    <w:uiPriority w:val="99"/>
    <w:rsid w:val="00263C1D"/>
    <w:pPr>
      <w:spacing w:after="60" w:line="240" w:lineRule="atLeast"/>
      <w:ind w:left="240" w:hanging="240"/>
      <w:jc w:val="both"/>
    </w:pPr>
    <w:rPr>
      <w:rFonts w:ascii="Garamond" w:eastAsia="Times New Roman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C1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63C1D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A31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4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24F6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70"/>
    <w:pPr>
      <w:ind w:left="720"/>
      <w:contextualSpacing/>
    </w:pPr>
  </w:style>
  <w:style w:type="paragraph" w:customStyle="1" w:styleId="CompanyName">
    <w:name w:val="Company Name"/>
    <w:basedOn w:val="Normal"/>
    <w:next w:val="Normal"/>
    <w:uiPriority w:val="99"/>
    <w:rsid w:val="00263C1D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/>
      <w:sz w:val="22"/>
      <w:szCs w:val="20"/>
    </w:rPr>
  </w:style>
  <w:style w:type="paragraph" w:customStyle="1" w:styleId="Achievement">
    <w:name w:val="Achievement"/>
    <w:basedOn w:val="BodyText"/>
    <w:uiPriority w:val="99"/>
    <w:rsid w:val="00263C1D"/>
    <w:pPr>
      <w:spacing w:after="60" w:line="240" w:lineRule="atLeast"/>
      <w:ind w:left="240" w:hanging="240"/>
      <w:jc w:val="both"/>
    </w:pPr>
    <w:rPr>
      <w:rFonts w:ascii="Garamond" w:eastAsia="Times New Roman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C1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63C1D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A31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4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24F6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C9FAF26-80D9-4841-981E-3CE7EDE39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1343A3-E87D-3249-ABD9-91C4151D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1330</Words>
  <Characters>7584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Lassagne</dc:creator>
  <cp:keywords/>
  <dc:description/>
  <cp:lastModifiedBy>Nami Lassagne</cp:lastModifiedBy>
  <cp:revision>3</cp:revision>
  <cp:lastPrinted>2016-03-05T14:35:00Z</cp:lastPrinted>
  <dcterms:created xsi:type="dcterms:W3CDTF">2016-04-04T15:13:00Z</dcterms:created>
  <dcterms:modified xsi:type="dcterms:W3CDTF">2016-04-04T15:17:00Z</dcterms:modified>
</cp:coreProperties>
</file>