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8C7" w:rsidRPr="00797B2A" w:rsidRDefault="00797B2A" w:rsidP="00ED0519">
      <w:pPr>
        <w:pBdr>
          <w:bottom w:val="single" w:sz="4" w:space="1" w:color="auto"/>
        </w:pBdr>
        <w:spacing w:before="120" w:after="120"/>
        <w:rPr>
          <w:rFonts w:cstheme="minorHAnsi"/>
          <w:sz w:val="18"/>
          <w:szCs w:val="18"/>
        </w:rPr>
      </w:pPr>
      <w:r>
        <w:rPr>
          <w:rFonts w:cstheme="minorHAnsi"/>
          <w:sz w:val="18"/>
          <w:szCs w:val="18"/>
        </w:rPr>
        <w:t>CHIEF OPERATING OFFICER &amp; CHIEF FINANCIAL OFFICER | INVESTMENT MANAGENT</w:t>
      </w:r>
    </w:p>
    <w:p w:rsidR="009C5ECE" w:rsidRPr="00BF7D11" w:rsidRDefault="004653BD" w:rsidP="00930EB2">
      <w:pPr>
        <w:rPr>
          <w:rFonts w:cstheme="minorHAnsi"/>
          <w:b/>
          <w:sz w:val="18"/>
          <w:szCs w:val="18"/>
        </w:rPr>
      </w:pPr>
      <w:r>
        <w:rPr>
          <w:rFonts w:cstheme="minorHAnsi"/>
          <w:b/>
          <w:sz w:val="18"/>
          <w:szCs w:val="18"/>
        </w:rPr>
        <w:t xml:space="preserve">Over </w:t>
      </w:r>
      <w:r w:rsidR="00B25631">
        <w:rPr>
          <w:rFonts w:cstheme="minorHAnsi"/>
          <w:b/>
          <w:sz w:val="18"/>
          <w:szCs w:val="18"/>
        </w:rPr>
        <w:t>25-years of i</w:t>
      </w:r>
      <w:r w:rsidR="005D0747" w:rsidRPr="00BF7D11">
        <w:rPr>
          <w:rFonts w:cstheme="minorHAnsi"/>
          <w:b/>
          <w:sz w:val="18"/>
          <w:szCs w:val="18"/>
        </w:rPr>
        <w:t xml:space="preserve">nvestment </w:t>
      </w:r>
      <w:r w:rsidR="00536D01">
        <w:rPr>
          <w:rFonts w:cstheme="minorHAnsi"/>
          <w:b/>
          <w:sz w:val="18"/>
          <w:szCs w:val="18"/>
        </w:rPr>
        <w:t xml:space="preserve">and </w:t>
      </w:r>
      <w:r w:rsidR="005D0747" w:rsidRPr="00BF7D11">
        <w:rPr>
          <w:rFonts w:cstheme="minorHAnsi"/>
          <w:b/>
          <w:sz w:val="18"/>
          <w:szCs w:val="18"/>
        </w:rPr>
        <w:t xml:space="preserve">management </w:t>
      </w:r>
      <w:r w:rsidR="005C39A5" w:rsidRPr="00BF7D11">
        <w:rPr>
          <w:rFonts w:cstheme="minorHAnsi"/>
          <w:b/>
          <w:sz w:val="18"/>
          <w:szCs w:val="18"/>
        </w:rPr>
        <w:t>insight</w:t>
      </w:r>
      <w:r w:rsidR="005D0747" w:rsidRPr="00BF7D11">
        <w:rPr>
          <w:rFonts w:cstheme="minorHAnsi"/>
          <w:b/>
          <w:sz w:val="18"/>
          <w:szCs w:val="18"/>
        </w:rPr>
        <w:t xml:space="preserve"> </w:t>
      </w:r>
      <w:r w:rsidR="00304441" w:rsidRPr="00BF7D11">
        <w:rPr>
          <w:rFonts w:cstheme="minorHAnsi"/>
          <w:b/>
          <w:sz w:val="18"/>
          <w:szCs w:val="18"/>
        </w:rPr>
        <w:t xml:space="preserve">gained </w:t>
      </w:r>
      <w:r w:rsidR="005D0747" w:rsidRPr="00BF7D11">
        <w:rPr>
          <w:rFonts w:cstheme="minorHAnsi"/>
          <w:b/>
          <w:sz w:val="18"/>
          <w:szCs w:val="18"/>
        </w:rPr>
        <w:t xml:space="preserve">from </w:t>
      </w:r>
      <w:r w:rsidR="00F4652E">
        <w:rPr>
          <w:rFonts w:cstheme="minorHAnsi"/>
          <w:b/>
          <w:sz w:val="18"/>
          <w:szCs w:val="18"/>
        </w:rPr>
        <w:t>senior roles</w:t>
      </w:r>
      <w:r w:rsidR="00304441" w:rsidRPr="00BF7D11">
        <w:rPr>
          <w:rFonts w:cstheme="minorHAnsi"/>
          <w:b/>
          <w:sz w:val="18"/>
          <w:szCs w:val="18"/>
        </w:rPr>
        <w:t xml:space="preserve"> as</w:t>
      </w:r>
      <w:r w:rsidR="005D0747" w:rsidRPr="00BF7D11">
        <w:rPr>
          <w:rFonts w:cstheme="minorHAnsi"/>
          <w:b/>
          <w:sz w:val="18"/>
          <w:szCs w:val="18"/>
        </w:rPr>
        <w:t xml:space="preserve"> Board Director, COO &amp; CFO, Head of Business </w:t>
      </w:r>
      <w:r w:rsidR="00304441" w:rsidRPr="00BF7D11">
        <w:rPr>
          <w:rFonts w:cstheme="minorHAnsi"/>
          <w:b/>
          <w:sz w:val="18"/>
          <w:szCs w:val="18"/>
        </w:rPr>
        <w:t>M</w:t>
      </w:r>
      <w:r w:rsidR="005D0747" w:rsidRPr="00BF7D11">
        <w:rPr>
          <w:rFonts w:cstheme="minorHAnsi"/>
          <w:b/>
          <w:sz w:val="18"/>
          <w:szCs w:val="18"/>
        </w:rPr>
        <w:t>anagement, Head of Product Management</w:t>
      </w:r>
      <w:r>
        <w:rPr>
          <w:rFonts w:cstheme="minorHAnsi"/>
          <w:b/>
          <w:sz w:val="18"/>
          <w:szCs w:val="18"/>
        </w:rPr>
        <w:t xml:space="preserve"> and</w:t>
      </w:r>
      <w:r w:rsidR="005D0747" w:rsidRPr="00BF7D11">
        <w:rPr>
          <w:rFonts w:cstheme="minorHAnsi"/>
          <w:b/>
          <w:sz w:val="18"/>
          <w:szCs w:val="18"/>
        </w:rPr>
        <w:t xml:space="preserve"> </w:t>
      </w:r>
      <w:r w:rsidR="00536D01">
        <w:rPr>
          <w:rFonts w:cstheme="minorHAnsi"/>
          <w:b/>
          <w:sz w:val="18"/>
          <w:szCs w:val="18"/>
        </w:rPr>
        <w:t>Fund Manager</w:t>
      </w:r>
      <w:r w:rsidR="005D0747" w:rsidRPr="00BF7D11">
        <w:rPr>
          <w:rFonts w:cstheme="minorHAnsi"/>
          <w:b/>
          <w:sz w:val="18"/>
          <w:szCs w:val="18"/>
        </w:rPr>
        <w:t xml:space="preserve"> </w:t>
      </w:r>
      <w:r w:rsidR="00650B17">
        <w:rPr>
          <w:rFonts w:cstheme="minorHAnsi"/>
          <w:b/>
          <w:sz w:val="18"/>
          <w:szCs w:val="18"/>
        </w:rPr>
        <w:t xml:space="preserve">- </w:t>
      </w:r>
      <w:r w:rsidR="00536D01">
        <w:rPr>
          <w:rFonts w:cstheme="minorHAnsi"/>
          <w:b/>
          <w:sz w:val="18"/>
          <w:szCs w:val="18"/>
        </w:rPr>
        <w:t>spanning</w:t>
      </w:r>
      <w:r w:rsidR="00F817D2">
        <w:rPr>
          <w:rFonts w:cstheme="minorHAnsi"/>
          <w:b/>
          <w:sz w:val="18"/>
          <w:szCs w:val="18"/>
        </w:rPr>
        <w:t xml:space="preserve"> </w:t>
      </w:r>
      <w:r w:rsidR="00F4652E">
        <w:rPr>
          <w:rFonts w:cstheme="minorHAnsi"/>
          <w:b/>
          <w:sz w:val="18"/>
          <w:szCs w:val="18"/>
        </w:rPr>
        <w:t xml:space="preserve">different investment </w:t>
      </w:r>
      <w:r w:rsidR="00F817D2">
        <w:rPr>
          <w:rFonts w:cstheme="minorHAnsi"/>
          <w:b/>
          <w:sz w:val="18"/>
          <w:szCs w:val="18"/>
        </w:rPr>
        <w:t>disciplines in</w:t>
      </w:r>
      <w:r w:rsidR="00560543">
        <w:rPr>
          <w:rFonts w:cstheme="minorHAnsi"/>
          <w:b/>
          <w:sz w:val="18"/>
          <w:szCs w:val="18"/>
        </w:rPr>
        <w:t>cluding</w:t>
      </w:r>
      <w:r w:rsidR="00173D71">
        <w:rPr>
          <w:rFonts w:cstheme="minorHAnsi"/>
          <w:b/>
          <w:sz w:val="18"/>
          <w:szCs w:val="18"/>
        </w:rPr>
        <w:t xml:space="preserve"> </w:t>
      </w:r>
      <w:r w:rsidR="00FB2E57" w:rsidRPr="00BF7D11">
        <w:rPr>
          <w:rFonts w:cstheme="minorHAnsi"/>
          <w:b/>
          <w:sz w:val="18"/>
          <w:szCs w:val="18"/>
        </w:rPr>
        <w:t xml:space="preserve"> fixed income, equity, asset allocation</w:t>
      </w:r>
      <w:r w:rsidR="00F00855" w:rsidRPr="00BF7D11">
        <w:rPr>
          <w:rFonts w:cstheme="minorHAnsi"/>
          <w:b/>
          <w:sz w:val="18"/>
          <w:szCs w:val="18"/>
        </w:rPr>
        <w:t xml:space="preserve">, private equity </w:t>
      </w:r>
      <w:r w:rsidR="00FB2E57" w:rsidRPr="00BF7D11">
        <w:rPr>
          <w:rFonts w:cstheme="minorHAnsi"/>
          <w:b/>
          <w:sz w:val="18"/>
          <w:szCs w:val="18"/>
        </w:rPr>
        <w:t>and real estate investments</w:t>
      </w:r>
      <w:r w:rsidR="00536D01">
        <w:rPr>
          <w:rFonts w:cstheme="minorHAnsi"/>
          <w:b/>
          <w:sz w:val="18"/>
          <w:szCs w:val="18"/>
        </w:rPr>
        <w:t xml:space="preserve"> | </w:t>
      </w:r>
      <w:r w:rsidR="005D0747" w:rsidRPr="00BF7D11">
        <w:rPr>
          <w:rFonts w:cstheme="minorHAnsi"/>
          <w:b/>
          <w:sz w:val="18"/>
          <w:szCs w:val="18"/>
        </w:rPr>
        <w:t>1</w:t>
      </w:r>
      <w:r w:rsidR="00F4652E">
        <w:rPr>
          <w:rFonts w:cstheme="minorHAnsi"/>
          <w:b/>
          <w:sz w:val="18"/>
          <w:szCs w:val="18"/>
        </w:rPr>
        <w:t>2</w:t>
      </w:r>
      <w:r w:rsidR="005D0747" w:rsidRPr="00BF7D11">
        <w:rPr>
          <w:rFonts w:cstheme="minorHAnsi"/>
          <w:b/>
          <w:sz w:val="18"/>
          <w:szCs w:val="18"/>
        </w:rPr>
        <w:t xml:space="preserve"> years in Singapore with the Asian subsidiaries of Prudential PLC </w:t>
      </w:r>
      <w:r w:rsidR="00536D01">
        <w:rPr>
          <w:rFonts w:cstheme="minorHAnsi"/>
          <w:b/>
          <w:sz w:val="18"/>
          <w:szCs w:val="18"/>
        </w:rPr>
        <w:t>-</w:t>
      </w:r>
      <w:r w:rsidR="005D0747" w:rsidRPr="00BF7D11">
        <w:rPr>
          <w:rFonts w:cstheme="minorHAnsi"/>
          <w:b/>
          <w:sz w:val="18"/>
          <w:szCs w:val="18"/>
        </w:rPr>
        <w:t xml:space="preserve"> M&amp;G Real Estate Asia and </w:t>
      </w:r>
      <w:proofErr w:type="spellStart"/>
      <w:r w:rsidR="005D0747" w:rsidRPr="00BF7D11">
        <w:rPr>
          <w:rFonts w:cstheme="minorHAnsi"/>
          <w:b/>
          <w:sz w:val="18"/>
          <w:szCs w:val="18"/>
        </w:rPr>
        <w:t>Eastspring</w:t>
      </w:r>
      <w:proofErr w:type="spellEnd"/>
      <w:r w:rsidR="005D0747" w:rsidRPr="00BF7D11">
        <w:rPr>
          <w:rFonts w:cstheme="minorHAnsi"/>
          <w:b/>
          <w:sz w:val="18"/>
          <w:szCs w:val="18"/>
        </w:rPr>
        <w:t xml:space="preserve"> Investment</w:t>
      </w:r>
      <w:r w:rsidR="008C5C22" w:rsidRPr="00BF7D11">
        <w:rPr>
          <w:rFonts w:cstheme="minorHAnsi"/>
          <w:b/>
          <w:sz w:val="18"/>
          <w:szCs w:val="18"/>
        </w:rPr>
        <w:t>s</w:t>
      </w:r>
      <w:r w:rsidR="005D0747" w:rsidRPr="00BF7D11">
        <w:rPr>
          <w:rFonts w:cstheme="minorHAnsi"/>
          <w:b/>
          <w:sz w:val="18"/>
          <w:szCs w:val="18"/>
        </w:rPr>
        <w:t xml:space="preserve"> </w:t>
      </w:r>
      <w:r w:rsidR="00780EEC" w:rsidRPr="00BF7D11">
        <w:rPr>
          <w:rFonts w:cstheme="minorHAnsi"/>
          <w:b/>
          <w:sz w:val="18"/>
          <w:szCs w:val="18"/>
        </w:rPr>
        <w:t>|</w:t>
      </w:r>
      <w:r w:rsidR="00FB2E57" w:rsidRPr="00BF7D11">
        <w:rPr>
          <w:rFonts w:cstheme="minorHAnsi"/>
          <w:b/>
          <w:sz w:val="18"/>
          <w:szCs w:val="18"/>
        </w:rPr>
        <w:t xml:space="preserve"> </w:t>
      </w:r>
      <w:r w:rsidR="00304441" w:rsidRPr="00BF7D11">
        <w:rPr>
          <w:rFonts w:cstheme="minorHAnsi"/>
          <w:b/>
          <w:sz w:val="18"/>
          <w:szCs w:val="18"/>
        </w:rPr>
        <w:t xml:space="preserve">London </w:t>
      </w:r>
      <w:r w:rsidR="005D0747" w:rsidRPr="00BF7D11">
        <w:rPr>
          <w:rFonts w:cstheme="minorHAnsi"/>
          <w:b/>
          <w:sz w:val="18"/>
          <w:szCs w:val="18"/>
        </w:rPr>
        <w:t xml:space="preserve">Investment management experience </w:t>
      </w:r>
      <w:r w:rsidR="00304441" w:rsidRPr="00BF7D11">
        <w:rPr>
          <w:rFonts w:cstheme="minorHAnsi"/>
          <w:b/>
          <w:sz w:val="18"/>
          <w:szCs w:val="18"/>
        </w:rPr>
        <w:t xml:space="preserve">was acquired </w:t>
      </w:r>
      <w:r w:rsidR="005D0747" w:rsidRPr="00BF7D11">
        <w:rPr>
          <w:rFonts w:cstheme="minorHAnsi"/>
          <w:b/>
          <w:sz w:val="18"/>
          <w:szCs w:val="18"/>
        </w:rPr>
        <w:t xml:space="preserve">mostly </w:t>
      </w:r>
      <w:r w:rsidR="005B1526" w:rsidRPr="00BF7D11">
        <w:rPr>
          <w:rFonts w:cstheme="minorHAnsi"/>
          <w:b/>
          <w:sz w:val="18"/>
          <w:szCs w:val="18"/>
        </w:rPr>
        <w:t xml:space="preserve">with </w:t>
      </w:r>
      <w:r w:rsidR="00304441" w:rsidRPr="00BF7D11">
        <w:rPr>
          <w:rFonts w:cstheme="minorHAnsi"/>
          <w:b/>
          <w:sz w:val="18"/>
          <w:szCs w:val="18"/>
        </w:rPr>
        <w:t xml:space="preserve">the US global investment managers </w:t>
      </w:r>
      <w:r w:rsidR="00780EEC" w:rsidRPr="00BF7D11">
        <w:rPr>
          <w:rFonts w:cstheme="minorHAnsi"/>
          <w:b/>
          <w:sz w:val="18"/>
          <w:szCs w:val="18"/>
        </w:rPr>
        <w:t xml:space="preserve">Merrill Lynch </w:t>
      </w:r>
      <w:r w:rsidR="00536D01">
        <w:rPr>
          <w:rFonts w:cstheme="minorHAnsi"/>
          <w:b/>
          <w:sz w:val="18"/>
          <w:szCs w:val="18"/>
        </w:rPr>
        <w:t xml:space="preserve">Investment Managers </w:t>
      </w:r>
      <w:r w:rsidR="00780EEC" w:rsidRPr="00BF7D11">
        <w:rPr>
          <w:rFonts w:cstheme="minorHAnsi"/>
          <w:b/>
          <w:sz w:val="18"/>
          <w:szCs w:val="18"/>
        </w:rPr>
        <w:t>and JP Morgan</w:t>
      </w:r>
      <w:r w:rsidR="00536D01">
        <w:rPr>
          <w:rFonts w:cstheme="minorHAnsi"/>
          <w:b/>
          <w:sz w:val="18"/>
          <w:szCs w:val="18"/>
        </w:rPr>
        <w:t xml:space="preserve"> Investment Management</w:t>
      </w:r>
      <w:r w:rsidR="005D0747" w:rsidRPr="00BF7D11">
        <w:rPr>
          <w:rFonts w:cstheme="minorHAnsi"/>
          <w:b/>
          <w:sz w:val="18"/>
          <w:szCs w:val="18"/>
        </w:rPr>
        <w:t>.</w:t>
      </w:r>
    </w:p>
    <w:p w:rsidR="007C4A0A" w:rsidRPr="00BF7D11" w:rsidRDefault="00D81713" w:rsidP="00FB2E57">
      <w:pPr>
        <w:rPr>
          <w:rFonts w:cstheme="minorHAnsi"/>
          <w:b/>
          <w:sz w:val="18"/>
          <w:szCs w:val="18"/>
        </w:rPr>
      </w:pPr>
      <w:r w:rsidRPr="00BF7D11">
        <w:rPr>
          <w:rFonts w:cstheme="minorHAnsi"/>
          <w:b/>
          <w:sz w:val="18"/>
          <w:szCs w:val="18"/>
        </w:rPr>
        <w:t xml:space="preserve">A </w:t>
      </w:r>
      <w:r w:rsidR="004E5C71" w:rsidRPr="00BF7D11">
        <w:rPr>
          <w:rFonts w:cstheme="minorHAnsi"/>
          <w:b/>
          <w:sz w:val="18"/>
          <w:szCs w:val="18"/>
        </w:rPr>
        <w:t>s</w:t>
      </w:r>
      <w:r w:rsidRPr="00BF7D11">
        <w:rPr>
          <w:rFonts w:cstheme="minorHAnsi"/>
          <w:b/>
          <w:sz w:val="18"/>
          <w:szCs w:val="18"/>
        </w:rPr>
        <w:t>elf</w:t>
      </w:r>
      <w:r w:rsidR="004E5C71" w:rsidRPr="00BF7D11">
        <w:rPr>
          <w:rFonts w:cstheme="minorHAnsi"/>
          <w:b/>
          <w:sz w:val="18"/>
          <w:szCs w:val="18"/>
        </w:rPr>
        <w:t>-s</w:t>
      </w:r>
      <w:r w:rsidR="00D141E0">
        <w:rPr>
          <w:rFonts w:cstheme="minorHAnsi"/>
          <w:b/>
          <w:sz w:val="18"/>
          <w:szCs w:val="18"/>
        </w:rPr>
        <w:t>tarting leader</w:t>
      </w:r>
      <w:r w:rsidRPr="00BF7D11">
        <w:rPr>
          <w:rFonts w:cstheme="minorHAnsi"/>
          <w:b/>
          <w:sz w:val="18"/>
          <w:szCs w:val="18"/>
        </w:rPr>
        <w:t xml:space="preserve"> </w:t>
      </w:r>
      <w:r w:rsidR="00D51AA7">
        <w:rPr>
          <w:rFonts w:cstheme="minorHAnsi"/>
          <w:b/>
          <w:sz w:val="18"/>
          <w:szCs w:val="18"/>
        </w:rPr>
        <w:t xml:space="preserve">with </w:t>
      </w:r>
      <w:r w:rsidR="005F27B7">
        <w:rPr>
          <w:rFonts w:cstheme="minorHAnsi"/>
          <w:b/>
          <w:sz w:val="18"/>
          <w:szCs w:val="18"/>
        </w:rPr>
        <w:t xml:space="preserve">a </w:t>
      </w:r>
      <w:r w:rsidR="00D141E0">
        <w:rPr>
          <w:rFonts w:cstheme="minorHAnsi"/>
          <w:b/>
          <w:sz w:val="18"/>
          <w:szCs w:val="18"/>
        </w:rPr>
        <w:t xml:space="preserve">collaborative </w:t>
      </w:r>
      <w:r w:rsidR="004E5C71" w:rsidRPr="00BF7D11">
        <w:rPr>
          <w:rFonts w:cstheme="minorHAnsi"/>
          <w:b/>
          <w:sz w:val="18"/>
          <w:szCs w:val="18"/>
        </w:rPr>
        <w:t>h</w:t>
      </w:r>
      <w:r w:rsidRPr="00BF7D11">
        <w:rPr>
          <w:rFonts w:cstheme="minorHAnsi"/>
          <w:b/>
          <w:sz w:val="18"/>
          <w:szCs w:val="18"/>
        </w:rPr>
        <w:t>ands-</w:t>
      </w:r>
      <w:r w:rsidR="004E5C71" w:rsidRPr="00BF7D11">
        <w:rPr>
          <w:rFonts w:cstheme="minorHAnsi"/>
          <w:b/>
          <w:sz w:val="18"/>
          <w:szCs w:val="18"/>
        </w:rPr>
        <w:t>o</w:t>
      </w:r>
      <w:r w:rsidR="005F27B7">
        <w:rPr>
          <w:rFonts w:cstheme="minorHAnsi"/>
          <w:b/>
          <w:sz w:val="18"/>
          <w:szCs w:val="18"/>
        </w:rPr>
        <w:t>n approach to</w:t>
      </w:r>
      <w:r w:rsidRPr="00BF7D11">
        <w:rPr>
          <w:rFonts w:cstheme="minorHAnsi"/>
          <w:b/>
          <w:sz w:val="18"/>
          <w:szCs w:val="18"/>
        </w:rPr>
        <w:t xml:space="preserve"> problem</w:t>
      </w:r>
      <w:r w:rsidR="004E5C71" w:rsidRPr="00BF7D11">
        <w:rPr>
          <w:rFonts w:cstheme="minorHAnsi"/>
          <w:b/>
          <w:sz w:val="18"/>
          <w:szCs w:val="18"/>
        </w:rPr>
        <w:t>-</w:t>
      </w:r>
      <w:r w:rsidRPr="00BF7D11">
        <w:rPr>
          <w:rFonts w:cstheme="minorHAnsi"/>
          <w:b/>
          <w:sz w:val="18"/>
          <w:szCs w:val="18"/>
        </w:rPr>
        <w:t>solving</w:t>
      </w:r>
      <w:r w:rsidR="00B616A4">
        <w:rPr>
          <w:rFonts w:cstheme="minorHAnsi"/>
          <w:b/>
          <w:sz w:val="18"/>
          <w:szCs w:val="18"/>
        </w:rPr>
        <w:t>. Results oriented, yet flexible and adaptable; able to deal with pressure, changing conditions and ambiguity</w:t>
      </w:r>
      <w:r w:rsidR="004E5C71" w:rsidRPr="00BF7D11">
        <w:rPr>
          <w:rFonts w:cstheme="minorHAnsi"/>
          <w:b/>
          <w:sz w:val="18"/>
          <w:szCs w:val="18"/>
        </w:rPr>
        <w:t xml:space="preserve"> |</w:t>
      </w:r>
      <w:r w:rsidRPr="00BF7D11">
        <w:rPr>
          <w:rFonts w:cstheme="minorHAnsi"/>
          <w:b/>
          <w:sz w:val="18"/>
          <w:szCs w:val="18"/>
        </w:rPr>
        <w:t xml:space="preserve"> </w:t>
      </w:r>
      <w:r w:rsidR="007C4A0A" w:rsidRPr="00BF7D11">
        <w:rPr>
          <w:rFonts w:cstheme="minorHAnsi"/>
          <w:b/>
          <w:sz w:val="18"/>
          <w:szCs w:val="18"/>
        </w:rPr>
        <w:t xml:space="preserve">Special interests </w:t>
      </w:r>
      <w:r w:rsidR="0030704A" w:rsidRPr="00BF7D11">
        <w:rPr>
          <w:rFonts w:cstheme="minorHAnsi"/>
          <w:b/>
          <w:sz w:val="18"/>
          <w:szCs w:val="18"/>
        </w:rPr>
        <w:t xml:space="preserve">lie </w:t>
      </w:r>
      <w:r w:rsidR="007C4A0A" w:rsidRPr="00BF7D11">
        <w:rPr>
          <w:rFonts w:cstheme="minorHAnsi"/>
          <w:b/>
          <w:sz w:val="18"/>
          <w:szCs w:val="18"/>
        </w:rPr>
        <w:t xml:space="preserve">in strategic planning, </w:t>
      </w:r>
      <w:r w:rsidR="00327A1D" w:rsidRPr="00BF7D11">
        <w:rPr>
          <w:rFonts w:cstheme="minorHAnsi"/>
          <w:b/>
          <w:sz w:val="18"/>
          <w:szCs w:val="18"/>
        </w:rPr>
        <w:t xml:space="preserve">investment strategy, </w:t>
      </w:r>
      <w:r w:rsidR="00D141E0">
        <w:rPr>
          <w:rFonts w:cstheme="minorHAnsi"/>
          <w:b/>
          <w:sz w:val="18"/>
          <w:szCs w:val="18"/>
        </w:rPr>
        <w:t xml:space="preserve">HR &amp; </w:t>
      </w:r>
      <w:r w:rsidR="007C4A0A" w:rsidRPr="00BF7D11">
        <w:rPr>
          <w:rFonts w:cstheme="minorHAnsi"/>
          <w:b/>
          <w:sz w:val="18"/>
          <w:szCs w:val="18"/>
        </w:rPr>
        <w:t>o</w:t>
      </w:r>
      <w:r w:rsidR="00D141E0">
        <w:rPr>
          <w:rFonts w:cstheme="minorHAnsi"/>
          <w:b/>
          <w:sz w:val="18"/>
          <w:szCs w:val="18"/>
        </w:rPr>
        <w:t xml:space="preserve">rganisational </w:t>
      </w:r>
      <w:r w:rsidR="007C4A0A" w:rsidRPr="00BF7D11">
        <w:rPr>
          <w:rFonts w:cstheme="minorHAnsi"/>
          <w:b/>
          <w:sz w:val="18"/>
          <w:szCs w:val="18"/>
        </w:rPr>
        <w:t xml:space="preserve">development, </w:t>
      </w:r>
      <w:r w:rsidR="00D141E0">
        <w:rPr>
          <w:rFonts w:cstheme="minorHAnsi"/>
          <w:b/>
          <w:sz w:val="18"/>
          <w:szCs w:val="18"/>
        </w:rPr>
        <w:t>product</w:t>
      </w:r>
      <w:r w:rsidR="009C5ECE" w:rsidRPr="00BF7D11">
        <w:rPr>
          <w:rFonts w:cstheme="minorHAnsi"/>
          <w:b/>
          <w:sz w:val="18"/>
          <w:szCs w:val="18"/>
        </w:rPr>
        <w:t xml:space="preserve">, </w:t>
      </w:r>
      <w:r w:rsidR="007C4A0A" w:rsidRPr="00BF7D11">
        <w:rPr>
          <w:rFonts w:cstheme="minorHAnsi"/>
          <w:b/>
          <w:sz w:val="18"/>
          <w:szCs w:val="18"/>
        </w:rPr>
        <w:t>fintech and risk management</w:t>
      </w:r>
      <w:r w:rsidR="004E5C71" w:rsidRPr="00BF7D11">
        <w:rPr>
          <w:rFonts w:cstheme="minorHAnsi"/>
          <w:b/>
          <w:sz w:val="18"/>
          <w:szCs w:val="18"/>
        </w:rPr>
        <w:t xml:space="preserve"> |</w:t>
      </w:r>
      <w:r w:rsidR="00A41001" w:rsidRPr="00BF7D11">
        <w:rPr>
          <w:rFonts w:cstheme="minorHAnsi"/>
          <w:b/>
          <w:sz w:val="18"/>
          <w:szCs w:val="18"/>
        </w:rPr>
        <w:t xml:space="preserve"> </w:t>
      </w:r>
      <w:r w:rsidR="009C5ECE" w:rsidRPr="00BF7D11">
        <w:rPr>
          <w:rFonts w:cstheme="minorHAnsi"/>
          <w:b/>
          <w:sz w:val="18"/>
          <w:szCs w:val="18"/>
        </w:rPr>
        <w:t xml:space="preserve">Extensive experience in </w:t>
      </w:r>
      <w:r w:rsidR="00AF2D94" w:rsidRPr="00BF7D11">
        <w:rPr>
          <w:rFonts w:cstheme="minorHAnsi"/>
          <w:b/>
          <w:sz w:val="18"/>
          <w:szCs w:val="18"/>
        </w:rPr>
        <w:t xml:space="preserve">budgeting, business process optimization, </w:t>
      </w:r>
      <w:r w:rsidR="00650B17">
        <w:rPr>
          <w:rFonts w:cstheme="minorHAnsi"/>
          <w:b/>
          <w:sz w:val="18"/>
          <w:szCs w:val="18"/>
        </w:rPr>
        <w:t xml:space="preserve">technology and operations, </w:t>
      </w:r>
      <w:r w:rsidR="00DF571F" w:rsidRPr="00BF7D11">
        <w:rPr>
          <w:rFonts w:cstheme="minorHAnsi"/>
          <w:b/>
          <w:sz w:val="18"/>
          <w:szCs w:val="18"/>
        </w:rPr>
        <w:t>HR strategy</w:t>
      </w:r>
      <w:r w:rsidR="00D317A8" w:rsidRPr="00BF7D11">
        <w:rPr>
          <w:rFonts w:cstheme="minorHAnsi"/>
          <w:b/>
          <w:sz w:val="18"/>
          <w:szCs w:val="18"/>
        </w:rPr>
        <w:t xml:space="preserve">, </w:t>
      </w:r>
      <w:r w:rsidR="00650B17">
        <w:rPr>
          <w:rFonts w:cstheme="minorHAnsi"/>
          <w:b/>
          <w:sz w:val="18"/>
          <w:szCs w:val="18"/>
        </w:rPr>
        <w:t>risk</w:t>
      </w:r>
      <w:r w:rsidR="00F00855" w:rsidRPr="00BF7D11">
        <w:rPr>
          <w:rFonts w:cstheme="minorHAnsi"/>
          <w:b/>
          <w:sz w:val="18"/>
          <w:szCs w:val="18"/>
        </w:rPr>
        <w:t xml:space="preserve"> </w:t>
      </w:r>
      <w:r w:rsidR="00086CEB" w:rsidRPr="00BF7D11">
        <w:rPr>
          <w:rFonts w:cstheme="minorHAnsi"/>
          <w:b/>
          <w:sz w:val="18"/>
          <w:szCs w:val="18"/>
        </w:rPr>
        <w:t xml:space="preserve">and </w:t>
      </w:r>
      <w:r w:rsidR="00650B17">
        <w:rPr>
          <w:rFonts w:cstheme="minorHAnsi"/>
          <w:b/>
          <w:sz w:val="18"/>
          <w:szCs w:val="18"/>
        </w:rPr>
        <w:t>r</w:t>
      </w:r>
      <w:r w:rsidR="00086CEB" w:rsidRPr="00BF7D11">
        <w:rPr>
          <w:rFonts w:cstheme="minorHAnsi"/>
          <w:b/>
          <w:sz w:val="18"/>
          <w:szCs w:val="18"/>
        </w:rPr>
        <w:t xml:space="preserve">egulatory compliance </w:t>
      </w:r>
      <w:r w:rsidR="00780EEC" w:rsidRPr="00BF7D11">
        <w:rPr>
          <w:rFonts w:cstheme="minorHAnsi"/>
          <w:b/>
          <w:sz w:val="18"/>
          <w:szCs w:val="18"/>
        </w:rPr>
        <w:t>|</w:t>
      </w:r>
      <w:r w:rsidR="009C5ECE" w:rsidRPr="00BF7D11">
        <w:rPr>
          <w:rFonts w:cstheme="minorHAnsi"/>
          <w:b/>
          <w:sz w:val="18"/>
          <w:szCs w:val="18"/>
        </w:rPr>
        <w:t xml:space="preserve"> </w:t>
      </w:r>
      <w:r w:rsidR="00AA10C2" w:rsidRPr="00BF7D11">
        <w:rPr>
          <w:rFonts w:cstheme="minorHAnsi"/>
          <w:b/>
          <w:sz w:val="18"/>
          <w:szCs w:val="18"/>
        </w:rPr>
        <w:t xml:space="preserve">Have </w:t>
      </w:r>
      <w:r w:rsidR="008E20C5" w:rsidRPr="00BF7D11">
        <w:rPr>
          <w:rFonts w:cstheme="minorHAnsi"/>
          <w:b/>
          <w:sz w:val="18"/>
          <w:szCs w:val="18"/>
        </w:rPr>
        <w:t xml:space="preserve">successfully </w:t>
      </w:r>
      <w:r w:rsidR="004B1A86">
        <w:rPr>
          <w:rFonts w:cstheme="minorHAnsi"/>
          <w:b/>
          <w:sz w:val="18"/>
          <w:szCs w:val="18"/>
        </w:rPr>
        <w:t xml:space="preserve">managed </w:t>
      </w:r>
      <w:r w:rsidR="00B47F20" w:rsidRPr="00BF7D11">
        <w:rPr>
          <w:rFonts w:cstheme="minorHAnsi"/>
          <w:b/>
          <w:sz w:val="18"/>
          <w:szCs w:val="18"/>
        </w:rPr>
        <w:t>c</w:t>
      </w:r>
      <w:r w:rsidR="00AA10C2" w:rsidRPr="00BF7D11">
        <w:rPr>
          <w:rFonts w:cstheme="minorHAnsi"/>
          <w:b/>
          <w:sz w:val="18"/>
          <w:szCs w:val="18"/>
        </w:rPr>
        <w:t xml:space="preserve">omplex business </w:t>
      </w:r>
      <w:r w:rsidR="004B1A86">
        <w:rPr>
          <w:rFonts w:cstheme="minorHAnsi"/>
          <w:b/>
          <w:sz w:val="18"/>
          <w:szCs w:val="18"/>
        </w:rPr>
        <w:t>set up, migration and restructuring projects</w:t>
      </w:r>
      <w:r w:rsidR="00AA10C2" w:rsidRPr="00BF7D11">
        <w:rPr>
          <w:rFonts w:cstheme="minorHAnsi"/>
          <w:b/>
          <w:sz w:val="18"/>
          <w:szCs w:val="18"/>
        </w:rPr>
        <w:t xml:space="preserve"> in Asia</w:t>
      </w:r>
      <w:r w:rsidR="00780EEC" w:rsidRPr="00BF7D11">
        <w:rPr>
          <w:rFonts w:cstheme="minorHAnsi"/>
          <w:b/>
          <w:sz w:val="18"/>
          <w:szCs w:val="18"/>
        </w:rPr>
        <w:t xml:space="preserve"> |</w:t>
      </w:r>
      <w:r w:rsidR="00F00855" w:rsidRPr="00BF7D11">
        <w:rPr>
          <w:rFonts w:cstheme="minorHAnsi"/>
          <w:b/>
          <w:sz w:val="18"/>
          <w:szCs w:val="18"/>
        </w:rPr>
        <w:t xml:space="preserve"> </w:t>
      </w:r>
      <w:r w:rsidR="004B1A86">
        <w:rPr>
          <w:rFonts w:cstheme="minorHAnsi"/>
          <w:b/>
          <w:sz w:val="18"/>
          <w:szCs w:val="18"/>
        </w:rPr>
        <w:t>Works closely with partners and stakeholders regionally and Globally</w:t>
      </w:r>
      <w:r w:rsidR="00D556EB">
        <w:rPr>
          <w:rFonts w:cstheme="minorHAnsi"/>
          <w:b/>
          <w:sz w:val="18"/>
          <w:szCs w:val="18"/>
        </w:rPr>
        <w:t>.</w:t>
      </w:r>
      <w:r w:rsidR="00327A1D" w:rsidRPr="00BF7D11">
        <w:rPr>
          <w:rFonts w:cstheme="minorHAnsi"/>
          <w:b/>
          <w:sz w:val="18"/>
          <w:szCs w:val="18"/>
        </w:rPr>
        <w:t xml:space="preserve"> </w:t>
      </w:r>
    </w:p>
    <w:p w:rsidR="0051688A" w:rsidRPr="004215CF" w:rsidRDefault="0051688A" w:rsidP="00BE4667">
      <w:pPr>
        <w:pBdr>
          <w:bottom w:val="single" w:sz="4" w:space="1" w:color="auto"/>
        </w:pBdr>
        <w:spacing w:before="360" w:after="240"/>
        <w:rPr>
          <w:rFonts w:cstheme="minorHAnsi"/>
          <w:sz w:val="18"/>
          <w:szCs w:val="18"/>
        </w:rPr>
      </w:pPr>
      <w:r w:rsidRPr="004215CF">
        <w:rPr>
          <w:rFonts w:cstheme="minorHAnsi"/>
          <w:sz w:val="18"/>
          <w:szCs w:val="18"/>
        </w:rPr>
        <w:t>PROFILE</w:t>
      </w:r>
    </w:p>
    <w:p w:rsidR="00AA0BC1" w:rsidRDefault="00FC21E4" w:rsidP="00AA0BC1">
      <w:pPr>
        <w:spacing w:after="0"/>
        <w:ind w:left="1701" w:hanging="1701"/>
        <w:rPr>
          <w:rFonts w:cstheme="minorHAnsi"/>
          <w:sz w:val="18"/>
          <w:szCs w:val="18"/>
        </w:rPr>
      </w:pPr>
      <w:r>
        <w:rPr>
          <w:rFonts w:cstheme="minorHAnsi"/>
          <w:sz w:val="18"/>
          <w:szCs w:val="18"/>
        </w:rPr>
        <w:t>Personal</w:t>
      </w:r>
      <w:r w:rsidR="008B34D5">
        <w:rPr>
          <w:rFonts w:cstheme="minorHAnsi"/>
          <w:sz w:val="18"/>
          <w:szCs w:val="18"/>
        </w:rPr>
        <w:tab/>
      </w:r>
      <w:r w:rsidR="0051688A" w:rsidRPr="004215CF">
        <w:rPr>
          <w:rFonts w:cstheme="minorHAnsi"/>
          <w:sz w:val="18"/>
          <w:szCs w:val="18"/>
        </w:rPr>
        <w:t xml:space="preserve">British </w:t>
      </w:r>
      <w:r w:rsidR="00BB097B">
        <w:rPr>
          <w:rFonts w:cstheme="minorHAnsi"/>
          <w:sz w:val="18"/>
          <w:szCs w:val="18"/>
        </w:rPr>
        <w:t>C</w:t>
      </w:r>
      <w:r w:rsidR="0051688A" w:rsidRPr="004215CF">
        <w:rPr>
          <w:rFonts w:cstheme="minorHAnsi"/>
          <w:sz w:val="18"/>
          <w:szCs w:val="18"/>
        </w:rPr>
        <w:t>itizen</w:t>
      </w:r>
      <w:r w:rsidR="00BB6D01">
        <w:rPr>
          <w:rFonts w:cstheme="minorHAnsi"/>
          <w:sz w:val="18"/>
          <w:szCs w:val="18"/>
        </w:rPr>
        <w:t xml:space="preserve"> and</w:t>
      </w:r>
      <w:r w:rsidR="0051688A" w:rsidRPr="004215CF">
        <w:rPr>
          <w:rFonts w:cstheme="minorHAnsi"/>
          <w:sz w:val="18"/>
          <w:szCs w:val="18"/>
        </w:rPr>
        <w:t xml:space="preserve"> Singapore </w:t>
      </w:r>
      <w:r w:rsidR="00BB097B">
        <w:rPr>
          <w:rFonts w:cstheme="minorHAnsi"/>
          <w:sz w:val="18"/>
          <w:szCs w:val="18"/>
        </w:rPr>
        <w:t>Permanent R</w:t>
      </w:r>
      <w:r w:rsidR="0051688A" w:rsidRPr="004215CF">
        <w:rPr>
          <w:rFonts w:cstheme="minorHAnsi"/>
          <w:sz w:val="18"/>
          <w:szCs w:val="18"/>
        </w:rPr>
        <w:t xml:space="preserve">esident </w:t>
      </w:r>
    </w:p>
    <w:p w:rsidR="0051688A" w:rsidRPr="004215CF" w:rsidRDefault="00A758BE" w:rsidP="00A758BE">
      <w:pPr>
        <w:rPr>
          <w:rFonts w:cstheme="minorHAnsi"/>
          <w:sz w:val="18"/>
          <w:szCs w:val="18"/>
        </w:rPr>
      </w:pPr>
      <w:r>
        <w:rPr>
          <w:rFonts w:cstheme="minorHAnsi"/>
          <w:sz w:val="18"/>
          <w:szCs w:val="18"/>
        </w:rPr>
        <w:t xml:space="preserve">Information: </w:t>
      </w:r>
      <w:r>
        <w:rPr>
          <w:rFonts w:cstheme="minorHAnsi"/>
          <w:sz w:val="18"/>
          <w:szCs w:val="18"/>
        </w:rPr>
        <w:tab/>
        <w:t xml:space="preserve">      </w:t>
      </w:r>
      <w:r w:rsidRPr="004215CF">
        <w:rPr>
          <w:rFonts w:cstheme="minorHAnsi"/>
          <w:sz w:val="18"/>
          <w:szCs w:val="18"/>
        </w:rPr>
        <w:t>Executive Committee Member of The Singapore Ireland Fund</w:t>
      </w:r>
      <w:r w:rsidR="009A7BF9">
        <w:rPr>
          <w:rFonts w:cstheme="minorHAnsi"/>
          <w:sz w:val="18"/>
          <w:szCs w:val="18"/>
        </w:rPr>
        <w:t xml:space="preserve">, a </w:t>
      </w:r>
      <w:r w:rsidR="00F4652E">
        <w:rPr>
          <w:rFonts w:cstheme="minorHAnsi"/>
          <w:sz w:val="18"/>
          <w:szCs w:val="18"/>
        </w:rPr>
        <w:t xml:space="preserve">Singapore </w:t>
      </w:r>
      <w:r w:rsidRPr="004215CF">
        <w:rPr>
          <w:rFonts w:cstheme="minorHAnsi"/>
          <w:sz w:val="18"/>
          <w:szCs w:val="18"/>
        </w:rPr>
        <w:t>registered charity</w:t>
      </w:r>
      <w:r>
        <w:rPr>
          <w:rFonts w:cstheme="minorHAnsi"/>
          <w:sz w:val="18"/>
          <w:szCs w:val="18"/>
        </w:rPr>
        <w:tab/>
      </w:r>
    </w:p>
    <w:p w:rsidR="008A6C78" w:rsidRDefault="0051688A" w:rsidP="008A6C78">
      <w:pPr>
        <w:spacing w:after="0"/>
        <w:ind w:left="1701" w:hanging="1701"/>
        <w:rPr>
          <w:rFonts w:cstheme="minorHAnsi"/>
          <w:sz w:val="18"/>
          <w:szCs w:val="18"/>
        </w:rPr>
      </w:pPr>
      <w:r w:rsidRPr="004215CF">
        <w:rPr>
          <w:rFonts w:cstheme="minorHAnsi"/>
          <w:sz w:val="18"/>
          <w:szCs w:val="18"/>
        </w:rPr>
        <w:t>Education</w:t>
      </w:r>
      <w:r w:rsidR="00AD5B1B">
        <w:rPr>
          <w:rFonts w:cstheme="minorHAnsi"/>
          <w:sz w:val="18"/>
          <w:szCs w:val="18"/>
        </w:rPr>
        <w:t xml:space="preserve"> &amp;</w:t>
      </w:r>
      <w:r w:rsidRPr="004215CF">
        <w:rPr>
          <w:rFonts w:cstheme="minorHAnsi"/>
          <w:sz w:val="18"/>
          <w:szCs w:val="18"/>
        </w:rPr>
        <w:tab/>
        <w:t xml:space="preserve">Trinity College Dublin, </w:t>
      </w:r>
      <w:r w:rsidR="00950AA9" w:rsidRPr="004215CF">
        <w:rPr>
          <w:rFonts w:cstheme="minorHAnsi"/>
          <w:sz w:val="18"/>
          <w:szCs w:val="18"/>
        </w:rPr>
        <w:t xml:space="preserve">Ireland - </w:t>
      </w:r>
      <w:r w:rsidR="00122A66">
        <w:rPr>
          <w:rFonts w:cstheme="minorHAnsi"/>
          <w:sz w:val="18"/>
          <w:szCs w:val="18"/>
        </w:rPr>
        <w:t>MA, BA M</w:t>
      </w:r>
      <w:r w:rsidRPr="004215CF">
        <w:rPr>
          <w:rFonts w:cstheme="minorHAnsi"/>
          <w:sz w:val="18"/>
          <w:szCs w:val="18"/>
        </w:rPr>
        <w:t>athematics &amp; BAI Civil Engineering</w:t>
      </w:r>
      <w:r w:rsidR="00950AA9" w:rsidRPr="004215CF">
        <w:rPr>
          <w:rFonts w:cstheme="minorHAnsi"/>
          <w:sz w:val="18"/>
          <w:szCs w:val="18"/>
        </w:rPr>
        <w:t xml:space="preserve"> </w:t>
      </w:r>
    </w:p>
    <w:p w:rsidR="0051688A" w:rsidRDefault="00AD5B1B" w:rsidP="00426385">
      <w:pPr>
        <w:ind w:left="1701" w:hanging="1701"/>
        <w:rPr>
          <w:rFonts w:cstheme="minorHAnsi"/>
          <w:sz w:val="18"/>
          <w:szCs w:val="18"/>
        </w:rPr>
      </w:pPr>
      <w:r>
        <w:rPr>
          <w:rFonts w:cstheme="minorHAnsi"/>
          <w:sz w:val="18"/>
          <w:szCs w:val="18"/>
        </w:rPr>
        <w:t>Award</w:t>
      </w:r>
      <w:r w:rsidR="00F02B18">
        <w:rPr>
          <w:rFonts w:cstheme="minorHAnsi"/>
          <w:sz w:val="18"/>
          <w:szCs w:val="18"/>
        </w:rPr>
        <w:t>:</w:t>
      </w:r>
      <w:r>
        <w:rPr>
          <w:rFonts w:cstheme="minorHAnsi"/>
          <w:sz w:val="18"/>
          <w:szCs w:val="18"/>
        </w:rPr>
        <w:tab/>
      </w:r>
      <w:r w:rsidR="00950AA9" w:rsidRPr="004215CF">
        <w:rPr>
          <w:rFonts w:cstheme="minorHAnsi"/>
          <w:sz w:val="18"/>
          <w:szCs w:val="18"/>
        </w:rPr>
        <w:t>Crampton Centenary Award</w:t>
      </w:r>
    </w:p>
    <w:p w:rsidR="008A6C78" w:rsidRDefault="008A6C78" w:rsidP="008A6C78">
      <w:pPr>
        <w:spacing w:after="0"/>
        <w:ind w:left="1701" w:hanging="1701"/>
        <w:rPr>
          <w:rFonts w:cstheme="minorHAnsi"/>
          <w:sz w:val="18"/>
          <w:szCs w:val="18"/>
        </w:rPr>
      </w:pPr>
      <w:r>
        <w:rPr>
          <w:rFonts w:cstheme="minorHAnsi"/>
          <w:sz w:val="18"/>
          <w:szCs w:val="18"/>
        </w:rPr>
        <w:t>Professional</w:t>
      </w:r>
      <w:r w:rsidRPr="004215CF">
        <w:rPr>
          <w:rFonts w:cstheme="minorHAnsi"/>
          <w:sz w:val="18"/>
          <w:szCs w:val="18"/>
        </w:rPr>
        <w:tab/>
      </w:r>
      <w:r>
        <w:rPr>
          <w:rFonts w:cstheme="minorHAnsi"/>
          <w:sz w:val="18"/>
          <w:szCs w:val="18"/>
        </w:rPr>
        <w:t>Chartered Fina</w:t>
      </w:r>
      <w:r w:rsidR="00632836">
        <w:rPr>
          <w:rFonts w:cstheme="minorHAnsi"/>
          <w:sz w:val="18"/>
          <w:szCs w:val="18"/>
        </w:rPr>
        <w:t>n</w:t>
      </w:r>
      <w:r>
        <w:rPr>
          <w:rFonts w:cstheme="minorHAnsi"/>
          <w:sz w:val="18"/>
          <w:szCs w:val="18"/>
        </w:rPr>
        <w:t>cial Analyst CFA</w:t>
      </w:r>
    </w:p>
    <w:p w:rsidR="008A6C78" w:rsidRDefault="008A6C78" w:rsidP="008A6C78">
      <w:pPr>
        <w:spacing w:after="0"/>
        <w:ind w:left="1701" w:hanging="1701"/>
        <w:rPr>
          <w:rFonts w:cstheme="minorHAnsi"/>
          <w:sz w:val="18"/>
          <w:szCs w:val="18"/>
        </w:rPr>
      </w:pPr>
      <w:r>
        <w:rPr>
          <w:rFonts w:cstheme="minorHAnsi"/>
          <w:sz w:val="18"/>
          <w:szCs w:val="18"/>
        </w:rPr>
        <w:t>Qualification</w:t>
      </w:r>
      <w:r w:rsidR="00F02B18">
        <w:rPr>
          <w:rFonts w:cstheme="minorHAnsi"/>
          <w:sz w:val="18"/>
          <w:szCs w:val="18"/>
        </w:rPr>
        <w:t>s:</w:t>
      </w:r>
      <w:r>
        <w:rPr>
          <w:rFonts w:cstheme="minorHAnsi"/>
          <w:sz w:val="18"/>
          <w:szCs w:val="18"/>
        </w:rPr>
        <w:tab/>
        <w:t xml:space="preserve">Associate of Institute of Investment Management Research AIIMR </w:t>
      </w:r>
      <w:r w:rsidRPr="004215CF">
        <w:rPr>
          <w:rFonts w:cstheme="minorHAnsi"/>
          <w:sz w:val="18"/>
          <w:szCs w:val="18"/>
        </w:rPr>
        <w:t xml:space="preserve"> </w:t>
      </w:r>
    </w:p>
    <w:p w:rsidR="00D556EB" w:rsidRDefault="00D556EB" w:rsidP="008A6C78">
      <w:pPr>
        <w:spacing w:after="0"/>
        <w:ind w:left="1701" w:hanging="1701"/>
        <w:rPr>
          <w:rFonts w:cstheme="minorHAnsi"/>
          <w:sz w:val="18"/>
          <w:szCs w:val="18"/>
        </w:rPr>
      </w:pPr>
    </w:p>
    <w:p w:rsidR="00D556EB" w:rsidRPr="00D556EB" w:rsidRDefault="00D556EB" w:rsidP="00D556EB">
      <w:pPr>
        <w:spacing w:after="0"/>
        <w:ind w:left="1701" w:hanging="1701"/>
        <w:rPr>
          <w:rFonts w:cstheme="minorHAnsi"/>
          <w:sz w:val="18"/>
          <w:szCs w:val="18"/>
        </w:rPr>
      </w:pPr>
      <w:r>
        <w:rPr>
          <w:rFonts w:cstheme="minorHAnsi"/>
          <w:sz w:val="18"/>
          <w:szCs w:val="18"/>
        </w:rPr>
        <w:t>Courses:</w:t>
      </w:r>
      <w:r>
        <w:rPr>
          <w:rFonts w:cstheme="minorHAnsi"/>
          <w:sz w:val="18"/>
          <w:szCs w:val="18"/>
        </w:rPr>
        <w:tab/>
      </w:r>
      <w:r w:rsidRPr="00D556EB">
        <w:rPr>
          <w:rFonts w:cstheme="minorHAnsi"/>
          <w:sz w:val="18"/>
          <w:szCs w:val="18"/>
        </w:rPr>
        <w:t xml:space="preserve">CFA Investment Management Workshop, 2008 - </w:t>
      </w:r>
      <w:r w:rsidR="00E70392">
        <w:rPr>
          <w:rFonts w:cstheme="minorHAnsi"/>
          <w:sz w:val="18"/>
          <w:szCs w:val="18"/>
        </w:rPr>
        <w:t>Harvard Business School</w:t>
      </w:r>
    </w:p>
    <w:p w:rsidR="00D556EB" w:rsidRPr="00D556EB" w:rsidRDefault="00D556EB" w:rsidP="00D556EB">
      <w:pPr>
        <w:spacing w:after="0" w:line="240" w:lineRule="auto"/>
        <w:ind w:left="1710" w:right="3"/>
        <w:rPr>
          <w:rFonts w:cstheme="minorHAnsi"/>
          <w:sz w:val="18"/>
          <w:szCs w:val="18"/>
        </w:rPr>
      </w:pPr>
      <w:r w:rsidRPr="00D556EB">
        <w:rPr>
          <w:rFonts w:cstheme="minorHAnsi"/>
          <w:sz w:val="18"/>
          <w:szCs w:val="18"/>
        </w:rPr>
        <w:t>Building the business: Strategies for Asia Pacific, 2010;</w:t>
      </w:r>
      <w:r>
        <w:rPr>
          <w:rFonts w:cstheme="minorHAnsi"/>
          <w:sz w:val="18"/>
          <w:szCs w:val="18"/>
        </w:rPr>
        <w:t xml:space="preserve"> </w:t>
      </w:r>
      <w:r w:rsidRPr="00D556EB">
        <w:rPr>
          <w:rFonts w:cstheme="minorHAnsi"/>
          <w:sz w:val="18"/>
          <w:szCs w:val="18"/>
        </w:rPr>
        <w:t xml:space="preserve">Leading successful change, Oct 2013 - </w:t>
      </w:r>
      <w:r>
        <w:rPr>
          <w:rFonts w:cstheme="minorHAnsi"/>
          <w:sz w:val="18"/>
          <w:szCs w:val="18"/>
        </w:rPr>
        <w:t>INSEAD</w:t>
      </w:r>
    </w:p>
    <w:p w:rsidR="00950AA9" w:rsidRPr="004215CF" w:rsidRDefault="00CB63B6" w:rsidP="00BE4667">
      <w:pPr>
        <w:pBdr>
          <w:bottom w:val="single" w:sz="4" w:space="1" w:color="auto"/>
        </w:pBdr>
        <w:spacing w:before="360" w:after="240"/>
        <w:ind w:left="1440" w:hanging="1440"/>
        <w:rPr>
          <w:rFonts w:cstheme="minorHAnsi"/>
          <w:sz w:val="18"/>
          <w:szCs w:val="18"/>
        </w:rPr>
      </w:pPr>
      <w:r>
        <w:rPr>
          <w:rFonts w:cstheme="minorHAnsi"/>
          <w:sz w:val="18"/>
          <w:szCs w:val="18"/>
        </w:rPr>
        <w:t xml:space="preserve">RECENT </w:t>
      </w:r>
      <w:r w:rsidR="00950AA9" w:rsidRPr="004215CF">
        <w:rPr>
          <w:rFonts w:cstheme="minorHAnsi"/>
          <w:sz w:val="18"/>
          <w:szCs w:val="18"/>
        </w:rPr>
        <w:t xml:space="preserve">CAREER </w:t>
      </w:r>
      <w:r w:rsidR="007D2264" w:rsidRPr="004215CF">
        <w:rPr>
          <w:rFonts w:cstheme="minorHAnsi"/>
          <w:sz w:val="18"/>
          <w:szCs w:val="18"/>
        </w:rPr>
        <w:t>HISTORY</w:t>
      </w:r>
    </w:p>
    <w:p w:rsidR="00950AA9" w:rsidRPr="004215CF" w:rsidRDefault="007D2264" w:rsidP="00153844">
      <w:pPr>
        <w:spacing w:before="120" w:after="240"/>
        <w:ind w:left="1440" w:hanging="1440"/>
        <w:rPr>
          <w:rFonts w:cstheme="minorHAnsi"/>
          <w:sz w:val="18"/>
          <w:szCs w:val="18"/>
        </w:rPr>
      </w:pPr>
      <w:r w:rsidRPr="00153844">
        <w:rPr>
          <w:rStyle w:val="black-bold"/>
          <w:b/>
          <w:sz w:val="18"/>
          <w:szCs w:val="18"/>
        </w:rPr>
        <w:t>Prudential PLC</w:t>
      </w:r>
      <w:r w:rsidRPr="00153844">
        <w:rPr>
          <w:b/>
          <w:sz w:val="18"/>
          <w:szCs w:val="18"/>
        </w:rPr>
        <w:t xml:space="preserve"> (Singapore)</w:t>
      </w:r>
      <w:r w:rsidRPr="004215CF">
        <w:rPr>
          <w:sz w:val="18"/>
          <w:szCs w:val="18"/>
        </w:rPr>
        <w:t xml:space="preserve"> Oct 2005 </w:t>
      </w:r>
      <w:r w:rsidR="00E94E01">
        <w:rPr>
          <w:sz w:val="18"/>
          <w:szCs w:val="18"/>
        </w:rPr>
        <w:t>-</w:t>
      </w:r>
      <w:r w:rsidRPr="004215CF">
        <w:rPr>
          <w:sz w:val="18"/>
          <w:szCs w:val="18"/>
        </w:rPr>
        <w:t xml:space="preserve"> May 2017</w:t>
      </w:r>
    </w:p>
    <w:p w:rsidR="007D2264" w:rsidRPr="004215CF" w:rsidRDefault="007D2264" w:rsidP="00BE4667">
      <w:pPr>
        <w:pStyle w:val="ListParagraph"/>
        <w:numPr>
          <w:ilvl w:val="0"/>
          <w:numId w:val="17"/>
        </w:numPr>
        <w:spacing w:before="360" w:after="120" w:line="240" w:lineRule="auto"/>
        <w:ind w:left="357" w:right="6" w:hanging="357"/>
        <w:contextualSpacing w:val="0"/>
        <w:rPr>
          <w:sz w:val="18"/>
          <w:szCs w:val="18"/>
        </w:rPr>
      </w:pPr>
      <w:r w:rsidRPr="00A507CC">
        <w:rPr>
          <w:b/>
          <w:sz w:val="18"/>
          <w:szCs w:val="18"/>
        </w:rPr>
        <w:t>Chief Operating Officer &amp; Chief Financial Officer, M&amp;G Real Estate Asia (Singapore)</w:t>
      </w:r>
      <w:r w:rsidRPr="004215CF">
        <w:rPr>
          <w:sz w:val="18"/>
          <w:szCs w:val="18"/>
        </w:rPr>
        <w:t xml:space="preserve"> Nov 2009 </w:t>
      </w:r>
      <w:r w:rsidR="00E94E01">
        <w:rPr>
          <w:sz w:val="18"/>
          <w:szCs w:val="18"/>
        </w:rPr>
        <w:t>-</w:t>
      </w:r>
      <w:r w:rsidRPr="004215CF">
        <w:rPr>
          <w:sz w:val="18"/>
          <w:szCs w:val="18"/>
        </w:rPr>
        <w:t xml:space="preserve"> May 2017 </w:t>
      </w:r>
    </w:p>
    <w:p w:rsidR="007D2264" w:rsidRPr="0074439F" w:rsidRDefault="007D2264" w:rsidP="001707B8">
      <w:pPr>
        <w:spacing w:after="0" w:line="240" w:lineRule="auto"/>
        <w:ind w:left="360" w:right="3"/>
        <w:rPr>
          <w:color w:val="FF0000"/>
          <w:sz w:val="18"/>
          <w:szCs w:val="18"/>
        </w:rPr>
      </w:pPr>
      <w:r w:rsidRPr="004215CF">
        <w:rPr>
          <w:sz w:val="18"/>
          <w:szCs w:val="18"/>
        </w:rPr>
        <w:t>COO and CFO for Prudential’s institutional real estate fund management business in Asia (M&amp;G Real Estate Asia). Board member, member of the Global Operating Committee, Asia Business Group, Global Risk Committee and Asia Risk Committee. Responsible for Asia’s strategic operating plans for people, process, platform, performance and products. Directly responsible for the risk, compliance, legal, finance, operations and IT teams across the Asia offices. Appointed by the CEO to oversee implementation of the HR strategy for Asia.</w:t>
      </w:r>
      <w:r w:rsidR="001707B8" w:rsidRPr="004215CF">
        <w:rPr>
          <w:sz w:val="18"/>
          <w:szCs w:val="18"/>
        </w:rPr>
        <w:t xml:space="preserve"> </w:t>
      </w:r>
    </w:p>
    <w:p w:rsidR="007D2264" w:rsidRPr="004215CF" w:rsidRDefault="007D2264" w:rsidP="00161443">
      <w:pPr>
        <w:spacing w:after="0" w:line="240" w:lineRule="auto"/>
        <w:ind w:right="3"/>
        <w:rPr>
          <w:sz w:val="18"/>
          <w:szCs w:val="18"/>
        </w:rPr>
      </w:pPr>
    </w:p>
    <w:p w:rsidR="00161443" w:rsidRPr="004215CF" w:rsidRDefault="00DB19BB" w:rsidP="001707B8">
      <w:pPr>
        <w:spacing w:after="120" w:line="240" w:lineRule="auto"/>
        <w:ind w:left="360" w:right="6"/>
        <w:rPr>
          <w:sz w:val="18"/>
          <w:szCs w:val="18"/>
        </w:rPr>
      </w:pPr>
      <w:r>
        <w:rPr>
          <w:sz w:val="18"/>
          <w:szCs w:val="18"/>
        </w:rPr>
        <w:t xml:space="preserve">Key achievements: </w:t>
      </w:r>
      <w:r w:rsidR="00161443" w:rsidRPr="004215CF">
        <w:rPr>
          <w:sz w:val="18"/>
          <w:szCs w:val="18"/>
        </w:rPr>
        <w:t xml:space="preserve">Initiated and led the restructuring of the Asia business, creating a robust, efficient and scalable platform for future growth. This </w:t>
      </w:r>
      <w:r w:rsidR="00563F56">
        <w:rPr>
          <w:sz w:val="18"/>
          <w:szCs w:val="18"/>
        </w:rPr>
        <w:t>involved</w:t>
      </w:r>
      <w:r w:rsidR="00161443" w:rsidRPr="004215CF">
        <w:rPr>
          <w:sz w:val="18"/>
          <w:szCs w:val="18"/>
        </w:rPr>
        <w:t xml:space="preserve"> expanding and strengthening the capabilities across the region, including opening of offices in Tokyo and Seoul. During this seven</w:t>
      </w:r>
      <w:r w:rsidR="004D426F">
        <w:rPr>
          <w:sz w:val="18"/>
          <w:szCs w:val="18"/>
        </w:rPr>
        <w:t xml:space="preserve"> </w:t>
      </w:r>
      <w:r w:rsidR="00161443" w:rsidRPr="004215CF">
        <w:rPr>
          <w:sz w:val="18"/>
          <w:szCs w:val="18"/>
        </w:rPr>
        <w:t xml:space="preserve">year period Asia profits grew at a compound growth rate of 23% pa, and AUM grew at a compound growth rate of 21% pa. Key achievements </w:t>
      </w:r>
      <w:r w:rsidR="00BE4667">
        <w:rPr>
          <w:sz w:val="18"/>
          <w:szCs w:val="18"/>
        </w:rPr>
        <w:t>are listed below in chronological order:</w:t>
      </w:r>
      <w:r w:rsidR="00747958">
        <w:rPr>
          <w:sz w:val="18"/>
          <w:szCs w:val="18"/>
        </w:rPr>
        <w:t xml:space="preserve"> -</w:t>
      </w:r>
    </w:p>
    <w:p w:rsidR="00161443" w:rsidRPr="004215CF" w:rsidRDefault="00EF1EA4" w:rsidP="00161443">
      <w:pPr>
        <w:numPr>
          <w:ilvl w:val="0"/>
          <w:numId w:val="6"/>
        </w:numPr>
        <w:spacing w:before="100" w:beforeAutospacing="1" w:after="120" w:line="240" w:lineRule="auto"/>
        <w:ind w:right="3"/>
        <w:rPr>
          <w:sz w:val="18"/>
          <w:szCs w:val="18"/>
        </w:rPr>
      </w:pPr>
      <w:r>
        <w:rPr>
          <w:sz w:val="18"/>
          <w:szCs w:val="18"/>
        </w:rPr>
        <w:t>L</w:t>
      </w:r>
      <w:r w:rsidR="00161443" w:rsidRPr="004215CF">
        <w:rPr>
          <w:sz w:val="18"/>
          <w:szCs w:val="18"/>
        </w:rPr>
        <w:t>ed a strategic review of products, platform and profitability for the Asia fund management business and joint ventures, resulting in Asia Board approval for a restructuring and significant investment in the Asia platform.</w:t>
      </w:r>
    </w:p>
    <w:p w:rsidR="00161443" w:rsidRPr="004215CF" w:rsidRDefault="00EF1EA4" w:rsidP="00161443">
      <w:pPr>
        <w:numPr>
          <w:ilvl w:val="0"/>
          <w:numId w:val="6"/>
        </w:numPr>
        <w:spacing w:before="100" w:beforeAutospacing="1" w:after="120" w:line="240" w:lineRule="auto"/>
        <w:ind w:right="3"/>
        <w:rPr>
          <w:sz w:val="18"/>
          <w:szCs w:val="18"/>
        </w:rPr>
      </w:pPr>
      <w:r>
        <w:rPr>
          <w:sz w:val="18"/>
          <w:szCs w:val="18"/>
        </w:rPr>
        <w:t>N</w:t>
      </w:r>
      <w:r w:rsidR="00161443" w:rsidRPr="004215CF">
        <w:rPr>
          <w:sz w:val="18"/>
          <w:szCs w:val="18"/>
        </w:rPr>
        <w:t>egotiated and executed restructuring of the business ownership/management structure, paving the way for stakeholder support for business restructuring in 2012.</w:t>
      </w:r>
    </w:p>
    <w:p w:rsidR="00161443" w:rsidRPr="004215CF" w:rsidRDefault="00EF1EA4" w:rsidP="00161443">
      <w:pPr>
        <w:numPr>
          <w:ilvl w:val="0"/>
          <w:numId w:val="6"/>
        </w:numPr>
        <w:spacing w:before="100" w:beforeAutospacing="1" w:after="120" w:line="240" w:lineRule="auto"/>
        <w:rPr>
          <w:rFonts w:ascii="Times New Roman" w:eastAsia="Times New Roman" w:hAnsi="Times New Roman"/>
          <w:sz w:val="18"/>
          <w:szCs w:val="18"/>
          <w:lang w:val="en-US"/>
        </w:rPr>
      </w:pPr>
      <w:r>
        <w:rPr>
          <w:sz w:val="18"/>
          <w:szCs w:val="18"/>
        </w:rPr>
        <w:t>C</w:t>
      </w:r>
      <w:r w:rsidR="00161443" w:rsidRPr="004215CF">
        <w:rPr>
          <w:sz w:val="18"/>
          <w:szCs w:val="18"/>
        </w:rPr>
        <w:t>ompleted the JV/business restructuring, and build out of capability in Singapore, with new offices established in Tokyo and Seoul. This project was delivered while ensuring rigorous compliance, process and control requirements were met, partnering and leveraging resources across the firm.</w:t>
      </w:r>
    </w:p>
    <w:p w:rsidR="00161443" w:rsidRPr="004215CF" w:rsidRDefault="00161443" w:rsidP="00161443">
      <w:pPr>
        <w:numPr>
          <w:ilvl w:val="0"/>
          <w:numId w:val="6"/>
        </w:numPr>
        <w:spacing w:before="100" w:beforeAutospacing="1" w:after="120" w:line="240" w:lineRule="auto"/>
        <w:rPr>
          <w:rFonts w:ascii="Times New Roman" w:eastAsia="Times New Roman" w:hAnsi="Times New Roman"/>
          <w:sz w:val="18"/>
          <w:szCs w:val="18"/>
          <w:lang w:val="en-US"/>
        </w:rPr>
      </w:pPr>
      <w:r w:rsidRPr="004215CF">
        <w:rPr>
          <w:sz w:val="18"/>
          <w:szCs w:val="18"/>
        </w:rPr>
        <w:t>Strengthened the Asia compliance and risk team, obtaining licenses in Singapore and Japan, and upgraded AML/KYC proce</w:t>
      </w:r>
      <w:r w:rsidR="00543875">
        <w:rPr>
          <w:sz w:val="18"/>
          <w:szCs w:val="18"/>
        </w:rPr>
        <w:t>sses shared with the London office</w:t>
      </w:r>
      <w:r w:rsidRPr="004215CF">
        <w:rPr>
          <w:sz w:val="18"/>
          <w:szCs w:val="18"/>
        </w:rPr>
        <w:t xml:space="preserve">; Supervised the rebranding of the business in Singapore, Japan and South Korea as M&amp;G Real Estate. Actively supported successful capital raising in 2013 </w:t>
      </w:r>
      <w:r w:rsidR="00AA21A3">
        <w:rPr>
          <w:sz w:val="18"/>
          <w:szCs w:val="18"/>
        </w:rPr>
        <w:t>-</w:t>
      </w:r>
      <w:r w:rsidRPr="004215CF">
        <w:rPr>
          <w:sz w:val="18"/>
          <w:szCs w:val="18"/>
        </w:rPr>
        <w:t xml:space="preserve"> 2015.</w:t>
      </w:r>
    </w:p>
    <w:p w:rsidR="00161443" w:rsidRPr="004215CF" w:rsidRDefault="00161443" w:rsidP="00161443">
      <w:pPr>
        <w:numPr>
          <w:ilvl w:val="0"/>
          <w:numId w:val="7"/>
        </w:numPr>
        <w:spacing w:before="100" w:beforeAutospacing="1" w:after="120" w:line="240" w:lineRule="auto"/>
        <w:rPr>
          <w:sz w:val="18"/>
          <w:szCs w:val="18"/>
        </w:rPr>
      </w:pPr>
      <w:r w:rsidRPr="004215CF">
        <w:rPr>
          <w:sz w:val="18"/>
          <w:szCs w:val="18"/>
        </w:rPr>
        <w:lastRenderedPageBreak/>
        <w:t xml:space="preserve">Led significant infrastructure enhancements across the Asia business in the areas of IT, risk, compliance, legal, fund operations, tax and finance – integrating and harmonizing people and processes with the UK head office, and strengthening the Asia platform. An example being the complete transition of the entire Asia IT platform from the legacy </w:t>
      </w:r>
      <w:proofErr w:type="spellStart"/>
      <w:r w:rsidRPr="004215CF">
        <w:rPr>
          <w:sz w:val="18"/>
          <w:szCs w:val="18"/>
        </w:rPr>
        <w:t>Eastspring</w:t>
      </w:r>
      <w:proofErr w:type="spellEnd"/>
      <w:r w:rsidRPr="004215CF">
        <w:rPr>
          <w:sz w:val="18"/>
          <w:szCs w:val="18"/>
        </w:rPr>
        <w:t xml:space="preserve"> Asia infrastructure, to the M&amp;G UK based IT infrastructure.</w:t>
      </w:r>
    </w:p>
    <w:p w:rsidR="00161443" w:rsidRPr="004215CF" w:rsidRDefault="00EF1EA4" w:rsidP="00161443">
      <w:pPr>
        <w:numPr>
          <w:ilvl w:val="0"/>
          <w:numId w:val="7"/>
        </w:numPr>
        <w:spacing w:after="120" w:line="240" w:lineRule="auto"/>
        <w:ind w:right="3"/>
        <w:rPr>
          <w:sz w:val="18"/>
          <w:szCs w:val="18"/>
        </w:rPr>
      </w:pPr>
      <w:r>
        <w:rPr>
          <w:sz w:val="18"/>
          <w:szCs w:val="18"/>
        </w:rPr>
        <w:t>R</w:t>
      </w:r>
      <w:r w:rsidR="00161443" w:rsidRPr="004215CF">
        <w:rPr>
          <w:sz w:val="18"/>
          <w:szCs w:val="18"/>
        </w:rPr>
        <w:t xml:space="preserve">estructured the Asian entities under a newly formed holding company, and gained </w:t>
      </w:r>
      <w:r w:rsidR="003F3DDD">
        <w:rPr>
          <w:sz w:val="18"/>
          <w:szCs w:val="18"/>
        </w:rPr>
        <w:t xml:space="preserve">Board </w:t>
      </w:r>
      <w:r w:rsidR="00161443" w:rsidRPr="004215CF">
        <w:rPr>
          <w:sz w:val="18"/>
          <w:szCs w:val="18"/>
        </w:rPr>
        <w:t>approval for set up of an Australian business. Strong fund and platform performance supported successful capital raising in 2015, with 1 billion USD of capital commitments available for investment in 2016, providing the underpinning for substantial profit growth in 2016-18.</w:t>
      </w:r>
    </w:p>
    <w:p w:rsidR="00161443" w:rsidRDefault="00161443" w:rsidP="00161443">
      <w:pPr>
        <w:numPr>
          <w:ilvl w:val="0"/>
          <w:numId w:val="7"/>
        </w:numPr>
        <w:spacing w:after="120" w:line="240" w:lineRule="auto"/>
        <w:ind w:right="3"/>
        <w:rPr>
          <w:sz w:val="18"/>
          <w:szCs w:val="18"/>
        </w:rPr>
      </w:pPr>
      <w:r w:rsidRPr="004215CF">
        <w:rPr>
          <w:sz w:val="18"/>
          <w:szCs w:val="18"/>
        </w:rPr>
        <w:t>Led a service provider rationalization, and implementation of a new accounting (Sun), and investment (Voyager) IT platform in the Asia offices. Substantially exceeded 2016 plan profits in Asia.</w:t>
      </w:r>
    </w:p>
    <w:p w:rsidR="00625127" w:rsidRPr="004215CF" w:rsidRDefault="00625127" w:rsidP="00BE4667">
      <w:pPr>
        <w:pStyle w:val="ListParagraph"/>
        <w:numPr>
          <w:ilvl w:val="0"/>
          <w:numId w:val="8"/>
        </w:numPr>
        <w:spacing w:before="360" w:after="120" w:line="240" w:lineRule="auto"/>
        <w:ind w:right="6"/>
        <w:contextualSpacing w:val="0"/>
        <w:rPr>
          <w:sz w:val="18"/>
          <w:szCs w:val="18"/>
        </w:rPr>
      </w:pPr>
      <w:r w:rsidRPr="00A507CC">
        <w:rPr>
          <w:b/>
          <w:sz w:val="18"/>
          <w:szCs w:val="18"/>
        </w:rPr>
        <w:t xml:space="preserve">Head of Business Management, </w:t>
      </w:r>
      <w:proofErr w:type="spellStart"/>
      <w:r w:rsidRPr="00A507CC">
        <w:rPr>
          <w:b/>
          <w:sz w:val="18"/>
          <w:szCs w:val="18"/>
        </w:rPr>
        <w:t>Eastspring</w:t>
      </w:r>
      <w:proofErr w:type="spellEnd"/>
      <w:r w:rsidRPr="00A507CC">
        <w:rPr>
          <w:b/>
          <w:sz w:val="18"/>
          <w:szCs w:val="18"/>
        </w:rPr>
        <w:t xml:space="preserve"> Investments (Singapore)</w:t>
      </w:r>
      <w:r w:rsidRPr="004215CF">
        <w:rPr>
          <w:sz w:val="18"/>
          <w:szCs w:val="18"/>
        </w:rPr>
        <w:t xml:space="preserve"> Feb 2007 </w:t>
      </w:r>
      <w:r w:rsidR="00E94E01">
        <w:rPr>
          <w:sz w:val="18"/>
          <w:szCs w:val="18"/>
        </w:rPr>
        <w:t>-</w:t>
      </w:r>
      <w:r w:rsidRPr="004215CF">
        <w:rPr>
          <w:sz w:val="18"/>
          <w:szCs w:val="18"/>
        </w:rPr>
        <w:t xml:space="preserve"> Nov 2009</w:t>
      </w:r>
    </w:p>
    <w:p w:rsidR="00625127" w:rsidRPr="00BE0852" w:rsidRDefault="00625127" w:rsidP="00BE0852">
      <w:pPr>
        <w:spacing w:after="0" w:line="240" w:lineRule="auto"/>
        <w:ind w:left="357" w:right="3"/>
        <w:rPr>
          <w:sz w:val="18"/>
          <w:szCs w:val="18"/>
        </w:rPr>
      </w:pPr>
      <w:r w:rsidRPr="00BE0852">
        <w:rPr>
          <w:sz w:val="18"/>
          <w:szCs w:val="18"/>
        </w:rPr>
        <w:t xml:space="preserve">A specialized Investment COO role reporting to the Asia Head of Investment, and partnering the equity, fixed income, asset allocation and alternatives fund management CIOs. With wide ranging </w:t>
      </w:r>
      <w:r w:rsidR="000B53D2">
        <w:rPr>
          <w:sz w:val="18"/>
          <w:szCs w:val="18"/>
        </w:rPr>
        <w:t xml:space="preserve">platform </w:t>
      </w:r>
      <w:r w:rsidRPr="00BE0852">
        <w:rPr>
          <w:sz w:val="18"/>
          <w:szCs w:val="18"/>
        </w:rPr>
        <w:t xml:space="preserve">responsibilities for front office functions such as Dealing, Product Management, Performance Measurement, Investment Support, and responsible for managing budgets and deliverables from all shared services support functions - IT, operations, compliance, finance, risk and internal audit. </w:t>
      </w:r>
      <w:r w:rsidR="00855F34" w:rsidRPr="00BE0852">
        <w:rPr>
          <w:sz w:val="18"/>
          <w:szCs w:val="18"/>
        </w:rPr>
        <w:t xml:space="preserve">Responsible for the migration of the HK equity investment team to Singapore, re-developing the front office and middle office infrastructure as the team expanded from 25 to 120 staff in Singapore. (6 separate investment teams, 55 billion USD of assets - Asia ex-Japan equity, GEM, Japan equity, Singapore equity, Global asset allocation, fixed income, structured products). Responsible for the annual budget and strategic business plan for the 6 separate investment teams, in coordination with sales, product management, CIOs, finance and HR. Led the renegotiation of an internal client fee structure resulting in the creation of a new asset allocation </w:t>
      </w:r>
      <w:r w:rsidR="004E05A4">
        <w:rPr>
          <w:sz w:val="18"/>
          <w:szCs w:val="18"/>
        </w:rPr>
        <w:t xml:space="preserve">team and </w:t>
      </w:r>
      <w:r w:rsidR="00855F34" w:rsidRPr="00BE0852">
        <w:rPr>
          <w:sz w:val="18"/>
          <w:szCs w:val="18"/>
        </w:rPr>
        <w:t xml:space="preserve">product, and an additional 15m USD pa in extra fee income. </w:t>
      </w:r>
      <w:r w:rsidR="001D615C" w:rsidRPr="00BE0852">
        <w:rPr>
          <w:sz w:val="18"/>
          <w:szCs w:val="18"/>
        </w:rPr>
        <w:t>Senior member of regional committees for new product</w:t>
      </w:r>
      <w:r w:rsidR="004E05A4">
        <w:rPr>
          <w:sz w:val="18"/>
          <w:szCs w:val="18"/>
        </w:rPr>
        <w:t xml:space="preserve"> approval</w:t>
      </w:r>
      <w:r w:rsidR="001D615C" w:rsidRPr="00BE0852">
        <w:rPr>
          <w:sz w:val="18"/>
          <w:szCs w:val="18"/>
        </w:rPr>
        <w:t>, security pricing</w:t>
      </w:r>
      <w:r w:rsidR="004E05A4">
        <w:rPr>
          <w:sz w:val="18"/>
          <w:szCs w:val="18"/>
        </w:rPr>
        <w:t xml:space="preserve"> policy</w:t>
      </w:r>
      <w:r w:rsidR="001D615C" w:rsidRPr="00BE0852">
        <w:rPr>
          <w:sz w:val="18"/>
          <w:szCs w:val="18"/>
        </w:rPr>
        <w:t xml:space="preserve">, projects, </w:t>
      </w:r>
      <w:r w:rsidR="00B45D64">
        <w:rPr>
          <w:sz w:val="18"/>
          <w:szCs w:val="18"/>
        </w:rPr>
        <w:t xml:space="preserve">investment </w:t>
      </w:r>
      <w:r w:rsidR="001D615C" w:rsidRPr="00BE0852">
        <w:rPr>
          <w:sz w:val="18"/>
          <w:szCs w:val="18"/>
        </w:rPr>
        <w:t>risk</w:t>
      </w:r>
      <w:r w:rsidR="00B45D64">
        <w:rPr>
          <w:sz w:val="18"/>
          <w:szCs w:val="18"/>
        </w:rPr>
        <w:t>, operational risk</w:t>
      </w:r>
      <w:r w:rsidR="001D615C" w:rsidRPr="00BE0852">
        <w:rPr>
          <w:sz w:val="18"/>
          <w:szCs w:val="18"/>
        </w:rPr>
        <w:t xml:space="preserve"> and </w:t>
      </w:r>
      <w:r w:rsidR="004E05A4">
        <w:rPr>
          <w:sz w:val="18"/>
          <w:szCs w:val="18"/>
        </w:rPr>
        <w:t xml:space="preserve">a member of </w:t>
      </w:r>
      <w:r w:rsidR="001D615C" w:rsidRPr="00BE0852">
        <w:rPr>
          <w:sz w:val="18"/>
          <w:szCs w:val="18"/>
        </w:rPr>
        <w:t xml:space="preserve">the CIO management committee. </w:t>
      </w:r>
      <w:r w:rsidR="004F321A">
        <w:rPr>
          <w:sz w:val="18"/>
          <w:szCs w:val="18"/>
        </w:rPr>
        <w:t>The main</w:t>
      </w:r>
      <w:r w:rsidR="00855F34" w:rsidRPr="00BE0852">
        <w:rPr>
          <w:sz w:val="18"/>
          <w:szCs w:val="18"/>
        </w:rPr>
        <w:t xml:space="preserve"> projects accomplished we</w:t>
      </w:r>
      <w:r w:rsidR="001D615C" w:rsidRPr="00BE0852">
        <w:rPr>
          <w:sz w:val="18"/>
          <w:szCs w:val="18"/>
        </w:rPr>
        <w:t>re: -</w:t>
      </w:r>
    </w:p>
    <w:p w:rsidR="00625127" w:rsidRPr="00664441" w:rsidRDefault="00625127" w:rsidP="00625127">
      <w:pPr>
        <w:spacing w:after="0" w:line="240" w:lineRule="auto"/>
        <w:ind w:left="360" w:right="3"/>
        <w:rPr>
          <w:sz w:val="18"/>
          <w:szCs w:val="18"/>
        </w:rPr>
      </w:pPr>
    </w:p>
    <w:p w:rsidR="00625127" w:rsidRPr="00664441" w:rsidRDefault="00625127" w:rsidP="00AD435A">
      <w:pPr>
        <w:pStyle w:val="ListParagraph"/>
        <w:numPr>
          <w:ilvl w:val="0"/>
          <w:numId w:val="18"/>
        </w:numPr>
        <w:spacing w:after="120" w:line="240" w:lineRule="auto"/>
        <w:ind w:left="714" w:hanging="357"/>
        <w:contextualSpacing w:val="0"/>
        <w:rPr>
          <w:sz w:val="18"/>
          <w:szCs w:val="18"/>
        </w:rPr>
      </w:pPr>
      <w:r w:rsidRPr="00664441">
        <w:rPr>
          <w:sz w:val="18"/>
          <w:szCs w:val="18"/>
        </w:rPr>
        <w:t>Led a centralization review and investment team restructuring project covering investment teams across eight countries in the region. Resulting in harmonization of investment technologies, process and risk management.</w:t>
      </w:r>
    </w:p>
    <w:p w:rsidR="003F31CF" w:rsidRPr="001D615C" w:rsidRDefault="00625127" w:rsidP="00AD435A">
      <w:pPr>
        <w:pStyle w:val="ListParagraph"/>
        <w:numPr>
          <w:ilvl w:val="0"/>
          <w:numId w:val="19"/>
        </w:numPr>
        <w:spacing w:after="120" w:line="240" w:lineRule="auto"/>
        <w:ind w:left="714" w:hanging="357"/>
        <w:contextualSpacing w:val="0"/>
        <w:rPr>
          <w:sz w:val="18"/>
          <w:szCs w:val="18"/>
        </w:rPr>
      </w:pPr>
      <w:r w:rsidRPr="001D615C">
        <w:rPr>
          <w:sz w:val="18"/>
          <w:szCs w:val="18"/>
        </w:rPr>
        <w:t>Led the investment team leadership and culture initiative in 2009, enhancing the alignment of staff values and behaviours with the firm’s vision.</w:t>
      </w:r>
      <w:r w:rsidR="004D426F" w:rsidRPr="001D615C">
        <w:rPr>
          <w:sz w:val="18"/>
          <w:szCs w:val="18"/>
        </w:rPr>
        <w:t xml:space="preserve"> </w:t>
      </w:r>
    </w:p>
    <w:p w:rsidR="00625127" w:rsidRPr="00664441" w:rsidRDefault="00625127" w:rsidP="00720BFE">
      <w:pPr>
        <w:pStyle w:val="ListParagraph"/>
        <w:numPr>
          <w:ilvl w:val="0"/>
          <w:numId w:val="8"/>
        </w:numPr>
        <w:spacing w:before="360" w:after="120" w:line="240" w:lineRule="auto"/>
        <w:ind w:left="357" w:right="6" w:hanging="357"/>
        <w:contextualSpacing w:val="0"/>
        <w:rPr>
          <w:sz w:val="18"/>
          <w:szCs w:val="18"/>
        </w:rPr>
      </w:pPr>
      <w:r w:rsidRPr="00664441">
        <w:rPr>
          <w:b/>
          <w:sz w:val="18"/>
          <w:szCs w:val="18"/>
        </w:rPr>
        <w:t>Head of Product Management</w:t>
      </w:r>
      <w:r w:rsidR="00E439C9" w:rsidRPr="00664441">
        <w:rPr>
          <w:b/>
          <w:sz w:val="18"/>
          <w:szCs w:val="18"/>
        </w:rPr>
        <w:t xml:space="preserve">, </w:t>
      </w:r>
      <w:proofErr w:type="spellStart"/>
      <w:r w:rsidR="00E439C9" w:rsidRPr="00664441">
        <w:rPr>
          <w:b/>
          <w:sz w:val="18"/>
          <w:szCs w:val="18"/>
        </w:rPr>
        <w:t>Easts</w:t>
      </w:r>
      <w:r w:rsidRPr="00664441">
        <w:rPr>
          <w:b/>
          <w:sz w:val="18"/>
          <w:szCs w:val="18"/>
        </w:rPr>
        <w:t>pring</w:t>
      </w:r>
      <w:proofErr w:type="spellEnd"/>
      <w:r w:rsidRPr="00664441">
        <w:rPr>
          <w:b/>
          <w:sz w:val="18"/>
          <w:szCs w:val="18"/>
        </w:rPr>
        <w:t xml:space="preserve"> Investments (Singapore)</w:t>
      </w:r>
      <w:r w:rsidRPr="00664441">
        <w:rPr>
          <w:sz w:val="18"/>
          <w:szCs w:val="18"/>
        </w:rPr>
        <w:t xml:space="preserve"> Oct 2005 </w:t>
      </w:r>
      <w:r w:rsidR="00E94E01">
        <w:rPr>
          <w:sz w:val="18"/>
          <w:szCs w:val="18"/>
        </w:rPr>
        <w:t>-</w:t>
      </w:r>
      <w:r w:rsidRPr="00664441">
        <w:rPr>
          <w:sz w:val="18"/>
          <w:szCs w:val="18"/>
        </w:rPr>
        <w:t xml:space="preserve"> Feb 2007</w:t>
      </w:r>
    </w:p>
    <w:p w:rsidR="00625127" w:rsidRPr="009063CB" w:rsidRDefault="003F2A60" w:rsidP="001D615C">
      <w:pPr>
        <w:spacing w:after="120" w:line="240" w:lineRule="auto"/>
        <w:ind w:left="360" w:right="3"/>
        <w:rPr>
          <w:sz w:val="18"/>
          <w:szCs w:val="18"/>
        </w:rPr>
      </w:pPr>
      <w:r>
        <w:rPr>
          <w:sz w:val="18"/>
          <w:szCs w:val="18"/>
        </w:rPr>
        <w:t>R</w:t>
      </w:r>
      <w:r w:rsidR="00625127" w:rsidRPr="00CC40CF">
        <w:rPr>
          <w:sz w:val="18"/>
          <w:szCs w:val="18"/>
        </w:rPr>
        <w:t>e</w:t>
      </w:r>
      <w:r w:rsidR="00625127" w:rsidRPr="00664441">
        <w:rPr>
          <w:sz w:val="18"/>
          <w:szCs w:val="18"/>
        </w:rPr>
        <w:t>sponsib</w:t>
      </w:r>
      <w:r w:rsidR="00F31B3F">
        <w:rPr>
          <w:sz w:val="18"/>
          <w:szCs w:val="18"/>
        </w:rPr>
        <w:t>le</w:t>
      </w:r>
      <w:r>
        <w:rPr>
          <w:sz w:val="18"/>
          <w:szCs w:val="18"/>
        </w:rPr>
        <w:t xml:space="preserve"> </w:t>
      </w:r>
      <w:r w:rsidR="00625127" w:rsidRPr="00664441">
        <w:rPr>
          <w:sz w:val="18"/>
          <w:szCs w:val="18"/>
        </w:rPr>
        <w:t xml:space="preserve">for </w:t>
      </w:r>
      <w:r w:rsidRPr="009063CB">
        <w:rPr>
          <w:sz w:val="18"/>
          <w:szCs w:val="18"/>
        </w:rPr>
        <w:t xml:space="preserve">regional </w:t>
      </w:r>
      <w:r w:rsidR="00625127" w:rsidRPr="00664441">
        <w:rPr>
          <w:sz w:val="18"/>
          <w:szCs w:val="18"/>
        </w:rPr>
        <w:t xml:space="preserve">product management of Asian equity, fixed income, and asset allocation </w:t>
      </w:r>
      <w:r w:rsidR="00625127" w:rsidRPr="009063CB">
        <w:rPr>
          <w:sz w:val="18"/>
          <w:szCs w:val="18"/>
        </w:rPr>
        <w:t>products</w:t>
      </w:r>
      <w:r w:rsidR="00625127" w:rsidRPr="00664441">
        <w:rPr>
          <w:sz w:val="18"/>
          <w:szCs w:val="18"/>
        </w:rPr>
        <w:t xml:space="preserve">. </w:t>
      </w:r>
      <w:r w:rsidR="009D2820">
        <w:rPr>
          <w:sz w:val="18"/>
          <w:szCs w:val="18"/>
        </w:rPr>
        <w:t>Working in close partnership</w:t>
      </w:r>
      <w:r w:rsidR="00CC40CF" w:rsidRPr="009063CB">
        <w:rPr>
          <w:sz w:val="18"/>
          <w:szCs w:val="18"/>
        </w:rPr>
        <w:t xml:space="preserve"> with the CIOs to </w:t>
      </w:r>
      <w:r w:rsidR="00CC40CF">
        <w:rPr>
          <w:sz w:val="18"/>
          <w:szCs w:val="18"/>
        </w:rPr>
        <w:t>e</w:t>
      </w:r>
      <w:r w:rsidR="00625127" w:rsidRPr="00664441">
        <w:rPr>
          <w:sz w:val="18"/>
          <w:szCs w:val="18"/>
        </w:rPr>
        <w:t>nsur</w:t>
      </w:r>
      <w:r w:rsidR="00CC40CF">
        <w:rPr>
          <w:sz w:val="18"/>
          <w:szCs w:val="18"/>
        </w:rPr>
        <w:t>e</w:t>
      </w:r>
      <w:r w:rsidR="00625127" w:rsidRPr="00664441">
        <w:rPr>
          <w:sz w:val="18"/>
          <w:szCs w:val="18"/>
        </w:rPr>
        <w:t xml:space="preserve"> product integrity</w:t>
      </w:r>
      <w:r w:rsidR="00546083">
        <w:rPr>
          <w:sz w:val="18"/>
          <w:szCs w:val="18"/>
        </w:rPr>
        <w:t xml:space="preserve">. </w:t>
      </w:r>
      <w:r w:rsidR="00546083" w:rsidRPr="009063CB">
        <w:rPr>
          <w:sz w:val="18"/>
          <w:szCs w:val="18"/>
        </w:rPr>
        <w:t>Travelled extensively to provide regional leade</w:t>
      </w:r>
      <w:r w:rsidR="009D2820">
        <w:rPr>
          <w:sz w:val="18"/>
          <w:szCs w:val="18"/>
        </w:rPr>
        <w:t xml:space="preserve">rship and key support </w:t>
      </w:r>
      <w:r w:rsidR="00546083" w:rsidRPr="009063CB">
        <w:rPr>
          <w:sz w:val="18"/>
          <w:szCs w:val="18"/>
        </w:rPr>
        <w:t xml:space="preserve">to local </w:t>
      </w:r>
      <w:r w:rsidR="00625127" w:rsidRPr="00664441">
        <w:rPr>
          <w:sz w:val="18"/>
          <w:szCs w:val="18"/>
        </w:rPr>
        <w:t>sales, marketing and product development teams across 12 country locations in Asia in promoting both new and existing funds</w:t>
      </w:r>
      <w:r w:rsidR="00843E8D" w:rsidRPr="00664441">
        <w:rPr>
          <w:sz w:val="18"/>
          <w:szCs w:val="18"/>
        </w:rPr>
        <w:t xml:space="preserve">. </w:t>
      </w:r>
    </w:p>
    <w:p w:rsidR="00625127" w:rsidRPr="004215CF" w:rsidRDefault="00531AFC" w:rsidP="00295ACF">
      <w:pPr>
        <w:pBdr>
          <w:bottom w:val="single" w:sz="4" w:space="1" w:color="auto"/>
        </w:pBdr>
        <w:spacing w:before="480" w:after="240" w:line="240" w:lineRule="auto"/>
        <w:ind w:right="6"/>
        <w:rPr>
          <w:sz w:val="18"/>
          <w:szCs w:val="18"/>
        </w:rPr>
      </w:pPr>
      <w:r w:rsidRPr="004215CF">
        <w:rPr>
          <w:sz w:val="18"/>
          <w:szCs w:val="18"/>
        </w:rPr>
        <w:t>A</w:t>
      </w:r>
      <w:r w:rsidR="00685C9E">
        <w:rPr>
          <w:sz w:val="18"/>
          <w:szCs w:val="18"/>
        </w:rPr>
        <w:t>DDITIONAL CAREER HISTORY</w:t>
      </w:r>
    </w:p>
    <w:p w:rsidR="007A48B0" w:rsidRPr="007A48B0" w:rsidRDefault="007A48B0" w:rsidP="00F83961">
      <w:pPr>
        <w:pStyle w:val="ListParagraph"/>
        <w:numPr>
          <w:ilvl w:val="0"/>
          <w:numId w:val="8"/>
        </w:numPr>
        <w:spacing w:before="360" w:after="240" w:line="240" w:lineRule="auto"/>
        <w:ind w:left="357" w:right="6" w:hanging="357"/>
        <w:contextualSpacing w:val="0"/>
        <w:rPr>
          <w:sz w:val="18"/>
          <w:szCs w:val="18"/>
        </w:rPr>
      </w:pPr>
      <w:r w:rsidRPr="007A48B0">
        <w:rPr>
          <w:b/>
          <w:sz w:val="18"/>
          <w:szCs w:val="18"/>
        </w:rPr>
        <w:t xml:space="preserve">Asia Region Product Manager, </w:t>
      </w:r>
      <w:r w:rsidR="00531AFC" w:rsidRPr="007A48B0">
        <w:rPr>
          <w:b/>
          <w:sz w:val="18"/>
          <w:szCs w:val="18"/>
        </w:rPr>
        <w:t>Charles River Systems (Singapore)</w:t>
      </w:r>
      <w:r w:rsidR="00531AFC" w:rsidRPr="007A48B0">
        <w:rPr>
          <w:sz w:val="18"/>
          <w:szCs w:val="18"/>
        </w:rPr>
        <w:t xml:space="preserve"> Jan 2004 </w:t>
      </w:r>
      <w:r w:rsidR="00E94E01">
        <w:rPr>
          <w:sz w:val="18"/>
          <w:szCs w:val="18"/>
        </w:rPr>
        <w:t>-</w:t>
      </w:r>
      <w:r w:rsidR="00531AFC" w:rsidRPr="007A48B0">
        <w:rPr>
          <w:sz w:val="18"/>
          <w:szCs w:val="18"/>
        </w:rPr>
        <w:t xml:space="preserve"> Sept 2005</w:t>
      </w:r>
      <w:r w:rsidR="00BB6D01" w:rsidRPr="007A48B0">
        <w:rPr>
          <w:sz w:val="18"/>
          <w:szCs w:val="18"/>
        </w:rPr>
        <w:t xml:space="preserve"> </w:t>
      </w:r>
    </w:p>
    <w:p w:rsidR="00126F35" w:rsidRPr="007A48B0" w:rsidRDefault="007A48B0" w:rsidP="00F83961">
      <w:pPr>
        <w:pStyle w:val="ListParagraph"/>
        <w:numPr>
          <w:ilvl w:val="0"/>
          <w:numId w:val="8"/>
        </w:numPr>
        <w:spacing w:before="360" w:after="240" w:line="240" w:lineRule="auto"/>
        <w:ind w:left="357" w:right="6" w:hanging="357"/>
        <w:contextualSpacing w:val="0"/>
        <w:rPr>
          <w:sz w:val="18"/>
          <w:szCs w:val="18"/>
        </w:rPr>
      </w:pPr>
      <w:r>
        <w:rPr>
          <w:b/>
          <w:sz w:val="18"/>
          <w:szCs w:val="18"/>
        </w:rPr>
        <w:t>Foreign Exchange Sales Trader for</w:t>
      </w:r>
      <w:r w:rsidRPr="007A48B0">
        <w:rPr>
          <w:b/>
          <w:sz w:val="18"/>
          <w:szCs w:val="18"/>
        </w:rPr>
        <w:t xml:space="preserve"> Financial Institutions and Hedge Funds,</w:t>
      </w:r>
      <w:r>
        <w:rPr>
          <w:sz w:val="18"/>
          <w:szCs w:val="18"/>
        </w:rPr>
        <w:t xml:space="preserve"> </w:t>
      </w:r>
      <w:r w:rsidR="006C7F7A">
        <w:rPr>
          <w:b/>
          <w:sz w:val="18"/>
          <w:szCs w:val="18"/>
        </w:rPr>
        <w:t>Royal B</w:t>
      </w:r>
      <w:r w:rsidR="00126F35" w:rsidRPr="007A48B0">
        <w:rPr>
          <w:b/>
          <w:sz w:val="18"/>
          <w:szCs w:val="18"/>
        </w:rPr>
        <w:t xml:space="preserve">ank of Canada Capital Markets (London) </w:t>
      </w:r>
      <w:r w:rsidR="00126F35" w:rsidRPr="007A48B0">
        <w:rPr>
          <w:sz w:val="18"/>
          <w:szCs w:val="18"/>
        </w:rPr>
        <w:t xml:space="preserve">Jun 2002 </w:t>
      </w:r>
      <w:r w:rsidR="00E94E01">
        <w:rPr>
          <w:sz w:val="18"/>
          <w:szCs w:val="18"/>
        </w:rPr>
        <w:t>-</w:t>
      </w:r>
      <w:r w:rsidR="00126F35" w:rsidRPr="007A48B0">
        <w:rPr>
          <w:sz w:val="18"/>
          <w:szCs w:val="18"/>
        </w:rPr>
        <w:t xml:space="preserve"> Apr 2003</w:t>
      </w:r>
      <w:r>
        <w:rPr>
          <w:sz w:val="18"/>
          <w:szCs w:val="18"/>
        </w:rPr>
        <w:t xml:space="preserve"> </w:t>
      </w:r>
    </w:p>
    <w:p w:rsidR="00126F35" w:rsidRDefault="007A48B0" w:rsidP="00F83961">
      <w:pPr>
        <w:pStyle w:val="ListParagraph"/>
        <w:numPr>
          <w:ilvl w:val="0"/>
          <w:numId w:val="8"/>
        </w:numPr>
        <w:spacing w:before="360" w:after="240" w:line="240" w:lineRule="auto"/>
        <w:ind w:left="357" w:right="6" w:hanging="357"/>
        <w:contextualSpacing w:val="0"/>
        <w:rPr>
          <w:sz w:val="18"/>
          <w:szCs w:val="18"/>
        </w:rPr>
      </w:pPr>
      <w:r w:rsidRPr="007A48B0">
        <w:rPr>
          <w:b/>
          <w:sz w:val="18"/>
          <w:szCs w:val="18"/>
        </w:rPr>
        <w:t>Director of Currency Investments,</w:t>
      </w:r>
      <w:r>
        <w:rPr>
          <w:sz w:val="18"/>
          <w:szCs w:val="18"/>
        </w:rPr>
        <w:t xml:space="preserve"> </w:t>
      </w:r>
      <w:r w:rsidR="00126F35" w:rsidRPr="007A48B0">
        <w:rPr>
          <w:b/>
          <w:sz w:val="18"/>
          <w:szCs w:val="18"/>
        </w:rPr>
        <w:t>Merrill Lynch Investment Managers (London)</w:t>
      </w:r>
      <w:r w:rsidR="00126F35" w:rsidRPr="007A48B0">
        <w:rPr>
          <w:sz w:val="18"/>
          <w:szCs w:val="18"/>
        </w:rPr>
        <w:t xml:space="preserve"> Sept 1996 </w:t>
      </w:r>
      <w:r w:rsidR="00E94E01">
        <w:rPr>
          <w:sz w:val="18"/>
          <w:szCs w:val="18"/>
        </w:rPr>
        <w:t>-</w:t>
      </w:r>
      <w:r w:rsidR="00126F35" w:rsidRPr="007A48B0">
        <w:rPr>
          <w:sz w:val="18"/>
          <w:szCs w:val="18"/>
        </w:rPr>
        <w:t xml:space="preserve"> Sept 2001</w:t>
      </w:r>
    </w:p>
    <w:p w:rsidR="007A48B0" w:rsidRPr="007A48B0" w:rsidRDefault="00DF0A9D" w:rsidP="00F83961">
      <w:pPr>
        <w:pStyle w:val="ListParagraph"/>
        <w:numPr>
          <w:ilvl w:val="0"/>
          <w:numId w:val="8"/>
        </w:numPr>
        <w:spacing w:before="360" w:after="240" w:line="240" w:lineRule="auto"/>
        <w:ind w:left="357" w:right="6" w:hanging="357"/>
        <w:contextualSpacing w:val="0"/>
        <w:rPr>
          <w:sz w:val="18"/>
          <w:szCs w:val="18"/>
        </w:rPr>
      </w:pPr>
      <w:r>
        <w:rPr>
          <w:b/>
          <w:sz w:val="18"/>
          <w:szCs w:val="18"/>
        </w:rPr>
        <w:t>Assistant</w:t>
      </w:r>
      <w:r w:rsidR="007A48B0">
        <w:rPr>
          <w:b/>
          <w:sz w:val="18"/>
          <w:szCs w:val="18"/>
        </w:rPr>
        <w:t xml:space="preserve"> Fixed Income Portfolio Manager, JP Morgan Investment Management (London) </w:t>
      </w:r>
      <w:r w:rsidR="007A48B0" w:rsidRPr="007A48B0">
        <w:rPr>
          <w:sz w:val="18"/>
          <w:szCs w:val="18"/>
        </w:rPr>
        <w:t xml:space="preserve">Sept 1991 </w:t>
      </w:r>
      <w:r w:rsidR="00E94E01">
        <w:rPr>
          <w:sz w:val="18"/>
          <w:szCs w:val="18"/>
        </w:rPr>
        <w:t>-</w:t>
      </w:r>
      <w:r w:rsidR="007A48B0" w:rsidRPr="007A48B0">
        <w:rPr>
          <w:sz w:val="18"/>
          <w:szCs w:val="18"/>
        </w:rPr>
        <w:t xml:space="preserve"> Sept 1996</w:t>
      </w:r>
    </w:p>
    <w:p w:rsidR="00126F35" w:rsidRPr="007A48B0" w:rsidRDefault="007A48B0" w:rsidP="00F83961">
      <w:pPr>
        <w:pStyle w:val="ListParagraph"/>
        <w:numPr>
          <w:ilvl w:val="0"/>
          <w:numId w:val="8"/>
        </w:numPr>
        <w:spacing w:before="360" w:after="240" w:line="240" w:lineRule="auto"/>
        <w:ind w:left="357" w:right="6" w:hanging="357"/>
        <w:contextualSpacing w:val="0"/>
        <w:rPr>
          <w:sz w:val="18"/>
          <w:szCs w:val="18"/>
        </w:rPr>
      </w:pPr>
      <w:r w:rsidRPr="007A48B0">
        <w:rPr>
          <w:b/>
          <w:sz w:val="18"/>
          <w:szCs w:val="18"/>
        </w:rPr>
        <w:t>Trainee Actuary</w:t>
      </w:r>
      <w:r w:rsidR="00695373">
        <w:rPr>
          <w:b/>
          <w:sz w:val="18"/>
          <w:szCs w:val="18"/>
        </w:rPr>
        <w:t xml:space="preserve"> -</w:t>
      </w:r>
      <w:bookmarkStart w:id="0" w:name="_GoBack"/>
      <w:bookmarkEnd w:id="0"/>
      <w:r w:rsidRPr="007A48B0">
        <w:rPr>
          <w:b/>
          <w:sz w:val="18"/>
          <w:szCs w:val="18"/>
        </w:rPr>
        <w:t xml:space="preserve"> Insurance and Investment Consulting</w:t>
      </w:r>
      <w:r w:rsidR="00155DCF">
        <w:rPr>
          <w:b/>
          <w:sz w:val="18"/>
          <w:szCs w:val="18"/>
        </w:rPr>
        <w:t>,</w:t>
      </w:r>
      <w:r w:rsidRPr="007A48B0">
        <w:rPr>
          <w:b/>
          <w:sz w:val="18"/>
          <w:szCs w:val="18"/>
        </w:rPr>
        <w:t xml:space="preserve"> </w:t>
      </w:r>
      <w:r w:rsidR="00126F35" w:rsidRPr="007A48B0">
        <w:rPr>
          <w:b/>
          <w:sz w:val="18"/>
          <w:szCs w:val="18"/>
        </w:rPr>
        <w:t>William M. Mercer Fraser (London)</w:t>
      </w:r>
      <w:r w:rsidR="00126F35" w:rsidRPr="007A48B0">
        <w:rPr>
          <w:sz w:val="18"/>
          <w:szCs w:val="18"/>
        </w:rPr>
        <w:t xml:space="preserve"> Oct 1989 </w:t>
      </w:r>
      <w:r w:rsidR="00E94E01">
        <w:rPr>
          <w:sz w:val="18"/>
          <w:szCs w:val="18"/>
        </w:rPr>
        <w:t>-</w:t>
      </w:r>
      <w:r w:rsidR="00126F35" w:rsidRPr="007A48B0">
        <w:rPr>
          <w:sz w:val="18"/>
          <w:szCs w:val="18"/>
        </w:rPr>
        <w:t xml:space="preserve"> Aug 1991</w:t>
      </w:r>
    </w:p>
    <w:sectPr w:rsidR="00126F35" w:rsidRPr="007A48B0" w:rsidSect="00237E02">
      <w:headerReference w:type="default" r:id="rId8"/>
      <w:pgSz w:w="11906" w:h="16838" w:code="9"/>
      <w:pgMar w:top="1440" w:right="1138" w:bottom="1440" w:left="113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2F33" w:rsidRDefault="00222F33" w:rsidP="00F20F5A">
      <w:pPr>
        <w:spacing w:after="0" w:line="240" w:lineRule="auto"/>
      </w:pPr>
      <w:r>
        <w:separator/>
      </w:r>
    </w:p>
  </w:endnote>
  <w:endnote w:type="continuationSeparator" w:id="0">
    <w:p w:rsidR="00222F33" w:rsidRDefault="00222F33" w:rsidP="00F20F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2F33" w:rsidRDefault="00222F33" w:rsidP="00F20F5A">
      <w:pPr>
        <w:spacing w:after="0" w:line="240" w:lineRule="auto"/>
      </w:pPr>
      <w:r>
        <w:separator/>
      </w:r>
    </w:p>
  </w:footnote>
  <w:footnote w:type="continuationSeparator" w:id="0">
    <w:p w:rsidR="00222F33" w:rsidRDefault="00222F33" w:rsidP="00F20F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6DBA" w:rsidRPr="000F7011" w:rsidRDefault="002E6DBA" w:rsidP="00F20F5A">
    <w:pPr>
      <w:jc w:val="center"/>
      <w:rPr>
        <w:rFonts w:cstheme="minorHAnsi"/>
        <w:sz w:val="8"/>
      </w:rPr>
    </w:pPr>
  </w:p>
  <w:p w:rsidR="00F20F5A" w:rsidRPr="007D2264" w:rsidRDefault="00F20F5A" w:rsidP="00AD0C89">
    <w:pPr>
      <w:spacing w:after="0"/>
      <w:jc w:val="center"/>
      <w:rPr>
        <w:rFonts w:cstheme="minorHAnsi"/>
      </w:rPr>
    </w:pPr>
    <w:r w:rsidRPr="007D2264">
      <w:rPr>
        <w:rFonts w:cstheme="minorHAnsi"/>
      </w:rPr>
      <w:t>Lyndon J Mullan, CFA</w:t>
    </w:r>
  </w:p>
  <w:p w:rsidR="0014565B" w:rsidRDefault="0014565B" w:rsidP="00F20F5A">
    <w:pPr>
      <w:pBdr>
        <w:bottom w:val="single" w:sz="4" w:space="1" w:color="auto"/>
      </w:pBdr>
      <w:spacing w:after="0"/>
      <w:jc w:val="center"/>
      <w:rPr>
        <w:rFonts w:cstheme="minorHAnsi"/>
        <w:b/>
        <w:sz w:val="14"/>
      </w:rPr>
    </w:pPr>
    <w:r>
      <w:rPr>
        <w:rFonts w:cstheme="minorHAnsi"/>
        <w:b/>
        <w:sz w:val="14"/>
      </w:rPr>
      <w:t xml:space="preserve">140 </w:t>
    </w:r>
    <w:proofErr w:type="spellStart"/>
    <w:r>
      <w:rPr>
        <w:rFonts w:cstheme="minorHAnsi"/>
        <w:b/>
        <w:sz w:val="14"/>
      </w:rPr>
      <w:t>Jalan</w:t>
    </w:r>
    <w:proofErr w:type="spellEnd"/>
    <w:r>
      <w:rPr>
        <w:rFonts w:cstheme="minorHAnsi"/>
        <w:b/>
        <w:sz w:val="14"/>
      </w:rPr>
      <w:t xml:space="preserve"> </w:t>
    </w:r>
    <w:proofErr w:type="spellStart"/>
    <w:r w:rsidR="008C5C22">
      <w:rPr>
        <w:rFonts w:cstheme="minorHAnsi"/>
        <w:b/>
        <w:sz w:val="14"/>
      </w:rPr>
      <w:t>D</w:t>
    </w:r>
    <w:r>
      <w:rPr>
        <w:rFonts w:cstheme="minorHAnsi"/>
        <w:b/>
        <w:sz w:val="14"/>
      </w:rPr>
      <w:t>ermawan</w:t>
    </w:r>
    <w:proofErr w:type="spellEnd"/>
    <w:r>
      <w:rPr>
        <w:rFonts w:cstheme="minorHAnsi"/>
        <w:b/>
        <w:sz w:val="14"/>
      </w:rPr>
      <w:t>, Singapore 669089</w:t>
    </w:r>
  </w:p>
  <w:p w:rsidR="00F20F5A" w:rsidRPr="00870329" w:rsidRDefault="0073512F" w:rsidP="00F20F5A">
    <w:pPr>
      <w:pBdr>
        <w:bottom w:val="single" w:sz="4" w:space="1" w:color="auto"/>
      </w:pBdr>
      <w:spacing w:after="0"/>
      <w:jc w:val="center"/>
      <w:rPr>
        <w:rFonts w:cstheme="minorHAnsi"/>
        <w:b/>
        <w:sz w:val="14"/>
      </w:rPr>
    </w:pPr>
    <w:r>
      <w:rPr>
        <w:rFonts w:cstheme="minorHAnsi"/>
        <w:b/>
        <w:sz w:val="14"/>
      </w:rPr>
      <w:t xml:space="preserve">phone: +65 8606 </w:t>
    </w:r>
    <w:r w:rsidR="00F20F5A" w:rsidRPr="00870329">
      <w:rPr>
        <w:rFonts w:cstheme="minorHAnsi"/>
        <w:b/>
        <w:sz w:val="14"/>
      </w:rPr>
      <w:t>3650</w:t>
    </w:r>
    <w:r w:rsidR="00E324AF">
      <w:rPr>
        <w:rFonts w:cstheme="minorHAnsi"/>
        <w:b/>
        <w:sz w:val="14"/>
      </w:rPr>
      <w:t xml:space="preserve">  </w:t>
    </w:r>
    <w:r w:rsidR="00237E02">
      <w:rPr>
        <w:rFonts w:cstheme="minorHAnsi"/>
        <w:b/>
        <w:sz w:val="14"/>
      </w:rPr>
      <w:t xml:space="preserve"> email: lyndonmullan@hot</w:t>
    </w:r>
    <w:r w:rsidR="00F20F5A" w:rsidRPr="00870329">
      <w:rPr>
        <w:rFonts w:cstheme="minorHAnsi"/>
        <w:b/>
        <w:sz w:val="14"/>
      </w:rPr>
      <w:t>mail.com</w:t>
    </w:r>
  </w:p>
  <w:p w:rsidR="00F20F5A" w:rsidRPr="000F7011" w:rsidRDefault="00F20F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A05F0"/>
    <w:multiLevelType w:val="hybridMultilevel"/>
    <w:tmpl w:val="DD967CB0"/>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55549B4"/>
    <w:multiLevelType w:val="hybridMultilevel"/>
    <w:tmpl w:val="AA90F1A8"/>
    <w:lvl w:ilvl="0" w:tplc="48090005">
      <w:start w:val="1"/>
      <w:numFmt w:val="bullet"/>
      <w:lvlText w:val=""/>
      <w:lvlJc w:val="left"/>
      <w:pPr>
        <w:ind w:left="360" w:hanging="360"/>
      </w:pPr>
      <w:rPr>
        <w:rFonts w:ascii="Wingdings" w:hAnsi="Wingdings" w:hint="default"/>
      </w:rPr>
    </w:lvl>
    <w:lvl w:ilvl="1" w:tplc="48090003">
      <w:start w:val="1"/>
      <w:numFmt w:val="bullet"/>
      <w:lvlText w:val="o"/>
      <w:lvlJc w:val="left"/>
      <w:pPr>
        <w:ind w:left="1080" w:hanging="360"/>
      </w:pPr>
      <w:rPr>
        <w:rFonts w:ascii="Courier New" w:hAnsi="Courier New" w:cs="Courier New" w:hint="default"/>
      </w:rPr>
    </w:lvl>
    <w:lvl w:ilvl="2" w:tplc="48090005">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 w15:restartNumberingAfterBreak="0">
    <w:nsid w:val="06BB72A8"/>
    <w:multiLevelType w:val="hybridMultilevel"/>
    <w:tmpl w:val="CA244292"/>
    <w:lvl w:ilvl="0" w:tplc="48090005">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 w15:restartNumberingAfterBreak="0">
    <w:nsid w:val="0AE53009"/>
    <w:multiLevelType w:val="hybridMultilevel"/>
    <w:tmpl w:val="5CB061B6"/>
    <w:lvl w:ilvl="0" w:tplc="48090009">
      <w:start w:val="1"/>
      <w:numFmt w:val="bullet"/>
      <w:lvlText w:val=""/>
      <w:lvlJc w:val="left"/>
      <w:pPr>
        <w:ind w:left="720" w:hanging="360"/>
      </w:pPr>
      <w:rPr>
        <w:rFonts w:ascii="Wingdings" w:hAnsi="Wingdings"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0BA57BBB"/>
    <w:multiLevelType w:val="multilevel"/>
    <w:tmpl w:val="FBD00D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BE5E42"/>
    <w:multiLevelType w:val="hybridMultilevel"/>
    <w:tmpl w:val="5FACBD3E"/>
    <w:lvl w:ilvl="0" w:tplc="4809000B">
      <w:start w:val="1"/>
      <w:numFmt w:val="bullet"/>
      <w:lvlText w:val=""/>
      <w:lvlJc w:val="left"/>
      <w:pPr>
        <w:ind w:left="720" w:hanging="360"/>
      </w:pPr>
      <w:rPr>
        <w:rFonts w:ascii="Wingdings" w:hAnsi="Wingdings"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2F6617EB"/>
    <w:multiLevelType w:val="hybridMultilevel"/>
    <w:tmpl w:val="1DD61FF4"/>
    <w:lvl w:ilvl="0" w:tplc="16A89846">
      <w:start w:val="140"/>
      <w:numFmt w:val="bullet"/>
      <w:lvlText w:val=""/>
      <w:lvlJc w:val="left"/>
      <w:pPr>
        <w:ind w:left="360" w:hanging="360"/>
      </w:pPr>
      <w:rPr>
        <w:rFonts w:ascii="Symbol" w:eastAsiaTheme="minorHAnsi" w:hAnsi="Symbol" w:cstheme="minorBidi"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7" w15:restartNumberingAfterBreak="0">
    <w:nsid w:val="358F728E"/>
    <w:multiLevelType w:val="hybridMultilevel"/>
    <w:tmpl w:val="2F02DADA"/>
    <w:lvl w:ilvl="0" w:tplc="71DC745A">
      <w:start w:val="140"/>
      <w:numFmt w:val="bullet"/>
      <w:lvlText w:val="-"/>
      <w:lvlJc w:val="left"/>
      <w:pPr>
        <w:ind w:left="1080" w:hanging="360"/>
      </w:pPr>
      <w:rPr>
        <w:rFonts w:ascii="Calibri" w:eastAsiaTheme="minorHAnsi" w:hAnsi="Calibri" w:cs="Calibr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8" w15:restartNumberingAfterBreak="0">
    <w:nsid w:val="39FC4A33"/>
    <w:multiLevelType w:val="hybridMultilevel"/>
    <w:tmpl w:val="61B60814"/>
    <w:lvl w:ilvl="0" w:tplc="48090001">
      <w:start w:val="1"/>
      <w:numFmt w:val="bullet"/>
      <w:lvlText w:val=""/>
      <w:lvlJc w:val="left"/>
      <w:pPr>
        <w:ind w:left="-351" w:hanging="360"/>
      </w:pPr>
      <w:rPr>
        <w:rFonts w:ascii="Symbol" w:hAnsi="Symbol" w:hint="default"/>
      </w:rPr>
    </w:lvl>
    <w:lvl w:ilvl="1" w:tplc="48090003" w:tentative="1">
      <w:start w:val="1"/>
      <w:numFmt w:val="bullet"/>
      <w:lvlText w:val="o"/>
      <w:lvlJc w:val="left"/>
      <w:pPr>
        <w:ind w:left="369" w:hanging="360"/>
      </w:pPr>
      <w:rPr>
        <w:rFonts w:ascii="Courier New" w:hAnsi="Courier New" w:cs="Courier New" w:hint="default"/>
      </w:rPr>
    </w:lvl>
    <w:lvl w:ilvl="2" w:tplc="48090005" w:tentative="1">
      <w:start w:val="1"/>
      <w:numFmt w:val="bullet"/>
      <w:lvlText w:val=""/>
      <w:lvlJc w:val="left"/>
      <w:pPr>
        <w:ind w:left="1089" w:hanging="360"/>
      </w:pPr>
      <w:rPr>
        <w:rFonts w:ascii="Wingdings" w:hAnsi="Wingdings" w:hint="default"/>
      </w:rPr>
    </w:lvl>
    <w:lvl w:ilvl="3" w:tplc="48090001" w:tentative="1">
      <w:start w:val="1"/>
      <w:numFmt w:val="bullet"/>
      <w:lvlText w:val=""/>
      <w:lvlJc w:val="left"/>
      <w:pPr>
        <w:ind w:left="1809" w:hanging="360"/>
      </w:pPr>
      <w:rPr>
        <w:rFonts w:ascii="Symbol" w:hAnsi="Symbol" w:hint="default"/>
      </w:rPr>
    </w:lvl>
    <w:lvl w:ilvl="4" w:tplc="48090003" w:tentative="1">
      <w:start w:val="1"/>
      <w:numFmt w:val="bullet"/>
      <w:lvlText w:val="o"/>
      <w:lvlJc w:val="left"/>
      <w:pPr>
        <w:ind w:left="2529" w:hanging="360"/>
      </w:pPr>
      <w:rPr>
        <w:rFonts w:ascii="Courier New" w:hAnsi="Courier New" w:cs="Courier New" w:hint="default"/>
      </w:rPr>
    </w:lvl>
    <w:lvl w:ilvl="5" w:tplc="48090005" w:tentative="1">
      <w:start w:val="1"/>
      <w:numFmt w:val="bullet"/>
      <w:lvlText w:val=""/>
      <w:lvlJc w:val="left"/>
      <w:pPr>
        <w:ind w:left="3249" w:hanging="360"/>
      </w:pPr>
      <w:rPr>
        <w:rFonts w:ascii="Wingdings" w:hAnsi="Wingdings" w:hint="default"/>
      </w:rPr>
    </w:lvl>
    <w:lvl w:ilvl="6" w:tplc="48090001" w:tentative="1">
      <w:start w:val="1"/>
      <w:numFmt w:val="bullet"/>
      <w:lvlText w:val=""/>
      <w:lvlJc w:val="left"/>
      <w:pPr>
        <w:ind w:left="3969" w:hanging="360"/>
      </w:pPr>
      <w:rPr>
        <w:rFonts w:ascii="Symbol" w:hAnsi="Symbol" w:hint="default"/>
      </w:rPr>
    </w:lvl>
    <w:lvl w:ilvl="7" w:tplc="48090003" w:tentative="1">
      <w:start w:val="1"/>
      <w:numFmt w:val="bullet"/>
      <w:lvlText w:val="o"/>
      <w:lvlJc w:val="left"/>
      <w:pPr>
        <w:ind w:left="4689" w:hanging="360"/>
      </w:pPr>
      <w:rPr>
        <w:rFonts w:ascii="Courier New" w:hAnsi="Courier New" w:cs="Courier New" w:hint="default"/>
      </w:rPr>
    </w:lvl>
    <w:lvl w:ilvl="8" w:tplc="48090005" w:tentative="1">
      <w:start w:val="1"/>
      <w:numFmt w:val="bullet"/>
      <w:lvlText w:val=""/>
      <w:lvlJc w:val="left"/>
      <w:pPr>
        <w:ind w:left="5409" w:hanging="360"/>
      </w:pPr>
      <w:rPr>
        <w:rFonts w:ascii="Wingdings" w:hAnsi="Wingdings" w:hint="default"/>
      </w:rPr>
    </w:lvl>
  </w:abstractNum>
  <w:abstractNum w:abstractNumId="9" w15:restartNumberingAfterBreak="0">
    <w:nsid w:val="3F113221"/>
    <w:multiLevelType w:val="hybridMultilevel"/>
    <w:tmpl w:val="06624C36"/>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3F736537"/>
    <w:multiLevelType w:val="hybridMultilevel"/>
    <w:tmpl w:val="B888F1E8"/>
    <w:lvl w:ilvl="0" w:tplc="48090001">
      <w:start w:val="1"/>
      <w:numFmt w:val="bullet"/>
      <w:lvlText w:val=""/>
      <w:lvlJc w:val="left"/>
      <w:pPr>
        <w:ind w:left="360" w:hanging="360"/>
      </w:pPr>
      <w:rPr>
        <w:rFonts w:ascii="Symbol" w:hAnsi="Symbol" w:hint="default"/>
      </w:rPr>
    </w:lvl>
    <w:lvl w:ilvl="1" w:tplc="48090009">
      <w:start w:val="1"/>
      <w:numFmt w:val="bullet"/>
      <w:lvlText w:val=""/>
      <w:lvlJc w:val="left"/>
      <w:pPr>
        <w:ind w:left="1080" w:hanging="360"/>
      </w:pPr>
      <w:rPr>
        <w:rFonts w:ascii="Wingdings" w:hAnsi="Wingdings"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1" w15:restartNumberingAfterBreak="0">
    <w:nsid w:val="44E71B55"/>
    <w:multiLevelType w:val="hybridMultilevel"/>
    <w:tmpl w:val="F220542C"/>
    <w:lvl w:ilvl="0" w:tplc="4809000B">
      <w:start w:val="1"/>
      <w:numFmt w:val="bullet"/>
      <w:lvlText w:val=""/>
      <w:lvlJc w:val="left"/>
      <w:pPr>
        <w:ind w:left="2148" w:hanging="360"/>
      </w:pPr>
      <w:rPr>
        <w:rFonts w:ascii="Wingdings" w:hAnsi="Wingdings" w:hint="default"/>
      </w:rPr>
    </w:lvl>
    <w:lvl w:ilvl="1" w:tplc="48090003">
      <w:start w:val="1"/>
      <w:numFmt w:val="bullet"/>
      <w:lvlText w:val="o"/>
      <w:lvlJc w:val="left"/>
      <w:pPr>
        <w:ind w:left="2868" w:hanging="360"/>
      </w:pPr>
      <w:rPr>
        <w:rFonts w:ascii="Courier New" w:hAnsi="Courier New" w:cs="Courier New" w:hint="default"/>
      </w:rPr>
    </w:lvl>
    <w:lvl w:ilvl="2" w:tplc="48090005">
      <w:start w:val="1"/>
      <w:numFmt w:val="bullet"/>
      <w:lvlText w:val=""/>
      <w:lvlJc w:val="left"/>
      <w:pPr>
        <w:ind w:left="3588" w:hanging="360"/>
      </w:pPr>
      <w:rPr>
        <w:rFonts w:ascii="Wingdings" w:hAnsi="Wingdings" w:hint="default"/>
      </w:rPr>
    </w:lvl>
    <w:lvl w:ilvl="3" w:tplc="48090001" w:tentative="1">
      <w:start w:val="1"/>
      <w:numFmt w:val="bullet"/>
      <w:lvlText w:val=""/>
      <w:lvlJc w:val="left"/>
      <w:pPr>
        <w:ind w:left="4308" w:hanging="360"/>
      </w:pPr>
      <w:rPr>
        <w:rFonts w:ascii="Symbol" w:hAnsi="Symbol" w:hint="default"/>
      </w:rPr>
    </w:lvl>
    <w:lvl w:ilvl="4" w:tplc="48090003" w:tentative="1">
      <w:start w:val="1"/>
      <w:numFmt w:val="bullet"/>
      <w:lvlText w:val="o"/>
      <w:lvlJc w:val="left"/>
      <w:pPr>
        <w:ind w:left="5028" w:hanging="360"/>
      </w:pPr>
      <w:rPr>
        <w:rFonts w:ascii="Courier New" w:hAnsi="Courier New" w:cs="Courier New" w:hint="default"/>
      </w:rPr>
    </w:lvl>
    <w:lvl w:ilvl="5" w:tplc="48090005" w:tentative="1">
      <w:start w:val="1"/>
      <w:numFmt w:val="bullet"/>
      <w:lvlText w:val=""/>
      <w:lvlJc w:val="left"/>
      <w:pPr>
        <w:ind w:left="5748" w:hanging="360"/>
      </w:pPr>
      <w:rPr>
        <w:rFonts w:ascii="Wingdings" w:hAnsi="Wingdings" w:hint="default"/>
      </w:rPr>
    </w:lvl>
    <w:lvl w:ilvl="6" w:tplc="48090001" w:tentative="1">
      <w:start w:val="1"/>
      <w:numFmt w:val="bullet"/>
      <w:lvlText w:val=""/>
      <w:lvlJc w:val="left"/>
      <w:pPr>
        <w:ind w:left="6468" w:hanging="360"/>
      </w:pPr>
      <w:rPr>
        <w:rFonts w:ascii="Symbol" w:hAnsi="Symbol" w:hint="default"/>
      </w:rPr>
    </w:lvl>
    <w:lvl w:ilvl="7" w:tplc="48090003" w:tentative="1">
      <w:start w:val="1"/>
      <w:numFmt w:val="bullet"/>
      <w:lvlText w:val="o"/>
      <w:lvlJc w:val="left"/>
      <w:pPr>
        <w:ind w:left="7188" w:hanging="360"/>
      </w:pPr>
      <w:rPr>
        <w:rFonts w:ascii="Courier New" w:hAnsi="Courier New" w:cs="Courier New" w:hint="default"/>
      </w:rPr>
    </w:lvl>
    <w:lvl w:ilvl="8" w:tplc="48090005" w:tentative="1">
      <w:start w:val="1"/>
      <w:numFmt w:val="bullet"/>
      <w:lvlText w:val=""/>
      <w:lvlJc w:val="left"/>
      <w:pPr>
        <w:ind w:left="7908" w:hanging="360"/>
      </w:pPr>
      <w:rPr>
        <w:rFonts w:ascii="Wingdings" w:hAnsi="Wingdings" w:hint="default"/>
      </w:rPr>
    </w:lvl>
  </w:abstractNum>
  <w:abstractNum w:abstractNumId="12" w15:restartNumberingAfterBreak="0">
    <w:nsid w:val="50A05B51"/>
    <w:multiLevelType w:val="multilevel"/>
    <w:tmpl w:val="FD6A5FCC"/>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3" w15:restartNumberingAfterBreak="0">
    <w:nsid w:val="5B337027"/>
    <w:multiLevelType w:val="hybridMultilevel"/>
    <w:tmpl w:val="B5340A36"/>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5BF8115C"/>
    <w:multiLevelType w:val="hybridMultilevel"/>
    <w:tmpl w:val="838ACE9C"/>
    <w:lvl w:ilvl="0" w:tplc="48090005">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5" w15:restartNumberingAfterBreak="0">
    <w:nsid w:val="5C6B33FD"/>
    <w:multiLevelType w:val="hybridMultilevel"/>
    <w:tmpl w:val="5D0E43C0"/>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5D3E6E5F"/>
    <w:multiLevelType w:val="hybridMultilevel"/>
    <w:tmpl w:val="E280EC0C"/>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7" w15:restartNumberingAfterBreak="0">
    <w:nsid w:val="617F1FE3"/>
    <w:multiLevelType w:val="hybridMultilevel"/>
    <w:tmpl w:val="ED2C45AA"/>
    <w:lvl w:ilvl="0" w:tplc="4809000D">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8" w15:restartNumberingAfterBreak="0">
    <w:nsid w:val="663D01FD"/>
    <w:multiLevelType w:val="hybridMultilevel"/>
    <w:tmpl w:val="100E4D68"/>
    <w:lvl w:ilvl="0" w:tplc="71DC745A">
      <w:start w:val="140"/>
      <w:numFmt w:val="bullet"/>
      <w:lvlText w:val="-"/>
      <w:lvlJc w:val="left"/>
      <w:pPr>
        <w:ind w:left="108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6BC661F6"/>
    <w:multiLevelType w:val="hybridMultilevel"/>
    <w:tmpl w:val="C3621034"/>
    <w:lvl w:ilvl="0" w:tplc="4809000B">
      <w:start w:val="1"/>
      <w:numFmt w:val="bullet"/>
      <w:lvlText w:val=""/>
      <w:lvlJc w:val="left"/>
      <w:pPr>
        <w:ind w:left="-1047" w:hanging="360"/>
      </w:pPr>
      <w:rPr>
        <w:rFonts w:ascii="Wingdings" w:hAnsi="Wingdings" w:hint="default"/>
      </w:rPr>
    </w:lvl>
    <w:lvl w:ilvl="1" w:tplc="48090003" w:tentative="1">
      <w:start w:val="1"/>
      <w:numFmt w:val="bullet"/>
      <w:lvlText w:val="o"/>
      <w:lvlJc w:val="left"/>
      <w:pPr>
        <w:ind w:left="-327" w:hanging="360"/>
      </w:pPr>
      <w:rPr>
        <w:rFonts w:ascii="Courier New" w:hAnsi="Courier New" w:cs="Courier New" w:hint="default"/>
      </w:rPr>
    </w:lvl>
    <w:lvl w:ilvl="2" w:tplc="48090005" w:tentative="1">
      <w:start w:val="1"/>
      <w:numFmt w:val="bullet"/>
      <w:lvlText w:val=""/>
      <w:lvlJc w:val="left"/>
      <w:pPr>
        <w:ind w:left="393" w:hanging="360"/>
      </w:pPr>
      <w:rPr>
        <w:rFonts w:ascii="Wingdings" w:hAnsi="Wingdings" w:hint="default"/>
      </w:rPr>
    </w:lvl>
    <w:lvl w:ilvl="3" w:tplc="48090001" w:tentative="1">
      <w:start w:val="1"/>
      <w:numFmt w:val="bullet"/>
      <w:lvlText w:val=""/>
      <w:lvlJc w:val="left"/>
      <w:pPr>
        <w:ind w:left="1113" w:hanging="360"/>
      </w:pPr>
      <w:rPr>
        <w:rFonts w:ascii="Symbol" w:hAnsi="Symbol" w:hint="default"/>
      </w:rPr>
    </w:lvl>
    <w:lvl w:ilvl="4" w:tplc="48090003" w:tentative="1">
      <w:start w:val="1"/>
      <w:numFmt w:val="bullet"/>
      <w:lvlText w:val="o"/>
      <w:lvlJc w:val="left"/>
      <w:pPr>
        <w:ind w:left="1833" w:hanging="360"/>
      </w:pPr>
      <w:rPr>
        <w:rFonts w:ascii="Courier New" w:hAnsi="Courier New" w:cs="Courier New" w:hint="default"/>
      </w:rPr>
    </w:lvl>
    <w:lvl w:ilvl="5" w:tplc="48090005" w:tentative="1">
      <w:start w:val="1"/>
      <w:numFmt w:val="bullet"/>
      <w:lvlText w:val=""/>
      <w:lvlJc w:val="left"/>
      <w:pPr>
        <w:ind w:left="2553" w:hanging="360"/>
      </w:pPr>
      <w:rPr>
        <w:rFonts w:ascii="Wingdings" w:hAnsi="Wingdings" w:hint="default"/>
      </w:rPr>
    </w:lvl>
    <w:lvl w:ilvl="6" w:tplc="48090001" w:tentative="1">
      <w:start w:val="1"/>
      <w:numFmt w:val="bullet"/>
      <w:lvlText w:val=""/>
      <w:lvlJc w:val="left"/>
      <w:pPr>
        <w:ind w:left="3273" w:hanging="360"/>
      </w:pPr>
      <w:rPr>
        <w:rFonts w:ascii="Symbol" w:hAnsi="Symbol" w:hint="default"/>
      </w:rPr>
    </w:lvl>
    <w:lvl w:ilvl="7" w:tplc="48090003" w:tentative="1">
      <w:start w:val="1"/>
      <w:numFmt w:val="bullet"/>
      <w:lvlText w:val="o"/>
      <w:lvlJc w:val="left"/>
      <w:pPr>
        <w:ind w:left="3993" w:hanging="360"/>
      </w:pPr>
      <w:rPr>
        <w:rFonts w:ascii="Courier New" w:hAnsi="Courier New" w:cs="Courier New" w:hint="default"/>
      </w:rPr>
    </w:lvl>
    <w:lvl w:ilvl="8" w:tplc="48090005" w:tentative="1">
      <w:start w:val="1"/>
      <w:numFmt w:val="bullet"/>
      <w:lvlText w:val=""/>
      <w:lvlJc w:val="left"/>
      <w:pPr>
        <w:ind w:left="4713" w:hanging="360"/>
      </w:pPr>
      <w:rPr>
        <w:rFonts w:ascii="Wingdings" w:hAnsi="Wingdings" w:hint="default"/>
      </w:rPr>
    </w:lvl>
  </w:abstractNum>
  <w:abstractNum w:abstractNumId="20" w15:restartNumberingAfterBreak="0">
    <w:nsid w:val="6E3A760E"/>
    <w:multiLevelType w:val="hybridMultilevel"/>
    <w:tmpl w:val="B470CD3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6F8A62AA"/>
    <w:multiLevelType w:val="hybridMultilevel"/>
    <w:tmpl w:val="4A4254C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num w:numId="1">
    <w:abstractNumId w:val="20"/>
  </w:num>
  <w:num w:numId="2">
    <w:abstractNumId w:val="1"/>
  </w:num>
  <w:num w:numId="3">
    <w:abstractNumId w:val="2"/>
  </w:num>
  <w:num w:numId="4">
    <w:abstractNumId w:val="12"/>
  </w:num>
  <w:num w:numId="5">
    <w:abstractNumId w:val="8"/>
  </w:num>
  <w:num w:numId="6">
    <w:abstractNumId w:val="4"/>
  </w:num>
  <w:num w:numId="7">
    <w:abstractNumId w:val="15"/>
  </w:num>
  <w:num w:numId="8">
    <w:abstractNumId w:val="21"/>
  </w:num>
  <w:num w:numId="9">
    <w:abstractNumId w:val="11"/>
  </w:num>
  <w:num w:numId="10">
    <w:abstractNumId w:val="16"/>
  </w:num>
  <w:num w:numId="11">
    <w:abstractNumId w:val="19"/>
  </w:num>
  <w:num w:numId="12">
    <w:abstractNumId w:val="5"/>
  </w:num>
  <w:num w:numId="13">
    <w:abstractNumId w:val="10"/>
  </w:num>
  <w:num w:numId="14">
    <w:abstractNumId w:val="3"/>
  </w:num>
  <w:num w:numId="15">
    <w:abstractNumId w:val="7"/>
  </w:num>
  <w:num w:numId="16">
    <w:abstractNumId w:val="18"/>
  </w:num>
  <w:num w:numId="17">
    <w:abstractNumId w:val="6"/>
  </w:num>
  <w:num w:numId="18">
    <w:abstractNumId w:val="13"/>
  </w:num>
  <w:num w:numId="19">
    <w:abstractNumId w:val="9"/>
  </w:num>
  <w:num w:numId="20">
    <w:abstractNumId w:val="0"/>
  </w:num>
  <w:num w:numId="21">
    <w:abstractNumId w:val="17"/>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8C7"/>
    <w:rsid w:val="00086CEB"/>
    <w:rsid w:val="000A2D8A"/>
    <w:rsid w:val="000B3269"/>
    <w:rsid w:val="000B53D2"/>
    <w:rsid w:val="000C5E52"/>
    <w:rsid w:val="000F39F2"/>
    <w:rsid w:val="000F7011"/>
    <w:rsid w:val="0011348E"/>
    <w:rsid w:val="00122A66"/>
    <w:rsid w:val="00126F35"/>
    <w:rsid w:val="00130851"/>
    <w:rsid w:val="00131CD0"/>
    <w:rsid w:val="0014565B"/>
    <w:rsid w:val="00145C8A"/>
    <w:rsid w:val="00153844"/>
    <w:rsid w:val="00155DCF"/>
    <w:rsid w:val="00161443"/>
    <w:rsid w:val="001707B8"/>
    <w:rsid w:val="0017104E"/>
    <w:rsid w:val="00171E47"/>
    <w:rsid w:val="00173D71"/>
    <w:rsid w:val="001C07D8"/>
    <w:rsid w:val="001D5B07"/>
    <w:rsid w:val="001D615C"/>
    <w:rsid w:val="00217E61"/>
    <w:rsid w:val="00222F33"/>
    <w:rsid w:val="00237E02"/>
    <w:rsid w:val="0027674F"/>
    <w:rsid w:val="00280DA6"/>
    <w:rsid w:val="002953AB"/>
    <w:rsid w:val="00295ACF"/>
    <w:rsid w:val="002C7353"/>
    <w:rsid w:val="002E6DBA"/>
    <w:rsid w:val="003009C1"/>
    <w:rsid w:val="00304441"/>
    <w:rsid w:val="0030704A"/>
    <w:rsid w:val="00327A1D"/>
    <w:rsid w:val="003418FE"/>
    <w:rsid w:val="003867ED"/>
    <w:rsid w:val="003A76D7"/>
    <w:rsid w:val="003B3497"/>
    <w:rsid w:val="003E06C4"/>
    <w:rsid w:val="003F2A60"/>
    <w:rsid w:val="003F31CF"/>
    <w:rsid w:val="003F3DDD"/>
    <w:rsid w:val="00405081"/>
    <w:rsid w:val="00421059"/>
    <w:rsid w:val="004215CF"/>
    <w:rsid w:val="00426385"/>
    <w:rsid w:val="0043359B"/>
    <w:rsid w:val="00442FE8"/>
    <w:rsid w:val="00444B4B"/>
    <w:rsid w:val="004653BD"/>
    <w:rsid w:val="004B133A"/>
    <w:rsid w:val="004B1A86"/>
    <w:rsid w:val="004D426F"/>
    <w:rsid w:val="004E05A4"/>
    <w:rsid w:val="004E5C71"/>
    <w:rsid w:val="004F30AE"/>
    <w:rsid w:val="004F321A"/>
    <w:rsid w:val="0051688A"/>
    <w:rsid w:val="00531AFC"/>
    <w:rsid w:val="00536D01"/>
    <w:rsid w:val="00543875"/>
    <w:rsid w:val="00546083"/>
    <w:rsid w:val="0054770D"/>
    <w:rsid w:val="0055317F"/>
    <w:rsid w:val="00560543"/>
    <w:rsid w:val="00563F56"/>
    <w:rsid w:val="00582304"/>
    <w:rsid w:val="00591367"/>
    <w:rsid w:val="005B1526"/>
    <w:rsid w:val="005C39A5"/>
    <w:rsid w:val="005C6115"/>
    <w:rsid w:val="005D0747"/>
    <w:rsid w:val="005F27B7"/>
    <w:rsid w:val="00614A6E"/>
    <w:rsid w:val="00615405"/>
    <w:rsid w:val="00625127"/>
    <w:rsid w:val="00632836"/>
    <w:rsid w:val="00650B17"/>
    <w:rsid w:val="00664441"/>
    <w:rsid w:val="00685C9E"/>
    <w:rsid w:val="00695373"/>
    <w:rsid w:val="006A1274"/>
    <w:rsid w:val="006C7F7A"/>
    <w:rsid w:val="0071509C"/>
    <w:rsid w:val="00720BFE"/>
    <w:rsid w:val="0073512F"/>
    <w:rsid w:val="0074439F"/>
    <w:rsid w:val="0074725E"/>
    <w:rsid w:val="00747958"/>
    <w:rsid w:val="00765F51"/>
    <w:rsid w:val="00772DFC"/>
    <w:rsid w:val="00780EEC"/>
    <w:rsid w:val="00797B2A"/>
    <w:rsid w:val="007A48B0"/>
    <w:rsid w:val="007B7D26"/>
    <w:rsid w:val="007C458A"/>
    <w:rsid w:val="007C4A0A"/>
    <w:rsid w:val="007D2264"/>
    <w:rsid w:val="007E3F89"/>
    <w:rsid w:val="007F42A7"/>
    <w:rsid w:val="008013FF"/>
    <w:rsid w:val="00843E8D"/>
    <w:rsid w:val="00855F34"/>
    <w:rsid w:val="00866D5E"/>
    <w:rsid w:val="00870329"/>
    <w:rsid w:val="008959DA"/>
    <w:rsid w:val="008A6C78"/>
    <w:rsid w:val="008B34D5"/>
    <w:rsid w:val="008C5C22"/>
    <w:rsid w:val="008D0B64"/>
    <w:rsid w:val="008E20C5"/>
    <w:rsid w:val="009063CB"/>
    <w:rsid w:val="00907EE5"/>
    <w:rsid w:val="009109D6"/>
    <w:rsid w:val="0092768A"/>
    <w:rsid w:val="00930EB2"/>
    <w:rsid w:val="00936C09"/>
    <w:rsid w:val="00947A8B"/>
    <w:rsid w:val="00950AA9"/>
    <w:rsid w:val="009A7BF9"/>
    <w:rsid w:val="009C5ECE"/>
    <w:rsid w:val="009D2820"/>
    <w:rsid w:val="00A16730"/>
    <w:rsid w:val="00A2627E"/>
    <w:rsid w:val="00A41001"/>
    <w:rsid w:val="00A507CC"/>
    <w:rsid w:val="00A61534"/>
    <w:rsid w:val="00A751CB"/>
    <w:rsid w:val="00A758BE"/>
    <w:rsid w:val="00AA0BC1"/>
    <w:rsid w:val="00AA10C2"/>
    <w:rsid w:val="00AA21A3"/>
    <w:rsid w:val="00AB25E8"/>
    <w:rsid w:val="00AC259F"/>
    <w:rsid w:val="00AD0C89"/>
    <w:rsid w:val="00AD2912"/>
    <w:rsid w:val="00AD435A"/>
    <w:rsid w:val="00AD5B1B"/>
    <w:rsid w:val="00AE6924"/>
    <w:rsid w:val="00AF2101"/>
    <w:rsid w:val="00AF2D94"/>
    <w:rsid w:val="00B1540A"/>
    <w:rsid w:val="00B25631"/>
    <w:rsid w:val="00B45D64"/>
    <w:rsid w:val="00B47F20"/>
    <w:rsid w:val="00B616A4"/>
    <w:rsid w:val="00B6586E"/>
    <w:rsid w:val="00B95527"/>
    <w:rsid w:val="00BB097B"/>
    <w:rsid w:val="00BB207B"/>
    <w:rsid w:val="00BB6D01"/>
    <w:rsid w:val="00BE0852"/>
    <w:rsid w:val="00BE4667"/>
    <w:rsid w:val="00BF7D11"/>
    <w:rsid w:val="00C0086E"/>
    <w:rsid w:val="00C12C78"/>
    <w:rsid w:val="00C40873"/>
    <w:rsid w:val="00C53A1F"/>
    <w:rsid w:val="00C9735E"/>
    <w:rsid w:val="00CB63B6"/>
    <w:rsid w:val="00CC40CF"/>
    <w:rsid w:val="00CF18E0"/>
    <w:rsid w:val="00D141E0"/>
    <w:rsid w:val="00D317A8"/>
    <w:rsid w:val="00D334C1"/>
    <w:rsid w:val="00D338C7"/>
    <w:rsid w:val="00D35323"/>
    <w:rsid w:val="00D4320B"/>
    <w:rsid w:val="00D51AA7"/>
    <w:rsid w:val="00D556EB"/>
    <w:rsid w:val="00D7333C"/>
    <w:rsid w:val="00D81713"/>
    <w:rsid w:val="00D87B18"/>
    <w:rsid w:val="00DA7366"/>
    <w:rsid w:val="00DB19BB"/>
    <w:rsid w:val="00DF0A9D"/>
    <w:rsid w:val="00DF571F"/>
    <w:rsid w:val="00E02A98"/>
    <w:rsid w:val="00E048CF"/>
    <w:rsid w:val="00E324AF"/>
    <w:rsid w:val="00E439C9"/>
    <w:rsid w:val="00E57724"/>
    <w:rsid w:val="00E70392"/>
    <w:rsid w:val="00E729E0"/>
    <w:rsid w:val="00E85DF1"/>
    <w:rsid w:val="00E90027"/>
    <w:rsid w:val="00E94E01"/>
    <w:rsid w:val="00EC3E64"/>
    <w:rsid w:val="00ED0519"/>
    <w:rsid w:val="00ED07C9"/>
    <w:rsid w:val="00ED3E87"/>
    <w:rsid w:val="00EE28AA"/>
    <w:rsid w:val="00EF1EA4"/>
    <w:rsid w:val="00F00855"/>
    <w:rsid w:val="00F02B18"/>
    <w:rsid w:val="00F20F5A"/>
    <w:rsid w:val="00F2593D"/>
    <w:rsid w:val="00F31B3F"/>
    <w:rsid w:val="00F34CE3"/>
    <w:rsid w:val="00F4652E"/>
    <w:rsid w:val="00F817D2"/>
    <w:rsid w:val="00F83961"/>
    <w:rsid w:val="00FB2E57"/>
    <w:rsid w:val="00FC21E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C97A5"/>
  <w15:chartTrackingRefBased/>
  <w15:docId w15:val="{C952236F-A3F8-4F5E-A3E3-357AFEC83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88A"/>
    <w:pPr>
      <w:ind w:left="720"/>
      <w:contextualSpacing/>
    </w:pPr>
  </w:style>
  <w:style w:type="character" w:styleId="Hyperlink">
    <w:name w:val="Hyperlink"/>
    <w:uiPriority w:val="99"/>
    <w:unhideWhenUsed/>
    <w:rsid w:val="007D2264"/>
    <w:rPr>
      <w:color w:val="0000FF"/>
      <w:u w:val="single"/>
    </w:rPr>
  </w:style>
  <w:style w:type="character" w:customStyle="1" w:styleId="black-bold">
    <w:name w:val="black-bold"/>
    <w:basedOn w:val="DefaultParagraphFont"/>
    <w:rsid w:val="007D2264"/>
  </w:style>
  <w:style w:type="paragraph" w:styleId="BalloonText">
    <w:name w:val="Balloon Text"/>
    <w:basedOn w:val="Normal"/>
    <w:link w:val="BalloonTextChar"/>
    <w:uiPriority w:val="99"/>
    <w:semiHidden/>
    <w:unhideWhenUsed/>
    <w:rsid w:val="00C973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735E"/>
    <w:rPr>
      <w:rFonts w:ascii="Segoe UI" w:hAnsi="Segoe UI" w:cs="Segoe UI"/>
      <w:sz w:val="18"/>
      <w:szCs w:val="18"/>
    </w:rPr>
  </w:style>
  <w:style w:type="paragraph" w:styleId="Header">
    <w:name w:val="header"/>
    <w:basedOn w:val="Normal"/>
    <w:link w:val="HeaderChar"/>
    <w:uiPriority w:val="99"/>
    <w:unhideWhenUsed/>
    <w:rsid w:val="00F20F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0F5A"/>
  </w:style>
  <w:style w:type="paragraph" w:styleId="Footer">
    <w:name w:val="footer"/>
    <w:basedOn w:val="Normal"/>
    <w:link w:val="FooterChar"/>
    <w:uiPriority w:val="99"/>
    <w:unhideWhenUsed/>
    <w:rsid w:val="00F20F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0F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20CF2F-BCE6-41B7-BA45-B5151A433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1188</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Form 13.9 - Mullan, Wes</dc:creator>
  <cp:keywords/>
  <dc:description/>
  <cp:lastModifiedBy>Lyndon Mullan</cp:lastModifiedBy>
  <cp:revision>8</cp:revision>
  <cp:lastPrinted>2017-03-29T02:58:00Z</cp:lastPrinted>
  <dcterms:created xsi:type="dcterms:W3CDTF">2017-03-30T05:56:00Z</dcterms:created>
  <dcterms:modified xsi:type="dcterms:W3CDTF">2017-03-31T00:29:00Z</dcterms:modified>
</cp:coreProperties>
</file>