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86C" w:rsidRDefault="001275C1" w:rsidP="002729A6">
      <w:pPr>
        <w:tabs>
          <w:tab w:val="left" w:pos="426"/>
        </w:tabs>
        <w:ind w:left="426"/>
        <w:rPr>
          <w:sz w:val="22"/>
          <w:szCs w:val="22"/>
          <w:lang w:val="en-SG"/>
        </w:rPr>
      </w:pPr>
      <w:bookmarkStart w:id="0" w:name="_GoBack"/>
      <w:bookmarkEnd w:id="0"/>
      <w:r>
        <w:rPr>
          <w:b/>
          <w:sz w:val="40"/>
          <w:szCs w:val="40"/>
        </w:rPr>
        <w:t>T</w:t>
      </w:r>
      <w:r>
        <w:rPr>
          <w:b/>
          <w:sz w:val="28"/>
          <w:szCs w:val="28"/>
          <w:lang w:val="en-SG"/>
        </w:rPr>
        <w:t>AN</w:t>
      </w:r>
      <w:r w:rsidRPr="00E161A3">
        <w:rPr>
          <w:sz w:val="52"/>
          <w:szCs w:val="52"/>
          <w:lang w:val="en-SG"/>
        </w:rPr>
        <w:t xml:space="preserve"> </w:t>
      </w:r>
      <w:r>
        <w:rPr>
          <w:b/>
          <w:sz w:val="40"/>
          <w:szCs w:val="40"/>
          <w:lang w:val="en-SG"/>
        </w:rPr>
        <w:t>J</w:t>
      </w:r>
      <w:r>
        <w:rPr>
          <w:b/>
          <w:sz w:val="28"/>
          <w:szCs w:val="28"/>
          <w:lang w:val="en-SG"/>
        </w:rPr>
        <w:t>UI</w:t>
      </w:r>
      <w:r w:rsidRPr="00E161A3">
        <w:rPr>
          <w:sz w:val="52"/>
          <w:szCs w:val="52"/>
          <w:lang w:val="en-SG"/>
        </w:rPr>
        <w:t xml:space="preserve"> </w:t>
      </w:r>
      <w:r>
        <w:rPr>
          <w:b/>
          <w:sz w:val="40"/>
          <w:szCs w:val="40"/>
          <w:lang w:val="en-SG"/>
        </w:rPr>
        <w:t>T</w:t>
      </w:r>
      <w:r>
        <w:rPr>
          <w:b/>
          <w:sz w:val="28"/>
          <w:szCs w:val="28"/>
          <w:lang w:val="en-SG"/>
        </w:rPr>
        <w:t>ONG</w:t>
      </w:r>
      <w:r w:rsidRPr="00E161A3">
        <w:rPr>
          <w:sz w:val="52"/>
          <w:szCs w:val="52"/>
          <w:lang w:val="en-SG"/>
        </w:rPr>
        <w:t xml:space="preserve"> </w:t>
      </w:r>
      <w:r w:rsidRPr="00E161A3">
        <w:rPr>
          <w:sz w:val="22"/>
          <w:szCs w:val="22"/>
          <w:lang w:val="en-SG"/>
        </w:rPr>
        <w:t>CA, MBA</w:t>
      </w:r>
      <w:r w:rsidR="001D286C">
        <w:rPr>
          <w:sz w:val="22"/>
          <w:szCs w:val="22"/>
          <w:lang w:val="en-SG"/>
        </w:rPr>
        <w:t>.</w:t>
      </w:r>
    </w:p>
    <w:p w:rsidR="001D286C" w:rsidRDefault="001D286C" w:rsidP="002729A6">
      <w:pPr>
        <w:tabs>
          <w:tab w:val="left" w:pos="426"/>
        </w:tabs>
        <w:ind w:left="426"/>
        <w:rPr>
          <w:sz w:val="24"/>
          <w:szCs w:val="24"/>
          <w:lang w:val="en-SG"/>
        </w:rPr>
      </w:pPr>
      <w:proofErr w:type="gramStart"/>
      <w:r>
        <w:rPr>
          <w:sz w:val="22"/>
          <w:szCs w:val="22"/>
          <w:lang w:val="en-SG"/>
        </w:rPr>
        <w:t>HP :</w:t>
      </w:r>
      <w:proofErr w:type="gramEnd"/>
      <w:r w:rsidR="001275C1" w:rsidRPr="00593F2F">
        <w:rPr>
          <w:sz w:val="24"/>
          <w:szCs w:val="24"/>
          <w:lang w:val="en-SG"/>
        </w:rPr>
        <w:t xml:space="preserve"> 65-91197849</w:t>
      </w:r>
      <w:r w:rsidR="001275C1">
        <w:rPr>
          <w:sz w:val="24"/>
          <w:szCs w:val="24"/>
          <w:lang w:val="en-SG"/>
        </w:rPr>
        <w:t xml:space="preserve">, </w:t>
      </w:r>
    </w:p>
    <w:p w:rsidR="001275C1" w:rsidRPr="00593F2F" w:rsidRDefault="001275C1" w:rsidP="002729A6">
      <w:pPr>
        <w:tabs>
          <w:tab w:val="left" w:pos="426"/>
        </w:tabs>
        <w:ind w:left="426"/>
        <w:rPr>
          <w:sz w:val="24"/>
          <w:szCs w:val="24"/>
          <w:lang w:val="en-SG"/>
        </w:rPr>
      </w:pPr>
      <w:proofErr w:type="gramStart"/>
      <w:r w:rsidRPr="00593F2F">
        <w:rPr>
          <w:sz w:val="24"/>
          <w:szCs w:val="24"/>
          <w:lang w:val="en-SG"/>
        </w:rPr>
        <w:t>Email :</w:t>
      </w:r>
      <w:proofErr w:type="gramEnd"/>
      <w:r w:rsidRPr="00593F2F">
        <w:rPr>
          <w:sz w:val="24"/>
          <w:szCs w:val="24"/>
          <w:lang w:val="en-SG"/>
        </w:rPr>
        <w:t xml:space="preserve"> juitong.tan@yahoo.com.sg</w:t>
      </w:r>
    </w:p>
    <w:p w:rsidR="001275C1" w:rsidRDefault="001275C1" w:rsidP="001275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right="282"/>
        <w:jc w:val="both"/>
        <w:rPr>
          <w:rFonts w:ascii="Arial" w:hAnsi="Arial" w:cs="Arial"/>
          <w:b/>
          <w:snapToGrid w:val="0"/>
          <w:sz w:val="22"/>
          <w:szCs w:val="22"/>
        </w:rPr>
      </w:pPr>
    </w:p>
    <w:p w:rsidR="001D286C" w:rsidRDefault="001D286C" w:rsidP="001D286C">
      <w:pPr>
        <w:spacing w:line="240" w:lineRule="atLeast"/>
        <w:ind w:left="426"/>
        <w:rPr>
          <w:rFonts w:ascii="Arial" w:hAnsi="Arial" w:cs="Arial"/>
          <w:b/>
          <w:sz w:val="18"/>
          <w:szCs w:val="18"/>
          <w:u w:val="single"/>
        </w:rPr>
      </w:pPr>
      <w:r w:rsidRPr="00426991">
        <w:rPr>
          <w:rFonts w:ascii="Arial" w:hAnsi="Arial" w:cs="Arial"/>
          <w:b/>
          <w:sz w:val="18"/>
          <w:szCs w:val="18"/>
          <w:u w:val="single"/>
        </w:rPr>
        <w:t>CAREER SUMMARY</w:t>
      </w:r>
    </w:p>
    <w:p w:rsidR="001D286C" w:rsidRPr="00426991" w:rsidRDefault="001D286C" w:rsidP="001D286C">
      <w:pPr>
        <w:spacing w:line="240" w:lineRule="atLeast"/>
        <w:ind w:left="426"/>
        <w:rPr>
          <w:rFonts w:ascii="Arial" w:hAnsi="Arial" w:cs="Arial"/>
          <w:b/>
          <w:sz w:val="18"/>
          <w:szCs w:val="18"/>
          <w:u w:val="single"/>
        </w:rPr>
      </w:pPr>
    </w:p>
    <w:p w:rsidR="001D286C" w:rsidRDefault="001D286C" w:rsidP="001D286C">
      <w:pPr>
        <w:spacing w:line="240" w:lineRule="atLeast"/>
        <w:ind w:left="426"/>
        <w:rPr>
          <w:rFonts w:ascii="Arial" w:hAnsi="Arial" w:cs="Arial"/>
          <w:sz w:val="18"/>
          <w:szCs w:val="18"/>
        </w:rPr>
      </w:pPr>
      <w:r w:rsidRPr="00426991">
        <w:rPr>
          <w:rFonts w:ascii="Arial" w:hAnsi="Arial" w:cs="Arial"/>
          <w:sz w:val="18"/>
          <w:szCs w:val="18"/>
        </w:rPr>
        <w:t xml:space="preserve">Industry </w:t>
      </w:r>
      <w:proofErr w:type="gramStart"/>
      <w:r w:rsidRPr="00426991">
        <w:rPr>
          <w:rFonts w:ascii="Arial" w:hAnsi="Arial" w:cs="Arial"/>
          <w:sz w:val="18"/>
          <w:szCs w:val="18"/>
        </w:rPr>
        <w:t>Experiences :</w:t>
      </w:r>
      <w:proofErr w:type="gramEnd"/>
      <w:r w:rsidRPr="00426991">
        <w:rPr>
          <w:rFonts w:ascii="Arial" w:hAnsi="Arial" w:cs="Arial"/>
          <w:sz w:val="18"/>
          <w:szCs w:val="18"/>
        </w:rPr>
        <w:t xml:space="preserve"> </w:t>
      </w:r>
      <w:r w:rsidR="00163050">
        <w:rPr>
          <w:rFonts w:ascii="Arial" w:hAnsi="Arial" w:cs="Arial"/>
          <w:sz w:val="18"/>
          <w:szCs w:val="18"/>
        </w:rPr>
        <w:t>Banking</w:t>
      </w:r>
      <w:r w:rsidR="005E4B1D">
        <w:rPr>
          <w:rFonts w:ascii="Arial" w:hAnsi="Arial" w:cs="Arial"/>
          <w:sz w:val="18"/>
          <w:szCs w:val="18"/>
        </w:rPr>
        <w:t xml:space="preserve">, </w:t>
      </w:r>
      <w:r w:rsidR="00163050">
        <w:rPr>
          <w:rFonts w:ascii="Arial" w:hAnsi="Arial" w:cs="Arial"/>
          <w:sz w:val="18"/>
          <w:szCs w:val="18"/>
        </w:rPr>
        <w:t xml:space="preserve">Capital Markets, </w:t>
      </w:r>
      <w:r w:rsidR="00BF3D29">
        <w:rPr>
          <w:rFonts w:ascii="Arial" w:hAnsi="Arial" w:cs="Arial"/>
          <w:sz w:val="18"/>
          <w:szCs w:val="18"/>
        </w:rPr>
        <w:t>Asset Management</w:t>
      </w:r>
      <w:r w:rsidR="00F975C9">
        <w:rPr>
          <w:rFonts w:ascii="Arial" w:hAnsi="Arial" w:cs="Arial"/>
          <w:sz w:val="18"/>
          <w:szCs w:val="18"/>
        </w:rPr>
        <w:t xml:space="preserve">, </w:t>
      </w:r>
      <w:r w:rsidR="005E4B1D">
        <w:rPr>
          <w:rFonts w:ascii="Arial" w:hAnsi="Arial" w:cs="Arial"/>
          <w:sz w:val="18"/>
          <w:szCs w:val="18"/>
        </w:rPr>
        <w:t>Private Equity</w:t>
      </w:r>
      <w:r w:rsidR="00F975C9">
        <w:rPr>
          <w:rFonts w:ascii="Arial" w:hAnsi="Arial" w:cs="Arial"/>
          <w:sz w:val="18"/>
          <w:szCs w:val="18"/>
        </w:rPr>
        <w:t xml:space="preserve"> and Commerce</w:t>
      </w:r>
    </w:p>
    <w:p w:rsidR="001D286C" w:rsidRPr="00426991" w:rsidRDefault="001D286C" w:rsidP="001D286C">
      <w:pPr>
        <w:spacing w:line="240" w:lineRule="atLeast"/>
        <w:ind w:left="426"/>
        <w:rPr>
          <w:rFonts w:ascii="Arial" w:hAnsi="Arial" w:cs="Arial"/>
          <w:sz w:val="18"/>
          <w:szCs w:val="18"/>
        </w:rPr>
      </w:pPr>
    </w:p>
    <w:p w:rsidR="001D286C" w:rsidRPr="00426991" w:rsidRDefault="001D286C" w:rsidP="001D286C">
      <w:pPr>
        <w:spacing w:line="240" w:lineRule="atLeast"/>
        <w:ind w:left="426"/>
        <w:rPr>
          <w:rFonts w:ascii="Arial" w:hAnsi="Arial" w:cs="Arial"/>
          <w:sz w:val="18"/>
          <w:szCs w:val="18"/>
        </w:rPr>
      </w:pPr>
      <w:r w:rsidRPr="00426991">
        <w:rPr>
          <w:rFonts w:ascii="Arial" w:hAnsi="Arial" w:cs="Arial"/>
          <w:sz w:val="18"/>
          <w:szCs w:val="18"/>
        </w:rPr>
        <w:t>A Singapore qualified Chartered Accountant</w:t>
      </w:r>
      <w:r>
        <w:rPr>
          <w:rFonts w:ascii="Arial" w:hAnsi="Arial" w:cs="Arial"/>
          <w:sz w:val="18"/>
          <w:szCs w:val="18"/>
        </w:rPr>
        <w:t xml:space="preserve"> for over 20 years. Full </w:t>
      </w:r>
      <w:r w:rsidRPr="00426991">
        <w:rPr>
          <w:rFonts w:ascii="Arial" w:hAnsi="Arial" w:cs="Arial"/>
          <w:sz w:val="18"/>
          <w:szCs w:val="18"/>
        </w:rPr>
        <w:t xml:space="preserve">Regional Finance Director </w:t>
      </w:r>
      <w:proofErr w:type="gramStart"/>
      <w:r w:rsidRPr="00426991">
        <w:rPr>
          <w:rFonts w:ascii="Arial" w:hAnsi="Arial" w:cs="Arial"/>
          <w:sz w:val="18"/>
          <w:szCs w:val="18"/>
        </w:rPr>
        <w:t>responsibilities</w:t>
      </w:r>
      <w:proofErr w:type="gramEnd"/>
      <w:r w:rsidRPr="00426991">
        <w:rPr>
          <w:rFonts w:ascii="Arial" w:hAnsi="Arial" w:cs="Arial"/>
          <w:sz w:val="18"/>
          <w:szCs w:val="18"/>
        </w:rPr>
        <w:t xml:space="preserve"> for large and diversified </w:t>
      </w:r>
      <w:r w:rsidR="00163050">
        <w:rPr>
          <w:rFonts w:ascii="Arial" w:hAnsi="Arial" w:cs="Arial"/>
          <w:sz w:val="18"/>
          <w:szCs w:val="18"/>
        </w:rPr>
        <w:t xml:space="preserve">banks, </w:t>
      </w:r>
      <w:r w:rsidRPr="00426991">
        <w:rPr>
          <w:rFonts w:ascii="Arial" w:hAnsi="Arial" w:cs="Arial"/>
          <w:sz w:val="18"/>
          <w:szCs w:val="18"/>
        </w:rPr>
        <w:t>financial services companies and multinationals with APAC or Global footprint. A business partner in delivery of strategic operating</w:t>
      </w:r>
      <w:r>
        <w:rPr>
          <w:rFonts w:ascii="Arial" w:hAnsi="Arial" w:cs="Arial"/>
          <w:sz w:val="18"/>
          <w:szCs w:val="18"/>
        </w:rPr>
        <w:t xml:space="preserve"> pla</w:t>
      </w:r>
      <w:r w:rsidR="00D12FF8">
        <w:rPr>
          <w:rFonts w:ascii="Arial" w:hAnsi="Arial" w:cs="Arial"/>
          <w:sz w:val="18"/>
          <w:szCs w:val="18"/>
        </w:rPr>
        <w:t>ns and business performance;</w:t>
      </w:r>
      <w:r>
        <w:rPr>
          <w:rFonts w:ascii="Arial" w:hAnsi="Arial" w:cs="Arial"/>
          <w:sz w:val="18"/>
          <w:szCs w:val="18"/>
        </w:rPr>
        <w:t xml:space="preserve"> set-up and management of APAC Finance Shared Services Centre</w:t>
      </w:r>
      <w:r w:rsidR="00D12FF8">
        <w:rPr>
          <w:rFonts w:ascii="Arial" w:hAnsi="Arial" w:cs="Arial"/>
          <w:sz w:val="18"/>
          <w:szCs w:val="18"/>
        </w:rPr>
        <w:t xml:space="preserve">.  Private Equity related activities, </w:t>
      </w:r>
      <w:proofErr w:type="spellStart"/>
      <w:r w:rsidR="00D12FF8">
        <w:rPr>
          <w:rFonts w:ascii="Arial" w:hAnsi="Arial" w:cs="Arial"/>
          <w:sz w:val="18"/>
          <w:szCs w:val="18"/>
        </w:rPr>
        <w:t>ie</w:t>
      </w:r>
      <w:proofErr w:type="spellEnd"/>
      <w:r w:rsidR="00D12FF8">
        <w:rPr>
          <w:rFonts w:ascii="Arial" w:hAnsi="Arial" w:cs="Arial"/>
          <w:sz w:val="18"/>
          <w:szCs w:val="18"/>
        </w:rPr>
        <w:t xml:space="preserve">. </w:t>
      </w:r>
      <w:proofErr w:type="gramStart"/>
      <w:r w:rsidR="00D12FF8">
        <w:rPr>
          <w:rFonts w:ascii="Arial" w:hAnsi="Arial" w:cs="Arial"/>
          <w:sz w:val="18"/>
          <w:szCs w:val="18"/>
        </w:rPr>
        <w:t>investments</w:t>
      </w:r>
      <w:proofErr w:type="gramEnd"/>
      <w:r w:rsidR="00D12FF8">
        <w:rPr>
          <w:rFonts w:ascii="Arial" w:hAnsi="Arial" w:cs="Arial"/>
          <w:sz w:val="18"/>
          <w:szCs w:val="18"/>
        </w:rPr>
        <w:t xml:space="preserve"> due diligence; trust, fund vehicle set-up/Accounting; tax planning and corporate finance activities</w:t>
      </w:r>
      <w:r>
        <w:rPr>
          <w:rFonts w:ascii="Arial" w:hAnsi="Arial" w:cs="Arial"/>
          <w:sz w:val="18"/>
          <w:szCs w:val="18"/>
        </w:rPr>
        <w:t>.</w:t>
      </w:r>
    </w:p>
    <w:p w:rsidR="00852A3D" w:rsidRPr="001D286C" w:rsidRDefault="00852A3D" w:rsidP="00852A3D">
      <w:pPr>
        <w:ind w:left="426"/>
        <w:rPr>
          <w:b/>
          <w:sz w:val="16"/>
          <w:szCs w:val="16"/>
        </w:rPr>
      </w:pPr>
    </w:p>
    <w:p w:rsidR="003554AD" w:rsidRPr="008B702D" w:rsidRDefault="003554AD" w:rsidP="001D286C">
      <w:pPr>
        <w:spacing w:line="240" w:lineRule="atLeast"/>
        <w:ind w:left="426"/>
        <w:rPr>
          <w:rFonts w:ascii="Arial" w:hAnsi="Arial" w:cs="Arial"/>
          <w:b/>
          <w:color w:val="000000" w:themeColor="text1"/>
          <w:sz w:val="18"/>
          <w:szCs w:val="18"/>
          <w:u w:val="single"/>
        </w:rPr>
      </w:pPr>
      <w:r w:rsidRPr="008B702D">
        <w:rPr>
          <w:rFonts w:ascii="Arial" w:hAnsi="Arial" w:cs="Arial"/>
          <w:b/>
          <w:color w:val="000000" w:themeColor="text1"/>
          <w:sz w:val="18"/>
          <w:szCs w:val="18"/>
          <w:u w:val="single"/>
        </w:rPr>
        <w:t>PROFESSIONAL EXPERIENCES</w:t>
      </w:r>
    </w:p>
    <w:p w:rsidR="001D286C" w:rsidRPr="003554AD" w:rsidRDefault="003554AD" w:rsidP="001D286C">
      <w:pPr>
        <w:spacing w:line="240" w:lineRule="atLeast"/>
        <w:ind w:left="426"/>
        <w:rPr>
          <w:rFonts w:ascii="Arial" w:hAnsi="Arial" w:cs="Arial"/>
          <w:i/>
          <w:sz w:val="18"/>
          <w:szCs w:val="18"/>
        </w:rPr>
      </w:pPr>
      <w:r w:rsidRPr="008B702D">
        <w:rPr>
          <w:rFonts w:ascii="Arial" w:hAnsi="Arial" w:cs="Arial"/>
          <w:i/>
          <w:color w:val="000000" w:themeColor="text1"/>
          <w:sz w:val="18"/>
          <w:szCs w:val="18"/>
        </w:rPr>
        <w:t>(</w:t>
      </w:r>
      <w:r w:rsidR="00D4497E" w:rsidRPr="008B702D">
        <w:rPr>
          <w:rFonts w:ascii="Arial" w:hAnsi="Arial" w:cs="Arial"/>
          <w:i/>
          <w:color w:val="000000" w:themeColor="text1"/>
          <w:sz w:val="18"/>
          <w:szCs w:val="18"/>
        </w:rPr>
        <w:t>Banking, Investment Management</w:t>
      </w:r>
      <w:r w:rsidR="001D286C" w:rsidRPr="008B702D">
        <w:rPr>
          <w:rFonts w:ascii="Arial" w:hAnsi="Arial" w:cs="Arial"/>
          <w:i/>
          <w:color w:val="000000" w:themeColor="text1"/>
          <w:sz w:val="18"/>
          <w:szCs w:val="18"/>
        </w:rPr>
        <w:t xml:space="preserve">, </w:t>
      </w:r>
      <w:r w:rsidRPr="008B702D">
        <w:rPr>
          <w:rFonts w:ascii="Arial" w:hAnsi="Arial" w:cs="Arial"/>
          <w:i/>
          <w:color w:val="000000" w:themeColor="text1"/>
          <w:sz w:val="18"/>
          <w:szCs w:val="18"/>
        </w:rPr>
        <w:t xml:space="preserve">Finance, </w:t>
      </w:r>
      <w:r w:rsidR="001D286C" w:rsidRPr="008B702D">
        <w:rPr>
          <w:rFonts w:ascii="Arial" w:hAnsi="Arial" w:cs="Arial"/>
          <w:i/>
          <w:color w:val="000000" w:themeColor="text1"/>
          <w:sz w:val="18"/>
          <w:szCs w:val="18"/>
        </w:rPr>
        <w:t>Compliance and Risks</w:t>
      </w:r>
      <w:r w:rsidRPr="008B702D">
        <w:rPr>
          <w:rFonts w:ascii="Arial" w:hAnsi="Arial" w:cs="Arial"/>
          <w:i/>
          <w:color w:val="000000" w:themeColor="text1"/>
          <w:sz w:val="18"/>
          <w:szCs w:val="18"/>
        </w:rPr>
        <w:t>)</w:t>
      </w:r>
    </w:p>
    <w:p w:rsidR="00A510CC" w:rsidRDefault="00A510CC" w:rsidP="00300D26">
      <w:pPr>
        <w:ind w:right="282"/>
        <w:rPr>
          <w:b/>
          <w:sz w:val="16"/>
          <w:szCs w:val="16"/>
          <w:vertAlign w:val="subscript"/>
        </w:rPr>
      </w:pPr>
    </w:p>
    <w:p w:rsidR="00852A3D" w:rsidRPr="001D286C" w:rsidRDefault="00920164" w:rsidP="00852A3D">
      <w:pPr>
        <w:ind w:left="426"/>
        <w:rPr>
          <w:rFonts w:ascii="Arial" w:hAnsi="Arial" w:cs="Arial"/>
          <w:sz w:val="18"/>
          <w:szCs w:val="18"/>
        </w:rPr>
      </w:pPr>
      <w:r w:rsidRPr="001D286C">
        <w:rPr>
          <w:rFonts w:ascii="Arial" w:hAnsi="Arial" w:cs="Arial"/>
          <w:b/>
          <w:i/>
          <w:snapToGrid w:val="0"/>
          <w:sz w:val="18"/>
          <w:szCs w:val="18"/>
          <w:u w:val="single"/>
        </w:rPr>
        <w:t>Finance Director</w:t>
      </w:r>
      <w:r w:rsidR="00852A3D" w:rsidRPr="001D286C">
        <w:rPr>
          <w:rFonts w:ascii="Arial" w:hAnsi="Arial" w:cs="Arial"/>
          <w:b/>
          <w:i/>
          <w:snapToGrid w:val="0"/>
          <w:sz w:val="18"/>
          <w:szCs w:val="18"/>
          <w:u w:val="single"/>
        </w:rPr>
        <w:t>, Singapore and Regional Financial Controller, Asia Pacific</w:t>
      </w:r>
      <w:r w:rsidR="00852A3D" w:rsidRPr="001D286C">
        <w:rPr>
          <w:rFonts w:ascii="Arial" w:hAnsi="Arial" w:cs="Arial"/>
          <w:snapToGrid w:val="0"/>
          <w:sz w:val="18"/>
          <w:szCs w:val="18"/>
        </w:rPr>
        <w:t xml:space="preserve">. Responsible for financial control and operations of Asset Management Business across </w:t>
      </w:r>
      <w:r w:rsidR="00852A3D" w:rsidRPr="001D286C">
        <w:rPr>
          <w:rFonts w:ascii="Arial" w:hAnsi="Arial" w:cs="Arial"/>
          <w:sz w:val="18"/>
          <w:szCs w:val="18"/>
        </w:rPr>
        <w:t xml:space="preserve">9 countries in Asia Pacific (Indonesia, Australia, Singapore, Hong Kong, Korea, Japan, Taiwan, China and India) and 22 Entities (incl. 2 JVs, 10 regulated / complex entities and 7 with high volumes).  Manages a virtual team of 27 Finance staff across the region, 12 of which are based in Singapore. </w:t>
      </w:r>
      <w:r w:rsidR="00DB1893" w:rsidRPr="001D286C">
        <w:rPr>
          <w:rFonts w:ascii="Arial" w:hAnsi="Arial" w:cs="Arial"/>
          <w:sz w:val="18"/>
          <w:szCs w:val="18"/>
        </w:rPr>
        <w:t xml:space="preserve">Responsible for the setup of Asia Pacific </w:t>
      </w:r>
      <w:r w:rsidR="00163050">
        <w:rPr>
          <w:rFonts w:ascii="Arial" w:hAnsi="Arial" w:cs="Arial"/>
          <w:sz w:val="18"/>
          <w:szCs w:val="18"/>
        </w:rPr>
        <w:t xml:space="preserve">Finance </w:t>
      </w:r>
      <w:r w:rsidR="00DB1893" w:rsidRPr="001D286C">
        <w:rPr>
          <w:rFonts w:ascii="Arial" w:hAnsi="Arial" w:cs="Arial"/>
          <w:sz w:val="18"/>
          <w:szCs w:val="18"/>
        </w:rPr>
        <w:t xml:space="preserve">Shared Services Centre in Singapore from scratch and migrating regional finance functions into Singapore Hub, including implementation of </w:t>
      </w:r>
      <w:proofErr w:type="spellStart"/>
      <w:r w:rsidR="00DB1893" w:rsidRPr="001D286C">
        <w:rPr>
          <w:rFonts w:ascii="Arial" w:hAnsi="Arial" w:cs="Arial"/>
          <w:sz w:val="18"/>
          <w:szCs w:val="18"/>
        </w:rPr>
        <w:t>Groupwide</w:t>
      </w:r>
      <w:proofErr w:type="spellEnd"/>
      <w:r w:rsidR="00DB1893" w:rsidRPr="001D286C">
        <w:rPr>
          <w:rFonts w:ascii="Arial" w:hAnsi="Arial" w:cs="Arial"/>
          <w:sz w:val="18"/>
          <w:szCs w:val="18"/>
        </w:rPr>
        <w:t xml:space="preserve"> ERP system in the Singapore hub, Procure to pay systems, staff claims and billing systems.  </w:t>
      </w:r>
    </w:p>
    <w:p w:rsidR="00852A3D" w:rsidRPr="001D286C" w:rsidRDefault="00852A3D" w:rsidP="00852A3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right="282"/>
        <w:jc w:val="both"/>
        <w:rPr>
          <w:rFonts w:ascii="Arial" w:hAnsi="Arial" w:cs="Arial"/>
          <w:b/>
          <w:snapToGrid w:val="0"/>
          <w:sz w:val="18"/>
          <w:szCs w:val="18"/>
        </w:rPr>
      </w:pPr>
    </w:p>
    <w:p w:rsidR="00852A3D" w:rsidRPr="001D286C" w:rsidRDefault="00336CC5" w:rsidP="00852A3D">
      <w:pPr>
        <w:pStyle w:val="yiv3577292710qbulletedtext"/>
        <w:spacing w:before="0" w:beforeAutospacing="0" w:after="0" w:afterAutospacing="0"/>
        <w:ind w:left="426"/>
        <w:rPr>
          <w:rFonts w:ascii="Arial" w:hAnsi="Arial" w:cs="Arial"/>
          <w:sz w:val="18"/>
          <w:szCs w:val="18"/>
        </w:rPr>
      </w:pPr>
      <w:r w:rsidRPr="001D286C">
        <w:rPr>
          <w:rFonts w:ascii="Arial" w:hAnsi="Arial" w:cs="Arial"/>
          <w:snapToGrid w:val="0"/>
          <w:sz w:val="18"/>
          <w:szCs w:val="18"/>
        </w:rPr>
        <w:t>Key s</w:t>
      </w:r>
      <w:r w:rsidR="00852A3D" w:rsidRPr="001D286C">
        <w:rPr>
          <w:rFonts w:ascii="Arial" w:hAnsi="Arial" w:cs="Arial"/>
          <w:snapToGrid w:val="0"/>
          <w:sz w:val="18"/>
          <w:szCs w:val="18"/>
        </w:rPr>
        <w:t>trengths include strong business partnership at regional and global level, global programme director</w:t>
      </w:r>
      <w:r w:rsidRPr="001D286C">
        <w:rPr>
          <w:rFonts w:ascii="Arial" w:hAnsi="Arial" w:cs="Arial"/>
          <w:snapToGrid w:val="0"/>
          <w:sz w:val="18"/>
          <w:szCs w:val="18"/>
        </w:rPr>
        <w:t xml:space="preserve"> for system and process implementations</w:t>
      </w:r>
      <w:r w:rsidR="00852A3D" w:rsidRPr="001D286C">
        <w:rPr>
          <w:rFonts w:ascii="Arial" w:hAnsi="Arial" w:cs="Arial"/>
          <w:snapToGrid w:val="0"/>
          <w:sz w:val="18"/>
          <w:szCs w:val="18"/>
        </w:rPr>
        <w:t xml:space="preserve">, good </w:t>
      </w:r>
      <w:r w:rsidR="00852A3D" w:rsidRPr="001D286C">
        <w:rPr>
          <w:rFonts w:ascii="Arial" w:hAnsi="Arial" w:cs="Arial"/>
          <w:sz w:val="18"/>
          <w:szCs w:val="18"/>
        </w:rPr>
        <w:t xml:space="preserve">business acumen and knowledge of cultural differences between Americas, Europeans and Asians. </w:t>
      </w:r>
      <w:r w:rsidRPr="001D286C">
        <w:rPr>
          <w:rFonts w:ascii="Arial" w:hAnsi="Arial" w:cs="Arial"/>
          <w:sz w:val="18"/>
          <w:szCs w:val="18"/>
        </w:rPr>
        <w:t xml:space="preserve"> </w:t>
      </w:r>
      <w:r w:rsidR="00941D8D" w:rsidRPr="001D286C">
        <w:rPr>
          <w:rFonts w:ascii="Arial" w:hAnsi="Arial" w:cs="Arial"/>
          <w:sz w:val="18"/>
          <w:szCs w:val="18"/>
        </w:rPr>
        <w:t>Comprehensive skills sets</w:t>
      </w:r>
      <w:r w:rsidR="00852A3D" w:rsidRPr="001D286C">
        <w:rPr>
          <w:rFonts w:ascii="Arial" w:hAnsi="Arial" w:cs="Arial"/>
          <w:sz w:val="18"/>
          <w:szCs w:val="18"/>
        </w:rPr>
        <w:t xml:space="preserve"> in handling full spectrum of finance activities,</w:t>
      </w:r>
      <w:r w:rsidR="00852A3D" w:rsidRPr="001D286C">
        <w:rPr>
          <w:rFonts w:ascii="Arial" w:hAnsi="Arial" w:cs="Arial"/>
          <w:color w:val="000000"/>
          <w:sz w:val="18"/>
          <w:szCs w:val="18"/>
          <w:lang w:val="en-GB"/>
        </w:rPr>
        <w:t xml:space="preserve"> as well as operating an effective regional financial analysis, planning and control function.  Equipped with </w:t>
      </w:r>
      <w:r w:rsidRPr="001D286C">
        <w:rPr>
          <w:rFonts w:ascii="Arial" w:hAnsi="Arial" w:cs="Arial"/>
          <w:color w:val="000000"/>
          <w:sz w:val="18"/>
          <w:szCs w:val="18"/>
          <w:lang w:val="en-GB"/>
        </w:rPr>
        <w:t xml:space="preserve">process </w:t>
      </w:r>
      <w:r w:rsidR="00852A3D" w:rsidRPr="001D286C">
        <w:rPr>
          <w:rFonts w:ascii="Arial" w:hAnsi="Arial" w:cs="Arial"/>
          <w:sz w:val="18"/>
          <w:szCs w:val="18"/>
        </w:rPr>
        <w:t>re-engineering, integration and c</w:t>
      </w:r>
      <w:r w:rsidRPr="001D286C">
        <w:rPr>
          <w:rFonts w:ascii="Arial" w:hAnsi="Arial" w:cs="Arial"/>
          <w:sz w:val="18"/>
          <w:szCs w:val="18"/>
        </w:rPr>
        <w:t>hange m</w:t>
      </w:r>
      <w:r w:rsidR="00852A3D" w:rsidRPr="001D286C">
        <w:rPr>
          <w:rFonts w:ascii="Arial" w:hAnsi="Arial" w:cs="Arial"/>
          <w:sz w:val="18"/>
          <w:szCs w:val="18"/>
        </w:rPr>
        <w:t>anagement skills that evolve with dynamic business growth.</w:t>
      </w:r>
      <w:r w:rsidR="00DD1A74" w:rsidRPr="001D286C">
        <w:rPr>
          <w:rFonts w:ascii="Arial" w:hAnsi="Arial" w:cs="Arial"/>
          <w:sz w:val="18"/>
          <w:szCs w:val="18"/>
        </w:rPr>
        <w:t xml:space="preserve">  Strong in technical accounting knowledge both in IFRS an</w:t>
      </w:r>
      <w:r w:rsidR="00D630B7">
        <w:rPr>
          <w:rFonts w:ascii="Arial" w:hAnsi="Arial" w:cs="Arial"/>
          <w:sz w:val="18"/>
          <w:szCs w:val="18"/>
        </w:rPr>
        <w:t>d local GAAPs around the region, both corporate and fund accounting.</w:t>
      </w:r>
    </w:p>
    <w:p w:rsidR="005038CD" w:rsidRPr="001D286C" w:rsidRDefault="005038CD" w:rsidP="005038CD">
      <w:pPr>
        <w:pStyle w:val="yiv3577292710qbulletedtext"/>
        <w:spacing w:before="0" w:beforeAutospacing="0" w:after="0" w:afterAutospacing="0"/>
        <w:ind w:left="426"/>
        <w:rPr>
          <w:rFonts w:ascii="Arial" w:hAnsi="Arial" w:cs="Arial"/>
          <w:sz w:val="18"/>
          <w:szCs w:val="18"/>
        </w:rPr>
      </w:pPr>
    </w:p>
    <w:p w:rsidR="001D286C" w:rsidRDefault="005038CD" w:rsidP="00CF6C7A">
      <w:pPr>
        <w:ind w:left="426"/>
        <w:rPr>
          <w:rFonts w:ascii="Arial" w:hAnsi="Arial" w:cs="Arial"/>
          <w:sz w:val="18"/>
          <w:szCs w:val="18"/>
        </w:rPr>
      </w:pPr>
      <w:r w:rsidRPr="001D286C">
        <w:rPr>
          <w:rFonts w:ascii="Arial" w:hAnsi="Arial" w:cs="Arial"/>
          <w:sz w:val="18"/>
          <w:szCs w:val="18"/>
        </w:rPr>
        <w:t>Role</w:t>
      </w:r>
      <w:r w:rsidR="00920164" w:rsidRPr="001D286C">
        <w:rPr>
          <w:rFonts w:ascii="Arial" w:hAnsi="Arial" w:cs="Arial"/>
          <w:sz w:val="18"/>
          <w:szCs w:val="18"/>
        </w:rPr>
        <w:t>s</w:t>
      </w:r>
      <w:r w:rsidRPr="001D286C">
        <w:rPr>
          <w:rFonts w:ascii="Arial" w:hAnsi="Arial" w:cs="Arial"/>
          <w:sz w:val="18"/>
          <w:szCs w:val="18"/>
        </w:rPr>
        <w:t xml:space="preserve"> and responsib</w:t>
      </w:r>
      <w:r w:rsidR="00920164" w:rsidRPr="001D286C">
        <w:rPr>
          <w:rFonts w:ascii="Arial" w:hAnsi="Arial" w:cs="Arial"/>
          <w:sz w:val="18"/>
          <w:szCs w:val="18"/>
        </w:rPr>
        <w:t>ilities as Finance Director</w:t>
      </w:r>
      <w:r w:rsidRPr="001D286C">
        <w:rPr>
          <w:rFonts w:ascii="Arial" w:hAnsi="Arial" w:cs="Arial"/>
          <w:sz w:val="18"/>
          <w:szCs w:val="18"/>
        </w:rPr>
        <w:t xml:space="preserve">, Singapore encompass </w:t>
      </w:r>
      <w:r w:rsidRPr="001D286C">
        <w:rPr>
          <w:rFonts w:ascii="Arial" w:hAnsi="Arial" w:cs="Arial"/>
          <w:b/>
          <w:i/>
          <w:sz w:val="18"/>
          <w:szCs w:val="18"/>
          <w:u w:val="single"/>
        </w:rPr>
        <w:t>compliance and risk management</w:t>
      </w:r>
      <w:r w:rsidRPr="001D286C">
        <w:rPr>
          <w:rFonts w:ascii="Arial" w:hAnsi="Arial" w:cs="Arial"/>
          <w:sz w:val="18"/>
          <w:szCs w:val="18"/>
        </w:rPr>
        <w:t>. These include management of regulator relationship</w:t>
      </w:r>
      <w:r w:rsidR="00A609C0" w:rsidRPr="001D286C">
        <w:rPr>
          <w:rFonts w:ascii="Arial" w:hAnsi="Arial" w:cs="Arial"/>
          <w:sz w:val="18"/>
          <w:szCs w:val="18"/>
        </w:rPr>
        <w:t>, represents</w:t>
      </w:r>
      <w:r w:rsidRPr="001D286C">
        <w:rPr>
          <w:rFonts w:ascii="Arial" w:hAnsi="Arial" w:cs="Arial"/>
          <w:sz w:val="18"/>
          <w:szCs w:val="18"/>
        </w:rPr>
        <w:t xml:space="preserve"> industry in government legislations debates that impact the industry and influence changes.  As deputy Chairman for Business Risk Committee and member of Regional Pricing Committee, ensure</w:t>
      </w:r>
      <w:r w:rsidR="00A609C0" w:rsidRPr="001D286C">
        <w:rPr>
          <w:rFonts w:ascii="Arial" w:hAnsi="Arial" w:cs="Arial"/>
          <w:sz w:val="18"/>
          <w:szCs w:val="18"/>
        </w:rPr>
        <w:t>s</w:t>
      </w:r>
      <w:r w:rsidRPr="001D286C">
        <w:rPr>
          <w:rFonts w:ascii="Arial" w:hAnsi="Arial" w:cs="Arial"/>
          <w:sz w:val="18"/>
          <w:szCs w:val="18"/>
        </w:rPr>
        <w:t xml:space="preserve"> operational and regulatory requirement are adhered to in new market entry, </w:t>
      </w:r>
      <w:r w:rsidR="00A609C0" w:rsidRPr="001D286C">
        <w:rPr>
          <w:rFonts w:ascii="Arial" w:hAnsi="Arial" w:cs="Arial"/>
          <w:sz w:val="18"/>
          <w:szCs w:val="18"/>
        </w:rPr>
        <w:t>when evaluating</w:t>
      </w:r>
      <w:r w:rsidRPr="001D286C">
        <w:rPr>
          <w:rFonts w:ascii="Arial" w:hAnsi="Arial" w:cs="Arial"/>
          <w:sz w:val="18"/>
          <w:szCs w:val="18"/>
        </w:rPr>
        <w:t xml:space="preserve"> new instruments and counterparties engagements</w:t>
      </w:r>
      <w:r w:rsidR="00CF6C7A" w:rsidRPr="001D286C">
        <w:rPr>
          <w:rFonts w:ascii="Arial" w:hAnsi="Arial" w:cs="Arial"/>
          <w:sz w:val="18"/>
          <w:szCs w:val="18"/>
        </w:rPr>
        <w:t xml:space="preserve">.  Conceive and formulate relevant pricing framework.  </w:t>
      </w:r>
    </w:p>
    <w:p w:rsidR="001D286C" w:rsidRDefault="001D286C" w:rsidP="00CF6C7A">
      <w:pPr>
        <w:ind w:left="426"/>
        <w:rPr>
          <w:rFonts w:ascii="Arial" w:hAnsi="Arial" w:cs="Arial"/>
          <w:sz w:val="18"/>
          <w:szCs w:val="18"/>
        </w:rPr>
      </w:pPr>
    </w:p>
    <w:p w:rsidR="00852A3D" w:rsidRDefault="00CF6C7A" w:rsidP="00CF6C7A">
      <w:pPr>
        <w:ind w:left="426"/>
        <w:rPr>
          <w:rFonts w:ascii="Arial" w:hAnsi="Arial" w:cs="Arial"/>
          <w:sz w:val="18"/>
          <w:szCs w:val="18"/>
        </w:rPr>
      </w:pPr>
      <w:r w:rsidRPr="001D286C">
        <w:rPr>
          <w:rFonts w:ascii="Arial" w:hAnsi="Arial" w:cs="Arial"/>
          <w:sz w:val="18"/>
          <w:szCs w:val="18"/>
        </w:rPr>
        <w:t xml:space="preserve">Drive the development and implementation of these framework including operational policies, standards and guidelines.  </w:t>
      </w:r>
      <w:r w:rsidR="005038CD" w:rsidRPr="001D286C">
        <w:rPr>
          <w:rFonts w:ascii="Arial" w:hAnsi="Arial" w:cs="Arial"/>
          <w:sz w:val="18"/>
          <w:szCs w:val="18"/>
        </w:rPr>
        <w:t xml:space="preserve">Governance oversight as a member of Board of Director of the </w:t>
      </w:r>
      <w:r w:rsidR="005038CD" w:rsidRPr="001D286C">
        <w:rPr>
          <w:rFonts w:ascii="Arial" w:hAnsi="Arial" w:cs="Arial"/>
          <w:b/>
          <w:sz w:val="18"/>
          <w:szCs w:val="18"/>
          <w:u w:val="single"/>
        </w:rPr>
        <w:t>Private Bank</w:t>
      </w:r>
      <w:r w:rsidRPr="001D286C">
        <w:rPr>
          <w:rFonts w:ascii="Arial" w:hAnsi="Arial" w:cs="Arial"/>
          <w:sz w:val="18"/>
          <w:szCs w:val="18"/>
        </w:rPr>
        <w:t xml:space="preserve"> including review and deliberation of ALCO decisions, AML and PBIG guidelines; and PEP / Tax crime risk exposures</w:t>
      </w:r>
      <w:r w:rsidR="00941D8D" w:rsidRPr="001D286C">
        <w:rPr>
          <w:rFonts w:ascii="Arial" w:hAnsi="Arial" w:cs="Arial"/>
          <w:sz w:val="18"/>
          <w:szCs w:val="18"/>
        </w:rPr>
        <w:t>.</w:t>
      </w:r>
    </w:p>
    <w:p w:rsidR="003554AD" w:rsidRDefault="003554AD" w:rsidP="00CF6C7A">
      <w:pPr>
        <w:ind w:left="426"/>
        <w:rPr>
          <w:rFonts w:ascii="Arial" w:hAnsi="Arial" w:cs="Arial"/>
          <w:sz w:val="18"/>
          <w:szCs w:val="18"/>
        </w:rPr>
      </w:pPr>
    </w:p>
    <w:p w:rsidR="003554AD" w:rsidRPr="005B52E4" w:rsidRDefault="003554AD" w:rsidP="003554AD">
      <w:pPr>
        <w:shd w:val="clear" w:color="auto" w:fill="FFFFFF"/>
        <w:spacing w:line="240" w:lineRule="atLeast"/>
        <w:ind w:left="426" w:right="26"/>
        <w:rPr>
          <w:rFonts w:ascii="Arial" w:hAnsi="Arial" w:cs="Arial"/>
          <w:b/>
          <w:bCs/>
          <w:color w:val="000000"/>
          <w:sz w:val="18"/>
          <w:szCs w:val="18"/>
          <w:u w:val="single"/>
          <w:lang w:eastAsia="zh-CN"/>
        </w:rPr>
      </w:pPr>
      <w:r w:rsidRPr="005B52E4">
        <w:rPr>
          <w:rFonts w:ascii="Arial" w:hAnsi="Arial" w:cs="Arial"/>
          <w:b/>
          <w:bCs/>
          <w:color w:val="000000"/>
          <w:sz w:val="18"/>
          <w:szCs w:val="18"/>
          <w:u w:val="single"/>
          <w:lang w:eastAsia="zh-CN"/>
        </w:rPr>
        <w:t>EDUCATION</w:t>
      </w:r>
    </w:p>
    <w:p w:rsidR="003554AD" w:rsidRPr="005B52E4" w:rsidRDefault="003554AD" w:rsidP="003554AD">
      <w:pPr>
        <w:shd w:val="clear" w:color="auto" w:fill="FFFFFF"/>
        <w:spacing w:line="240" w:lineRule="atLeast"/>
        <w:ind w:left="426" w:right="26"/>
        <w:rPr>
          <w:rFonts w:ascii="Arial" w:hAnsi="Arial" w:cs="Arial"/>
          <w:b/>
          <w:bCs/>
          <w:color w:val="000000"/>
          <w:sz w:val="18"/>
          <w:szCs w:val="18"/>
          <w:u w:val="single"/>
          <w:lang w:eastAsia="zh-CN"/>
        </w:rPr>
      </w:pPr>
    </w:p>
    <w:p w:rsidR="003554AD" w:rsidRDefault="003554AD" w:rsidP="003554AD">
      <w:pPr>
        <w:pStyle w:val="BodyTextIndent2"/>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1146" w:right="29"/>
        <w:rPr>
          <w:b/>
          <w:sz w:val="18"/>
          <w:szCs w:val="18"/>
          <w:lang w:val="en-SG"/>
        </w:rPr>
      </w:pPr>
      <w:r w:rsidRPr="00522CB7">
        <w:rPr>
          <w:b/>
          <w:sz w:val="18"/>
          <w:szCs w:val="18"/>
        </w:rPr>
        <w:t xml:space="preserve">University of Warwick – </w:t>
      </w:r>
      <w:r w:rsidRPr="00522CB7">
        <w:rPr>
          <w:b/>
          <w:sz w:val="18"/>
          <w:szCs w:val="18"/>
          <w:lang w:val="en-SG"/>
        </w:rPr>
        <w:t>Postgrad</w:t>
      </w:r>
      <w:r w:rsidR="00F975C9">
        <w:rPr>
          <w:b/>
          <w:sz w:val="18"/>
          <w:szCs w:val="18"/>
          <w:lang w:val="en-SG"/>
        </w:rPr>
        <w:t>uate Award in Supply Chain and Logistics Management</w:t>
      </w:r>
    </w:p>
    <w:p w:rsidR="003554AD" w:rsidRPr="005B52E4" w:rsidRDefault="003554AD" w:rsidP="00BF3D29">
      <w:pPr>
        <w:widowControl w:val="0"/>
        <w:spacing w:line="240" w:lineRule="atLeast"/>
        <w:ind w:left="1146" w:right="282"/>
        <w:rPr>
          <w:rFonts w:ascii="Arial" w:hAnsi="Arial" w:cs="Arial"/>
          <w:snapToGrid w:val="0"/>
          <w:sz w:val="18"/>
          <w:szCs w:val="18"/>
        </w:rPr>
      </w:pPr>
      <w:r>
        <w:rPr>
          <w:rFonts w:ascii="Arial" w:hAnsi="Arial" w:cs="Arial"/>
          <w:sz w:val="18"/>
          <w:szCs w:val="18"/>
        </w:rPr>
        <w:t>November 2016 to Current</w:t>
      </w:r>
    </w:p>
    <w:p w:rsidR="003554AD" w:rsidRDefault="003554AD" w:rsidP="00BF3D29">
      <w:pPr>
        <w:widowControl w:val="0"/>
        <w:spacing w:line="240" w:lineRule="atLeast"/>
        <w:ind w:left="1146" w:right="282"/>
        <w:rPr>
          <w:rFonts w:ascii="Arial" w:hAnsi="Arial" w:cs="Arial"/>
          <w:snapToGrid w:val="0"/>
          <w:sz w:val="18"/>
          <w:szCs w:val="18"/>
        </w:rPr>
      </w:pPr>
      <w:proofErr w:type="gramStart"/>
      <w:r>
        <w:rPr>
          <w:rFonts w:ascii="Arial" w:hAnsi="Arial" w:cs="Arial"/>
          <w:snapToGrid w:val="0"/>
          <w:sz w:val="18"/>
          <w:szCs w:val="18"/>
        </w:rPr>
        <w:t>Competencies :</w:t>
      </w:r>
      <w:proofErr w:type="gramEnd"/>
      <w:r>
        <w:rPr>
          <w:rFonts w:ascii="Arial" w:hAnsi="Arial" w:cs="Arial"/>
          <w:snapToGrid w:val="0"/>
          <w:sz w:val="18"/>
          <w:szCs w:val="18"/>
        </w:rPr>
        <w:t xml:space="preserve"> Business Strategy and Strategic Management, Procurement and Inventory management, Logistics and Operations Management; and Supply Chain Management.</w:t>
      </w:r>
    </w:p>
    <w:p w:rsidR="003554AD" w:rsidRPr="005B52E4" w:rsidRDefault="003554AD" w:rsidP="003554AD">
      <w:pPr>
        <w:shd w:val="clear" w:color="auto" w:fill="FFFFFF"/>
        <w:spacing w:line="240" w:lineRule="atLeast"/>
        <w:ind w:left="426" w:right="26"/>
        <w:rPr>
          <w:rFonts w:ascii="Arial" w:hAnsi="Arial" w:cs="Arial"/>
          <w:b/>
          <w:bCs/>
          <w:color w:val="000000"/>
          <w:sz w:val="18"/>
          <w:szCs w:val="18"/>
          <w:u w:val="single"/>
          <w:lang w:eastAsia="zh-CN"/>
        </w:rPr>
      </w:pPr>
    </w:p>
    <w:p w:rsidR="003554AD" w:rsidRPr="00522CB7" w:rsidRDefault="003554AD" w:rsidP="003554AD">
      <w:pPr>
        <w:pStyle w:val="BodyTextIndent2"/>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1146" w:right="29"/>
        <w:rPr>
          <w:b/>
          <w:sz w:val="18"/>
          <w:szCs w:val="18"/>
        </w:rPr>
      </w:pPr>
      <w:r w:rsidRPr="00522CB7">
        <w:rPr>
          <w:b/>
          <w:sz w:val="18"/>
          <w:szCs w:val="18"/>
        </w:rPr>
        <w:t xml:space="preserve">Nanyang Technological University – </w:t>
      </w:r>
      <w:r w:rsidRPr="00522CB7">
        <w:rPr>
          <w:b/>
          <w:sz w:val="18"/>
          <w:szCs w:val="18"/>
          <w:lang w:val="en-SG"/>
        </w:rPr>
        <w:t>Master of Business Administration (Banking and Finance)</w:t>
      </w:r>
    </w:p>
    <w:p w:rsidR="003554AD" w:rsidRDefault="003554AD" w:rsidP="00BF3D29">
      <w:pPr>
        <w:spacing w:line="240" w:lineRule="atLeast"/>
        <w:ind w:left="1170" w:right="29"/>
        <w:rPr>
          <w:rFonts w:ascii="Arial" w:hAnsi="Arial" w:cs="Arial"/>
          <w:sz w:val="18"/>
          <w:szCs w:val="18"/>
        </w:rPr>
      </w:pPr>
      <w:r w:rsidRPr="007D4291">
        <w:rPr>
          <w:rFonts w:ascii="Arial" w:hAnsi="Arial" w:cs="Arial"/>
          <w:sz w:val="18"/>
          <w:szCs w:val="18"/>
        </w:rPr>
        <w:t>July 2003 to June 2007</w:t>
      </w:r>
    </w:p>
    <w:p w:rsidR="003554AD" w:rsidRDefault="003554AD" w:rsidP="00BF3D29">
      <w:pPr>
        <w:spacing w:line="240" w:lineRule="atLeast"/>
        <w:ind w:left="1170" w:right="29"/>
        <w:rPr>
          <w:rFonts w:ascii="Arial" w:hAnsi="Arial" w:cs="Arial"/>
          <w:sz w:val="18"/>
          <w:szCs w:val="18"/>
        </w:rPr>
      </w:pPr>
      <w:r>
        <w:rPr>
          <w:rFonts w:ascii="Arial" w:hAnsi="Arial" w:cs="Arial"/>
          <w:sz w:val="18"/>
          <w:szCs w:val="18"/>
        </w:rPr>
        <w:t>Attained an aggregate CGPA 3.99/5.00</w:t>
      </w:r>
    </w:p>
    <w:p w:rsidR="003554AD" w:rsidRPr="007D4291" w:rsidRDefault="003554AD" w:rsidP="003554AD">
      <w:pPr>
        <w:spacing w:line="240" w:lineRule="atLeast"/>
        <w:ind w:left="786" w:right="29" w:hanging="360"/>
        <w:rPr>
          <w:rFonts w:ascii="Arial" w:hAnsi="Arial" w:cs="Arial"/>
          <w:sz w:val="18"/>
          <w:szCs w:val="18"/>
        </w:rPr>
      </w:pPr>
    </w:p>
    <w:p w:rsidR="003554AD" w:rsidRPr="00522CB7" w:rsidRDefault="003554AD" w:rsidP="003554AD">
      <w:pPr>
        <w:pStyle w:val="BodyTextIndent2"/>
        <w:numPr>
          <w:ilvl w:val="0"/>
          <w:numId w:val="2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1146" w:right="29"/>
        <w:rPr>
          <w:b/>
          <w:sz w:val="18"/>
          <w:szCs w:val="18"/>
        </w:rPr>
      </w:pPr>
      <w:r w:rsidRPr="00522CB7">
        <w:rPr>
          <w:b/>
          <w:sz w:val="18"/>
          <w:szCs w:val="18"/>
        </w:rPr>
        <w:t xml:space="preserve">National University of Singapore – </w:t>
      </w:r>
      <w:r w:rsidRPr="00522CB7">
        <w:rPr>
          <w:b/>
          <w:sz w:val="18"/>
          <w:szCs w:val="18"/>
          <w:lang w:val="en-SG"/>
        </w:rPr>
        <w:t>Bachelor of Accountancy</w:t>
      </w:r>
    </w:p>
    <w:p w:rsidR="003554AD" w:rsidRPr="007D4291" w:rsidRDefault="003554AD" w:rsidP="00BF3D29">
      <w:pPr>
        <w:spacing w:line="240" w:lineRule="atLeast"/>
        <w:ind w:left="1440" w:right="29" w:hanging="294"/>
        <w:rPr>
          <w:rFonts w:ascii="Arial" w:hAnsi="Arial" w:cs="Arial"/>
          <w:sz w:val="18"/>
          <w:szCs w:val="18"/>
        </w:rPr>
      </w:pPr>
      <w:r w:rsidRPr="007D4291">
        <w:rPr>
          <w:rFonts w:ascii="Arial" w:hAnsi="Arial" w:cs="Arial"/>
          <w:sz w:val="18"/>
          <w:szCs w:val="18"/>
        </w:rPr>
        <w:t>July 1987 to July 1990</w:t>
      </w:r>
    </w:p>
    <w:p w:rsidR="003554AD" w:rsidRPr="001D286C" w:rsidRDefault="003554AD" w:rsidP="00CF6C7A">
      <w:pPr>
        <w:ind w:left="426"/>
        <w:rPr>
          <w:rFonts w:ascii="Arial" w:hAnsi="Arial" w:cs="Arial"/>
          <w:sz w:val="18"/>
          <w:szCs w:val="18"/>
        </w:rPr>
      </w:pPr>
    </w:p>
    <w:p w:rsidR="00E37068" w:rsidRPr="002108DF" w:rsidRDefault="00E37068" w:rsidP="00CF6C7A">
      <w:pPr>
        <w:ind w:left="426"/>
        <w:rPr>
          <w:rFonts w:ascii="Arial" w:hAnsi="Arial" w:cs="Arial"/>
          <w:sz w:val="16"/>
          <w:szCs w:val="16"/>
        </w:rPr>
      </w:pPr>
    </w:p>
    <w:p w:rsidR="001D286C" w:rsidRDefault="001D286C" w:rsidP="001D286C">
      <w:pPr>
        <w:spacing w:line="240" w:lineRule="atLeast"/>
        <w:ind w:left="426"/>
        <w:rPr>
          <w:rFonts w:ascii="Arial" w:hAnsi="Arial" w:cs="Arial"/>
          <w:b/>
          <w:sz w:val="18"/>
          <w:szCs w:val="18"/>
          <w:u w:val="single"/>
        </w:rPr>
      </w:pPr>
      <w:r>
        <w:rPr>
          <w:rFonts w:ascii="Arial" w:hAnsi="Arial" w:cs="Arial"/>
          <w:b/>
          <w:sz w:val="18"/>
          <w:szCs w:val="18"/>
          <w:u w:val="single"/>
        </w:rPr>
        <w:br w:type="page"/>
      </w:r>
      <w:r>
        <w:rPr>
          <w:rFonts w:ascii="Arial" w:hAnsi="Arial" w:cs="Arial"/>
          <w:b/>
          <w:sz w:val="18"/>
          <w:szCs w:val="18"/>
          <w:u w:val="single"/>
        </w:rPr>
        <w:lastRenderedPageBreak/>
        <w:t>RESUME</w:t>
      </w:r>
    </w:p>
    <w:p w:rsidR="00E37068" w:rsidRDefault="00E37068" w:rsidP="00E3706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6" w:right="282"/>
        <w:jc w:val="both"/>
        <w:rPr>
          <w:rFonts w:ascii="Arial" w:hAnsi="Arial" w:cs="Arial"/>
          <w:b/>
          <w:snapToGrid w:val="0"/>
          <w:sz w:val="16"/>
          <w:szCs w:val="16"/>
        </w:rPr>
      </w:pPr>
    </w:p>
    <w:p w:rsidR="003554AD" w:rsidRPr="00692CAE" w:rsidRDefault="003554AD" w:rsidP="003554AD">
      <w:pPr>
        <w:widowControl w:val="0"/>
        <w:spacing w:line="240" w:lineRule="atLeast"/>
        <w:ind w:left="426"/>
        <w:jc w:val="both"/>
        <w:rPr>
          <w:rFonts w:ascii="Arial" w:hAnsi="Arial" w:cs="Arial"/>
          <w:b/>
          <w:snapToGrid w:val="0"/>
          <w:sz w:val="18"/>
          <w:szCs w:val="18"/>
        </w:rPr>
      </w:pPr>
      <w:r>
        <w:rPr>
          <w:rFonts w:ascii="Arial" w:hAnsi="Arial" w:cs="Arial"/>
          <w:b/>
          <w:snapToGrid w:val="0"/>
          <w:sz w:val="18"/>
          <w:szCs w:val="18"/>
        </w:rPr>
        <w:t>CAREER BREAK</w:t>
      </w:r>
      <w:r w:rsidRPr="00692CAE">
        <w:rPr>
          <w:rFonts w:ascii="Arial" w:hAnsi="Arial" w:cs="Arial"/>
          <w:b/>
          <w:snapToGrid w:val="0"/>
          <w:sz w:val="18"/>
          <w:szCs w:val="18"/>
        </w:rPr>
        <w:t xml:space="preserve">              </w:t>
      </w:r>
      <w:r w:rsidRPr="00692CAE">
        <w:rPr>
          <w:rFonts w:ascii="Arial" w:hAnsi="Arial" w:cs="Arial"/>
          <w:b/>
          <w:snapToGrid w:val="0"/>
          <w:sz w:val="18"/>
          <w:szCs w:val="18"/>
        </w:rPr>
        <w:tab/>
      </w:r>
      <w:r w:rsidRPr="00692CAE">
        <w:rPr>
          <w:rFonts w:ascii="Arial" w:hAnsi="Arial" w:cs="Arial"/>
          <w:b/>
          <w:snapToGrid w:val="0"/>
          <w:sz w:val="18"/>
          <w:szCs w:val="18"/>
        </w:rPr>
        <w:tab/>
      </w:r>
      <w:r w:rsidRPr="00692CAE">
        <w:rPr>
          <w:rFonts w:ascii="Arial" w:hAnsi="Arial" w:cs="Arial"/>
          <w:b/>
          <w:snapToGrid w:val="0"/>
          <w:sz w:val="18"/>
          <w:szCs w:val="18"/>
        </w:rPr>
        <w:tab/>
        <w:t xml:space="preserve"> </w:t>
      </w:r>
    </w:p>
    <w:p w:rsidR="003554AD" w:rsidRPr="003554AD" w:rsidRDefault="003554AD" w:rsidP="003554AD">
      <w:pPr>
        <w:widowControl w:val="0"/>
        <w:spacing w:line="240" w:lineRule="atLeast"/>
        <w:ind w:left="426"/>
        <w:rPr>
          <w:rFonts w:ascii="Arial" w:hAnsi="Arial" w:cs="Arial"/>
          <w:b/>
          <w:snapToGrid w:val="0"/>
          <w:sz w:val="18"/>
          <w:szCs w:val="18"/>
        </w:rPr>
      </w:pPr>
      <w:r w:rsidRPr="003554AD">
        <w:rPr>
          <w:rFonts w:ascii="Arial" w:hAnsi="Arial" w:cs="Arial"/>
          <w:b/>
          <w:snapToGrid w:val="0"/>
          <w:sz w:val="18"/>
          <w:szCs w:val="18"/>
        </w:rPr>
        <w:t>November 2015 to Current</w:t>
      </w:r>
    </w:p>
    <w:p w:rsidR="003554AD" w:rsidRPr="008708B2" w:rsidRDefault="003554AD" w:rsidP="003554AD">
      <w:pPr>
        <w:widowControl w:val="0"/>
        <w:numPr>
          <w:ilvl w:val="0"/>
          <w:numId w:val="26"/>
        </w:numPr>
        <w:ind w:right="282"/>
        <w:rPr>
          <w:rFonts w:ascii="Arial" w:hAnsi="Arial" w:cs="Arial"/>
          <w:b/>
          <w:snapToGrid w:val="0"/>
          <w:sz w:val="18"/>
          <w:szCs w:val="18"/>
        </w:rPr>
      </w:pPr>
      <w:r>
        <w:rPr>
          <w:rFonts w:ascii="Arial" w:hAnsi="Arial" w:cs="Arial"/>
          <w:snapToGrid w:val="0"/>
          <w:sz w:val="18"/>
          <w:szCs w:val="18"/>
        </w:rPr>
        <w:t>Took career break for a year to take care of ailing mother</w:t>
      </w:r>
    </w:p>
    <w:p w:rsidR="003554AD" w:rsidRPr="003554AD" w:rsidRDefault="003554AD" w:rsidP="003554AD">
      <w:pPr>
        <w:widowControl w:val="0"/>
        <w:numPr>
          <w:ilvl w:val="0"/>
          <w:numId w:val="26"/>
        </w:numPr>
        <w:ind w:right="-28"/>
        <w:rPr>
          <w:rFonts w:ascii="Arial" w:hAnsi="Arial" w:cs="Arial"/>
          <w:b/>
          <w:snapToGrid w:val="0"/>
          <w:sz w:val="18"/>
          <w:szCs w:val="18"/>
        </w:rPr>
      </w:pPr>
      <w:r>
        <w:rPr>
          <w:rFonts w:ascii="Arial" w:hAnsi="Arial" w:cs="Arial"/>
          <w:snapToGrid w:val="0"/>
          <w:sz w:val="18"/>
          <w:szCs w:val="18"/>
        </w:rPr>
        <w:t xml:space="preserve">Currently pursuing a part-time course with University of Warwick – Postgraduate Award (Engineering Business Management)  </w:t>
      </w:r>
    </w:p>
    <w:p w:rsidR="003554AD" w:rsidRPr="001D41FE" w:rsidRDefault="003554AD" w:rsidP="003554AD">
      <w:pPr>
        <w:widowControl w:val="0"/>
        <w:ind w:left="720" w:right="-28"/>
        <w:rPr>
          <w:rFonts w:ascii="Arial" w:hAnsi="Arial" w:cs="Arial"/>
          <w:b/>
          <w:snapToGrid w:val="0"/>
          <w:sz w:val="18"/>
          <w:szCs w:val="18"/>
        </w:rPr>
      </w:pPr>
      <w:proofErr w:type="gramStart"/>
      <w:r>
        <w:rPr>
          <w:rFonts w:ascii="Arial" w:hAnsi="Arial" w:cs="Arial"/>
          <w:snapToGrid w:val="0"/>
          <w:sz w:val="18"/>
          <w:szCs w:val="18"/>
        </w:rPr>
        <w:t>Competencies</w:t>
      </w:r>
      <w:r w:rsidRPr="001D41FE">
        <w:rPr>
          <w:rFonts w:ascii="Arial" w:hAnsi="Arial" w:cs="Arial"/>
          <w:snapToGrid w:val="0"/>
          <w:sz w:val="18"/>
          <w:szCs w:val="18"/>
        </w:rPr>
        <w:t xml:space="preserve"> :</w:t>
      </w:r>
      <w:proofErr w:type="gramEnd"/>
      <w:r w:rsidRPr="001D41FE">
        <w:rPr>
          <w:rFonts w:ascii="Arial" w:hAnsi="Arial" w:cs="Arial"/>
          <w:snapToGrid w:val="0"/>
          <w:sz w:val="18"/>
          <w:szCs w:val="18"/>
        </w:rPr>
        <w:t xml:space="preserve"> Business Strategy and Strategic Management, Procurement and Inventory management, Logistics and Operations Managemen</w:t>
      </w:r>
      <w:r>
        <w:rPr>
          <w:rFonts w:ascii="Arial" w:hAnsi="Arial" w:cs="Arial"/>
          <w:snapToGrid w:val="0"/>
          <w:sz w:val="18"/>
          <w:szCs w:val="18"/>
        </w:rPr>
        <w:t>t; and Supply Chain Management.</w:t>
      </w:r>
    </w:p>
    <w:p w:rsidR="003554AD" w:rsidRDefault="003554AD" w:rsidP="003554AD">
      <w:pPr>
        <w:widowControl w:val="0"/>
        <w:ind w:right="282"/>
        <w:jc w:val="both"/>
        <w:rPr>
          <w:rFonts w:ascii="Arial" w:hAnsi="Arial" w:cs="Arial"/>
          <w:b/>
          <w:snapToGrid w:val="0"/>
          <w:sz w:val="16"/>
          <w:szCs w:val="16"/>
        </w:rPr>
      </w:pPr>
    </w:p>
    <w:p w:rsidR="003554AD" w:rsidRPr="00EF72F8" w:rsidRDefault="003554AD" w:rsidP="003554AD">
      <w:pPr>
        <w:widowControl w:val="0"/>
        <w:ind w:left="360" w:right="282"/>
        <w:jc w:val="both"/>
        <w:rPr>
          <w:rFonts w:ascii="Arial" w:hAnsi="Arial" w:cs="Arial"/>
          <w:b/>
          <w:snapToGrid w:val="0"/>
          <w:sz w:val="16"/>
          <w:szCs w:val="16"/>
        </w:rPr>
      </w:pPr>
    </w:p>
    <w:p w:rsidR="001D286C" w:rsidRPr="001D286C" w:rsidRDefault="00F7524D" w:rsidP="003554AD">
      <w:pPr>
        <w:widowControl w:val="0"/>
        <w:ind w:left="360" w:right="-1"/>
        <w:jc w:val="both"/>
        <w:rPr>
          <w:rFonts w:ascii="Arial" w:hAnsi="Arial" w:cs="Arial"/>
          <w:b/>
          <w:snapToGrid w:val="0"/>
          <w:sz w:val="18"/>
          <w:szCs w:val="18"/>
        </w:rPr>
      </w:pPr>
      <w:r w:rsidRPr="001D286C">
        <w:rPr>
          <w:rFonts w:ascii="Arial" w:hAnsi="Arial" w:cs="Arial"/>
          <w:b/>
          <w:snapToGrid w:val="0"/>
          <w:sz w:val="18"/>
          <w:szCs w:val="18"/>
        </w:rPr>
        <w:t>WAH HIN &amp; COMPANY PTE LTD</w:t>
      </w:r>
      <w:r w:rsidRPr="001D286C">
        <w:rPr>
          <w:rFonts w:ascii="Arial" w:hAnsi="Arial" w:cs="Arial"/>
          <w:b/>
          <w:snapToGrid w:val="0"/>
          <w:sz w:val="18"/>
          <w:szCs w:val="18"/>
        </w:rPr>
        <w:tab/>
        <w:t xml:space="preserve">           </w:t>
      </w:r>
      <w:r w:rsidR="00230307" w:rsidRPr="001D286C">
        <w:rPr>
          <w:rFonts w:ascii="Arial" w:hAnsi="Arial" w:cs="Arial"/>
          <w:b/>
          <w:snapToGrid w:val="0"/>
          <w:sz w:val="18"/>
          <w:szCs w:val="18"/>
        </w:rPr>
        <w:t xml:space="preserve">   </w:t>
      </w:r>
      <w:r w:rsidR="00230307" w:rsidRPr="001D286C">
        <w:rPr>
          <w:rFonts w:ascii="Arial" w:hAnsi="Arial" w:cs="Arial"/>
          <w:b/>
          <w:snapToGrid w:val="0"/>
          <w:sz w:val="18"/>
          <w:szCs w:val="18"/>
        </w:rPr>
        <w:tab/>
      </w:r>
      <w:r w:rsidR="00230307" w:rsidRPr="001D286C">
        <w:rPr>
          <w:rFonts w:ascii="Arial" w:hAnsi="Arial" w:cs="Arial"/>
          <w:b/>
          <w:snapToGrid w:val="0"/>
          <w:sz w:val="18"/>
          <w:szCs w:val="18"/>
        </w:rPr>
        <w:tab/>
      </w:r>
      <w:r w:rsidR="00230307" w:rsidRPr="001D286C">
        <w:rPr>
          <w:rFonts w:ascii="Arial" w:hAnsi="Arial" w:cs="Arial"/>
          <w:b/>
          <w:snapToGrid w:val="0"/>
          <w:sz w:val="18"/>
          <w:szCs w:val="18"/>
        </w:rPr>
        <w:tab/>
        <w:t xml:space="preserve"> </w:t>
      </w:r>
    </w:p>
    <w:p w:rsidR="00F7524D" w:rsidRPr="001D286C" w:rsidRDefault="00230307" w:rsidP="003554AD">
      <w:pPr>
        <w:widowControl w:val="0"/>
        <w:ind w:left="360" w:right="-1"/>
        <w:jc w:val="both"/>
        <w:rPr>
          <w:rFonts w:ascii="Arial" w:hAnsi="Arial" w:cs="Arial"/>
          <w:b/>
          <w:snapToGrid w:val="0"/>
          <w:sz w:val="18"/>
          <w:szCs w:val="18"/>
        </w:rPr>
      </w:pPr>
      <w:r w:rsidRPr="001D286C">
        <w:rPr>
          <w:rFonts w:ascii="Arial" w:hAnsi="Arial" w:cs="Arial"/>
          <w:b/>
          <w:snapToGrid w:val="0"/>
          <w:sz w:val="18"/>
          <w:szCs w:val="18"/>
        </w:rPr>
        <w:t>November 2014 to October 2015</w:t>
      </w:r>
      <w:r w:rsidR="00F7524D" w:rsidRPr="001D286C">
        <w:rPr>
          <w:rFonts w:ascii="Arial" w:hAnsi="Arial" w:cs="Arial"/>
          <w:b/>
          <w:snapToGrid w:val="0"/>
          <w:sz w:val="18"/>
          <w:szCs w:val="18"/>
        </w:rPr>
        <w:t xml:space="preserve"> </w:t>
      </w:r>
    </w:p>
    <w:p w:rsidR="00F7524D" w:rsidRPr="001D286C" w:rsidRDefault="00F7524D" w:rsidP="003554AD">
      <w:pPr>
        <w:widowControl w:val="0"/>
        <w:ind w:left="360" w:right="282"/>
        <w:jc w:val="both"/>
        <w:rPr>
          <w:rFonts w:ascii="Arial" w:hAnsi="Arial" w:cs="Arial"/>
          <w:i/>
          <w:snapToGrid w:val="0"/>
          <w:sz w:val="18"/>
          <w:szCs w:val="18"/>
        </w:rPr>
      </w:pPr>
      <w:r w:rsidRPr="001D286C">
        <w:rPr>
          <w:rFonts w:ascii="Arial" w:hAnsi="Arial" w:cs="Arial"/>
          <w:i/>
          <w:snapToGrid w:val="0"/>
          <w:sz w:val="18"/>
          <w:szCs w:val="18"/>
        </w:rPr>
        <w:t xml:space="preserve">Chief Financial Officer </w:t>
      </w:r>
    </w:p>
    <w:p w:rsidR="00F7524D" w:rsidRDefault="00F7524D" w:rsidP="003554AD">
      <w:pPr>
        <w:widowControl w:val="0"/>
        <w:ind w:left="360" w:right="282"/>
        <w:jc w:val="both"/>
        <w:rPr>
          <w:rFonts w:ascii="Arial" w:hAnsi="Arial" w:cs="Arial"/>
          <w:b/>
          <w:snapToGrid w:val="0"/>
          <w:sz w:val="22"/>
          <w:szCs w:val="22"/>
        </w:rPr>
      </w:pPr>
    </w:p>
    <w:p w:rsidR="00BF3F26" w:rsidRPr="001D286C" w:rsidRDefault="00BF3F26" w:rsidP="003554AD">
      <w:pPr>
        <w:widowControl w:val="0"/>
        <w:numPr>
          <w:ilvl w:val="0"/>
          <w:numId w:val="19"/>
        </w:numPr>
        <w:ind w:left="360" w:right="282" w:firstLine="0"/>
        <w:jc w:val="both"/>
        <w:rPr>
          <w:rFonts w:ascii="Arial" w:hAnsi="Arial" w:cs="Arial"/>
          <w:b/>
          <w:snapToGrid w:val="0"/>
          <w:sz w:val="18"/>
          <w:szCs w:val="18"/>
        </w:rPr>
      </w:pPr>
      <w:r w:rsidRPr="001D286C">
        <w:rPr>
          <w:rFonts w:ascii="Arial" w:hAnsi="Arial" w:cs="Arial"/>
          <w:b/>
          <w:snapToGrid w:val="0"/>
          <w:sz w:val="18"/>
          <w:szCs w:val="18"/>
        </w:rPr>
        <w:t>Principal Activities</w:t>
      </w:r>
    </w:p>
    <w:p w:rsidR="00BF3F26" w:rsidRPr="001D286C" w:rsidRDefault="00BF3F26" w:rsidP="003554AD">
      <w:pPr>
        <w:widowControl w:val="0"/>
        <w:ind w:left="720" w:right="282"/>
        <w:jc w:val="both"/>
        <w:rPr>
          <w:rFonts w:ascii="Arial" w:hAnsi="Arial" w:cs="Arial"/>
          <w:snapToGrid w:val="0"/>
          <w:sz w:val="18"/>
          <w:szCs w:val="18"/>
        </w:rPr>
      </w:pPr>
      <w:r w:rsidRPr="001D286C">
        <w:rPr>
          <w:rFonts w:ascii="Arial" w:hAnsi="Arial" w:cs="Arial"/>
          <w:snapToGrid w:val="0"/>
          <w:sz w:val="18"/>
          <w:szCs w:val="18"/>
        </w:rPr>
        <w:t>Family Office, Wealth Management, Investment Management, Private Equity, Proprietary Trading and Property Management.</w:t>
      </w:r>
    </w:p>
    <w:p w:rsidR="00BF3F26" w:rsidRPr="001D286C" w:rsidRDefault="00BF3F26" w:rsidP="003554AD">
      <w:pPr>
        <w:widowControl w:val="0"/>
        <w:ind w:left="360" w:right="282"/>
        <w:jc w:val="both"/>
        <w:rPr>
          <w:rFonts w:ascii="Arial" w:hAnsi="Arial" w:cs="Arial"/>
          <w:snapToGrid w:val="0"/>
          <w:sz w:val="18"/>
          <w:szCs w:val="18"/>
        </w:rPr>
      </w:pPr>
    </w:p>
    <w:p w:rsidR="00BF3F26" w:rsidRDefault="00BF3F26" w:rsidP="003554AD">
      <w:pPr>
        <w:widowControl w:val="0"/>
        <w:numPr>
          <w:ilvl w:val="0"/>
          <w:numId w:val="19"/>
        </w:numPr>
        <w:ind w:left="360" w:right="282" w:firstLine="0"/>
        <w:jc w:val="both"/>
        <w:rPr>
          <w:rFonts w:ascii="Arial" w:hAnsi="Arial" w:cs="Arial"/>
          <w:b/>
          <w:snapToGrid w:val="0"/>
          <w:sz w:val="18"/>
          <w:szCs w:val="18"/>
        </w:rPr>
      </w:pPr>
      <w:r w:rsidRPr="001D286C">
        <w:rPr>
          <w:rFonts w:ascii="Arial" w:hAnsi="Arial" w:cs="Arial"/>
          <w:b/>
          <w:snapToGrid w:val="0"/>
          <w:sz w:val="18"/>
          <w:szCs w:val="18"/>
        </w:rPr>
        <w:t>Job Profile :</w:t>
      </w:r>
    </w:p>
    <w:p w:rsidR="00D4497E" w:rsidRPr="001D286C" w:rsidRDefault="00D4497E" w:rsidP="00D4497E">
      <w:pPr>
        <w:widowControl w:val="0"/>
        <w:ind w:left="360" w:right="282"/>
        <w:jc w:val="both"/>
        <w:rPr>
          <w:rFonts w:ascii="Arial" w:hAnsi="Arial" w:cs="Arial"/>
          <w:b/>
          <w:snapToGrid w:val="0"/>
          <w:sz w:val="18"/>
          <w:szCs w:val="18"/>
        </w:rPr>
      </w:pPr>
    </w:p>
    <w:p w:rsidR="003554AD" w:rsidRDefault="00BF3F26" w:rsidP="003554AD">
      <w:pPr>
        <w:widowControl w:val="0"/>
        <w:numPr>
          <w:ilvl w:val="0"/>
          <w:numId w:val="21"/>
        </w:numPr>
        <w:ind w:right="282"/>
        <w:jc w:val="both"/>
        <w:rPr>
          <w:rFonts w:ascii="Arial" w:hAnsi="Arial" w:cs="Arial"/>
          <w:snapToGrid w:val="0"/>
          <w:sz w:val="18"/>
          <w:szCs w:val="18"/>
        </w:rPr>
      </w:pPr>
      <w:r w:rsidRPr="001D286C">
        <w:rPr>
          <w:rFonts w:ascii="Arial" w:hAnsi="Arial" w:cs="Arial"/>
          <w:snapToGrid w:val="0"/>
          <w:sz w:val="18"/>
          <w:szCs w:val="18"/>
        </w:rPr>
        <w:t>Responsible for all support functions, including Finance, Human Resources, Operations, Information Technology and Administration;</w:t>
      </w:r>
    </w:p>
    <w:p w:rsidR="003C14A4" w:rsidRDefault="003C14A4" w:rsidP="003C14A4">
      <w:pPr>
        <w:widowControl w:val="0"/>
        <w:ind w:left="1080" w:right="282"/>
        <w:jc w:val="both"/>
        <w:rPr>
          <w:rFonts w:ascii="Arial" w:hAnsi="Arial" w:cs="Arial"/>
          <w:snapToGrid w:val="0"/>
          <w:sz w:val="18"/>
          <w:szCs w:val="18"/>
        </w:rPr>
      </w:pPr>
    </w:p>
    <w:p w:rsidR="00D4497E" w:rsidRDefault="00BF3D29" w:rsidP="00D4497E">
      <w:pPr>
        <w:pStyle w:val="ListParagraph"/>
        <w:widowControl w:val="0"/>
        <w:numPr>
          <w:ilvl w:val="0"/>
          <w:numId w:val="21"/>
        </w:numPr>
        <w:ind w:right="282"/>
        <w:jc w:val="both"/>
        <w:rPr>
          <w:rFonts w:ascii="Arial" w:hAnsi="Arial" w:cs="Arial"/>
          <w:snapToGrid w:val="0"/>
          <w:sz w:val="18"/>
          <w:szCs w:val="18"/>
        </w:rPr>
      </w:pPr>
      <w:r>
        <w:rPr>
          <w:rFonts w:ascii="Arial" w:hAnsi="Arial" w:cs="Arial"/>
          <w:snapToGrid w:val="0"/>
          <w:sz w:val="18"/>
          <w:szCs w:val="18"/>
        </w:rPr>
        <w:t xml:space="preserve">Management of </w:t>
      </w:r>
      <w:r w:rsidRPr="00432BA1">
        <w:rPr>
          <w:rFonts w:ascii="Arial" w:hAnsi="Arial" w:cs="Arial"/>
          <w:snapToGrid w:val="0"/>
          <w:sz w:val="18"/>
          <w:szCs w:val="18"/>
        </w:rPr>
        <w:t>Investm</w:t>
      </w:r>
      <w:r>
        <w:rPr>
          <w:rFonts w:ascii="Arial" w:hAnsi="Arial" w:cs="Arial"/>
          <w:snapToGrid w:val="0"/>
          <w:sz w:val="18"/>
          <w:szCs w:val="18"/>
        </w:rPr>
        <w:t>ent Holding Company covering</w:t>
      </w:r>
      <w:r w:rsidRPr="00432BA1">
        <w:rPr>
          <w:rFonts w:ascii="Arial" w:hAnsi="Arial" w:cs="Arial"/>
          <w:snapToGrid w:val="0"/>
          <w:sz w:val="18"/>
          <w:szCs w:val="18"/>
        </w:rPr>
        <w:t xml:space="preserve"> Private Equity Investments in various sectors including Healthcare, Hospitality</w:t>
      </w:r>
      <w:r>
        <w:rPr>
          <w:rFonts w:ascii="Arial" w:hAnsi="Arial" w:cs="Arial"/>
          <w:snapToGrid w:val="0"/>
          <w:sz w:val="18"/>
          <w:szCs w:val="18"/>
        </w:rPr>
        <w:t xml:space="preserve"> (Hotels/Services Apartment in Japan)</w:t>
      </w:r>
      <w:r w:rsidRPr="00432BA1">
        <w:rPr>
          <w:rFonts w:ascii="Arial" w:hAnsi="Arial" w:cs="Arial"/>
          <w:snapToGrid w:val="0"/>
          <w:sz w:val="18"/>
          <w:szCs w:val="18"/>
        </w:rPr>
        <w:t>, Disruptive Technology, Securitised V</w:t>
      </w:r>
      <w:r>
        <w:rPr>
          <w:rFonts w:ascii="Arial" w:hAnsi="Arial" w:cs="Arial"/>
          <w:snapToGrid w:val="0"/>
          <w:sz w:val="18"/>
          <w:szCs w:val="18"/>
        </w:rPr>
        <w:t>ehicles and Mezzanine Financing, including Property Management in areas of Good Class Bungalows and Dormitory, including evaluation of business modelling, due diligence presented by Business Development Departments and Consultants;</w:t>
      </w:r>
      <w:r w:rsidR="00D4497E">
        <w:rPr>
          <w:rFonts w:ascii="Arial" w:hAnsi="Arial" w:cs="Arial"/>
          <w:snapToGrid w:val="0"/>
          <w:sz w:val="18"/>
          <w:szCs w:val="18"/>
        </w:rPr>
        <w:t xml:space="preserve"> </w:t>
      </w:r>
    </w:p>
    <w:p w:rsidR="00D12FF8" w:rsidRPr="00D12FF8" w:rsidRDefault="00D12FF8" w:rsidP="00D12FF8">
      <w:pPr>
        <w:pStyle w:val="ListParagraph"/>
        <w:rPr>
          <w:rFonts w:ascii="Arial" w:hAnsi="Arial" w:cs="Arial"/>
          <w:snapToGrid w:val="0"/>
          <w:sz w:val="18"/>
          <w:szCs w:val="18"/>
        </w:rPr>
      </w:pPr>
    </w:p>
    <w:p w:rsidR="00D12FF8" w:rsidRDefault="00D12FF8" w:rsidP="00D4497E">
      <w:pPr>
        <w:pStyle w:val="ListParagraph"/>
        <w:widowControl w:val="0"/>
        <w:numPr>
          <w:ilvl w:val="0"/>
          <w:numId w:val="21"/>
        </w:numPr>
        <w:ind w:right="282"/>
        <w:jc w:val="both"/>
        <w:rPr>
          <w:rFonts w:ascii="Arial" w:hAnsi="Arial" w:cs="Arial"/>
          <w:snapToGrid w:val="0"/>
          <w:sz w:val="18"/>
          <w:szCs w:val="18"/>
        </w:rPr>
      </w:pPr>
      <w:r>
        <w:rPr>
          <w:rFonts w:ascii="Arial" w:hAnsi="Arial" w:cs="Arial"/>
          <w:snapToGrid w:val="0"/>
          <w:sz w:val="18"/>
          <w:szCs w:val="18"/>
        </w:rPr>
        <w:t>Trust, Fund Vehicle set-up, tax planning and Corporate Finance activities, including funding.</w:t>
      </w:r>
    </w:p>
    <w:p w:rsidR="00D4497E" w:rsidRPr="00D4497E" w:rsidRDefault="00D4497E" w:rsidP="00D4497E">
      <w:pPr>
        <w:widowControl w:val="0"/>
        <w:ind w:right="282"/>
        <w:jc w:val="both"/>
        <w:rPr>
          <w:rFonts w:ascii="Arial" w:hAnsi="Arial" w:cs="Arial"/>
          <w:snapToGrid w:val="0"/>
          <w:sz w:val="18"/>
          <w:szCs w:val="18"/>
        </w:rPr>
      </w:pPr>
    </w:p>
    <w:p w:rsidR="00D4497E" w:rsidRDefault="00D4497E" w:rsidP="003554AD">
      <w:pPr>
        <w:widowControl w:val="0"/>
        <w:numPr>
          <w:ilvl w:val="0"/>
          <w:numId w:val="21"/>
        </w:numPr>
        <w:ind w:right="282"/>
        <w:jc w:val="both"/>
        <w:rPr>
          <w:rFonts w:ascii="Arial" w:hAnsi="Arial" w:cs="Arial"/>
          <w:snapToGrid w:val="0"/>
          <w:sz w:val="18"/>
          <w:szCs w:val="18"/>
        </w:rPr>
      </w:pPr>
      <w:r>
        <w:rPr>
          <w:rFonts w:ascii="Arial" w:hAnsi="Arial" w:cs="Arial"/>
          <w:snapToGrid w:val="0"/>
          <w:sz w:val="18"/>
          <w:szCs w:val="18"/>
        </w:rPr>
        <w:t xml:space="preserve">Review and assess portfolio performance and risks in equity, bonds, </w:t>
      </w:r>
      <w:r w:rsidR="007C367F">
        <w:rPr>
          <w:rFonts w:ascii="Arial" w:hAnsi="Arial" w:cs="Arial"/>
          <w:snapToGrid w:val="0"/>
          <w:sz w:val="18"/>
          <w:szCs w:val="18"/>
        </w:rPr>
        <w:t xml:space="preserve">hedge funds, </w:t>
      </w:r>
      <w:r>
        <w:rPr>
          <w:rFonts w:ascii="Arial" w:hAnsi="Arial" w:cs="Arial"/>
          <w:snapToGrid w:val="0"/>
          <w:sz w:val="18"/>
          <w:szCs w:val="18"/>
        </w:rPr>
        <w:t>funds of funds and private equity investments, including currency hedging requirement;</w:t>
      </w:r>
    </w:p>
    <w:p w:rsidR="003C14A4" w:rsidRDefault="003C14A4" w:rsidP="003C14A4">
      <w:pPr>
        <w:widowControl w:val="0"/>
        <w:ind w:left="1080" w:right="282"/>
        <w:jc w:val="both"/>
        <w:rPr>
          <w:rFonts w:ascii="Arial" w:hAnsi="Arial" w:cs="Arial"/>
          <w:snapToGrid w:val="0"/>
          <w:sz w:val="18"/>
          <w:szCs w:val="18"/>
        </w:rPr>
      </w:pPr>
    </w:p>
    <w:p w:rsidR="003554AD" w:rsidRDefault="001E1A65" w:rsidP="003554AD">
      <w:pPr>
        <w:widowControl w:val="0"/>
        <w:numPr>
          <w:ilvl w:val="0"/>
          <w:numId w:val="21"/>
        </w:numPr>
        <w:ind w:right="282"/>
        <w:jc w:val="both"/>
        <w:rPr>
          <w:rFonts w:ascii="Arial" w:hAnsi="Arial" w:cs="Arial"/>
          <w:snapToGrid w:val="0"/>
          <w:sz w:val="18"/>
          <w:szCs w:val="18"/>
        </w:rPr>
      </w:pPr>
      <w:r w:rsidRPr="003554AD">
        <w:rPr>
          <w:rFonts w:ascii="Arial" w:hAnsi="Arial" w:cs="Arial"/>
          <w:snapToGrid w:val="0"/>
          <w:sz w:val="18"/>
          <w:szCs w:val="18"/>
        </w:rPr>
        <w:t xml:space="preserve">Key member in </w:t>
      </w:r>
      <w:r w:rsidR="00F7524D" w:rsidRPr="003554AD">
        <w:rPr>
          <w:rFonts w:ascii="Arial" w:hAnsi="Arial" w:cs="Arial"/>
          <w:snapToGrid w:val="0"/>
          <w:sz w:val="18"/>
          <w:szCs w:val="18"/>
        </w:rPr>
        <w:t xml:space="preserve">investments </w:t>
      </w:r>
      <w:r w:rsidR="00BA208B" w:rsidRPr="003554AD">
        <w:rPr>
          <w:rFonts w:ascii="Arial" w:hAnsi="Arial" w:cs="Arial"/>
          <w:snapToGrid w:val="0"/>
          <w:sz w:val="18"/>
          <w:szCs w:val="18"/>
        </w:rPr>
        <w:t xml:space="preserve">deliberation and decisions </w:t>
      </w:r>
      <w:r w:rsidR="00F7524D" w:rsidRPr="003554AD">
        <w:rPr>
          <w:rFonts w:ascii="Arial" w:hAnsi="Arial" w:cs="Arial"/>
          <w:snapToGrid w:val="0"/>
          <w:sz w:val="18"/>
          <w:szCs w:val="18"/>
        </w:rPr>
        <w:t>relating to Investment</w:t>
      </w:r>
      <w:r w:rsidR="00BA208B" w:rsidRPr="003554AD">
        <w:rPr>
          <w:rFonts w:ascii="Arial" w:hAnsi="Arial" w:cs="Arial"/>
          <w:snapToGrid w:val="0"/>
          <w:sz w:val="18"/>
          <w:szCs w:val="18"/>
        </w:rPr>
        <w:t xml:space="preserve"> Management, Private Equity and Investment Opportunities</w:t>
      </w:r>
      <w:r w:rsidR="00990FFA" w:rsidRPr="003554AD">
        <w:rPr>
          <w:rFonts w:ascii="Arial" w:hAnsi="Arial" w:cs="Arial"/>
          <w:snapToGrid w:val="0"/>
          <w:sz w:val="18"/>
          <w:szCs w:val="18"/>
        </w:rPr>
        <w:t xml:space="preserve">, including ensuring the long term investment return objectives of </w:t>
      </w:r>
      <w:r w:rsidR="003C14A4">
        <w:rPr>
          <w:rFonts w:ascii="Arial" w:hAnsi="Arial" w:cs="Arial"/>
          <w:snapToGrid w:val="0"/>
          <w:sz w:val="18"/>
          <w:szCs w:val="18"/>
        </w:rPr>
        <w:t>the Company are met and aligned and taking into considerations internal and external macro</w:t>
      </w:r>
      <w:r w:rsidR="00D4497E">
        <w:rPr>
          <w:rFonts w:ascii="Arial" w:hAnsi="Arial" w:cs="Arial"/>
          <w:snapToGrid w:val="0"/>
          <w:sz w:val="18"/>
          <w:szCs w:val="18"/>
        </w:rPr>
        <w:t>-</w:t>
      </w:r>
      <w:r w:rsidR="003C14A4">
        <w:rPr>
          <w:rFonts w:ascii="Arial" w:hAnsi="Arial" w:cs="Arial"/>
          <w:snapToGrid w:val="0"/>
          <w:sz w:val="18"/>
          <w:szCs w:val="18"/>
        </w:rPr>
        <w:t>economic factors;</w:t>
      </w:r>
    </w:p>
    <w:p w:rsidR="003C14A4" w:rsidRDefault="003C14A4" w:rsidP="003C14A4">
      <w:pPr>
        <w:widowControl w:val="0"/>
        <w:ind w:right="282"/>
        <w:jc w:val="both"/>
        <w:rPr>
          <w:rFonts w:ascii="Arial" w:hAnsi="Arial" w:cs="Arial"/>
          <w:snapToGrid w:val="0"/>
          <w:sz w:val="18"/>
          <w:szCs w:val="18"/>
        </w:rPr>
      </w:pPr>
    </w:p>
    <w:p w:rsidR="003554AD" w:rsidRDefault="00BA208B" w:rsidP="003554AD">
      <w:pPr>
        <w:widowControl w:val="0"/>
        <w:numPr>
          <w:ilvl w:val="0"/>
          <w:numId w:val="21"/>
        </w:numPr>
        <w:ind w:right="282"/>
        <w:jc w:val="both"/>
        <w:rPr>
          <w:rFonts w:ascii="Arial" w:hAnsi="Arial" w:cs="Arial"/>
          <w:snapToGrid w:val="0"/>
          <w:sz w:val="18"/>
          <w:szCs w:val="18"/>
        </w:rPr>
      </w:pPr>
      <w:r w:rsidRPr="003554AD">
        <w:rPr>
          <w:rFonts w:ascii="Arial" w:hAnsi="Arial" w:cs="Arial"/>
          <w:snapToGrid w:val="0"/>
          <w:sz w:val="18"/>
          <w:szCs w:val="18"/>
        </w:rPr>
        <w:t xml:space="preserve">Provide feedback on strategic decisions, including key capital deployment policies, </w:t>
      </w:r>
      <w:r w:rsidR="00D4497E">
        <w:rPr>
          <w:rFonts w:ascii="Arial" w:hAnsi="Arial" w:cs="Arial"/>
          <w:snapToGrid w:val="0"/>
          <w:sz w:val="18"/>
          <w:szCs w:val="18"/>
        </w:rPr>
        <w:t xml:space="preserve">ALM, </w:t>
      </w:r>
      <w:r w:rsidR="00990FFA" w:rsidRPr="003554AD">
        <w:rPr>
          <w:rFonts w:ascii="Arial" w:hAnsi="Arial" w:cs="Arial"/>
          <w:snapToGrid w:val="0"/>
          <w:sz w:val="18"/>
          <w:szCs w:val="18"/>
        </w:rPr>
        <w:t xml:space="preserve">proprietary trading, </w:t>
      </w:r>
      <w:r w:rsidRPr="003554AD">
        <w:rPr>
          <w:rFonts w:ascii="Arial" w:hAnsi="Arial" w:cs="Arial"/>
          <w:snapToGrid w:val="0"/>
          <w:sz w:val="18"/>
          <w:szCs w:val="18"/>
        </w:rPr>
        <w:t>private equity deals and fund raising propositions from counterparties</w:t>
      </w:r>
      <w:r w:rsidR="00990FFA" w:rsidRPr="003554AD">
        <w:rPr>
          <w:rFonts w:ascii="Arial" w:hAnsi="Arial" w:cs="Arial"/>
          <w:snapToGrid w:val="0"/>
          <w:sz w:val="18"/>
          <w:szCs w:val="18"/>
        </w:rPr>
        <w:t>;</w:t>
      </w:r>
    </w:p>
    <w:p w:rsidR="003C14A4" w:rsidRDefault="003C14A4" w:rsidP="003C14A4">
      <w:pPr>
        <w:widowControl w:val="0"/>
        <w:ind w:right="282"/>
        <w:jc w:val="both"/>
        <w:rPr>
          <w:rFonts w:ascii="Arial" w:hAnsi="Arial" w:cs="Arial"/>
          <w:snapToGrid w:val="0"/>
          <w:sz w:val="18"/>
          <w:szCs w:val="18"/>
        </w:rPr>
      </w:pPr>
    </w:p>
    <w:p w:rsidR="003554AD" w:rsidRDefault="00990FFA" w:rsidP="003554AD">
      <w:pPr>
        <w:widowControl w:val="0"/>
        <w:numPr>
          <w:ilvl w:val="0"/>
          <w:numId w:val="21"/>
        </w:numPr>
        <w:ind w:right="282"/>
        <w:jc w:val="both"/>
        <w:rPr>
          <w:rFonts w:ascii="Arial" w:hAnsi="Arial" w:cs="Arial"/>
          <w:snapToGrid w:val="0"/>
          <w:sz w:val="18"/>
          <w:szCs w:val="18"/>
        </w:rPr>
      </w:pPr>
      <w:r w:rsidRPr="003554AD">
        <w:rPr>
          <w:rFonts w:ascii="Arial" w:hAnsi="Arial" w:cs="Arial"/>
          <w:snapToGrid w:val="0"/>
          <w:sz w:val="18"/>
          <w:szCs w:val="18"/>
        </w:rPr>
        <w:t>Ensure risk management are within risk tolerance limits set by management, investm</w:t>
      </w:r>
      <w:r w:rsidR="00D4497E">
        <w:rPr>
          <w:rFonts w:ascii="Arial" w:hAnsi="Arial" w:cs="Arial"/>
          <w:snapToGrid w:val="0"/>
          <w:sz w:val="18"/>
          <w:szCs w:val="18"/>
        </w:rPr>
        <w:t>ent committee and the Board;</w:t>
      </w:r>
    </w:p>
    <w:p w:rsidR="003C14A4" w:rsidRDefault="003C14A4" w:rsidP="003C14A4">
      <w:pPr>
        <w:widowControl w:val="0"/>
        <w:ind w:right="282"/>
        <w:jc w:val="both"/>
        <w:rPr>
          <w:rFonts w:ascii="Arial" w:hAnsi="Arial" w:cs="Arial"/>
          <w:snapToGrid w:val="0"/>
          <w:sz w:val="18"/>
          <w:szCs w:val="18"/>
        </w:rPr>
      </w:pPr>
    </w:p>
    <w:p w:rsidR="00BF3D29" w:rsidRDefault="00990FFA" w:rsidP="00BF3D29">
      <w:pPr>
        <w:widowControl w:val="0"/>
        <w:numPr>
          <w:ilvl w:val="0"/>
          <w:numId w:val="21"/>
        </w:numPr>
        <w:ind w:right="282"/>
        <w:jc w:val="both"/>
        <w:rPr>
          <w:rFonts w:ascii="Arial" w:hAnsi="Arial" w:cs="Arial"/>
          <w:snapToGrid w:val="0"/>
          <w:sz w:val="18"/>
          <w:szCs w:val="18"/>
        </w:rPr>
      </w:pPr>
      <w:r w:rsidRPr="003554AD">
        <w:rPr>
          <w:rFonts w:ascii="Arial" w:hAnsi="Arial" w:cs="Arial"/>
          <w:snapToGrid w:val="0"/>
          <w:sz w:val="18"/>
          <w:szCs w:val="18"/>
        </w:rPr>
        <w:t>Establish best practices in human capital management, t</w:t>
      </w:r>
      <w:r w:rsidR="00D4497E">
        <w:rPr>
          <w:rFonts w:ascii="Arial" w:hAnsi="Arial" w:cs="Arial"/>
          <w:snapToGrid w:val="0"/>
          <w:sz w:val="18"/>
          <w:szCs w:val="18"/>
        </w:rPr>
        <w:t>alent retention and recruitment; and</w:t>
      </w:r>
    </w:p>
    <w:p w:rsidR="00D4497E" w:rsidRPr="00D4497E" w:rsidRDefault="00D4497E" w:rsidP="00D4497E">
      <w:pPr>
        <w:widowControl w:val="0"/>
        <w:ind w:right="282"/>
        <w:jc w:val="both"/>
        <w:rPr>
          <w:rFonts w:ascii="Arial" w:hAnsi="Arial" w:cs="Arial"/>
          <w:snapToGrid w:val="0"/>
          <w:sz w:val="18"/>
          <w:szCs w:val="18"/>
        </w:rPr>
      </w:pPr>
    </w:p>
    <w:p w:rsidR="00D4497E" w:rsidRPr="00D4497E" w:rsidRDefault="00D4497E" w:rsidP="00D4497E">
      <w:pPr>
        <w:widowControl w:val="0"/>
        <w:numPr>
          <w:ilvl w:val="0"/>
          <w:numId w:val="21"/>
        </w:numPr>
        <w:ind w:right="282"/>
        <w:jc w:val="both"/>
        <w:rPr>
          <w:rFonts w:ascii="Arial" w:hAnsi="Arial" w:cs="Arial"/>
          <w:snapToGrid w:val="0"/>
          <w:sz w:val="18"/>
          <w:szCs w:val="18"/>
        </w:rPr>
      </w:pPr>
      <w:r w:rsidRPr="003554AD">
        <w:rPr>
          <w:rFonts w:ascii="Arial" w:hAnsi="Arial" w:cs="Arial"/>
          <w:snapToGrid w:val="0"/>
          <w:sz w:val="18"/>
          <w:szCs w:val="18"/>
        </w:rPr>
        <w:t>Senior level management representation in Board and Investment Committees forums</w:t>
      </w:r>
      <w:r>
        <w:rPr>
          <w:rFonts w:ascii="Arial" w:hAnsi="Arial" w:cs="Arial"/>
          <w:snapToGrid w:val="0"/>
          <w:sz w:val="18"/>
          <w:szCs w:val="18"/>
        </w:rPr>
        <w:t>.</w:t>
      </w:r>
    </w:p>
    <w:p w:rsidR="001D286C" w:rsidRDefault="001D286C" w:rsidP="003554AD">
      <w:pPr>
        <w:widowControl w:val="0"/>
        <w:ind w:left="360" w:right="282"/>
        <w:jc w:val="both"/>
        <w:rPr>
          <w:rFonts w:ascii="Arial" w:hAnsi="Arial" w:cs="Arial"/>
          <w:snapToGrid w:val="0"/>
          <w:sz w:val="22"/>
          <w:szCs w:val="22"/>
        </w:rPr>
      </w:pPr>
    </w:p>
    <w:p w:rsidR="00BF3D29" w:rsidRDefault="00BF3D29" w:rsidP="003554AD">
      <w:pPr>
        <w:widowControl w:val="0"/>
        <w:ind w:left="360" w:right="-1"/>
        <w:jc w:val="both"/>
        <w:rPr>
          <w:rFonts w:ascii="Arial" w:hAnsi="Arial" w:cs="Arial"/>
          <w:b/>
          <w:snapToGrid w:val="0"/>
          <w:sz w:val="18"/>
          <w:szCs w:val="18"/>
        </w:rPr>
      </w:pPr>
    </w:p>
    <w:p w:rsidR="001D286C" w:rsidRPr="001D286C" w:rsidRDefault="00E37068" w:rsidP="003554AD">
      <w:pPr>
        <w:widowControl w:val="0"/>
        <w:ind w:left="360" w:right="-1"/>
        <w:jc w:val="both"/>
        <w:rPr>
          <w:rFonts w:ascii="Arial" w:hAnsi="Arial" w:cs="Arial"/>
          <w:b/>
          <w:snapToGrid w:val="0"/>
          <w:sz w:val="18"/>
          <w:szCs w:val="18"/>
        </w:rPr>
      </w:pPr>
      <w:r w:rsidRPr="001D286C">
        <w:rPr>
          <w:rFonts w:ascii="Arial" w:hAnsi="Arial" w:cs="Arial"/>
          <w:b/>
          <w:snapToGrid w:val="0"/>
          <w:sz w:val="18"/>
          <w:szCs w:val="18"/>
        </w:rPr>
        <w:t>SCHRODER INVESTMENT MANAGEMENT (SINGAPOR</w:t>
      </w:r>
      <w:r w:rsidR="00F7524D" w:rsidRPr="001D286C">
        <w:rPr>
          <w:rFonts w:ascii="Arial" w:hAnsi="Arial" w:cs="Arial"/>
          <w:b/>
          <w:snapToGrid w:val="0"/>
          <w:sz w:val="18"/>
          <w:szCs w:val="18"/>
        </w:rPr>
        <w:t>E) LTD</w:t>
      </w:r>
      <w:r w:rsidR="00D4497E">
        <w:rPr>
          <w:rFonts w:ascii="Arial" w:hAnsi="Arial" w:cs="Arial"/>
          <w:b/>
          <w:snapToGrid w:val="0"/>
          <w:sz w:val="18"/>
          <w:szCs w:val="18"/>
        </w:rPr>
        <w:t xml:space="preserve"> &amp; SCHRODER &amp; CO. ASIA Ltd</w:t>
      </w:r>
      <w:r w:rsidR="00F7524D" w:rsidRPr="001D286C">
        <w:rPr>
          <w:rFonts w:ascii="Arial" w:hAnsi="Arial" w:cs="Arial"/>
          <w:b/>
          <w:snapToGrid w:val="0"/>
          <w:sz w:val="18"/>
          <w:szCs w:val="18"/>
        </w:rPr>
        <w:tab/>
        <w:t xml:space="preserve">              </w:t>
      </w:r>
    </w:p>
    <w:p w:rsidR="00E37068" w:rsidRPr="001D286C" w:rsidRDefault="00F7524D" w:rsidP="003554AD">
      <w:pPr>
        <w:widowControl w:val="0"/>
        <w:ind w:left="360" w:right="-1"/>
        <w:jc w:val="both"/>
        <w:rPr>
          <w:rFonts w:ascii="Arial" w:hAnsi="Arial" w:cs="Arial"/>
          <w:b/>
          <w:snapToGrid w:val="0"/>
          <w:sz w:val="18"/>
          <w:szCs w:val="18"/>
        </w:rPr>
      </w:pPr>
      <w:r w:rsidRPr="001D286C">
        <w:rPr>
          <w:rFonts w:ascii="Arial" w:hAnsi="Arial" w:cs="Arial"/>
          <w:b/>
          <w:snapToGrid w:val="0"/>
          <w:sz w:val="18"/>
          <w:szCs w:val="18"/>
        </w:rPr>
        <w:t xml:space="preserve">July 2000 to October 2014 </w:t>
      </w:r>
    </w:p>
    <w:p w:rsidR="00E37068" w:rsidRPr="001D286C" w:rsidRDefault="001D286C" w:rsidP="003554AD">
      <w:pPr>
        <w:ind w:left="360"/>
        <w:rPr>
          <w:rFonts w:ascii="Arial" w:hAnsi="Arial" w:cs="Arial"/>
          <w:i/>
          <w:snapToGrid w:val="0"/>
          <w:sz w:val="18"/>
          <w:szCs w:val="18"/>
        </w:rPr>
      </w:pPr>
      <w:r w:rsidRPr="001D286C">
        <w:rPr>
          <w:rFonts w:ascii="Arial" w:hAnsi="Arial" w:cs="Arial"/>
          <w:i/>
          <w:snapToGrid w:val="0"/>
          <w:sz w:val="18"/>
          <w:szCs w:val="18"/>
        </w:rPr>
        <w:t xml:space="preserve">Regional </w:t>
      </w:r>
      <w:r w:rsidR="00BF3D29">
        <w:rPr>
          <w:rFonts w:ascii="Arial" w:hAnsi="Arial" w:cs="Arial"/>
          <w:i/>
          <w:snapToGrid w:val="0"/>
          <w:sz w:val="18"/>
          <w:szCs w:val="18"/>
        </w:rPr>
        <w:t xml:space="preserve">APAC </w:t>
      </w:r>
      <w:r w:rsidRPr="001D286C">
        <w:rPr>
          <w:rFonts w:ascii="Arial" w:hAnsi="Arial" w:cs="Arial"/>
          <w:i/>
          <w:snapToGrid w:val="0"/>
          <w:sz w:val="18"/>
          <w:szCs w:val="18"/>
        </w:rPr>
        <w:t xml:space="preserve">Financial Controller of Investment Management </w:t>
      </w:r>
      <w:r w:rsidR="005B52E4">
        <w:rPr>
          <w:rFonts w:ascii="Arial" w:hAnsi="Arial" w:cs="Arial"/>
          <w:i/>
          <w:snapToGrid w:val="0"/>
          <w:sz w:val="18"/>
          <w:szCs w:val="18"/>
        </w:rPr>
        <w:t>and Director of Private Bank</w:t>
      </w:r>
    </w:p>
    <w:p w:rsidR="00941D8D" w:rsidRPr="001D286C" w:rsidRDefault="00941D8D" w:rsidP="00BF3D29">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0"/>
        <w:jc w:val="left"/>
        <w:rPr>
          <w:b/>
          <w:sz w:val="18"/>
          <w:szCs w:val="18"/>
        </w:rPr>
      </w:pPr>
    </w:p>
    <w:p w:rsidR="00852A3D" w:rsidRDefault="00852A3D" w:rsidP="003554AD">
      <w:pPr>
        <w:pStyle w:val="BodyTextIndent2"/>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firstLine="0"/>
        <w:jc w:val="left"/>
        <w:rPr>
          <w:b/>
          <w:sz w:val="18"/>
          <w:szCs w:val="18"/>
        </w:rPr>
      </w:pPr>
      <w:r w:rsidRPr="001D286C">
        <w:rPr>
          <w:b/>
          <w:sz w:val="18"/>
          <w:szCs w:val="18"/>
        </w:rPr>
        <w:t>Job Profile :</w:t>
      </w:r>
      <w:r w:rsidR="00CF6C7A" w:rsidRPr="001D286C">
        <w:rPr>
          <w:b/>
          <w:sz w:val="18"/>
          <w:szCs w:val="18"/>
        </w:rPr>
        <w:t xml:space="preserve">  </w:t>
      </w:r>
    </w:p>
    <w:p w:rsidR="00DE1997" w:rsidRPr="00DE1997" w:rsidRDefault="00DE1997" w:rsidP="00DE1997">
      <w:pPr>
        <w:pStyle w:val="ListParagraph"/>
        <w:widowControl w:val="0"/>
        <w:ind w:right="29"/>
        <w:rPr>
          <w:rFonts w:ascii="Arial" w:hAnsi="Arial" w:cs="Arial"/>
          <w:b/>
          <w:snapToGrid w:val="0"/>
          <w:sz w:val="18"/>
          <w:szCs w:val="18"/>
        </w:rPr>
      </w:pPr>
      <w:r w:rsidRPr="00DE1997">
        <w:rPr>
          <w:rFonts w:ascii="Arial" w:hAnsi="Arial" w:cs="Arial"/>
          <w:snapToGrid w:val="0"/>
          <w:sz w:val="18"/>
          <w:szCs w:val="18"/>
        </w:rPr>
        <w:t>Partner APAC regional CEO, COO and functional heads for Schroders strategic management and operational site in Asia Pacific through the Finance Shared Services Centre in Singapore.  Review and delivery of strategic and annual operating plans and business performance.</w:t>
      </w:r>
    </w:p>
    <w:p w:rsidR="00DE1997" w:rsidRDefault="00DE1997" w:rsidP="00DE1997">
      <w:pPr>
        <w:pStyle w:val="ListParagraph"/>
        <w:ind w:left="360" w:right="29"/>
        <w:contextualSpacing/>
        <w:rPr>
          <w:rFonts w:ascii="Arial" w:hAnsi="Arial" w:cs="Arial"/>
          <w:b/>
          <w:sz w:val="18"/>
          <w:szCs w:val="18"/>
        </w:rPr>
      </w:pPr>
    </w:p>
    <w:p w:rsidR="00DE1997" w:rsidRPr="00DE1997" w:rsidRDefault="00DE1997" w:rsidP="00DE1997">
      <w:pPr>
        <w:pStyle w:val="ListParagraph"/>
        <w:numPr>
          <w:ilvl w:val="0"/>
          <w:numId w:val="27"/>
        </w:numPr>
        <w:ind w:right="29"/>
        <w:contextualSpacing/>
        <w:rPr>
          <w:rFonts w:ascii="Arial" w:hAnsi="Arial" w:cs="Arial"/>
          <w:b/>
          <w:sz w:val="18"/>
          <w:szCs w:val="18"/>
        </w:rPr>
      </w:pPr>
      <w:r w:rsidRPr="00DE1997">
        <w:rPr>
          <w:rFonts w:ascii="Arial" w:hAnsi="Arial" w:cs="Arial"/>
          <w:b/>
          <w:sz w:val="18"/>
          <w:szCs w:val="18"/>
        </w:rPr>
        <w:t xml:space="preserve">Overall Finance Shared Services Centre </w:t>
      </w:r>
      <w:r w:rsidR="000E7839">
        <w:rPr>
          <w:rFonts w:ascii="Arial" w:hAnsi="Arial" w:cs="Arial"/>
          <w:b/>
          <w:sz w:val="18"/>
          <w:szCs w:val="18"/>
        </w:rPr>
        <w:t xml:space="preserve">(SSC) </w:t>
      </w:r>
      <w:r w:rsidRPr="00DE1997">
        <w:rPr>
          <w:rFonts w:ascii="Arial" w:hAnsi="Arial" w:cs="Arial"/>
          <w:b/>
          <w:sz w:val="18"/>
          <w:szCs w:val="18"/>
        </w:rPr>
        <w:t xml:space="preserve">coverage </w:t>
      </w:r>
      <w:r w:rsidR="00BF3D29">
        <w:rPr>
          <w:rFonts w:ascii="Arial" w:hAnsi="Arial" w:cs="Arial"/>
          <w:b/>
          <w:sz w:val="18"/>
          <w:szCs w:val="18"/>
        </w:rPr>
        <w:t>– See Appendix 1 for Profile of role in SSC</w:t>
      </w:r>
    </w:p>
    <w:p w:rsidR="00DE1997" w:rsidRPr="00DE1997" w:rsidRDefault="00DE1997" w:rsidP="00DE1997">
      <w:pPr>
        <w:widowControl w:val="0"/>
        <w:autoSpaceDE w:val="0"/>
        <w:autoSpaceDN w:val="0"/>
        <w:ind w:left="720" w:right="29"/>
        <w:contextualSpacing/>
        <w:rPr>
          <w:rFonts w:ascii="Arial" w:hAnsi="Arial" w:cs="Arial"/>
          <w:snapToGrid w:val="0"/>
          <w:sz w:val="18"/>
          <w:szCs w:val="18"/>
        </w:rPr>
      </w:pPr>
      <w:r w:rsidRPr="00DE1997">
        <w:rPr>
          <w:rFonts w:ascii="Arial" w:hAnsi="Arial" w:cs="Arial"/>
          <w:sz w:val="18"/>
          <w:szCs w:val="18"/>
        </w:rPr>
        <w:t xml:space="preserve">In the capacity as Regional Financial Controller, assist the Group Financial Controller in overseeing the following across the </w:t>
      </w:r>
      <w:proofErr w:type="gramStart"/>
      <w:r w:rsidRPr="00DE1997">
        <w:rPr>
          <w:rFonts w:ascii="Arial" w:hAnsi="Arial" w:cs="Arial"/>
          <w:sz w:val="18"/>
          <w:szCs w:val="18"/>
        </w:rPr>
        <w:t>APAC :</w:t>
      </w:r>
      <w:proofErr w:type="gramEnd"/>
    </w:p>
    <w:p w:rsidR="00DE1997" w:rsidRPr="00DE1997" w:rsidRDefault="00DE1997" w:rsidP="00DE1997">
      <w:pPr>
        <w:ind w:left="1800" w:right="29" w:hanging="1080"/>
        <w:contextualSpacing/>
        <w:rPr>
          <w:rFonts w:ascii="Arial" w:hAnsi="Arial" w:cs="Arial"/>
          <w:sz w:val="18"/>
          <w:szCs w:val="18"/>
        </w:rPr>
      </w:pPr>
      <w:r w:rsidRPr="00DE1997">
        <w:rPr>
          <w:rFonts w:ascii="Arial" w:hAnsi="Arial" w:cs="Arial"/>
          <w:sz w:val="18"/>
          <w:szCs w:val="18"/>
        </w:rPr>
        <w:t xml:space="preserve">Footprint </w:t>
      </w:r>
      <w:r w:rsidRPr="00DE1997">
        <w:rPr>
          <w:rFonts w:ascii="Arial" w:hAnsi="Arial" w:cs="Arial"/>
          <w:sz w:val="18"/>
          <w:szCs w:val="18"/>
        </w:rPr>
        <w:tab/>
        <w:t>: 9 countries in Asia Pacific, namely Indonesia, Australia, Singapore, Hong Kong, Korea, Japan, Taiwan, China and India</w:t>
      </w:r>
    </w:p>
    <w:p w:rsidR="00DE1997" w:rsidRPr="00DE1997" w:rsidRDefault="00DE1997" w:rsidP="00DE1997">
      <w:pPr>
        <w:ind w:left="720" w:right="29" w:hanging="360"/>
        <w:contextualSpacing/>
        <w:rPr>
          <w:rFonts w:ascii="Arial" w:hAnsi="Arial" w:cs="Arial"/>
          <w:sz w:val="18"/>
          <w:szCs w:val="18"/>
        </w:rPr>
      </w:pPr>
      <w:r w:rsidRPr="00DE1997">
        <w:rPr>
          <w:rFonts w:ascii="Arial" w:hAnsi="Arial" w:cs="Arial"/>
          <w:sz w:val="18"/>
          <w:szCs w:val="18"/>
        </w:rPr>
        <w:tab/>
        <w:t xml:space="preserve">Legal </w:t>
      </w:r>
      <w:proofErr w:type="gramStart"/>
      <w:r w:rsidRPr="00DE1997">
        <w:rPr>
          <w:rFonts w:ascii="Arial" w:hAnsi="Arial" w:cs="Arial"/>
          <w:sz w:val="18"/>
          <w:szCs w:val="18"/>
        </w:rPr>
        <w:t>Entities :</w:t>
      </w:r>
      <w:proofErr w:type="gramEnd"/>
      <w:r w:rsidRPr="00DE1997">
        <w:rPr>
          <w:rFonts w:ascii="Arial" w:hAnsi="Arial" w:cs="Arial"/>
          <w:sz w:val="18"/>
          <w:szCs w:val="18"/>
        </w:rPr>
        <w:t xml:space="preserve"> 22 Entities (incl. 2 JVs), 10 regulated / complex entities and 7 with high volumes</w:t>
      </w:r>
      <w:r w:rsidRPr="00DE1997">
        <w:rPr>
          <w:rFonts w:ascii="Arial" w:hAnsi="Arial" w:cs="Arial"/>
          <w:sz w:val="18"/>
          <w:szCs w:val="18"/>
        </w:rPr>
        <w:tab/>
      </w:r>
      <w:r w:rsidRPr="00DE1997">
        <w:rPr>
          <w:rFonts w:ascii="Arial" w:hAnsi="Arial" w:cs="Arial"/>
          <w:sz w:val="18"/>
          <w:szCs w:val="18"/>
        </w:rPr>
        <w:tab/>
      </w:r>
    </w:p>
    <w:p w:rsidR="00DE1997" w:rsidRPr="00DE1997" w:rsidRDefault="00DE1997" w:rsidP="00DE1997">
      <w:pPr>
        <w:ind w:left="1080" w:right="29" w:hanging="360"/>
        <w:contextualSpacing/>
        <w:rPr>
          <w:rFonts w:ascii="Arial" w:hAnsi="Arial" w:cs="Arial"/>
          <w:sz w:val="18"/>
          <w:szCs w:val="18"/>
        </w:rPr>
      </w:pPr>
      <w:r w:rsidRPr="00DE1997">
        <w:rPr>
          <w:rFonts w:ascii="Arial" w:hAnsi="Arial" w:cs="Arial"/>
          <w:sz w:val="18"/>
          <w:szCs w:val="18"/>
        </w:rPr>
        <w:t xml:space="preserve">Finance </w:t>
      </w:r>
      <w:proofErr w:type="gramStart"/>
      <w:r w:rsidRPr="00DE1997">
        <w:rPr>
          <w:rFonts w:ascii="Arial" w:hAnsi="Arial" w:cs="Arial"/>
          <w:sz w:val="18"/>
          <w:szCs w:val="18"/>
        </w:rPr>
        <w:t>staff  :</w:t>
      </w:r>
      <w:proofErr w:type="gramEnd"/>
      <w:r w:rsidRPr="00DE1997">
        <w:rPr>
          <w:rFonts w:ascii="Arial" w:hAnsi="Arial" w:cs="Arial"/>
          <w:sz w:val="18"/>
          <w:szCs w:val="18"/>
        </w:rPr>
        <w:t xml:space="preserve"> 27 Finance staff across the region (13 based in Singapore)</w:t>
      </w:r>
    </w:p>
    <w:p w:rsidR="00DE1997" w:rsidRPr="00DE1997" w:rsidRDefault="00DE1997" w:rsidP="00DE1997">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0"/>
        <w:jc w:val="left"/>
        <w:rPr>
          <w:b/>
          <w:sz w:val="18"/>
          <w:szCs w:val="18"/>
        </w:rPr>
      </w:pPr>
    </w:p>
    <w:p w:rsidR="00852A3D" w:rsidRPr="00BF3D29" w:rsidRDefault="00DE1997" w:rsidP="003554AD">
      <w:pPr>
        <w:ind w:left="360"/>
        <w:jc w:val="both"/>
        <w:rPr>
          <w:rFonts w:ascii="Arial" w:hAnsi="Arial" w:cs="Arial"/>
          <w:b/>
          <w:i/>
          <w:sz w:val="18"/>
          <w:szCs w:val="18"/>
          <w:u w:val="single"/>
        </w:rPr>
      </w:pPr>
      <w:r w:rsidRPr="00BF3D29">
        <w:rPr>
          <w:rFonts w:ascii="Arial" w:hAnsi="Arial" w:cs="Arial"/>
          <w:b/>
          <w:i/>
          <w:sz w:val="18"/>
          <w:szCs w:val="18"/>
          <w:u w:val="single"/>
        </w:rPr>
        <w:t>Achievements</w:t>
      </w:r>
    </w:p>
    <w:p w:rsidR="00341A05" w:rsidRPr="001D286C" w:rsidRDefault="00341A05" w:rsidP="003554AD">
      <w:pPr>
        <w:ind w:left="360"/>
        <w:rPr>
          <w:rFonts w:ascii="Arial" w:hAnsi="Arial" w:cs="Arial"/>
          <w:i/>
          <w:sz w:val="18"/>
          <w:szCs w:val="18"/>
          <w:u w:val="single"/>
        </w:rPr>
      </w:pPr>
    </w:p>
    <w:p w:rsidR="001275C1" w:rsidRPr="001D286C" w:rsidRDefault="00E37068" w:rsidP="003554AD">
      <w:pPr>
        <w:numPr>
          <w:ilvl w:val="0"/>
          <w:numId w:val="3"/>
        </w:numPr>
        <w:ind w:firstLine="0"/>
        <w:rPr>
          <w:rFonts w:ascii="Arial" w:hAnsi="Arial" w:cs="Arial"/>
          <w:sz w:val="18"/>
          <w:szCs w:val="18"/>
        </w:rPr>
      </w:pPr>
      <w:r w:rsidRPr="001D286C">
        <w:rPr>
          <w:rFonts w:ascii="Arial" w:hAnsi="Arial" w:cs="Arial"/>
          <w:b/>
          <w:sz w:val="18"/>
          <w:szCs w:val="18"/>
        </w:rPr>
        <w:t xml:space="preserve">Good business </w:t>
      </w:r>
      <w:r w:rsidR="009F6DD3" w:rsidRPr="001D286C">
        <w:rPr>
          <w:rFonts w:ascii="Arial" w:hAnsi="Arial" w:cs="Arial"/>
          <w:b/>
          <w:sz w:val="18"/>
          <w:szCs w:val="18"/>
        </w:rPr>
        <w:t>partner</w:t>
      </w:r>
      <w:r w:rsidRPr="001D286C">
        <w:rPr>
          <w:rFonts w:ascii="Arial" w:hAnsi="Arial" w:cs="Arial"/>
          <w:b/>
          <w:sz w:val="18"/>
          <w:szCs w:val="18"/>
        </w:rPr>
        <w:t>ship</w:t>
      </w:r>
      <w:r w:rsidR="00643E5E" w:rsidRPr="001D286C">
        <w:rPr>
          <w:rFonts w:ascii="Arial" w:hAnsi="Arial" w:cs="Arial"/>
          <w:b/>
          <w:sz w:val="18"/>
          <w:szCs w:val="18"/>
          <w:lang w:val="en-SG"/>
        </w:rPr>
        <w:t xml:space="preserve"> across </w:t>
      </w:r>
      <w:r w:rsidR="001275C1" w:rsidRPr="001D286C">
        <w:rPr>
          <w:rFonts w:ascii="Arial" w:hAnsi="Arial" w:cs="Arial"/>
          <w:b/>
          <w:sz w:val="18"/>
          <w:szCs w:val="18"/>
          <w:lang w:val="en-SG"/>
        </w:rPr>
        <w:t>Asia Pacific</w:t>
      </w:r>
      <w:r w:rsidRPr="001D286C">
        <w:rPr>
          <w:rFonts w:ascii="Arial" w:hAnsi="Arial" w:cs="Arial"/>
          <w:b/>
          <w:sz w:val="18"/>
          <w:szCs w:val="18"/>
          <w:lang w:val="en-SG"/>
        </w:rPr>
        <w:t xml:space="preserve"> with strong business </w:t>
      </w:r>
      <w:r w:rsidR="00BC357F" w:rsidRPr="001D286C">
        <w:rPr>
          <w:rFonts w:ascii="Arial" w:hAnsi="Arial" w:cs="Arial"/>
          <w:b/>
          <w:sz w:val="18"/>
          <w:szCs w:val="18"/>
          <w:lang w:val="en-SG"/>
        </w:rPr>
        <w:t xml:space="preserve">acumen and </w:t>
      </w:r>
      <w:r w:rsidRPr="001D286C">
        <w:rPr>
          <w:rFonts w:ascii="Arial" w:hAnsi="Arial" w:cs="Arial"/>
          <w:b/>
          <w:sz w:val="18"/>
          <w:szCs w:val="18"/>
          <w:lang w:val="en-SG"/>
        </w:rPr>
        <w:t>cognizant of</w:t>
      </w:r>
      <w:r w:rsidR="00BC357F" w:rsidRPr="001D286C">
        <w:rPr>
          <w:rFonts w:ascii="Arial" w:hAnsi="Arial" w:cs="Arial"/>
          <w:b/>
          <w:sz w:val="18"/>
          <w:szCs w:val="18"/>
          <w:lang w:val="en-SG"/>
        </w:rPr>
        <w:t xml:space="preserve"> </w:t>
      </w:r>
      <w:r w:rsidRPr="001D286C">
        <w:rPr>
          <w:rFonts w:ascii="Arial" w:hAnsi="Arial" w:cs="Arial"/>
          <w:b/>
          <w:sz w:val="18"/>
          <w:szCs w:val="18"/>
        </w:rPr>
        <w:t>cultural differences between Americas, Europeans and Asians</w:t>
      </w:r>
      <w:r w:rsidRPr="001D286C">
        <w:rPr>
          <w:rFonts w:ascii="Arial" w:hAnsi="Arial" w:cs="Arial"/>
          <w:b/>
          <w:sz w:val="18"/>
          <w:szCs w:val="18"/>
          <w:lang w:val="en-SG"/>
        </w:rPr>
        <w:t xml:space="preserve">.  </w:t>
      </w:r>
      <w:r w:rsidR="00BC357F" w:rsidRPr="001D286C">
        <w:rPr>
          <w:rFonts w:ascii="Arial" w:hAnsi="Arial" w:cs="Arial"/>
          <w:sz w:val="18"/>
          <w:szCs w:val="18"/>
          <w:lang w:val="en-SG"/>
        </w:rPr>
        <w:t>This</w:t>
      </w:r>
      <w:r w:rsidRPr="001D286C">
        <w:rPr>
          <w:rFonts w:ascii="Arial" w:hAnsi="Arial" w:cs="Arial"/>
          <w:sz w:val="18"/>
          <w:szCs w:val="18"/>
          <w:lang w:val="en-SG"/>
        </w:rPr>
        <w:t xml:space="preserve"> role support</w:t>
      </w:r>
      <w:r w:rsidR="00BC357F" w:rsidRPr="001D286C">
        <w:rPr>
          <w:rFonts w:ascii="Arial" w:hAnsi="Arial" w:cs="Arial"/>
          <w:sz w:val="18"/>
          <w:szCs w:val="18"/>
          <w:lang w:val="en-SG"/>
        </w:rPr>
        <w:t>s</w:t>
      </w:r>
      <w:r w:rsidR="00191CA8" w:rsidRPr="001D286C">
        <w:rPr>
          <w:rFonts w:ascii="Arial" w:hAnsi="Arial" w:cs="Arial"/>
          <w:sz w:val="18"/>
          <w:szCs w:val="18"/>
          <w:lang w:val="en-SG"/>
        </w:rPr>
        <w:t xml:space="preserve"> Regional CEO/CFO, 9 Country Heads, 8 Regional functional heads (Heads of Distributions, Asset Class, products and infrastructure) and 6 Local COOs</w:t>
      </w:r>
      <w:r w:rsidR="006F5BD9" w:rsidRPr="001D286C">
        <w:rPr>
          <w:rFonts w:ascii="Arial" w:hAnsi="Arial" w:cs="Arial"/>
          <w:sz w:val="18"/>
          <w:szCs w:val="18"/>
          <w:lang w:val="en-SG"/>
        </w:rPr>
        <w:t>.  Singapore is the Asia Pacific hub for Operations, IT, Risk, Compliance, Dealing, Asia Fixed Income, and Equity Desk</w:t>
      </w:r>
      <w:r w:rsidR="003F070F" w:rsidRPr="001D286C">
        <w:rPr>
          <w:rFonts w:ascii="Arial" w:hAnsi="Arial" w:cs="Arial"/>
          <w:sz w:val="18"/>
          <w:szCs w:val="18"/>
          <w:lang w:val="en-SG"/>
        </w:rPr>
        <w:t>;</w:t>
      </w:r>
    </w:p>
    <w:p w:rsidR="0068534C" w:rsidRPr="001D286C" w:rsidRDefault="0068534C" w:rsidP="003554AD">
      <w:pPr>
        <w:ind w:left="360"/>
        <w:rPr>
          <w:rFonts w:ascii="Arial" w:hAnsi="Arial" w:cs="Arial"/>
          <w:sz w:val="18"/>
          <w:szCs w:val="18"/>
        </w:rPr>
      </w:pPr>
    </w:p>
    <w:p w:rsidR="001275C1" w:rsidRPr="001D286C" w:rsidRDefault="00573661" w:rsidP="003554AD">
      <w:pPr>
        <w:numPr>
          <w:ilvl w:val="0"/>
          <w:numId w:val="3"/>
        </w:numPr>
        <w:ind w:firstLine="0"/>
        <w:rPr>
          <w:rFonts w:ascii="Arial" w:hAnsi="Arial" w:cs="Arial"/>
          <w:b/>
          <w:sz w:val="18"/>
          <w:szCs w:val="18"/>
        </w:rPr>
      </w:pPr>
      <w:r w:rsidRPr="001D286C">
        <w:rPr>
          <w:rFonts w:ascii="Arial" w:hAnsi="Arial" w:cs="Arial"/>
          <w:b/>
          <w:sz w:val="18"/>
          <w:szCs w:val="18"/>
          <w:lang w:val="en-SG"/>
        </w:rPr>
        <w:t>Global and regional Programme</w:t>
      </w:r>
      <w:r w:rsidR="009F6DD3" w:rsidRPr="001D286C">
        <w:rPr>
          <w:rFonts w:ascii="Arial" w:hAnsi="Arial" w:cs="Arial"/>
          <w:b/>
          <w:sz w:val="18"/>
          <w:szCs w:val="18"/>
          <w:lang w:val="en-SG"/>
        </w:rPr>
        <w:t xml:space="preserve"> Director/Manager, </w:t>
      </w:r>
      <w:r w:rsidR="009F6DD3" w:rsidRPr="001D286C">
        <w:rPr>
          <w:rFonts w:ascii="Arial" w:hAnsi="Arial" w:cs="Arial"/>
          <w:sz w:val="18"/>
          <w:szCs w:val="18"/>
          <w:lang w:val="en-SG"/>
        </w:rPr>
        <w:t xml:space="preserve">in leading global systems </w:t>
      </w:r>
      <w:r w:rsidR="00C83C8D" w:rsidRPr="001D286C">
        <w:rPr>
          <w:rFonts w:ascii="Arial" w:hAnsi="Arial" w:cs="Arial"/>
          <w:sz w:val="18"/>
          <w:szCs w:val="18"/>
          <w:lang w:val="en-SG"/>
        </w:rPr>
        <w:t xml:space="preserve">and process implementation.  Regions </w:t>
      </w:r>
      <w:r w:rsidR="009F6DD3" w:rsidRPr="001D286C">
        <w:rPr>
          <w:rFonts w:ascii="Arial" w:hAnsi="Arial" w:cs="Arial"/>
          <w:sz w:val="18"/>
          <w:szCs w:val="18"/>
          <w:lang w:val="en-SG"/>
        </w:rPr>
        <w:t xml:space="preserve">include North America, Europe, Asia Pacific and </w:t>
      </w:r>
      <w:r w:rsidR="00C83C8D" w:rsidRPr="001D286C">
        <w:rPr>
          <w:rFonts w:ascii="Arial" w:hAnsi="Arial" w:cs="Arial"/>
          <w:sz w:val="18"/>
          <w:szCs w:val="18"/>
          <w:lang w:val="en-SG"/>
        </w:rPr>
        <w:t xml:space="preserve">the </w:t>
      </w:r>
      <w:r w:rsidR="009F6DD3" w:rsidRPr="001D286C">
        <w:rPr>
          <w:rFonts w:ascii="Arial" w:hAnsi="Arial" w:cs="Arial"/>
          <w:sz w:val="18"/>
          <w:szCs w:val="18"/>
          <w:lang w:val="en-SG"/>
        </w:rPr>
        <w:t>United Kingdom.  Activities en</w:t>
      </w:r>
      <w:r w:rsidR="00B400B9" w:rsidRPr="001D286C">
        <w:rPr>
          <w:rFonts w:ascii="Arial" w:hAnsi="Arial" w:cs="Arial"/>
          <w:sz w:val="18"/>
          <w:szCs w:val="18"/>
          <w:lang w:val="en-SG"/>
        </w:rPr>
        <w:t xml:space="preserve">compass, getting buy-in from local country </w:t>
      </w:r>
      <w:r w:rsidR="00B400B9" w:rsidRPr="001D286C">
        <w:rPr>
          <w:rFonts w:ascii="Arial" w:hAnsi="Arial" w:cs="Arial"/>
          <w:sz w:val="18"/>
          <w:szCs w:val="18"/>
          <w:lang w:val="en-SG"/>
        </w:rPr>
        <w:lastRenderedPageBreak/>
        <w:t xml:space="preserve">heads, </w:t>
      </w:r>
      <w:r w:rsidR="009F6DD3" w:rsidRPr="001D286C">
        <w:rPr>
          <w:rFonts w:ascii="Arial" w:hAnsi="Arial" w:cs="Arial"/>
          <w:sz w:val="18"/>
          <w:szCs w:val="18"/>
          <w:lang w:val="en-SG"/>
        </w:rPr>
        <w:t>COOs, divis</w:t>
      </w:r>
      <w:r w:rsidRPr="001D286C">
        <w:rPr>
          <w:rFonts w:ascii="Arial" w:hAnsi="Arial" w:cs="Arial"/>
          <w:sz w:val="18"/>
          <w:szCs w:val="18"/>
          <w:lang w:val="en-SG"/>
        </w:rPr>
        <w:t>ional heads in UK; and systems/process</w:t>
      </w:r>
      <w:r w:rsidR="009F6DD3" w:rsidRPr="001D286C">
        <w:rPr>
          <w:rFonts w:ascii="Arial" w:hAnsi="Arial" w:cs="Arial"/>
          <w:sz w:val="18"/>
          <w:szCs w:val="18"/>
          <w:lang w:val="en-SG"/>
        </w:rPr>
        <w:t xml:space="preserve"> design and bui</w:t>
      </w:r>
      <w:r w:rsidR="003F070F" w:rsidRPr="001D286C">
        <w:rPr>
          <w:rFonts w:ascii="Arial" w:hAnsi="Arial" w:cs="Arial"/>
          <w:sz w:val="18"/>
          <w:szCs w:val="18"/>
          <w:lang w:val="en-SG"/>
        </w:rPr>
        <w:t>ld and training in these regions</w:t>
      </w:r>
      <w:r w:rsidR="005B6D9D" w:rsidRPr="001D286C">
        <w:rPr>
          <w:rFonts w:ascii="Arial" w:hAnsi="Arial" w:cs="Arial"/>
          <w:sz w:val="18"/>
          <w:szCs w:val="18"/>
          <w:lang w:val="en-SG"/>
        </w:rPr>
        <w:t xml:space="preserve">.  Projects managed include the rollout of staff claims platform </w:t>
      </w:r>
      <w:r w:rsidR="002F21E1" w:rsidRPr="001D286C">
        <w:rPr>
          <w:rFonts w:ascii="Arial" w:hAnsi="Arial" w:cs="Arial"/>
          <w:sz w:val="18"/>
          <w:szCs w:val="18"/>
          <w:lang w:val="en-SG"/>
        </w:rPr>
        <w:t xml:space="preserve">to 3000 employees globally, </w:t>
      </w:r>
      <w:r w:rsidR="005B6D9D" w:rsidRPr="001D286C">
        <w:rPr>
          <w:rFonts w:ascii="Arial" w:hAnsi="Arial" w:cs="Arial"/>
          <w:sz w:val="18"/>
          <w:szCs w:val="18"/>
          <w:lang w:val="en-SG"/>
        </w:rPr>
        <w:t xml:space="preserve">consolidation of 55 disparate General Ledger into a single Chart of Accounts and ERP </w:t>
      </w:r>
      <w:r w:rsidR="00F525C3" w:rsidRPr="001D286C">
        <w:rPr>
          <w:rFonts w:ascii="Arial" w:hAnsi="Arial" w:cs="Arial"/>
          <w:sz w:val="18"/>
          <w:szCs w:val="18"/>
          <w:lang w:val="en-SG"/>
        </w:rPr>
        <w:t>instance</w:t>
      </w:r>
      <w:r w:rsidR="003F070F" w:rsidRPr="001D286C">
        <w:rPr>
          <w:rFonts w:ascii="Arial" w:hAnsi="Arial" w:cs="Arial"/>
          <w:sz w:val="18"/>
          <w:szCs w:val="18"/>
          <w:lang w:val="en-SG"/>
        </w:rPr>
        <w:t>;</w:t>
      </w:r>
      <w:r w:rsidR="002F21E1" w:rsidRPr="001D286C">
        <w:rPr>
          <w:rFonts w:ascii="Arial" w:hAnsi="Arial" w:cs="Arial"/>
          <w:sz w:val="18"/>
          <w:szCs w:val="18"/>
          <w:lang w:val="en-SG"/>
        </w:rPr>
        <w:t xml:space="preserve"> and conceived, designed, formulated and implemented Global Target Operating model for finance support function;</w:t>
      </w:r>
    </w:p>
    <w:p w:rsidR="0068534C" w:rsidRPr="001D286C" w:rsidRDefault="0068534C" w:rsidP="003554AD">
      <w:pPr>
        <w:ind w:left="360"/>
        <w:rPr>
          <w:rFonts w:ascii="Arial" w:hAnsi="Arial" w:cs="Arial"/>
          <w:b/>
          <w:sz w:val="18"/>
          <w:szCs w:val="18"/>
        </w:rPr>
      </w:pPr>
    </w:p>
    <w:p w:rsidR="00AB0F82" w:rsidRPr="001D286C" w:rsidRDefault="00573661" w:rsidP="003554AD">
      <w:pPr>
        <w:widowControl w:val="0"/>
        <w:numPr>
          <w:ilvl w:val="0"/>
          <w:numId w:val="3"/>
        </w:numPr>
        <w:autoSpaceDN w:val="0"/>
        <w:ind w:firstLine="0"/>
        <w:rPr>
          <w:rFonts w:ascii="Arial" w:hAnsi="Arial" w:cs="Arial"/>
          <w:sz w:val="18"/>
          <w:szCs w:val="18"/>
        </w:rPr>
      </w:pPr>
      <w:r w:rsidRPr="001D286C">
        <w:rPr>
          <w:rFonts w:ascii="Arial" w:hAnsi="Arial" w:cs="Arial"/>
          <w:b/>
          <w:sz w:val="18"/>
          <w:szCs w:val="18"/>
        </w:rPr>
        <w:t>Implementation of group strategic plans and evaluation of business development activities,</w:t>
      </w:r>
      <w:r w:rsidR="00880360" w:rsidRPr="001D286C">
        <w:rPr>
          <w:rFonts w:ascii="Arial" w:hAnsi="Arial" w:cs="Arial"/>
          <w:sz w:val="18"/>
          <w:szCs w:val="18"/>
        </w:rPr>
        <w:t xml:space="preserve"> </w:t>
      </w:r>
      <w:r w:rsidRPr="001D286C">
        <w:rPr>
          <w:rFonts w:ascii="Arial" w:hAnsi="Arial" w:cs="Arial"/>
          <w:sz w:val="18"/>
          <w:szCs w:val="18"/>
        </w:rPr>
        <w:t>Implementation</w:t>
      </w:r>
      <w:r w:rsidR="003F070F" w:rsidRPr="001D286C">
        <w:rPr>
          <w:rFonts w:ascii="Arial" w:hAnsi="Arial" w:cs="Arial"/>
          <w:sz w:val="18"/>
          <w:szCs w:val="18"/>
        </w:rPr>
        <w:t>s</w:t>
      </w:r>
      <w:r w:rsidRPr="001D286C">
        <w:rPr>
          <w:rFonts w:ascii="Arial" w:hAnsi="Arial" w:cs="Arial"/>
          <w:sz w:val="18"/>
          <w:szCs w:val="18"/>
        </w:rPr>
        <w:t xml:space="preserve"> include greenfield/JV entry and </w:t>
      </w:r>
      <w:r w:rsidR="003F070F" w:rsidRPr="001D286C">
        <w:rPr>
          <w:rFonts w:ascii="Arial" w:hAnsi="Arial" w:cs="Arial"/>
          <w:sz w:val="18"/>
          <w:szCs w:val="18"/>
        </w:rPr>
        <w:t xml:space="preserve">company </w:t>
      </w:r>
      <w:r w:rsidRPr="001D286C">
        <w:rPr>
          <w:rFonts w:ascii="Arial" w:hAnsi="Arial" w:cs="Arial"/>
          <w:sz w:val="18"/>
          <w:szCs w:val="18"/>
        </w:rPr>
        <w:t xml:space="preserve">set-up in India, JV alliance with biggest insurance company in Japan; </w:t>
      </w:r>
      <w:r w:rsidR="00AB0F82" w:rsidRPr="001D286C">
        <w:rPr>
          <w:rFonts w:ascii="Arial" w:hAnsi="Arial" w:cs="Arial"/>
          <w:sz w:val="18"/>
          <w:szCs w:val="18"/>
        </w:rPr>
        <w:t xml:space="preserve">SITE licence acquisition in Taiwan; </w:t>
      </w:r>
      <w:r w:rsidRPr="001D286C">
        <w:rPr>
          <w:rFonts w:ascii="Arial" w:hAnsi="Arial" w:cs="Arial"/>
          <w:sz w:val="18"/>
          <w:szCs w:val="18"/>
        </w:rPr>
        <w:t xml:space="preserve">and acquisition of Private Bank licence in Singapore from an Australian Bank.  Evaluation of market entry opportunities </w:t>
      </w:r>
      <w:r w:rsidR="00AB0F82" w:rsidRPr="001D286C">
        <w:rPr>
          <w:rFonts w:ascii="Arial" w:hAnsi="Arial" w:cs="Arial"/>
          <w:sz w:val="18"/>
          <w:szCs w:val="18"/>
        </w:rPr>
        <w:t>in Malaysia and change of business operation model in Taiwan</w:t>
      </w:r>
      <w:r w:rsidR="00D44071" w:rsidRPr="001D286C">
        <w:rPr>
          <w:rFonts w:ascii="Arial" w:hAnsi="Arial" w:cs="Arial"/>
          <w:sz w:val="18"/>
          <w:szCs w:val="18"/>
        </w:rPr>
        <w:t xml:space="preserve"> and China</w:t>
      </w:r>
      <w:r w:rsidR="00AB0F82" w:rsidRPr="001D286C">
        <w:rPr>
          <w:rFonts w:ascii="Arial" w:hAnsi="Arial" w:cs="Arial"/>
          <w:sz w:val="18"/>
          <w:szCs w:val="18"/>
        </w:rPr>
        <w:t xml:space="preserve">.  Rationalizing corporate </w:t>
      </w:r>
      <w:r w:rsidR="0068534C" w:rsidRPr="001D286C">
        <w:rPr>
          <w:rFonts w:ascii="Arial" w:hAnsi="Arial" w:cs="Arial"/>
          <w:sz w:val="18"/>
          <w:szCs w:val="18"/>
        </w:rPr>
        <w:t xml:space="preserve">and tax </w:t>
      </w:r>
      <w:r w:rsidR="00AB0F82" w:rsidRPr="001D286C">
        <w:rPr>
          <w:rFonts w:ascii="Arial" w:hAnsi="Arial" w:cs="Arial"/>
          <w:sz w:val="18"/>
          <w:szCs w:val="18"/>
        </w:rPr>
        <w:t xml:space="preserve">structure, including formation of holding companies and liquidation of </w:t>
      </w:r>
      <w:r w:rsidR="00F525C3" w:rsidRPr="001D286C">
        <w:rPr>
          <w:rFonts w:ascii="Arial" w:hAnsi="Arial" w:cs="Arial"/>
          <w:sz w:val="18"/>
          <w:szCs w:val="18"/>
        </w:rPr>
        <w:t>Special Purpose Vehicle</w:t>
      </w:r>
      <w:r w:rsidR="003F070F" w:rsidRPr="001D286C">
        <w:rPr>
          <w:rFonts w:ascii="Arial" w:hAnsi="Arial" w:cs="Arial"/>
          <w:sz w:val="18"/>
          <w:szCs w:val="18"/>
        </w:rPr>
        <w:t>;</w:t>
      </w:r>
    </w:p>
    <w:p w:rsidR="005B6D9D" w:rsidRPr="001D286C" w:rsidRDefault="005B6D9D" w:rsidP="003554AD">
      <w:pPr>
        <w:widowControl w:val="0"/>
        <w:autoSpaceDN w:val="0"/>
        <w:ind w:left="360"/>
        <w:rPr>
          <w:rFonts w:ascii="Arial" w:hAnsi="Arial" w:cs="Arial"/>
          <w:sz w:val="18"/>
          <w:szCs w:val="18"/>
        </w:rPr>
      </w:pPr>
    </w:p>
    <w:p w:rsidR="00AB0F82" w:rsidRPr="001D286C" w:rsidRDefault="00AB0F82" w:rsidP="003554AD">
      <w:pPr>
        <w:widowControl w:val="0"/>
        <w:numPr>
          <w:ilvl w:val="0"/>
          <w:numId w:val="3"/>
        </w:numPr>
        <w:autoSpaceDN w:val="0"/>
        <w:ind w:firstLine="0"/>
        <w:rPr>
          <w:rFonts w:ascii="Arial" w:hAnsi="Arial" w:cs="Arial"/>
          <w:sz w:val="18"/>
          <w:szCs w:val="18"/>
        </w:rPr>
      </w:pPr>
      <w:r w:rsidRPr="001D286C">
        <w:rPr>
          <w:rFonts w:ascii="Arial" w:hAnsi="Arial" w:cs="Arial"/>
          <w:b/>
          <w:sz w:val="18"/>
          <w:szCs w:val="18"/>
        </w:rPr>
        <w:t xml:space="preserve">Establishment of new Global Treasury operating model, </w:t>
      </w:r>
      <w:r w:rsidRPr="001D286C">
        <w:rPr>
          <w:rFonts w:ascii="Arial" w:hAnsi="Arial" w:cs="Arial"/>
          <w:sz w:val="18"/>
          <w:szCs w:val="18"/>
        </w:rPr>
        <w:t xml:space="preserve">in co-managing the implementation </w:t>
      </w:r>
      <w:r w:rsidR="00263796" w:rsidRPr="001D286C">
        <w:rPr>
          <w:rFonts w:ascii="Arial" w:hAnsi="Arial" w:cs="Arial"/>
          <w:sz w:val="18"/>
          <w:szCs w:val="18"/>
        </w:rPr>
        <w:t xml:space="preserve">of global treasury operating model </w:t>
      </w:r>
      <w:r w:rsidRPr="001D286C">
        <w:rPr>
          <w:rFonts w:ascii="Arial" w:hAnsi="Arial" w:cs="Arial"/>
          <w:sz w:val="18"/>
          <w:szCs w:val="18"/>
        </w:rPr>
        <w:t>in Asia Pacific for global netting, target balancing, regional notional pooling and aggregation wi</w:t>
      </w:r>
      <w:r w:rsidR="003F070F" w:rsidRPr="001D286C">
        <w:rPr>
          <w:rFonts w:ascii="Arial" w:hAnsi="Arial" w:cs="Arial"/>
          <w:sz w:val="18"/>
          <w:szCs w:val="18"/>
        </w:rPr>
        <w:t>th key appointed counterparties</w:t>
      </w:r>
      <w:r w:rsidR="003C14A4">
        <w:rPr>
          <w:rFonts w:ascii="Arial" w:hAnsi="Arial" w:cs="Arial"/>
          <w:sz w:val="18"/>
          <w:szCs w:val="18"/>
        </w:rPr>
        <w:t xml:space="preserve">, reducing counterparty from 14 to 2.  Working with counterparty like </w:t>
      </w:r>
      <w:r w:rsidR="003C14A4" w:rsidRPr="003C14A4">
        <w:rPr>
          <w:rFonts w:ascii="Arial" w:hAnsi="Arial" w:cs="Arial"/>
          <w:b/>
          <w:sz w:val="18"/>
          <w:szCs w:val="18"/>
        </w:rPr>
        <w:t>Standard Chartered bank</w:t>
      </w:r>
      <w:r w:rsidR="003C14A4">
        <w:rPr>
          <w:rFonts w:ascii="Arial" w:hAnsi="Arial" w:cs="Arial"/>
          <w:sz w:val="18"/>
          <w:szCs w:val="18"/>
        </w:rPr>
        <w:t xml:space="preserve"> and </w:t>
      </w:r>
      <w:r w:rsidR="003C14A4" w:rsidRPr="003C14A4">
        <w:rPr>
          <w:rFonts w:ascii="Arial" w:hAnsi="Arial" w:cs="Arial"/>
          <w:b/>
          <w:sz w:val="18"/>
          <w:szCs w:val="18"/>
        </w:rPr>
        <w:t>HSBC</w:t>
      </w:r>
      <w:r w:rsidR="003C14A4">
        <w:rPr>
          <w:rFonts w:ascii="Arial" w:hAnsi="Arial" w:cs="Arial"/>
          <w:sz w:val="18"/>
          <w:szCs w:val="18"/>
        </w:rPr>
        <w:t xml:space="preserve"> on corporate and treasury products required in APAC region; and services required for transaction processing in Shared Services Centre</w:t>
      </w:r>
      <w:r w:rsidR="003F070F" w:rsidRPr="001D286C">
        <w:rPr>
          <w:rFonts w:ascii="Arial" w:hAnsi="Arial" w:cs="Arial"/>
          <w:sz w:val="18"/>
          <w:szCs w:val="18"/>
        </w:rPr>
        <w:t>;</w:t>
      </w:r>
      <w:r w:rsidRPr="001D286C">
        <w:rPr>
          <w:rFonts w:ascii="Arial" w:hAnsi="Arial" w:cs="Arial"/>
          <w:sz w:val="18"/>
          <w:szCs w:val="18"/>
        </w:rPr>
        <w:t xml:space="preserve"> </w:t>
      </w:r>
      <w:r w:rsidRPr="001D286C">
        <w:rPr>
          <w:rFonts w:ascii="Arial" w:hAnsi="Arial" w:cs="Arial"/>
          <w:b/>
          <w:sz w:val="18"/>
          <w:szCs w:val="18"/>
        </w:rPr>
        <w:t xml:space="preserve"> </w:t>
      </w:r>
    </w:p>
    <w:p w:rsidR="0068534C" w:rsidRPr="001D286C" w:rsidRDefault="0068534C" w:rsidP="003554AD">
      <w:pPr>
        <w:widowControl w:val="0"/>
        <w:autoSpaceDN w:val="0"/>
        <w:ind w:left="360"/>
        <w:rPr>
          <w:rFonts w:ascii="Arial" w:hAnsi="Arial" w:cs="Arial"/>
          <w:sz w:val="18"/>
          <w:szCs w:val="18"/>
        </w:rPr>
      </w:pPr>
    </w:p>
    <w:p w:rsidR="00935913" w:rsidRPr="001D286C" w:rsidRDefault="00AB0F82" w:rsidP="003554AD">
      <w:pPr>
        <w:widowControl w:val="0"/>
        <w:numPr>
          <w:ilvl w:val="0"/>
          <w:numId w:val="3"/>
        </w:numPr>
        <w:autoSpaceDN w:val="0"/>
        <w:ind w:firstLine="0"/>
        <w:rPr>
          <w:rFonts w:ascii="Arial" w:hAnsi="Arial" w:cs="Arial"/>
          <w:sz w:val="18"/>
          <w:szCs w:val="18"/>
        </w:rPr>
      </w:pPr>
      <w:r w:rsidRPr="001D286C">
        <w:rPr>
          <w:rFonts w:ascii="Arial" w:hAnsi="Arial" w:cs="Arial"/>
          <w:b/>
          <w:sz w:val="18"/>
          <w:szCs w:val="18"/>
        </w:rPr>
        <w:t>Initiator of Global tax governance matrix</w:t>
      </w:r>
      <w:r w:rsidR="0088714A" w:rsidRPr="001D286C">
        <w:rPr>
          <w:rFonts w:ascii="Arial" w:hAnsi="Arial" w:cs="Arial"/>
          <w:b/>
          <w:sz w:val="18"/>
          <w:szCs w:val="18"/>
        </w:rPr>
        <w:t xml:space="preserve"> and oversight of Asia Pacific tax issues</w:t>
      </w:r>
      <w:r w:rsidR="00BC357F" w:rsidRPr="001D286C">
        <w:rPr>
          <w:rFonts w:ascii="Arial" w:hAnsi="Arial" w:cs="Arial"/>
          <w:sz w:val="18"/>
          <w:szCs w:val="18"/>
        </w:rPr>
        <w:t>. L</w:t>
      </w:r>
      <w:r w:rsidR="00341A05" w:rsidRPr="001D286C">
        <w:rPr>
          <w:rFonts w:ascii="Arial" w:hAnsi="Arial" w:cs="Arial"/>
          <w:sz w:val="18"/>
          <w:szCs w:val="18"/>
        </w:rPr>
        <w:t>e</w:t>
      </w:r>
      <w:r w:rsidRPr="001D286C">
        <w:rPr>
          <w:rFonts w:ascii="Arial" w:hAnsi="Arial" w:cs="Arial"/>
          <w:sz w:val="18"/>
          <w:szCs w:val="18"/>
        </w:rPr>
        <w:t>d in identification of key tax risks in Asia Pacific</w:t>
      </w:r>
      <w:r w:rsidR="00341A05" w:rsidRPr="001D286C">
        <w:rPr>
          <w:rFonts w:ascii="Arial" w:hAnsi="Arial" w:cs="Arial"/>
          <w:sz w:val="18"/>
          <w:szCs w:val="18"/>
        </w:rPr>
        <w:t xml:space="preserve"> </w:t>
      </w:r>
      <w:r w:rsidRPr="001D286C">
        <w:rPr>
          <w:rFonts w:ascii="Arial" w:hAnsi="Arial" w:cs="Arial"/>
          <w:sz w:val="18"/>
          <w:szCs w:val="18"/>
        </w:rPr>
        <w:t xml:space="preserve">and establishment of </w:t>
      </w:r>
      <w:r w:rsidR="00263796" w:rsidRPr="001D286C">
        <w:rPr>
          <w:rFonts w:ascii="Arial" w:hAnsi="Arial" w:cs="Arial"/>
          <w:sz w:val="18"/>
          <w:szCs w:val="18"/>
        </w:rPr>
        <w:t xml:space="preserve">tax </w:t>
      </w:r>
      <w:r w:rsidRPr="001D286C">
        <w:rPr>
          <w:rFonts w:ascii="Arial" w:hAnsi="Arial" w:cs="Arial"/>
          <w:sz w:val="18"/>
          <w:szCs w:val="18"/>
        </w:rPr>
        <w:t>gover</w:t>
      </w:r>
      <w:r w:rsidR="00263796" w:rsidRPr="001D286C">
        <w:rPr>
          <w:rFonts w:ascii="Arial" w:hAnsi="Arial" w:cs="Arial"/>
          <w:sz w:val="18"/>
          <w:szCs w:val="18"/>
        </w:rPr>
        <w:t xml:space="preserve">nance </w:t>
      </w:r>
      <w:r w:rsidR="00341A05" w:rsidRPr="001D286C">
        <w:rPr>
          <w:rFonts w:ascii="Arial" w:hAnsi="Arial" w:cs="Arial"/>
          <w:sz w:val="18"/>
          <w:szCs w:val="18"/>
        </w:rPr>
        <w:t xml:space="preserve">matrix, which was </w:t>
      </w:r>
      <w:r w:rsidR="00263796" w:rsidRPr="001D286C">
        <w:rPr>
          <w:rFonts w:ascii="Arial" w:hAnsi="Arial" w:cs="Arial"/>
          <w:sz w:val="18"/>
          <w:szCs w:val="18"/>
        </w:rPr>
        <w:t xml:space="preserve">subsequently adapted </w:t>
      </w:r>
      <w:r w:rsidR="0068534C" w:rsidRPr="001D286C">
        <w:rPr>
          <w:rFonts w:ascii="Arial" w:hAnsi="Arial" w:cs="Arial"/>
          <w:sz w:val="18"/>
          <w:szCs w:val="18"/>
        </w:rPr>
        <w:t xml:space="preserve">by </w:t>
      </w:r>
      <w:r w:rsidR="00341A05" w:rsidRPr="001D286C">
        <w:rPr>
          <w:rFonts w:ascii="Arial" w:hAnsi="Arial" w:cs="Arial"/>
          <w:sz w:val="18"/>
          <w:szCs w:val="18"/>
        </w:rPr>
        <w:t xml:space="preserve">Group </w:t>
      </w:r>
      <w:r w:rsidR="00263796" w:rsidRPr="001D286C">
        <w:rPr>
          <w:rFonts w:ascii="Arial" w:hAnsi="Arial" w:cs="Arial"/>
          <w:sz w:val="18"/>
          <w:szCs w:val="18"/>
        </w:rPr>
        <w:t>tax</w:t>
      </w:r>
      <w:r w:rsidR="00341A05" w:rsidRPr="001D286C">
        <w:rPr>
          <w:rFonts w:ascii="Arial" w:hAnsi="Arial" w:cs="Arial"/>
          <w:sz w:val="18"/>
          <w:szCs w:val="18"/>
        </w:rPr>
        <w:t xml:space="preserve">.  </w:t>
      </w:r>
      <w:r w:rsidR="00263796" w:rsidRPr="001D286C">
        <w:rPr>
          <w:rFonts w:ascii="Arial" w:hAnsi="Arial" w:cs="Arial"/>
          <w:sz w:val="18"/>
          <w:szCs w:val="18"/>
        </w:rPr>
        <w:t xml:space="preserve">Co-ordinated the rollout of Global Transfer Pricing in the Asia Pacific region. </w:t>
      </w:r>
      <w:r w:rsidR="00341A05" w:rsidRPr="001D286C">
        <w:rPr>
          <w:rFonts w:ascii="Arial" w:hAnsi="Arial" w:cs="Arial"/>
          <w:sz w:val="18"/>
          <w:szCs w:val="18"/>
        </w:rPr>
        <w:t>Responsible for direct and indirect tax issues in Asia Pacifi</w:t>
      </w:r>
      <w:r w:rsidR="00263796" w:rsidRPr="001D286C">
        <w:rPr>
          <w:rFonts w:ascii="Arial" w:hAnsi="Arial" w:cs="Arial"/>
          <w:sz w:val="18"/>
          <w:szCs w:val="18"/>
        </w:rPr>
        <w:t>c.  Achievements</w:t>
      </w:r>
      <w:r w:rsidR="003F070F" w:rsidRPr="001D286C">
        <w:rPr>
          <w:rFonts w:ascii="Arial" w:hAnsi="Arial" w:cs="Arial"/>
          <w:sz w:val="18"/>
          <w:szCs w:val="18"/>
        </w:rPr>
        <w:t xml:space="preserve"> include navigati</w:t>
      </w:r>
      <w:r w:rsidR="00341A05" w:rsidRPr="001D286C">
        <w:rPr>
          <w:rFonts w:ascii="Arial" w:hAnsi="Arial" w:cs="Arial"/>
          <w:sz w:val="18"/>
          <w:szCs w:val="18"/>
        </w:rPr>
        <w:t>n</w:t>
      </w:r>
      <w:r w:rsidR="003F070F" w:rsidRPr="001D286C">
        <w:rPr>
          <w:rFonts w:ascii="Arial" w:hAnsi="Arial" w:cs="Arial"/>
          <w:sz w:val="18"/>
          <w:szCs w:val="18"/>
        </w:rPr>
        <w:t>g</w:t>
      </w:r>
      <w:r w:rsidR="00341A05" w:rsidRPr="001D286C">
        <w:rPr>
          <w:rFonts w:ascii="Arial" w:hAnsi="Arial" w:cs="Arial"/>
          <w:sz w:val="18"/>
          <w:szCs w:val="18"/>
        </w:rPr>
        <w:t xml:space="preserve"> through withholding tax issues in Taiwan, resolution and negotiation of tax pe</w:t>
      </w:r>
      <w:r w:rsidR="0068534C" w:rsidRPr="001D286C">
        <w:rPr>
          <w:rFonts w:ascii="Arial" w:hAnsi="Arial" w:cs="Arial"/>
          <w:sz w:val="18"/>
          <w:szCs w:val="18"/>
        </w:rPr>
        <w:t xml:space="preserve">nalties with Japan and Korea tax authority, </w:t>
      </w:r>
      <w:r w:rsidR="00341A05" w:rsidRPr="001D286C">
        <w:rPr>
          <w:rFonts w:ascii="Arial" w:hAnsi="Arial" w:cs="Arial"/>
          <w:sz w:val="18"/>
          <w:szCs w:val="18"/>
        </w:rPr>
        <w:t xml:space="preserve">application </w:t>
      </w:r>
      <w:r w:rsidR="0068534C" w:rsidRPr="001D286C">
        <w:rPr>
          <w:rFonts w:ascii="Arial" w:hAnsi="Arial" w:cs="Arial"/>
          <w:sz w:val="18"/>
          <w:szCs w:val="18"/>
        </w:rPr>
        <w:t xml:space="preserve">for </w:t>
      </w:r>
      <w:r w:rsidR="00341A05" w:rsidRPr="001D286C">
        <w:rPr>
          <w:rFonts w:ascii="Arial" w:hAnsi="Arial" w:cs="Arial"/>
          <w:sz w:val="18"/>
          <w:szCs w:val="18"/>
        </w:rPr>
        <w:t>Advance ruling for</w:t>
      </w:r>
      <w:r w:rsidR="0068534C" w:rsidRPr="001D286C">
        <w:rPr>
          <w:rFonts w:ascii="Arial" w:hAnsi="Arial" w:cs="Arial"/>
          <w:sz w:val="18"/>
          <w:szCs w:val="18"/>
        </w:rPr>
        <w:t xml:space="preserve"> Transfer Pricing in Japan, </w:t>
      </w:r>
      <w:r w:rsidR="00341A05" w:rsidRPr="001D286C">
        <w:rPr>
          <w:rFonts w:ascii="Arial" w:hAnsi="Arial" w:cs="Arial"/>
          <w:sz w:val="18"/>
          <w:szCs w:val="18"/>
        </w:rPr>
        <w:t>GST treatmen</w:t>
      </w:r>
      <w:r w:rsidR="0068534C" w:rsidRPr="001D286C">
        <w:rPr>
          <w:rFonts w:ascii="Arial" w:hAnsi="Arial" w:cs="Arial"/>
          <w:sz w:val="18"/>
          <w:szCs w:val="18"/>
        </w:rPr>
        <w:t>ts for M&amp;A</w:t>
      </w:r>
      <w:r w:rsidR="003F070F" w:rsidRPr="001D286C">
        <w:rPr>
          <w:rFonts w:ascii="Arial" w:hAnsi="Arial" w:cs="Arial"/>
          <w:sz w:val="18"/>
          <w:szCs w:val="18"/>
        </w:rPr>
        <w:t xml:space="preserve"> transactions</w:t>
      </w:r>
      <w:r w:rsidR="0068534C" w:rsidRPr="001D286C">
        <w:rPr>
          <w:rFonts w:ascii="Arial" w:hAnsi="Arial" w:cs="Arial"/>
          <w:sz w:val="18"/>
          <w:szCs w:val="18"/>
        </w:rPr>
        <w:t xml:space="preserve">, DTA evaluation for the set-up of corporate structure, </w:t>
      </w:r>
      <w:proofErr w:type="spellStart"/>
      <w:r w:rsidR="0068534C" w:rsidRPr="001D286C">
        <w:rPr>
          <w:rFonts w:ascii="Arial" w:hAnsi="Arial" w:cs="Arial"/>
          <w:sz w:val="18"/>
          <w:szCs w:val="18"/>
        </w:rPr>
        <w:t>eg</w:t>
      </w:r>
      <w:proofErr w:type="spellEnd"/>
      <w:r w:rsidR="0068534C" w:rsidRPr="001D286C">
        <w:rPr>
          <w:rFonts w:ascii="Arial" w:hAnsi="Arial" w:cs="Arial"/>
          <w:sz w:val="18"/>
          <w:szCs w:val="18"/>
        </w:rPr>
        <w:t>. CECA arrangement between Singapore and India</w:t>
      </w:r>
      <w:r w:rsidR="00485E8C" w:rsidRPr="001D286C">
        <w:rPr>
          <w:rFonts w:ascii="Arial" w:hAnsi="Arial" w:cs="Arial"/>
          <w:sz w:val="18"/>
          <w:szCs w:val="18"/>
        </w:rPr>
        <w:t xml:space="preserve">, ESOP tax/accounting treatments </w:t>
      </w:r>
      <w:r w:rsidR="004327AB" w:rsidRPr="001D286C">
        <w:rPr>
          <w:rFonts w:ascii="Arial" w:hAnsi="Arial" w:cs="Arial"/>
          <w:sz w:val="18"/>
          <w:szCs w:val="18"/>
        </w:rPr>
        <w:t>in Singapore, Hong Kong, Taiwan.  A</w:t>
      </w:r>
      <w:r w:rsidR="0068534C" w:rsidRPr="001D286C">
        <w:rPr>
          <w:rFonts w:ascii="Arial" w:hAnsi="Arial" w:cs="Arial"/>
          <w:sz w:val="18"/>
          <w:szCs w:val="18"/>
        </w:rPr>
        <w:t>ssess tax efficiency on dividend repatriation versus other means of getting capital back to Headquarter</w:t>
      </w:r>
      <w:r w:rsidR="004327AB" w:rsidRPr="001D286C">
        <w:rPr>
          <w:rFonts w:ascii="Arial" w:hAnsi="Arial" w:cs="Arial"/>
          <w:sz w:val="18"/>
          <w:szCs w:val="18"/>
        </w:rPr>
        <w:t>; and evaluate the implications and rollout of Global Transfer Pricing in Asia Pacific region</w:t>
      </w:r>
      <w:r w:rsidR="0068534C" w:rsidRPr="001D286C">
        <w:rPr>
          <w:rFonts w:ascii="Arial" w:hAnsi="Arial" w:cs="Arial"/>
          <w:sz w:val="18"/>
          <w:szCs w:val="18"/>
        </w:rPr>
        <w:t>;</w:t>
      </w:r>
      <w:r w:rsidR="00341A05" w:rsidRPr="001D286C">
        <w:rPr>
          <w:rFonts w:ascii="Arial" w:hAnsi="Arial" w:cs="Arial"/>
          <w:sz w:val="18"/>
          <w:szCs w:val="18"/>
        </w:rPr>
        <w:t xml:space="preserve"> </w:t>
      </w:r>
    </w:p>
    <w:p w:rsidR="004327AB" w:rsidRPr="001D286C" w:rsidRDefault="004327AB" w:rsidP="003554AD">
      <w:pPr>
        <w:widowControl w:val="0"/>
        <w:autoSpaceDN w:val="0"/>
        <w:ind w:left="360"/>
        <w:jc w:val="both"/>
        <w:rPr>
          <w:rFonts w:ascii="Arial" w:hAnsi="Arial" w:cs="Arial"/>
          <w:sz w:val="18"/>
          <w:szCs w:val="18"/>
        </w:rPr>
      </w:pPr>
    </w:p>
    <w:p w:rsidR="009F6DD3" w:rsidRPr="001D286C" w:rsidRDefault="00AF46A9" w:rsidP="003554AD">
      <w:pPr>
        <w:widowControl w:val="0"/>
        <w:numPr>
          <w:ilvl w:val="0"/>
          <w:numId w:val="6"/>
        </w:numPr>
        <w:ind w:left="360" w:firstLine="0"/>
        <w:rPr>
          <w:rFonts w:ascii="Arial" w:hAnsi="Arial" w:cs="Arial"/>
          <w:snapToGrid w:val="0"/>
          <w:sz w:val="18"/>
          <w:szCs w:val="18"/>
        </w:rPr>
      </w:pPr>
      <w:r w:rsidRPr="001D286C">
        <w:rPr>
          <w:rFonts w:ascii="Arial" w:hAnsi="Arial" w:cs="Arial"/>
          <w:b/>
          <w:sz w:val="18"/>
          <w:szCs w:val="18"/>
        </w:rPr>
        <w:t>Process re-engineering, I</w:t>
      </w:r>
      <w:r w:rsidR="006F5BD9" w:rsidRPr="001D286C">
        <w:rPr>
          <w:rFonts w:ascii="Arial" w:hAnsi="Arial" w:cs="Arial"/>
          <w:b/>
          <w:sz w:val="18"/>
          <w:szCs w:val="18"/>
        </w:rPr>
        <w:t xml:space="preserve">ntegration and </w:t>
      </w:r>
      <w:r w:rsidR="00341A05" w:rsidRPr="001D286C">
        <w:rPr>
          <w:rFonts w:ascii="Arial" w:hAnsi="Arial" w:cs="Arial"/>
          <w:b/>
          <w:sz w:val="18"/>
          <w:szCs w:val="18"/>
        </w:rPr>
        <w:t>Change Management skills that evolve with dynamic business growth</w:t>
      </w:r>
      <w:r w:rsidR="00341A05" w:rsidRPr="001D286C">
        <w:rPr>
          <w:rFonts w:ascii="Arial" w:hAnsi="Arial" w:cs="Arial"/>
          <w:sz w:val="18"/>
          <w:szCs w:val="18"/>
        </w:rPr>
        <w:t xml:space="preserve">, </w:t>
      </w:r>
      <w:r w:rsidR="00263796" w:rsidRPr="001D286C">
        <w:rPr>
          <w:rFonts w:ascii="Arial" w:hAnsi="Arial" w:cs="Arial"/>
          <w:sz w:val="18"/>
          <w:szCs w:val="18"/>
        </w:rPr>
        <w:t>led the consolidation of Financial activities into Singapore, Luxembourg and London</w:t>
      </w:r>
      <w:r w:rsidR="00F625FA" w:rsidRPr="001D286C">
        <w:rPr>
          <w:rFonts w:ascii="Arial" w:hAnsi="Arial" w:cs="Arial"/>
          <w:sz w:val="18"/>
          <w:szCs w:val="18"/>
        </w:rPr>
        <w:t xml:space="preserve">, </w:t>
      </w:r>
      <w:proofErr w:type="spellStart"/>
      <w:r w:rsidR="00F625FA" w:rsidRPr="001D286C">
        <w:rPr>
          <w:rFonts w:ascii="Arial" w:hAnsi="Arial" w:cs="Arial"/>
          <w:sz w:val="18"/>
          <w:szCs w:val="18"/>
        </w:rPr>
        <w:t>ie</w:t>
      </w:r>
      <w:proofErr w:type="spellEnd"/>
      <w:r w:rsidR="00F625FA" w:rsidRPr="001D286C">
        <w:rPr>
          <w:rFonts w:ascii="Arial" w:hAnsi="Arial" w:cs="Arial"/>
          <w:sz w:val="18"/>
          <w:szCs w:val="18"/>
        </w:rPr>
        <w:t>. 22 entities across 9 Asia Pacific countries</w:t>
      </w:r>
      <w:r w:rsidR="00263796" w:rsidRPr="001D286C">
        <w:rPr>
          <w:rFonts w:ascii="Arial" w:hAnsi="Arial" w:cs="Arial"/>
          <w:sz w:val="18"/>
          <w:szCs w:val="18"/>
        </w:rPr>
        <w:t>.  Creation of new Global Target Operating model for finance activities in the region and support structure for business.</w:t>
      </w:r>
      <w:r w:rsidR="00263796" w:rsidRPr="001D286C">
        <w:rPr>
          <w:rFonts w:ascii="Arial" w:hAnsi="Arial" w:cs="Arial"/>
          <w:snapToGrid w:val="0"/>
          <w:sz w:val="18"/>
          <w:szCs w:val="18"/>
        </w:rPr>
        <w:t xml:space="preserve"> This led to reduction of headcount by 15% and achieving scalability in handling product / business complexity;</w:t>
      </w:r>
      <w:r w:rsidR="003F070F" w:rsidRPr="001D286C">
        <w:rPr>
          <w:rFonts w:ascii="Arial" w:hAnsi="Arial" w:cs="Arial"/>
          <w:snapToGrid w:val="0"/>
          <w:sz w:val="18"/>
          <w:szCs w:val="18"/>
        </w:rPr>
        <w:t xml:space="preserve"> </w:t>
      </w:r>
      <w:r w:rsidR="006F5BD9" w:rsidRPr="001D286C">
        <w:rPr>
          <w:rFonts w:ascii="Arial" w:hAnsi="Arial" w:cs="Arial"/>
          <w:snapToGrid w:val="0"/>
          <w:sz w:val="18"/>
          <w:szCs w:val="18"/>
        </w:rPr>
        <w:t xml:space="preserve">and integration </w:t>
      </w:r>
      <w:r w:rsidRPr="001D286C">
        <w:rPr>
          <w:rFonts w:ascii="Arial" w:hAnsi="Arial" w:cs="Arial"/>
          <w:snapToGrid w:val="0"/>
          <w:sz w:val="18"/>
          <w:szCs w:val="18"/>
        </w:rPr>
        <w:t>of Australian Private Bank into the Schroders</w:t>
      </w:r>
      <w:r w:rsidR="0088714A" w:rsidRPr="001D286C">
        <w:rPr>
          <w:rFonts w:ascii="Arial" w:hAnsi="Arial" w:cs="Arial"/>
          <w:snapToGrid w:val="0"/>
          <w:sz w:val="18"/>
          <w:szCs w:val="18"/>
        </w:rPr>
        <w:t>’</w:t>
      </w:r>
      <w:r w:rsidRPr="001D286C">
        <w:rPr>
          <w:rFonts w:ascii="Arial" w:hAnsi="Arial" w:cs="Arial"/>
          <w:snapToGrid w:val="0"/>
          <w:sz w:val="18"/>
          <w:szCs w:val="18"/>
        </w:rPr>
        <w:t xml:space="preserve"> operating unit post acquisition;</w:t>
      </w:r>
    </w:p>
    <w:p w:rsidR="00B11AEC" w:rsidRPr="001D286C" w:rsidRDefault="00B11AEC" w:rsidP="003554AD">
      <w:pPr>
        <w:widowControl w:val="0"/>
        <w:ind w:left="360"/>
        <w:rPr>
          <w:rFonts w:ascii="Arial" w:hAnsi="Arial" w:cs="Arial"/>
          <w:snapToGrid w:val="0"/>
          <w:sz w:val="18"/>
          <w:szCs w:val="18"/>
        </w:rPr>
      </w:pPr>
    </w:p>
    <w:p w:rsidR="00DD1A74" w:rsidRPr="00D12FF8" w:rsidRDefault="00DD1A74" w:rsidP="003554AD">
      <w:pPr>
        <w:widowControl w:val="0"/>
        <w:numPr>
          <w:ilvl w:val="0"/>
          <w:numId w:val="6"/>
        </w:numPr>
        <w:ind w:left="360" w:firstLine="0"/>
        <w:rPr>
          <w:rFonts w:ascii="Arial" w:hAnsi="Arial" w:cs="Arial"/>
          <w:snapToGrid w:val="0"/>
          <w:sz w:val="18"/>
          <w:szCs w:val="18"/>
        </w:rPr>
      </w:pPr>
      <w:r w:rsidRPr="001D286C">
        <w:rPr>
          <w:rFonts w:ascii="Arial" w:hAnsi="Arial" w:cs="Arial"/>
          <w:b/>
          <w:sz w:val="18"/>
          <w:szCs w:val="18"/>
        </w:rPr>
        <w:t xml:space="preserve">Good technical accounting knowledge both in IFRS and local GAAPs across the region. </w:t>
      </w:r>
      <w:r w:rsidRPr="001D286C">
        <w:rPr>
          <w:rFonts w:ascii="Arial" w:hAnsi="Arial" w:cs="Arial"/>
          <w:sz w:val="18"/>
          <w:szCs w:val="18"/>
        </w:rPr>
        <w:t>Working with Head Office technical accounting team, responsibilities include interpretation and assess</w:t>
      </w:r>
      <w:r w:rsidR="00935913" w:rsidRPr="001D286C">
        <w:rPr>
          <w:rFonts w:ascii="Arial" w:hAnsi="Arial" w:cs="Arial"/>
          <w:sz w:val="18"/>
          <w:szCs w:val="18"/>
        </w:rPr>
        <w:t xml:space="preserve">ments of standards applicable </w:t>
      </w:r>
      <w:r w:rsidRPr="001D286C">
        <w:rPr>
          <w:rFonts w:ascii="Arial" w:hAnsi="Arial" w:cs="Arial"/>
          <w:sz w:val="18"/>
          <w:szCs w:val="18"/>
        </w:rPr>
        <w:t>to</w:t>
      </w:r>
      <w:r w:rsidR="00935913" w:rsidRPr="001D286C">
        <w:rPr>
          <w:rFonts w:ascii="Arial" w:hAnsi="Arial" w:cs="Arial"/>
          <w:sz w:val="18"/>
          <w:szCs w:val="18"/>
        </w:rPr>
        <w:t xml:space="preserve"> the region.  Assist in enactment of</w:t>
      </w:r>
      <w:r w:rsidRPr="001D286C">
        <w:rPr>
          <w:rFonts w:ascii="Arial" w:hAnsi="Arial" w:cs="Arial"/>
          <w:sz w:val="18"/>
          <w:szCs w:val="18"/>
        </w:rPr>
        <w:t xml:space="preserve"> technical accounting pape</w:t>
      </w:r>
      <w:r w:rsidR="00935913" w:rsidRPr="001D286C">
        <w:rPr>
          <w:rFonts w:ascii="Arial" w:hAnsi="Arial" w:cs="Arial"/>
          <w:sz w:val="18"/>
          <w:szCs w:val="18"/>
        </w:rPr>
        <w:t>rs applicable to local / regional business.</w:t>
      </w:r>
      <w:r w:rsidRPr="001D286C">
        <w:rPr>
          <w:rFonts w:ascii="Arial" w:hAnsi="Arial" w:cs="Arial"/>
          <w:sz w:val="18"/>
          <w:szCs w:val="18"/>
        </w:rPr>
        <w:t xml:space="preserve"> </w:t>
      </w:r>
      <w:r w:rsidR="00935913" w:rsidRPr="001D286C">
        <w:rPr>
          <w:rFonts w:ascii="Arial" w:hAnsi="Arial" w:cs="Arial"/>
          <w:sz w:val="18"/>
          <w:szCs w:val="18"/>
        </w:rPr>
        <w:t xml:space="preserve"> Participate in global technical accounting deliberations and debates.  K</w:t>
      </w:r>
      <w:r w:rsidRPr="001D286C">
        <w:rPr>
          <w:rFonts w:ascii="Arial" w:hAnsi="Arial" w:cs="Arial"/>
          <w:sz w:val="18"/>
          <w:szCs w:val="18"/>
        </w:rPr>
        <w:t>eep abreast of the local accounting standard changes, convergence and variances.</w:t>
      </w:r>
      <w:r w:rsidR="00935913" w:rsidRPr="001D286C">
        <w:rPr>
          <w:rFonts w:ascii="Arial" w:hAnsi="Arial" w:cs="Arial"/>
          <w:sz w:val="18"/>
          <w:szCs w:val="18"/>
        </w:rPr>
        <w:t xml:space="preserve">  Some examples include treatment of Pension plans, Deferred Equity/Option awards, revenue recognition policy for complex products, liquidity gaps in monetised products, assessment on impairment of investments; and their related treatment from corporate tax perspective; and</w:t>
      </w:r>
    </w:p>
    <w:p w:rsidR="00D12FF8" w:rsidRDefault="00D12FF8" w:rsidP="00D12FF8">
      <w:pPr>
        <w:pStyle w:val="ListParagraph"/>
        <w:rPr>
          <w:rFonts w:ascii="Arial" w:hAnsi="Arial" w:cs="Arial"/>
          <w:snapToGrid w:val="0"/>
          <w:sz w:val="18"/>
          <w:szCs w:val="18"/>
        </w:rPr>
      </w:pPr>
    </w:p>
    <w:p w:rsidR="00D12FF8" w:rsidRPr="001D286C" w:rsidRDefault="00D12FF8" w:rsidP="003554AD">
      <w:pPr>
        <w:widowControl w:val="0"/>
        <w:numPr>
          <w:ilvl w:val="0"/>
          <w:numId w:val="6"/>
        </w:numPr>
        <w:ind w:left="360" w:firstLine="0"/>
        <w:rPr>
          <w:rFonts w:ascii="Arial" w:hAnsi="Arial" w:cs="Arial"/>
          <w:snapToGrid w:val="0"/>
          <w:sz w:val="18"/>
          <w:szCs w:val="18"/>
        </w:rPr>
      </w:pPr>
      <w:r w:rsidRPr="00D12FF8">
        <w:rPr>
          <w:rFonts w:ascii="Arial" w:hAnsi="Arial" w:cs="Arial"/>
          <w:b/>
          <w:snapToGrid w:val="0"/>
          <w:sz w:val="18"/>
          <w:szCs w:val="18"/>
          <w:u w:val="single"/>
        </w:rPr>
        <w:t>Funding Accounting and Operational integration</w:t>
      </w:r>
      <w:r>
        <w:rPr>
          <w:rFonts w:ascii="Arial" w:hAnsi="Arial" w:cs="Arial"/>
          <w:snapToGrid w:val="0"/>
          <w:sz w:val="18"/>
          <w:szCs w:val="18"/>
        </w:rPr>
        <w:t xml:space="preserve"> including tax planning, fund and vehicle set-ups; and assessment of regulatory framework.</w:t>
      </w:r>
    </w:p>
    <w:p w:rsidR="00DD1A74" w:rsidRDefault="00DD1A74" w:rsidP="003554AD">
      <w:pPr>
        <w:widowControl w:val="0"/>
        <w:ind w:left="360"/>
        <w:rPr>
          <w:rFonts w:ascii="Arial" w:hAnsi="Arial" w:cs="Arial"/>
          <w:snapToGrid w:val="0"/>
          <w:sz w:val="16"/>
          <w:szCs w:val="16"/>
        </w:rPr>
      </w:pPr>
    </w:p>
    <w:p w:rsidR="003F070F" w:rsidRPr="001D286C" w:rsidRDefault="00263796" w:rsidP="003554AD">
      <w:pPr>
        <w:ind w:left="360"/>
        <w:rPr>
          <w:rFonts w:ascii="Arial" w:hAnsi="Arial" w:cs="Arial"/>
          <w:b/>
          <w:i/>
          <w:sz w:val="18"/>
          <w:szCs w:val="18"/>
          <w:u w:val="single"/>
        </w:rPr>
      </w:pPr>
      <w:r w:rsidRPr="001D286C">
        <w:rPr>
          <w:rFonts w:ascii="Arial" w:hAnsi="Arial" w:cs="Arial"/>
          <w:b/>
          <w:i/>
          <w:sz w:val="18"/>
          <w:szCs w:val="18"/>
          <w:u w:val="single"/>
        </w:rPr>
        <w:t>Compliance and Risks Management</w:t>
      </w:r>
    </w:p>
    <w:p w:rsidR="003F070F" w:rsidRPr="001D286C" w:rsidRDefault="003F070F" w:rsidP="003554AD">
      <w:pPr>
        <w:ind w:left="360"/>
        <w:rPr>
          <w:rFonts w:ascii="Arial" w:hAnsi="Arial" w:cs="Arial"/>
          <w:i/>
          <w:sz w:val="18"/>
          <w:szCs w:val="18"/>
          <w:u w:val="single"/>
        </w:rPr>
      </w:pPr>
    </w:p>
    <w:p w:rsidR="003F070F" w:rsidRPr="001D286C" w:rsidRDefault="003F070F" w:rsidP="003554AD">
      <w:pPr>
        <w:numPr>
          <w:ilvl w:val="0"/>
          <w:numId w:val="8"/>
        </w:numPr>
        <w:ind w:left="360" w:firstLine="0"/>
        <w:rPr>
          <w:rFonts w:ascii="Arial" w:hAnsi="Arial" w:cs="Arial"/>
          <w:b/>
          <w:sz w:val="18"/>
          <w:szCs w:val="18"/>
        </w:rPr>
      </w:pPr>
      <w:r w:rsidRPr="001D286C">
        <w:rPr>
          <w:rFonts w:ascii="Arial" w:hAnsi="Arial" w:cs="Arial"/>
          <w:b/>
          <w:sz w:val="18"/>
          <w:szCs w:val="18"/>
        </w:rPr>
        <w:t>Management of Regulator Relationship</w:t>
      </w:r>
    </w:p>
    <w:p w:rsidR="00DF39E8" w:rsidRPr="001D286C" w:rsidRDefault="00DF39E8" w:rsidP="003554AD">
      <w:pPr>
        <w:ind w:left="360"/>
        <w:rPr>
          <w:rFonts w:ascii="Arial" w:hAnsi="Arial" w:cs="Arial"/>
          <w:sz w:val="18"/>
          <w:szCs w:val="18"/>
        </w:rPr>
      </w:pPr>
      <w:r w:rsidRPr="001D286C">
        <w:rPr>
          <w:rFonts w:ascii="Arial" w:hAnsi="Arial" w:cs="Arial"/>
          <w:sz w:val="18"/>
          <w:szCs w:val="18"/>
        </w:rPr>
        <w:t>Interaction with senior stakeholders in MAS (Assistant Managing Director and Director level both in Financial Centre Development Department, Asset Management Division and Investment Intermediaries Department, Capital Markets Division ) :</w:t>
      </w:r>
    </w:p>
    <w:p w:rsidR="00DF39E8" w:rsidRPr="001D286C" w:rsidRDefault="00DF39E8" w:rsidP="003554AD">
      <w:pPr>
        <w:ind w:left="360"/>
        <w:rPr>
          <w:rFonts w:ascii="Arial" w:hAnsi="Arial" w:cs="Arial"/>
          <w:sz w:val="18"/>
          <w:szCs w:val="18"/>
        </w:rPr>
      </w:pPr>
    </w:p>
    <w:p w:rsidR="003F070F" w:rsidRPr="001D286C" w:rsidRDefault="003F070F" w:rsidP="003554AD">
      <w:pPr>
        <w:ind w:left="360"/>
        <w:rPr>
          <w:rFonts w:ascii="Arial" w:hAnsi="Arial" w:cs="Arial"/>
          <w:sz w:val="18"/>
          <w:szCs w:val="18"/>
        </w:rPr>
      </w:pPr>
      <w:r w:rsidRPr="001D286C">
        <w:rPr>
          <w:rFonts w:ascii="Arial" w:hAnsi="Arial" w:cs="Arial"/>
          <w:sz w:val="18"/>
          <w:szCs w:val="18"/>
        </w:rPr>
        <w:t xml:space="preserve">In support of the country head, regularly attended MAS meeting on </w:t>
      </w:r>
      <w:proofErr w:type="gramStart"/>
      <w:r w:rsidRPr="001D286C">
        <w:rPr>
          <w:rFonts w:ascii="Arial" w:hAnsi="Arial" w:cs="Arial"/>
          <w:sz w:val="18"/>
          <w:szCs w:val="18"/>
        </w:rPr>
        <w:t>Financial</w:t>
      </w:r>
      <w:proofErr w:type="gramEnd"/>
      <w:r w:rsidRPr="001D286C">
        <w:rPr>
          <w:rFonts w:ascii="Arial" w:hAnsi="Arial" w:cs="Arial"/>
          <w:sz w:val="18"/>
          <w:szCs w:val="18"/>
        </w:rPr>
        <w:t xml:space="preserve"> sector development and regulatory matters, affecting the company and industry.  These include adherence to regulatory guidelines and tax incentives offered by regulators; as well as providing feedback to MAS on new guidelines rollout as part of developing Singapore as a Wealth Management Hub </w:t>
      </w:r>
      <w:proofErr w:type="spellStart"/>
      <w:r w:rsidRPr="001D286C">
        <w:rPr>
          <w:rFonts w:ascii="Arial" w:hAnsi="Arial" w:cs="Arial"/>
          <w:sz w:val="18"/>
          <w:szCs w:val="18"/>
        </w:rPr>
        <w:t>eg</w:t>
      </w:r>
      <w:proofErr w:type="spellEnd"/>
      <w:r w:rsidRPr="001D286C">
        <w:rPr>
          <w:rFonts w:ascii="Arial" w:hAnsi="Arial" w:cs="Arial"/>
          <w:sz w:val="18"/>
          <w:szCs w:val="18"/>
        </w:rPr>
        <w:t xml:space="preserve">. </w:t>
      </w:r>
      <w:proofErr w:type="spellStart"/>
      <w:r w:rsidRPr="001D286C">
        <w:rPr>
          <w:rFonts w:ascii="Arial" w:hAnsi="Arial" w:cs="Arial"/>
          <w:sz w:val="18"/>
          <w:szCs w:val="18"/>
        </w:rPr>
        <w:t>Asean</w:t>
      </w:r>
      <w:proofErr w:type="spellEnd"/>
      <w:r w:rsidRPr="001D286C">
        <w:rPr>
          <w:rFonts w:ascii="Arial" w:hAnsi="Arial" w:cs="Arial"/>
          <w:sz w:val="18"/>
          <w:szCs w:val="18"/>
        </w:rPr>
        <w:t xml:space="preserve"> and Asia Passport for cross recognition of funds; and RQFII.</w:t>
      </w:r>
    </w:p>
    <w:p w:rsidR="003F070F" w:rsidRPr="001D286C" w:rsidRDefault="003F070F" w:rsidP="003554AD">
      <w:pPr>
        <w:ind w:left="360"/>
        <w:rPr>
          <w:rFonts w:ascii="Arial" w:hAnsi="Arial" w:cs="Arial"/>
          <w:sz w:val="18"/>
          <w:szCs w:val="18"/>
        </w:rPr>
      </w:pPr>
    </w:p>
    <w:p w:rsidR="003F070F" w:rsidRPr="001D286C" w:rsidRDefault="003F070F" w:rsidP="003554AD">
      <w:pPr>
        <w:ind w:left="360"/>
        <w:rPr>
          <w:rFonts w:ascii="Arial" w:hAnsi="Arial" w:cs="Arial"/>
          <w:sz w:val="18"/>
          <w:szCs w:val="18"/>
        </w:rPr>
      </w:pPr>
      <w:r w:rsidRPr="001D286C">
        <w:rPr>
          <w:rFonts w:ascii="Arial" w:hAnsi="Arial" w:cs="Arial"/>
          <w:sz w:val="18"/>
          <w:szCs w:val="18"/>
        </w:rPr>
        <w:t>Lobbied for changes or amendments to regulations due operational difficulties / feedback on implementation.  Sharing with MAS on experiences / insights gained elsewhere outside Singapore.</w:t>
      </w:r>
    </w:p>
    <w:p w:rsidR="003F070F" w:rsidRPr="001D286C" w:rsidRDefault="003F070F" w:rsidP="003554AD">
      <w:pPr>
        <w:ind w:left="360"/>
        <w:rPr>
          <w:rFonts w:ascii="Arial" w:hAnsi="Arial" w:cs="Arial"/>
          <w:i/>
          <w:sz w:val="18"/>
          <w:szCs w:val="18"/>
          <w:u w:val="single"/>
        </w:rPr>
      </w:pPr>
    </w:p>
    <w:p w:rsidR="003F070F" w:rsidRPr="001D286C" w:rsidRDefault="003F070F" w:rsidP="003554AD">
      <w:pPr>
        <w:numPr>
          <w:ilvl w:val="0"/>
          <w:numId w:val="9"/>
        </w:numPr>
        <w:ind w:left="360" w:firstLine="0"/>
        <w:rPr>
          <w:rFonts w:ascii="Arial" w:hAnsi="Arial" w:cs="Arial"/>
          <w:b/>
          <w:sz w:val="18"/>
          <w:szCs w:val="18"/>
        </w:rPr>
      </w:pPr>
      <w:r w:rsidRPr="001D286C">
        <w:rPr>
          <w:rFonts w:ascii="Arial" w:hAnsi="Arial" w:cs="Arial"/>
          <w:b/>
          <w:sz w:val="18"/>
          <w:szCs w:val="18"/>
        </w:rPr>
        <w:t>Influence changes in government legislations that impact the industry</w:t>
      </w:r>
    </w:p>
    <w:p w:rsidR="003F070F" w:rsidRPr="001D286C" w:rsidRDefault="003F070F" w:rsidP="003554AD">
      <w:pPr>
        <w:ind w:left="360"/>
        <w:rPr>
          <w:rFonts w:ascii="Arial" w:hAnsi="Arial" w:cs="Arial"/>
          <w:sz w:val="18"/>
          <w:szCs w:val="18"/>
        </w:rPr>
      </w:pPr>
      <w:r w:rsidRPr="001D286C">
        <w:rPr>
          <w:rFonts w:ascii="Arial" w:hAnsi="Arial" w:cs="Arial"/>
          <w:sz w:val="18"/>
          <w:szCs w:val="18"/>
        </w:rPr>
        <w:t xml:space="preserve">Some examples are as </w:t>
      </w:r>
      <w:proofErr w:type="gramStart"/>
      <w:r w:rsidRPr="001D286C">
        <w:rPr>
          <w:rFonts w:ascii="Arial" w:hAnsi="Arial" w:cs="Arial"/>
          <w:sz w:val="18"/>
          <w:szCs w:val="18"/>
        </w:rPr>
        <w:t>follow :</w:t>
      </w:r>
      <w:proofErr w:type="gramEnd"/>
    </w:p>
    <w:p w:rsidR="00B11AEC" w:rsidRPr="001D286C" w:rsidRDefault="003F070F" w:rsidP="003554AD">
      <w:pPr>
        <w:numPr>
          <w:ilvl w:val="0"/>
          <w:numId w:val="11"/>
        </w:numPr>
        <w:ind w:left="360" w:firstLine="0"/>
        <w:rPr>
          <w:rFonts w:ascii="Arial" w:hAnsi="Arial" w:cs="Arial"/>
          <w:sz w:val="18"/>
          <w:szCs w:val="18"/>
        </w:rPr>
      </w:pPr>
      <w:r w:rsidRPr="001D286C">
        <w:rPr>
          <w:rFonts w:ascii="Arial" w:hAnsi="Arial" w:cs="Arial"/>
          <w:sz w:val="18"/>
          <w:szCs w:val="18"/>
        </w:rPr>
        <w:t>Being of one of the largest fund houses in Singapore, we have been instrumental in influencing key GST legislations on Asset Management transactions as well as changes in Regulatory Capital Regime governing Fund Management industry in Singapore.  Assisted MAS in gathering feedback and provided modelling for new regul</w:t>
      </w:r>
      <w:r w:rsidR="002262F1" w:rsidRPr="001D286C">
        <w:rPr>
          <w:rFonts w:ascii="Arial" w:hAnsi="Arial" w:cs="Arial"/>
          <w:sz w:val="18"/>
          <w:szCs w:val="18"/>
        </w:rPr>
        <w:t xml:space="preserve">atory capital regime (given Schroders’ </w:t>
      </w:r>
      <w:r w:rsidRPr="001D286C">
        <w:rPr>
          <w:rFonts w:ascii="Arial" w:hAnsi="Arial" w:cs="Arial"/>
          <w:sz w:val="18"/>
          <w:szCs w:val="18"/>
        </w:rPr>
        <w:t>footprint globally) and making a comparison against other jurisdictions, which led to subsequent amendments to the</w:t>
      </w:r>
      <w:r w:rsidR="00B11AEC" w:rsidRPr="001D286C">
        <w:rPr>
          <w:rFonts w:ascii="Arial" w:hAnsi="Arial" w:cs="Arial"/>
          <w:sz w:val="18"/>
          <w:szCs w:val="18"/>
        </w:rPr>
        <w:t xml:space="preserve"> operational risk computations; and</w:t>
      </w:r>
    </w:p>
    <w:p w:rsidR="003F070F" w:rsidRPr="001D286C" w:rsidRDefault="003F070F" w:rsidP="003554AD">
      <w:pPr>
        <w:numPr>
          <w:ilvl w:val="0"/>
          <w:numId w:val="11"/>
        </w:numPr>
        <w:ind w:left="360" w:firstLine="0"/>
        <w:rPr>
          <w:rFonts w:ascii="Arial" w:hAnsi="Arial" w:cs="Arial"/>
          <w:sz w:val="18"/>
          <w:szCs w:val="18"/>
        </w:rPr>
      </w:pPr>
      <w:r w:rsidRPr="001D286C">
        <w:rPr>
          <w:rFonts w:ascii="Arial" w:hAnsi="Arial" w:cs="Arial"/>
          <w:sz w:val="18"/>
          <w:szCs w:val="18"/>
        </w:rPr>
        <w:t>Represented the Industry in roundtable discussions on regulatory changes and the Singapore Government Budget, organised between the Investment Management Association of Singapore (IMAS), MAS and IRAS.</w:t>
      </w:r>
    </w:p>
    <w:p w:rsidR="00B11AEC" w:rsidRPr="001D286C" w:rsidRDefault="00B11AEC" w:rsidP="003554AD">
      <w:pPr>
        <w:ind w:left="360"/>
        <w:rPr>
          <w:rFonts w:ascii="Arial" w:hAnsi="Arial" w:cs="Arial"/>
          <w:i/>
          <w:sz w:val="18"/>
          <w:szCs w:val="18"/>
          <w:u w:val="single"/>
        </w:rPr>
      </w:pPr>
    </w:p>
    <w:p w:rsidR="008572C2" w:rsidRPr="001D286C" w:rsidRDefault="008572C2" w:rsidP="003554AD">
      <w:pPr>
        <w:numPr>
          <w:ilvl w:val="0"/>
          <w:numId w:val="9"/>
        </w:numPr>
        <w:ind w:left="360" w:firstLine="0"/>
        <w:rPr>
          <w:rFonts w:ascii="Arial" w:hAnsi="Arial" w:cs="Arial"/>
          <w:b/>
          <w:sz w:val="18"/>
          <w:szCs w:val="18"/>
        </w:rPr>
      </w:pPr>
      <w:r w:rsidRPr="001D286C">
        <w:rPr>
          <w:rFonts w:ascii="Arial" w:hAnsi="Arial" w:cs="Arial"/>
          <w:b/>
          <w:sz w:val="18"/>
          <w:szCs w:val="18"/>
        </w:rPr>
        <w:t xml:space="preserve">Governance oversight as a member of Board of Director of the </w:t>
      </w:r>
      <w:r w:rsidR="00D44071" w:rsidRPr="001D286C">
        <w:rPr>
          <w:rFonts w:ascii="Arial" w:hAnsi="Arial" w:cs="Arial"/>
          <w:b/>
          <w:sz w:val="18"/>
          <w:szCs w:val="18"/>
        </w:rPr>
        <w:t xml:space="preserve">Private </w:t>
      </w:r>
      <w:r w:rsidRPr="001D286C">
        <w:rPr>
          <w:rFonts w:ascii="Arial" w:hAnsi="Arial" w:cs="Arial"/>
          <w:b/>
          <w:sz w:val="18"/>
          <w:szCs w:val="18"/>
        </w:rPr>
        <w:t>Bank</w:t>
      </w:r>
    </w:p>
    <w:p w:rsidR="003F070F" w:rsidRPr="001D286C" w:rsidRDefault="003F070F" w:rsidP="003554AD">
      <w:pPr>
        <w:pStyle w:val="ListParagraph"/>
        <w:numPr>
          <w:ilvl w:val="0"/>
          <w:numId w:val="7"/>
        </w:numPr>
        <w:ind w:left="360" w:firstLine="0"/>
        <w:contextualSpacing/>
        <w:rPr>
          <w:rFonts w:ascii="Arial" w:hAnsi="Arial" w:cs="Arial"/>
          <w:sz w:val="18"/>
          <w:szCs w:val="18"/>
        </w:rPr>
      </w:pPr>
      <w:r w:rsidRPr="001D286C">
        <w:rPr>
          <w:rFonts w:ascii="Arial" w:hAnsi="Arial" w:cs="Arial"/>
          <w:sz w:val="18"/>
          <w:szCs w:val="18"/>
        </w:rPr>
        <w:t xml:space="preserve">Deliberation on new regulations introduced by MAS, of late the Financial Advisory Industry Review (FAIR), AML relating to Tax Crime Money, Suspicious Transaction Reporting relating to Tax Crimes; and the Private Bank Industry Group (PBIG) Guidelines and Sound Industry Practices.  A comparison was also made between Group Policy, MAS guidelines and local Private Bank practices, when such regulations were introduced; </w:t>
      </w:r>
    </w:p>
    <w:p w:rsidR="00E664BE" w:rsidRPr="001D286C" w:rsidRDefault="00E664BE" w:rsidP="003554AD">
      <w:pPr>
        <w:pStyle w:val="ListParagraph"/>
        <w:numPr>
          <w:ilvl w:val="0"/>
          <w:numId w:val="7"/>
        </w:numPr>
        <w:ind w:left="360" w:firstLine="0"/>
        <w:contextualSpacing/>
        <w:rPr>
          <w:rFonts w:ascii="Arial" w:hAnsi="Arial" w:cs="Arial"/>
          <w:sz w:val="18"/>
          <w:szCs w:val="18"/>
        </w:rPr>
      </w:pPr>
      <w:r w:rsidRPr="001D286C">
        <w:rPr>
          <w:rFonts w:ascii="Arial" w:hAnsi="Arial" w:cs="Arial"/>
          <w:sz w:val="18"/>
          <w:szCs w:val="18"/>
        </w:rPr>
        <w:t>Review exposures to PEPs (Politically Exposed Persons) and Tax Crimes Accounts;</w:t>
      </w:r>
    </w:p>
    <w:p w:rsidR="00B11AEC" w:rsidRPr="001D286C" w:rsidRDefault="003F070F" w:rsidP="003554AD">
      <w:pPr>
        <w:pStyle w:val="ListParagraph"/>
        <w:numPr>
          <w:ilvl w:val="0"/>
          <w:numId w:val="7"/>
        </w:numPr>
        <w:ind w:left="360" w:firstLine="0"/>
        <w:contextualSpacing/>
        <w:rPr>
          <w:rFonts w:ascii="Arial" w:hAnsi="Arial" w:cs="Arial"/>
          <w:sz w:val="18"/>
          <w:szCs w:val="18"/>
        </w:rPr>
      </w:pPr>
      <w:r w:rsidRPr="001D286C">
        <w:rPr>
          <w:rFonts w:ascii="Arial" w:hAnsi="Arial" w:cs="Arial"/>
          <w:sz w:val="18"/>
          <w:szCs w:val="18"/>
        </w:rPr>
        <w:t>Review of and advise on integration of the bank’s operations into Schroders post acquisition; and</w:t>
      </w:r>
    </w:p>
    <w:p w:rsidR="003F070F" w:rsidRPr="001D286C" w:rsidRDefault="003F070F" w:rsidP="003554AD">
      <w:pPr>
        <w:pStyle w:val="ListParagraph"/>
        <w:numPr>
          <w:ilvl w:val="0"/>
          <w:numId w:val="7"/>
        </w:numPr>
        <w:ind w:left="360" w:firstLine="0"/>
        <w:contextualSpacing/>
        <w:rPr>
          <w:rFonts w:ascii="Arial" w:hAnsi="Arial" w:cs="Arial"/>
          <w:sz w:val="18"/>
          <w:szCs w:val="18"/>
        </w:rPr>
      </w:pPr>
      <w:r w:rsidRPr="001D286C">
        <w:rPr>
          <w:rFonts w:ascii="Arial" w:hAnsi="Arial" w:cs="Arial"/>
          <w:sz w:val="18"/>
          <w:szCs w:val="18"/>
        </w:rPr>
        <w:lastRenderedPageBreak/>
        <w:t xml:space="preserve">Quarterly review of papers submitted and deliberated in local executive management committee; and the Asset and Liability Management Committee, these include management of liquidity, credit, foreign exchange and counterparty risks; and ratios stipulated in MAS licencing conditions, </w:t>
      </w:r>
      <w:proofErr w:type="spellStart"/>
      <w:r w:rsidRPr="001D286C">
        <w:rPr>
          <w:rFonts w:ascii="Arial" w:hAnsi="Arial" w:cs="Arial"/>
          <w:sz w:val="18"/>
          <w:szCs w:val="18"/>
        </w:rPr>
        <w:t>eg</w:t>
      </w:r>
      <w:proofErr w:type="spellEnd"/>
      <w:r w:rsidRPr="001D286C">
        <w:rPr>
          <w:rFonts w:ascii="Arial" w:hAnsi="Arial" w:cs="Arial"/>
          <w:sz w:val="18"/>
          <w:szCs w:val="18"/>
        </w:rPr>
        <w:t>. Asset maintenance ratio, ACU limits, Leverage ratio and Tier 1 Capital.</w:t>
      </w:r>
    </w:p>
    <w:p w:rsidR="008A5EC1" w:rsidRDefault="008A5EC1" w:rsidP="003554AD">
      <w:pPr>
        <w:ind w:left="360"/>
        <w:rPr>
          <w:rFonts w:ascii="Arial" w:hAnsi="Arial" w:cs="Arial"/>
          <w:i/>
          <w:sz w:val="18"/>
          <w:szCs w:val="18"/>
          <w:u w:val="single"/>
        </w:rPr>
      </w:pPr>
    </w:p>
    <w:p w:rsidR="000E7839" w:rsidRPr="001D286C" w:rsidRDefault="000E7839" w:rsidP="003554AD">
      <w:pPr>
        <w:ind w:left="360"/>
        <w:rPr>
          <w:rFonts w:ascii="Arial" w:hAnsi="Arial" w:cs="Arial"/>
          <w:i/>
          <w:sz w:val="18"/>
          <w:szCs w:val="18"/>
          <w:u w:val="single"/>
        </w:rPr>
      </w:pPr>
    </w:p>
    <w:p w:rsidR="008572C2" w:rsidRPr="001D286C" w:rsidRDefault="008572C2" w:rsidP="003554AD">
      <w:pPr>
        <w:numPr>
          <w:ilvl w:val="0"/>
          <w:numId w:val="9"/>
        </w:numPr>
        <w:ind w:left="360" w:firstLine="0"/>
        <w:rPr>
          <w:rFonts w:ascii="Arial" w:hAnsi="Arial" w:cs="Arial"/>
          <w:b/>
          <w:sz w:val="18"/>
          <w:szCs w:val="18"/>
        </w:rPr>
      </w:pPr>
      <w:r w:rsidRPr="001D286C">
        <w:rPr>
          <w:rFonts w:ascii="Arial" w:hAnsi="Arial" w:cs="Arial"/>
          <w:b/>
          <w:sz w:val="18"/>
          <w:szCs w:val="18"/>
        </w:rPr>
        <w:t>Deputy Chairman for Business Risk Committee and</w:t>
      </w:r>
      <w:r w:rsidR="00B11AEC" w:rsidRPr="001D286C">
        <w:rPr>
          <w:rFonts w:ascii="Arial" w:hAnsi="Arial" w:cs="Arial"/>
          <w:b/>
          <w:sz w:val="18"/>
          <w:szCs w:val="18"/>
        </w:rPr>
        <w:t xml:space="preserve"> </w:t>
      </w:r>
      <w:r w:rsidR="00E80414" w:rsidRPr="001D286C">
        <w:rPr>
          <w:rFonts w:ascii="Arial" w:hAnsi="Arial" w:cs="Arial"/>
          <w:b/>
          <w:sz w:val="18"/>
          <w:szCs w:val="18"/>
        </w:rPr>
        <w:t>Member of Regional</w:t>
      </w:r>
      <w:r w:rsidR="00E33AB1" w:rsidRPr="001D286C">
        <w:rPr>
          <w:rFonts w:ascii="Arial" w:hAnsi="Arial" w:cs="Arial"/>
          <w:b/>
          <w:sz w:val="18"/>
          <w:szCs w:val="18"/>
        </w:rPr>
        <w:t xml:space="preserve"> </w:t>
      </w:r>
      <w:r w:rsidR="00B11AEC" w:rsidRPr="001D286C">
        <w:rPr>
          <w:rFonts w:ascii="Arial" w:hAnsi="Arial" w:cs="Arial"/>
          <w:b/>
          <w:sz w:val="18"/>
          <w:szCs w:val="18"/>
        </w:rPr>
        <w:t>Pricing Committee</w:t>
      </w:r>
    </w:p>
    <w:p w:rsidR="008572C2" w:rsidRPr="001D286C" w:rsidRDefault="00E80414" w:rsidP="003554AD">
      <w:pPr>
        <w:pStyle w:val="ListParagraph"/>
        <w:numPr>
          <w:ilvl w:val="0"/>
          <w:numId w:val="12"/>
        </w:numPr>
        <w:ind w:left="360" w:firstLine="0"/>
        <w:rPr>
          <w:rFonts w:ascii="Arial" w:hAnsi="Arial" w:cs="Arial"/>
          <w:sz w:val="18"/>
          <w:szCs w:val="18"/>
        </w:rPr>
      </w:pPr>
      <w:r w:rsidRPr="001D286C">
        <w:rPr>
          <w:rFonts w:ascii="Arial" w:hAnsi="Arial" w:cs="Arial"/>
          <w:sz w:val="18"/>
          <w:szCs w:val="18"/>
        </w:rPr>
        <w:t xml:space="preserve">As member of Regional Pricing Committee, conceive and formulate relevant </w:t>
      </w:r>
      <w:r w:rsidR="00E73B4E" w:rsidRPr="001D286C">
        <w:rPr>
          <w:rFonts w:ascii="Arial" w:hAnsi="Arial" w:cs="Arial"/>
          <w:sz w:val="18"/>
          <w:szCs w:val="18"/>
        </w:rPr>
        <w:t>pricing framework.  Drive the development and implementation of these framework including operational policies, standards and guidelines. Facilitate governance programme and forum to ensure consistency in policies and standards adherence and adop</w:t>
      </w:r>
      <w:r w:rsidR="00A509B1" w:rsidRPr="001D286C">
        <w:rPr>
          <w:rFonts w:ascii="Arial" w:hAnsi="Arial" w:cs="Arial"/>
          <w:sz w:val="18"/>
          <w:szCs w:val="18"/>
        </w:rPr>
        <w:t>tion.  Examples of key operational policies</w:t>
      </w:r>
      <w:r w:rsidR="00E73B4E" w:rsidRPr="001D286C">
        <w:rPr>
          <w:rFonts w:ascii="Arial" w:hAnsi="Arial" w:cs="Arial"/>
          <w:sz w:val="18"/>
          <w:szCs w:val="18"/>
        </w:rPr>
        <w:t xml:space="preserve"> are</w:t>
      </w:r>
      <w:r w:rsidR="00B11AEC" w:rsidRPr="001D286C">
        <w:rPr>
          <w:rFonts w:ascii="Arial" w:hAnsi="Arial" w:cs="Arial"/>
          <w:sz w:val="18"/>
          <w:szCs w:val="18"/>
        </w:rPr>
        <w:t xml:space="preserve"> assess</w:t>
      </w:r>
      <w:r w:rsidR="00A509B1" w:rsidRPr="001D286C">
        <w:rPr>
          <w:rFonts w:ascii="Arial" w:hAnsi="Arial" w:cs="Arial"/>
          <w:sz w:val="18"/>
          <w:szCs w:val="18"/>
        </w:rPr>
        <w:t xml:space="preserve">ments and pricing of stale </w:t>
      </w:r>
      <w:r w:rsidR="00E73B4E" w:rsidRPr="001D286C">
        <w:rPr>
          <w:rFonts w:ascii="Arial" w:hAnsi="Arial" w:cs="Arial"/>
          <w:sz w:val="18"/>
          <w:szCs w:val="18"/>
        </w:rPr>
        <w:t xml:space="preserve">securities, </w:t>
      </w:r>
      <w:r w:rsidR="00B11AEC" w:rsidRPr="001D286C">
        <w:rPr>
          <w:rFonts w:ascii="Arial" w:hAnsi="Arial" w:cs="Arial"/>
          <w:sz w:val="18"/>
          <w:szCs w:val="18"/>
        </w:rPr>
        <w:t>fund pricing for trading day closures, assess</w:t>
      </w:r>
      <w:r w:rsidR="00A509B1" w:rsidRPr="001D286C">
        <w:rPr>
          <w:rFonts w:ascii="Arial" w:hAnsi="Arial" w:cs="Arial"/>
          <w:sz w:val="18"/>
          <w:szCs w:val="18"/>
        </w:rPr>
        <w:t xml:space="preserve">ments of risks </w:t>
      </w:r>
      <w:r w:rsidR="00B11AEC" w:rsidRPr="001D286C">
        <w:rPr>
          <w:rFonts w:ascii="Arial" w:hAnsi="Arial" w:cs="Arial"/>
          <w:sz w:val="18"/>
          <w:szCs w:val="18"/>
        </w:rPr>
        <w:t>and provide approvals for new instrume</w:t>
      </w:r>
      <w:r w:rsidR="00E33AB1" w:rsidRPr="001D286C">
        <w:rPr>
          <w:rFonts w:ascii="Arial" w:hAnsi="Arial" w:cs="Arial"/>
          <w:sz w:val="18"/>
          <w:szCs w:val="18"/>
        </w:rPr>
        <w:t>nts, markets and counterparties; and</w:t>
      </w:r>
    </w:p>
    <w:p w:rsidR="00E33AB1" w:rsidRPr="001D286C" w:rsidRDefault="00A509B1" w:rsidP="003554AD">
      <w:pPr>
        <w:pStyle w:val="ListParagraph"/>
        <w:numPr>
          <w:ilvl w:val="0"/>
          <w:numId w:val="12"/>
        </w:numPr>
        <w:ind w:left="360" w:firstLine="0"/>
        <w:rPr>
          <w:rFonts w:ascii="Arial" w:hAnsi="Arial" w:cs="Arial"/>
          <w:sz w:val="18"/>
          <w:szCs w:val="18"/>
        </w:rPr>
      </w:pPr>
      <w:r w:rsidRPr="001D286C">
        <w:rPr>
          <w:rFonts w:ascii="Arial" w:hAnsi="Arial" w:cs="Arial"/>
          <w:sz w:val="18"/>
          <w:szCs w:val="18"/>
        </w:rPr>
        <w:t xml:space="preserve">As deputy chairman of </w:t>
      </w:r>
      <w:r w:rsidR="00E33AB1" w:rsidRPr="001D286C">
        <w:rPr>
          <w:rFonts w:ascii="Arial" w:hAnsi="Arial" w:cs="Arial"/>
          <w:sz w:val="18"/>
          <w:szCs w:val="18"/>
        </w:rPr>
        <w:t>Business Risk Committee</w:t>
      </w:r>
      <w:r w:rsidRPr="001D286C">
        <w:rPr>
          <w:rFonts w:ascii="Arial" w:hAnsi="Arial" w:cs="Arial"/>
          <w:sz w:val="18"/>
          <w:szCs w:val="18"/>
        </w:rPr>
        <w:t>,</w:t>
      </w:r>
      <w:r w:rsidR="00E33AB1" w:rsidRPr="001D286C">
        <w:rPr>
          <w:rFonts w:ascii="Arial" w:hAnsi="Arial" w:cs="Arial"/>
          <w:sz w:val="18"/>
          <w:szCs w:val="18"/>
        </w:rPr>
        <w:t xml:space="preserve"> assess the operational risks supporting the various asset classes, operational implications of new regulations, monitoring of outsourcing service provider</w:t>
      </w:r>
      <w:r w:rsidRPr="001D286C">
        <w:rPr>
          <w:rFonts w:ascii="Arial" w:hAnsi="Arial" w:cs="Arial"/>
          <w:sz w:val="18"/>
          <w:szCs w:val="18"/>
        </w:rPr>
        <w:t>s</w:t>
      </w:r>
      <w:r w:rsidR="00E33AB1" w:rsidRPr="001D286C">
        <w:rPr>
          <w:rFonts w:ascii="Arial" w:hAnsi="Arial" w:cs="Arial"/>
          <w:sz w:val="18"/>
          <w:szCs w:val="18"/>
        </w:rPr>
        <w:t>; and make recommendations on resolutions of all operational risks confronting the firm.</w:t>
      </w:r>
    </w:p>
    <w:p w:rsidR="00EB1BAE" w:rsidRDefault="00EB1BAE" w:rsidP="003554AD">
      <w:pPr>
        <w:widowControl w:val="0"/>
        <w:ind w:left="360" w:right="-1"/>
        <w:jc w:val="both"/>
        <w:rPr>
          <w:rFonts w:ascii="Arial" w:hAnsi="Arial" w:cs="Arial"/>
          <w:b/>
          <w:snapToGrid w:val="0"/>
          <w:sz w:val="22"/>
          <w:szCs w:val="22"/>
        </w:rPr>
      </w:pPr>
    </w:p>
    <w:p w:rsidR="00D4497E" w:rsidRDefault="00D4497E" w:rsidP="003554AD">
      <w:pPr>
        <w:widowControl w:val="0"/>
        <w:ind w:left="360" w:right="-1"/>
        <w:jc w:val="both"/>
        <w:rPr>
          <w:rFonts w:ascii="Arial" w:hAnsi="Arial" w:cs="Arial"/>
          <w:b/>
          <w:snapToGrid w:val="0"/>
          <w:sz w:val="18"/>
          <w:szCs w:val="18"/>
        </w:rPr>
      </w:pPr>
    </w:p>
    <w:p w:rsidR="005B52E4" w:rsidRPr="005B52E4" w:rsidRDefault="009A2436" w:rsidP="003554AD">
      <w:pPr>
        <w:widowControl w:val="0"/>
        <w:ind w:left="360" w:right="-1"/>
        <w:jc w:val="both"/>
        <w:rPr>
          <w:rFonts w:ascii="Arial" w:hAnsi="Arial" w:cs="Arial"/>
          <w:b/>
          <w:snapToGrid w:val="0"/>
          <w:sz w:val="18"/>
          <w:szCs w:val="18"/>
        </w:rPr>
      </w:pPr>
      <w:r w:rsidRPr="005B52E4">
        <w:rPr>
          <w:rFonts w:ascii="Arial" w:hAnsi="Arial" w:cs="Arial"/>
          <w:b/>
          <w:snapToGrid w:val="0"/>
          <w:sz w:val="18"/>
          <w:szCs w:val="18"/>
        </w:rPr>
        <w:t>HSBC INVESTMENT MANAGEMENT (SINGAPORE) LTD</w:t>
      </w:r>
      <w:r w:rsidRPr="005B52E4">
        <w:rPr>
          <w:rFonts w:ascii="Arial" w:hAnsi="Arial" w:cs="Arial"/>
          <w:b/>
          <w:snapToGrid w:val="0"/>
          <w:sz w:val="18"/>
          <w:szCs w:val="18"/>
        </w:rPr>
        <w:tab/>
        <w:t xml:space="preserve">                          </w:t>
      </w:r>
      <w:r w:rsidR="00F7524D" w:rsidRPr="005B52E4">
        <w:rPr>
          <w:rFonts w:ascii="Arial" w:hAnsi="Arial" w:cs="Arial"/>
          <w:b/>
          <w:snapToGrid w:val="0"/>
          <w:sz w:val="18"/>
          <w:szCs w:val="18"/>
        </w:rPr>
        <w:t xml:space="preserve">     </w:t>
      </w:r>
    </w:p>
    <w:p w:rsidR="009A2436" w:rsidRPr="005B52E4" w:rsidRDefault="009A2436" w:rsidP="003554AD">
      <w:pPr>
        <w:widowControl w:val="0"/>
        <w:ind w:left="360" w:right="-1"/>
        <w:jc w:val="both"/>
        <w:rPr>
          <w:rFonts w:ascii="Arial" w:hAnsi="Arial" w:cs="Arial"/>
          <w:b/>
          <w:snapToGrid w:val="0"/>
          <w:sz w:val="18"/>
          <w:szCs w:val="18"/>
        </w:rPr>
      </w:pPr>
      <w:r w:rsidRPr="005B52E4">
        <w:rPr>
          <w:rFonts w:ascii="Arial" w:hAnsi="Arial" w:cs="Arial"/>
          <w:b/>
          <w:snapToGrid w:val="0"/>
          <w:sz w:val="18"/>
          <w:szCs w:val="18"/>
        </w:rPr>
        <w:t>April 1998 to July 2000</w:t>
      </w:r>
    </w:p>
    <w:p w:rsidR="009A2436" w:rsidRPr="005B52E4" w:rsidRDefault="009A2436" w:rsidP="003554AD">
      <w:pPr>
        <w:pStyle w:val="Heading1"/>
        <w:ind w:left="360"/>
        <w:jc w:val="left"/>
        <w:rPr>
          <w:rFonts w:ascii="Arial" w:hAnsi="Arial" w:cs="Arial"/>
          <w:i/>
          <w:sz w:val="18"/>
          <w:szCs w:val="18"/>
        </w:rPr>
      </w:pPr>
      <w:r w:rsidRPr="005B52E4">
        <w:rPr>
          <w:rFonts w:ascii="Arial" w:hAnsi="Arial" w:cs="Arial"/>
          <w:i/>
          <w:sz w:val="18"/>
          <w:szCs w:val="18"/>
        </w:rPr>
        <w:t>Manager – Finance and Compliance</w:t>
      </w:r>
    </w:p>
    <w:p w:rsidR="00D4497E" w:rsidRPr="005B52E4" w:rsidRDefault="00D4497E" w:rsidP="00D4497E">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jc w:val="left"/>
        <w:rPr>
          <w:b/>
          <w:sz w:val="18"/>
          <w:szCs w:val="18"/>
        </w:rPr>
      </w:pPr>
    </w:p>
    <w:p w:rsidR="00D4497E" w:rsidRPr="005B52E4" w:rsidRDefault="00D4497E" w:rsidP="00D4497E">
      <w:pPr>
        <w:pStyle w:val="BodyTextIndent2"/>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firstLine="0"/>
        <w:jc w:val="left"/>
        <w:rPr>
          <w:b/>
          <w:sz w:val="18"/>
          <w:szCs w:val="18"/>
        </w:rPr>
      </w:pPr>
      <w:r w:rsidRPr="005B52E4">
        <w:rPr>
          <w:b/>
          <w:sz w:val="18"/>
          <w:szCs w:val="18"/>
        </w:rPr>
        <w:t xml:space="preserve">Job Profile :  </w:t>
      </w:r>
    </w:p>
    <w:p w:rsidR="00D4497E" w:rsidRPr="005B52E4" w:rsidRDefault="00D4497E" w:rsidP="003554AD">
      <w:pPr>
        <w:widowControl w:val="0"/>
        <w:ind w:left="360" w:right="282"/>
        <w:jc w:val="both"/>
        <w:rPr>
          <w:rFonts w:ascii="Arial" w:hAnsi="Arial" w:cs="Arial"/>
          <w:b/>
          <w:snapToGrid w:val="0"/>
          <w:sz w:val="18"/>
          <w:szCs w:val="18"/>
        </w:rPr>
      </w:pPr>
    </w:p>
    <w:p w:rsidR="000E7839" w:rsidRDefault="00EB1BAE" w:rsidP="00EB1BAE">
      <w:pPr>
        <w:pStyle w:val="ListParagraph"/>
        <w:numPr>
          <w:ilvl w:val="0"/>
          <w:numId w:val="32"/>
        </w:numPr>
        <w:spacing w:line="240" w:lineRule="atLeast"/>
        <w:ind w:right="29"/>
        <w:contextualSpacing/>
        <w:rPr>
          <w:rFonts w:ascii="Arial" w:hAnsi="Arial" w:cs="Arial"/>
          <w:sz w:val="18"/>
          <w:szCs w:val="18"/>
        </w:rPr>
      </w:pPr>
      <w:r w:rsidRPr="0010270C">
        <w:rPr>
          <w:rFonts w:ascii="Arial" w:hAnsi="Arial" w:cs="Arial"/>
          <w:sz w:val="18"/>
          <w:szCs w:val="18"/>
        </w:rPr>
        <w:t>Managed the day-to-day operations of the Finance department and regulatory submissions;</w:t>
      </w:r>
    </w:p>
    <w:p w:rsidR="00EB1BAE" w:rsidRPr="0010270C" w:rsidRDefault="000E7839" w:rsidP="00EB1BAE">
      <w:pPr>
        <w:pStyle w:val="ListParagraph"/>
        <w:numPr>
          <w:ilvl w:val="0"/>
          <w:numId w:val="32"/>
        </w:numPr>
        <w:spacing w:line="240" w:lineRule="atLeast"/>
        <w:ind w:right="29"/>
        <w:contextualSpacing/>
        <w:rPr>
          <w:rFonts w:ascii="Arial" w:hAnsi="Arial" w:cs="Arial"/>
          <w:sz w:val="18"/>
          <w:szCs w:val="18"/>
        </w:rPr>
      </w:pPr>
      <w:r>
        <w:rPr>
          <w:rFonts w:ascii="Arial" w:hAnsi="Arial" w:cs="Arial"/>
          <w:sz w:val="18"/>
          <w:szCs w:val="18"/>
        </w:rPr>
        <w:t>Implementation of EVA performance measurement matrix for Asset Management;</w:t>
      </w:r>
      <w:r w:rsidR="00EB1BAE" w:rsidRPr="0010270C">
        <w:rPr>
          <w:rFonts w:ascii="Arial" w:hAnsi="Arial" w:cs="Arial"/>
          <w:sz w:val="18"/>
          <w:szCs w:val="18"/>
        </w:rPr>
        <w:t xml:space="preserve"> and</w:t>
      </w:r>
    </w:p>
    <w:p w:rsidR="00EB1BAE" w:rsidRPr="0010270C" w:rsidRDefault="00EB1BAE" w:rsidP="00EB1BAE">
      <w:pPr>
        <w:pStyle w:val="ListParagraph"/>
        <w:numPr>
          <w:ilvl w:val="0"/>
          <w:numId w:val="32"/>
        </w:numPr>
        <w:spacing w:line="240" w:lineRule="atLeast"/>
        <w:ind w:right="29"/>
        <w:contextualSpacing/>
        <w:rPr>
          <w:rFonts w:ascii="Arial" w:hAnsi="Arial" w:cs="Arial"/>
          <w:sz w:val="18"/>
          <w:szCs w:val="18"/>
        </w:rPr>
      </w:pPr>
      <w:r w:rsidRPr="0010270C">
        <w:rPr>
          <w:rFonts w:ascii="Arial" w:hAnsi="Arial" w:cs="Arial"/>
          <w:snapToGrid w:val="0"/>
          <w:sz w:val="18"/>
          <w:szCs w:val="18"/>
        </w:rPr>
        <w:t xml:space="preserve">Ensured investment activities conducted by fund managers comply with regulatory and investment guidelines. Hands-on management of </w:t>
      </w:r>
      <w:r w:rsidRPr="0010270C">
        <w:rPr>
          <w:rFonts w:ascii="Arial" w:hAnsi="Arial" w:cs="Arial"/>
          <w:sz w:val="18"/>
          <w:szCs w:val="18"/>
        </w:rPr>
        <w:t xml:space="preserve">compliance monitoring programmes, KYC/AML/FATF/PA Dealing. </w:t>
      </w:r>
    </w:p>
    <w:p w:rsidR="005B52E4" w:rsidRDefault="005B52E4" w:rsidP="003554AD">
      <w:pPr>
        <w:widowControl w:val="0"/>
        <w:ind w:left="360" w:right="282"/>
        <w:jc w:val="both"/>
        <w:rPr>
          <w:rFonts w:ascii="Arial" w:hAnsi="Arial" w:cs="Arial"/>
          <w:b/>
          <w:snapToGrid w:val="0"/>
          <w:sz w:val="22"/>
          <w:szCs w:val="22"/>
        </w:rPr>
      </w:pPr>
    </w:p>
    <w:p w:rsidR="00D4497E" w:rsidRDefault="00D4497E" w:rsidP="003554AD">
      <w:pPr>
        <w:widowControl w:val="0"/>
        <w:ind w:left="360" w:right="282"/>
        <w:jc w:val="both"/>
        <w:rPr>
          <w:rFonts w:ascii="Arial" w:hAnsi="Arial" w:cs="Arial"/>
          <w:b/>
          <w:snapToGrid w:val="0"/>
          <w:sz w:val="18"/>
          <w:szCs w:val="18"/>
        </w:rPr>
      </w:pPr>
    </w:p>
    <w:p w:rsidR="005B52E4" w:rsidRPr="005B52E4" w:rsidRDefault="009E3ED9" w:rsidP="003554AD">
      <w:pPr>
        <w:widowControl w:val="0"/>
        <w:ind w:left="360" w:right="282"/>
        <w:jc w:val="both"/>
        <w:rPr>
          <w:rFonts w:ascii="Arial" w:hAnsi="Arial" w:cs="Arial"/>
          <w:b/>
          <w:snapToGrid w:val="0"/>
          <w:sz w:val="18"/>
          <w:szCs w:val="18"/>
        </w:rPr>
      </w:pPr>
      <w:r w:rsidRPr="005B52E4">
        <w:rPr>
          <w:rFonts w:ascii="Arial" w:hAnsi="Arial" w:cs="Arial"/>
          <w:b/>
          <w:snapToGrid w:val="0"/>
          <w:sz w:val="18"/>
          <w:szCs w:val="18"/>
        </w:rPr>
        <w:t>RHB BANK SDN BHD, SINGAPORE BRANCH</w:t>
      </w:r>
      <w:r w:rsidR="00DC270F" w:rsidRPr="005B52E4">
        <w:rPr>
          <w:rFonts w:ascii="Arial" w:hAnsi="Arial" w:cs="Arial"/>
          <w:b/>
          <w:snapToGrid w:val="0"/>
          <w:sz w:val="18"/>
          <w:szCs w:val="18"/>
        </w:rPr>
        <w:t>, Full Licence</w:t>
      </w:r>
      <w:r w:rsidR="00234140" w:rsidRPr="005B52E4">
        <w:rPr>
          <w:rFonts w:ascii="Arial" w:hAnsi="Arial" w:cs="Arial"/>
          <w:b/>
          <w:snapToGrid w:val="0"/>
          <w:sz w:val="18"/>
          <w:szCs w:val="18"/>
        </w:rPr>
        <w:t>d</w:t>
      </w:r>
      <w:r w:rsidRPr="005B52E4">
        <w:rPr>
          <w:rFonts w:ascii="Arial" w:hAnsi="Arial" w:cs="Arial"/>
          <w:b/>
          <w:snapToGrid w:val="0"/>
          <w:sz w:val="18"/>
          <w:szCs w:val="18"/>
        </w:rPr>
        <w:t xml:space="preserve"> </w:t>
      </w:r>
      <w:r w:rsidR="00DC270F" w:rsidRPr="005B52E4">
        <w:rPr>
          <w:rFonts w:ascii="Arial" w:hAnsi="Arial" w:cs="Arial"/>
          <w:b/>
          <w:snapToGrid w:val="0"/>
          <w:sz w:val="18"/>
          <w:szCs w:val="18"/>
        </w:rPr>
        <w:t>Bank</w:t>
      </w:r>
      <w:r w:rsidRPr="005B52E4">
        <w:rPr>
          <w:rFonts w:ascii="Arial" w:hAnsi="Arial" w:cs="Arial"/>
          <w:b/>
          <w:snapToGrid w:val="0"/>
          <w:sz w:val="18"/>
          <w:szCs w:val="18"/>
        </w:rPr>
        <w:t xml:space="preserve">    </w:t>
      </w:r>
      <w:r w:rsidR="00234140" w:rsidRPr="005B52E4">
        <w:rPr>
          <w:rFonts w:ascii="Arial" w:hAnsi="Arial" w:cs="Arial"/>
          <w:b/>
          <w:snapToGrid w:val="0"/>
          <w:sz w:val="18"/>
          <w:szCs w:val="18"/>
        </w:rPr>
        <w:t xml:space="preserve">         </w:t>
      </w:r>
      <w:r w:rsidR="00DC270F" w:rsidRPr="005B52E4">
        <w:rPr>
          <w:rFonts w:ascii="Arial" w:hAnsi="Arial" w:cs="Arial"/>
          <w:b/>
          <w:snapToGrid w:val="0"/>
          <w:sz w:val="18"/>
          <w:szCs w:val="18"/>
        </w:rPr>
        <w:t xml:space="preserve"> </w:t>
      </w:r>
    </w:p>
    <w:p w:rsidR="009A2436" w:rsidRPr="005B52E4" w:rsidRDefault="009E3ED9" w:rsidP="003554AD">
      <w:pPr>
        <w:widowControl w:val="0"/>
        <w:ind w:left="360" w:right="282"/>
        <w:jc w:val="both"/>
        <w:rPr>
          <w:rFonts w:ascii="Arial" w:hAnsi="Arial" w:cs="Arial"/>
          <w:b/>
          <w:snapToGrid w:val="0"/>
          <w:sz w:val="18"/>
          <w:szCs w:val="18"/>
        </w:rPr>
      </w:pPr>
      <w:r w:rsidRPr="005B52E4">
        <w:rPr>
          <w:rFonts w:ascii="Arial" w:hAnsi="Arial" w:cs="Arial"/>
          <w:b/>
          <w:snapToGrid w:val="0"/>
          <w:sz w:val="18"/>
          <w:szCs w:val="18"/>
        </w:rPr>
        <w:t>July 1996 to April 1998</w:t>
      </w:r>
    </w:p>
    <w:p w:rsidR="009E3ED9" w:rsidRPr="005B52E4" w:rsidRDefault="009E3ED9" w:rsidP="003554AD">
      <w:pPr>
        <w:pStyle w:val="Heading1"/>
        <w:ind w:left="360"/>
        <w:jc w:val="left"/>
        <w:rPr>
          <w:rFonts w:ascii="Arial" w:hAnsi="Arial" w:cs="Arial"/>
          <w:i/>
          <w:sz w:val="18"/>
          <w:szCs w:val="18"/>
        </w:rPr>
      </w:pPr>
      <w:r w:rsidRPr="005B52E4">
        <w:rPr>
          <w:rFonts w:ascii="Arial" w:hAnsi="Arial" w:cs="Arial"/>
          <w:i/>
          <w:sz w:val="18"/>
          <w:szCs w:val="18"/>
        </w:rPr>
        <w:t>Deputy Head of Accounting</w:t>
      </w:r>
      <w:r w:rsidR="009279CD" w:rsidRPr="005B52E4">
        <w:rPr>
          <w:rFonts w:ascii="Arial" w:hAnsi="Arial" w:cs="Arial"/>
          <w:i/>
          <w:sz w:val="18"/>
          <w:szCs w:val="18"/>
        </w:rPr>
        <w:t xml:space="preserve"> and Head of Operational Changes</w:t>
      </w:r>
    </w:p>
    <w:p w:rsidR="00BC357F" w:rsidRPr="005B52E4" w:rsidRDefault="00BC357F" w:rsidP="003554AD">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jc w:val="left"/>
        <w:rPr>
          <w:b/>
          <w:sz w:val="18"/>
          <w:szCs w:val="18"/>
        </w:rPr>
      </w:pPr>
    </w:p>
    <w:p w:rsidR="00BC357F" w:rsidRPr="005B52E4" w:rsidRDefault="00BC357F" w:rsidP="003554AD">
      <w:pPr>
        <w:pStyle w:val="BodyTextIndent2"/>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firstLine="0"/>
        <w:jc w:val="left"/>
        <w:rPr>
          <w:b/>
          <w:sz w:val="18"/>
          <w:szCs w:val="18"/>
        </w:rPr>
      </w:pPr>
      <w:r w:rsidRPr="005B52E4">
        <w:rPr>
          <w:b/>
          <w:sz w:val="18"/>
          <w:szCs w:val="18"/>
        </w:rPr>
        <w:t xml:space="preserve">Job Profile :  </w:t>
      </w:r>
    </w:p>
    <w:p w:rsidR="00BC357F" w:rsidRPr="005B52E4" w:rsidRDefault="00BC357F" w:rsidP="003554AD">
      <w:pPr>
        <w:ind w:left="360"/>
        <w:rPr>
          <w:sz w:val="18"/>
          <w:szCs w:val="18"/>
        </w:rPr>
      </w:pPr>
    </w:p>
    <w:p w:rsidR="00BC357F" w:rsidRDefault="00BC357F" w:rsidP="003554AD">
      <w:pPr>
        <w:ind w:left="360"/>
        <w:rPr>
          <w:rFonts w:ascii="Arial" w:hAnsi="Arial" w:cs="Arial"/>
          <w:b/>
          <w:i/>
          <w:sz w:val="18"/>
          <w:szCs w:val="18"/>
          <w:u w:val="single"/>
        </w:rPr>
      </w:pPr>
      <w:r w:rsidRPr="005B52E4">
        <w:rPr>
          <w:rFonts w:ascii="Arial" w:hAnsi="Arial" w:cs="Arial"/>
          <w:b/>
          <w:i/>
          <w:sz w:val="18"/>
          <w:szCs w:val="18"/>
          <w:u w:val="single"/>
        </w:rPr>
        <w:t>Deputy Head of Accounting in RHB</w:t>
      </w:r>
    </w:p>
    <w:p w:rsidR="00D4497E" w:rsidRPr="005B52E4" w:rsidRDefault="00D4497E" w:rsidP="003554AD">
      <w:pPr>
        <w:ind w:left="360"/>
        <w:rPr>
          <w:i/>
          <w:sz w:val="18"/>
          <w:szCs w:val="18"/>
          <w:u w:val="single"/>
        </w:rPr>
      </w:pPr>
    </w:p>
    <w:p w:rsidR="00BC357F" w:rsidRPr="005B52E4" w:rsidRDefault="00BC357F" w:rsidP="00B07877">
      <w:pPr>
        <w:widowControl w:val="0"/>
        <w:numPr>
          <w:ilvl w:val="0"/>
          <w:numId w:val="6"/>
        </w:numPr>
        <w:rPr>
          <w:rFonts w:ascii="Arial" w:hAnsi="Arial" w:cs="Arial"/>
          <w:snapToGrid w:val="0"/>
          <w:sz w:val="18"/>
          <w:szCs w:val="18"/>
        </w:rPr>
      </w:pPr>
      <w:r w:rsidRPr="005B52E4">
        <w:rPr>
          <w:rFonts w:ascii="Arial" w:hAnsi="Arial" w:cs="Arial"/>
          <w:snapToGrid w:val="0"/>
          <w:sz w:val="18"/>
          <w:szCs w:val="18"/>
        </w:rPr>
        <w:t>In-charged of the day-to-day operations of the Accounting Department and Operations section, including generation of management and statutory reports, and group reporting (25 staff), including oversight on operational changes for 7 branches in Singapore</w:t>
      </w:r>
      <w:r w:rsidR="00D4497E">
        <w:rPr>
          <w:rFonts w:ascii="Arial" w:hAnsi="Arial" w:cs="Arial"/>
          <w:snapToGrid w:val="0"/>
          <w:sz w:val="18"/>
          <w:szCs w:val="18"/>
        </w:rPr>
        <w:t>;</w:t>
      </w:r>
    </w:p>
    <w:p w:rsidR="00D4497E" w:rsidRDefault="00BC357F" w:rsidP="00B07877">
      <w:pPr>
        <w:widowControl w:val="0"/>
        <w:numPr>
          <w:ilvl w:val="0"/>
          <w:numId w:val="6"/>
        </w:numPr>
        <w:rPr>
          <w:rFonts w:ascii="Arial" w:hAnsi="Arial" w:cs="Arial"/>
          <w:snapToGrid w:val="0"/>
          <w:sz w:val="18"/>
          <w:szCs w:val="18"/>
        </w:rPr>
      </w:pPr>
      <w:r w:rsidRPr="005B52E4">
        <w:rPr>
          <w:rFonts w:ascii="Arial" w:hAnsi="Arial" w:cs="Arial"/>
          <w:snapToGrid w:val="0"/>
          <w:sz w:val="18"/>
          <w:szCs w:val="18"/>
        </w:rPr>
        <w:t>The job scope also includes initiating projects to improve operational efficiency of the bank and assess operational requirement for new products / business proposals</w:t>
      </w:r>
      <w:r w:rsidR="00D4497E">
        <w:rPr>
          <w:rFonts w:ascii="Arial" w:hAnsi="Arial" w:cs="Arial"/>
          <w:snapToGrid w:val="0"/>
          <w:sz w:val="18"/>
          <w:szCs w:val="18"/>
        </w:rPr>
        <w:t xml:space="preserve">; </w:t>
      </w:r>
    </w:p>
    <w:p w:rsidR="00BC357F" w:rsidRDefault="00D4497E" w:rsidP="00B07877">
      <w:pPr>
        <w:widowControl w:val="0"/>
        <w:numPr>
          <w:ilvl w:val="0"/>
          <w:numId w:val="6"/>
        </w:numPr>
        <w:rPr>
          <w:rFonts w:ascii="Arial" w:hAnsi="Arial" w:cs="Arial"/>
          <w:snapToGrid w:val="0"/>
          <w:sz w:val="18"/>
          <w:szCs w:val="18"/>
        </w:rPr>
      </w:pPr>
      <w:r>
        <w:rPr>
          <w:rFonts w:ascii="Arial" w:hAnsi="Arial" w:cs="Arial"/>
          <w:snapToGrid w:val="0"/>
          <w:sz w:val="18"/>
          <w:szCs w:val="18"/>
        </w:rPr>
        <w:t>ALM; and</w:t>
      </w:r>
    </w:p>
    <w:p w:rsidR="00D4497E" w:rsidRPr="005B52E4" w:rsidRDefault="00D4497E" w:rsidP="00B07877">
      <w:pPr>
        <w:widowControl w:val="0"/>
        <w:numPr>
          <w:ilvl w:val="0"/>
          <w:numId w:val="6"/>
        </w:numPr>
        <w:rPr>
          <w:rFonts w:ascii="Arial" w:hAnsi="Arial" w:cs="Arial"/>
          <w:snapToGrid w:val="0"/>
          <w:sz w:val="18"/>
          <w:szCs w:val="18"/>
        </w:rPr>
      </w:pPr>
      <w:r>
        <w:rPr>
          <w:rFonts w:ascii="Arial" w:hAnsi="Arial" w:cs="Arial"/>
          <w:snapToGrid w:val="0"/>
          <w:sz w:val="18"/>
          <w:szCs w:val="18"/>
        </w:rPr>
        <w:t>Secretary to ALCO of the bank</w:t>
      </w:r>
    </w:p>
    <w:p w:rsidR="00B07877" w:rsidRDefault="00B07877" w:rsidP="00B07877">
      <w:pPr>
        <w:ind w:left="360"/>
        <w:rPr>
          <w:rFonts w:ascii="Arial" w:hAnsi="Arial" w:cs="Arial"/>
          <w:sz w:val="18"/>
          <w:szCs w:val="18"/>
        </w:rPr>
      </w:pPr>
    </w:p>
    <w:p w:rsidR="00BC357F" w:rsidRPr="005B52E4" w:rsidRDefault="00BC357F" w:rsidP="00B07877">
      <w:pPr>
        <w:ind w:left="360"/>
        <w:rPr>
          <w:rFonts w:ascii="Arial" w:hAnsi="Arial" w:cs="Arial"/>
          <w:sz w:val="18"/>
          <w:szCs w:val="18"/>
        </w:rPr>
      </w:pPr>
      <w:r w:rsidRPr="005B52E4">
        <w:rPr>
          <w:rFonts w:ascii="Arial" w:hAnsi="Arial" w:cs="Arial"/>
          <w:sz w:val="18"/>
          <w:szCs w:val="18"/>
        </w:rPr>
        <w:t xml:space="preserve">In addition, achievements </w:t>
      </w:r>
      <w:proofErr w:type="gramStart"/>
      <w:r w:rsidRPr="005B52E4">
        <w:rPr>
          <w:rFonts w:ascii="Arial" w:hAnsi="Arial" w:cs="Arial"/>
          <w:sz w:val="18"/>
          <w:szCs w:val="18"/>
        </w:rPr>
        <w:t>include :</w:t>
      </w:r>
      <w:proofErr w:type="gramEnd"/>
    </w:p>
    <w:p w:rsidR="00BC357F" w:rsidRPr="005B52E4" w:rsidRDefault="00BC357F" w:rsidP="00B07877">
      <w:pPr>
        <w:widowControl w:val="0"/>
        <w:numPr>
          <w:ilvl w:val="0"/>
          <w:numId w:val="15"/>
        </w:numPr>
        <w:autoSpaceDE w:val="0"/>
        <w:autoSpaceDN w:val="0"/>
        <w:ind w:left="720"/>
        <w:jc w:val="both"/>
        <w:rPr>
          <w:rFonts w:ascii="Arial" w:hAnsi="Arial" w:cs="Arial"/>
          <w:snapToGrid w:val="0"/>
          <w:sz w:val="18"/>
          <w:szCs w:val="18"/>
        </w:rPr>
      </w:pPr>
      <w:r w:rsidRPr="005B52E4">
        <w:rPr>
          <w:rFonts w:ascii="Arial" w:hAnsi="Arial" w:cs="Arial"/>
          <w:snapToGrid w:val="0"/>
          <w:sz w:val="18"/>
          <w:szCs w:val="18"/>
        </w:rPr>
        <w:t>Liquidity crisis management during the Asia Financial Crisis in 1997.  Successfully averted a liquidity crunch in the Singapore branch;</w:t>
      </w:r>
    </w:p>
    <w:p w:rsidR="00BC357F" w:rsidRPr="005B52E4" w:rsidRDefault="00BC357F" w:rsidP="00B07877">
      <w:pPr>
        <w:widowControl w:val="0"/>
        <w:numPr>
          <w:ilvl w:val="0"/>
          <w:numId w:val="15"/>
        </w:numPr>
        <w:autoSpaceDE w:val="0"/>
        <w:autoSpaceDN w:val="0"/>
        <w:ind w:left="720"/>
        <w:jc w:val="both"/>
        <w:rPr>
          <w:rFonts w:ascii="Arial" w:hAnsi="Arial" w:cs="Arial"/>
          <w:snapToGrid w:val="0"/>
          <w:sz w:val="18"/>
          <w:szCs w:val="18"/>
        </w:rPr>
      </w:pPr>
      <w:r w:rsidRPr="005B52E4">
        <w:rPr>
          <w:rFonts w:ascii="Arial" w:hAnsi="Arial" w:cs="Arial"/>
          <w:snapToGrid w:val="0"/>
          <w:sz w:val="18"/>
          <w:szCs w:val="18"/>
        </w:rPr>
        <w:t>In-charged of implementation of Banking Industry platform (the Real Time Gross Settlement “RTGS”) in RHB bank and be a member of the banking industry workgroup under ABS</w:t>
      </w:r>
      <w:r w:rsidR="006B0EB7" w:rsidRPr="005B52E4">
        <w:rPr>
          <w:rFonts w:ascii="Arial" w:hAnsi="Arial" w:cs="Arial"/>
          <w:snapToGrid w:val="0"/>
          <w:sz w:val="18"/>
          <w:szCs w:val="18"/>
        </w:rPr>
        <w:t>;</w:t>
      </w:r>
    </w:p>
    <w:p w:rsidR="00BC357F" w:rsidRPr="005B52E4" w:rsidRDefault="00BC357F" w:rsidP="00B07877">
      <w:pPr>
        <w:widowControl w:val="0"/>
        <w:numPr>
          <w:ilvl w:val="0"/>
          <w:numId w:val="15"/>
        </w:numPr>
        <w:autoSpaceDE w:val="0"/>
        <w:autoSpaceDN w:val="0"/>
        <w:ind w:left="720"/>
        <w:jc w:val="both"/>
        <w:rPr>
          <w:rFonts w:ascii="Arial" w:hAnsi="Arial" w:cs="Arial"/>
          <w:snapToGrid w:val="0"/>
          <w:sz w:val="18"/>
          <w:szCs w:val="18"/>
        </w:rPr>
      </w:pPr>
      <w:r w:rsidRPr="005B52E4">
        <w:rPr>
          <w:rFonts w:ascii="Arial" w:hAnsi="Arial" w:cs="Arial"/>
          <w:snapToGrid w:val="0"/>
          <w:sz w:val="18"/>
          <w:szCs w:val="18"/>
        </w:rPr>
        <w:t>Constructed and implemented a Liquidity Gap Model for the Bank as a result of RTGS implementation. This was to prevent interbank overdraft positions for d</w:t>
      </w:r>
      <w:r w:rsidR="006B0EB7" w:rsidRPr="005B52E4">
        <w:rPr>
          <w:rFonts w:ascii="Arial" w:hAnsi="Arial" w:cs="Arial"/>
          <w:snapToGrid w:val="0"/>
          <w:sz w:val="18"/>
          <w:szCs w:val="18"/>
        </w:rPr>
        <w:t>aily Singapore dollar clearing;</w:t>
      </w:r>
    </w:p>
    <w:p w:rsidR="006B0EB7" w:rsidRPr="005B52E4" w:rsidRDefault="006B0EB7" w:rsidP="00B07877">
      <w:pPr>
        <w:widowControl w:val="0"/>
        <w:numPr>
          <w:ilvl w:val="0"/>
          <w:numId w:val="15"/>
        </w:numPr>
        <w:autoSpaceDE w:val="0"/>
        <w:autoSpaceDN w:val="0"/>
        <w:ind w:left="720"/>
        <w:jc w:val="both"/>
        <w:rPr>
          <w:rFonts w:ascii="Arial" w:hAnsi="Arial" w:cs="Arial"/>
          <w:snapToGrid w:val="0"/>
          <w:sz w:val="18"/>
          <w:szCs w:val="18"/>
        </w:rPr>
      </w:pPr>
      <w:r w:rsidRPr="005B52E4">
        <w:rPr>
          <w:rFonts w:ascii="Arial" w:hAnsi="Arial" w:cs="Arial"/>
          <w:snapToGrid w:val="0"/>
          <w:sz w:val="18"/>
          <w:szCs w:val="18"/>
        </w:rPr>
        <w:t>Introduction of wealth management product into the bank’s product range, end enacting operational, compliance and risk assessment</w:t>
      </w:r>
      <w:r w:rsidR="00234140" w:rsidRPr="005B52E4">
        <w:rPr>
          <w:rFonts w:ascii="Arial" w:hAnsi="Arial" w:cs="Arial"/>
          <w:snapToGrid w:val="0"/>
          <w:sz w:val="18"/>
          <w:szCs w:val="18"/>
        </w:rPr>
        <w:t>s of such products for consumer banking</w:t>
      </w:r>
      <w:r w:rsidRPr="005B52E4">
        <w:rPr>
          <w:rFonts w:ascii="Arial" w:hAnsi="Arial" w:cs="Arial"/>
          <w:snapToGrid w:val="0"/>
          <w:sz w:val="18"/>
          <w:szCs w:val="18"/>
        </w:rPr>
        <w:t>; and</w:t>
      </w:r>
    </w:p>
    <w:p w:rsidR="006B0EB7" w:rsidRPr="005B52E4" w:rsidRDefault="006B0EB7" w:rsidP="00B07877">
      <w:pPr>
        <w:widowControl w:val="0"/>
        <w:numPr>
          <w:ilvl w:val="0"/>
          <w:numId w:val="15"/>
        </w:numPr>
        <w:autoSpaceDE w:val="0"/>
        <w:autoSpaceDN w:val="0"/>
        <w:ind w:left="720"/>
        <w:jc w:val="both"/>
        <w:rPr>
          <w:rFonts w:ascii="Arial" w:hAnsi="Arial" w:cs="Arial"/>
          <w:snapToGrid w:val="0"/>
          <w:sz w:val="18"/>
          <w:szCs w:val="18"/>
        </w:rPr>
      </w:pPr>
      <w:r w:rsidRPr="005B52E4">
        <w:rPr>
          <w:rFonts w:ascii="Arial" w:hAnsi="Arial" w:cs="Arial"/>
          <w:snapToGrid w:val="0"/>
          <w:sz w:val="18"/>
          <w:szCs w:val="18"/>
        </w:rPr>
        <w:t>Evaluation and implementation of hire purchase methods and mechanism for consumer banking that maximises returns and minimises interest rate exposures for the bank.</w:t>
      </w:r>
    </w:p>
    <w:p w:rsidR="00BC357F" w:rsidRPr="005B52E4" w:rsidRDefault="00BC357F" w:rsidP="003554AD">
      <w:pPr>
        <w:ind w:left="360"/>
        <w:rPr>
          <w:rFonts w:ascii="Arial" w:hAnsi="Arial" w:cs="Arial"/>
          <w:sz w:val="18"/>
          <w:szCs w:val="18"/>
        </w:rPr>
      </w:pPr>
    </w:p>
    <w:p w:rsidR="00BC357F" w:rsidRDefault="00BC357F" w:rsidP="003554AD">
      <w:pPr>
        <w:ind w:left="360"/>
        <w:rPr>
          <w:rFonts w:ascii="Arial" w:hAnsi="Arial" w:cs="Arial"/>
          <w:b/>
          <w:i/>
          <w:sz w:val="18"/>
          <w:szCs w:val="18"/>
          <w:u w:val="single"/>
        </w:rPr>
      </w:pPr>
      <w:r w:rsidRPr="005B52E4">
        <w:rPr>
          <w:rFonts w:ascii="Arial" w:hAnsi="Arial" w:cs="Arial"/>
          <w:b/>
          <w:i/>
          <w:sz w:val="18"/>
          <w:szCs w:val="18"/>
          <w:u w:val="single"/>
        </w:rPr>
        <w:t>Head of Operational Change</w:t>
      </w:r>
    </w:p>
    <w:p w:rsidR="00D4497E" w:rsidRPr="005B52E4" w:rsidRDefault="00D4497E" w:rsidP="003554AD">
      <w:pPr>
        <w:ind w:left="360"/>
        <w:rPr>
          <w:rFonts w:ascii="Arial" w:hAnsi="Arial" w:cs="Arial"/>
          <w:b/>
          <w:i/>
          <w:sz w:val="18"/>
          <w:szCs w:val="18"/>
          <w:u w:val="single"/>
        </w:rPr>
      </w:pPr>
    </w:p>
    <w:p w:rsidR="00BC357F" w:rsidRPr="005B52E4" w:rsidRDefault="006B0EB7" w:rsidP="00B07877">
      <w:pPr>
        <w:numPr>
          <w:ilvl w:val="0"/>
          <w:numId w:val="15"/>
        </w:numPr>
        <w:ind w:left="720"/>
        <w:rPr>
          <w:rFonts w:ascii="Arial" w:hAnsi="Arial" w:cs="Arial"/>
          <w:sz w:val="18"/>
          <w:szCs w:val="18"/>
        </w:rPr>
      </w:pPr>
      <w:r w:rsidRPr="005B52E4">
        <w:rPr>
          <w:rFonts w:ascii="Arial" w:hAnsi="Arial" w:cs="Arial"/>
          <w:sz w:val="18"/>
          <w:szCs w:val="18"/>
        </w:rPr>
        <w:t>As Head of Operational Change, remits include change m</w:t>
      </w:r>
      <w:r w:rsidR="00BC357F" w:rsidRPr="005B52E4">
        <w:rPr>
          <w:rFonts w:ascii="Arial" w:hAnsi="Arial" w:cs="Arial"/>
          <w:sz w:val="18"/>
          <w:szCs w:val="18"/>
        </w:rPr>
        <w:t>anagement</w:t>
      </w:r>
      <w:r w:rsidRPr="005B52E4">
        <w:rPr>
          <w:rFonts w:ascii="Arial" w:hAnsi="Arial" w:cs="Arial"/>
          <w:sz w:val="18"/>
          <w:szCs w:val="18"/>
        </w:rPr>
        <w:t xml:space="preserve"> and c</w:t>
      </w:r>
      <w:r w:rsidR="00BC357F" w:rsidRPr="005B52E4">
        <w:rPr>
          <w:rFonts w:ascii="Arial" w:hAnsi="Arial" w:cs="Arial"/>
          <w:sz w:val="18"/>
          <w:szCs w:val="18"/>
        </w:rPr>
        <w:t>ompliance</w:t>
      </w:r>
      <w:r w:rsidRPr="005B52E4">
        <w:rPr>
          <w:rFonts w:ascii="Arial" w:hAnsi="Arial" w:cs="Arial"/>
          <w:sz w:val="18"/>
          <w:szCs w:val="18"/>
        </w:rPr>
        <w:t xml:space="preserve">. Being </w:t>
      </w:r>
      <w:r w:rsidR="00BC357F" w:rsidRPr="005B52E4">
        <w:rPr>
          <w:rFonts w:ascii="Arial" w:hAnsi="Arial" w:cs="Arial"/>
          <w:sz w:val="18"/>
          <w:szCs w:val="18"/>
        </w:rPr>
        <w:t>a fu</w:t>
      </w:r>
      <w:r w:rsidRPr="005B52E4">
        <w:rPr>
          <w:rFonts w:ascii="Arial" w:hAnsi="Arial" w:cs="Arial"/>
          <w:sz w:val="18"/>
          <w:szCs w:val="18"/>
        </w:rPr>
        <w:t>ll licenced bank, these encompass</w:t>
      </w:r>
      <w:r w:rsidR="00BC357F" w:rsidRPr="005B52E4">
        <w:rPr>
          <w:rFonts w:ascii="Arial" w:hAnsi="Arial" w:cs="Arial"/>
          <w:sz w:val="18"/>
          <w:szCs w:val="18"/>
        </w:rPr>
        <w:t xml:space="preserve"> oversight on the issuance of MAS circulars and Notices, assess their applicability and institutionalised the changes bank wide (including process and technology changes required as a result of MAS Notices and guidelines), covering seven branches in Singapore, as well as, the Treasury Department.  </w:t>
      </w:r>
    </w:p>
    <w:p w:rsidR="005B52E4" w:rsidRDefault="005B52E4"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F975C9" w:rsidRDefault="00F975C9" w:rsidP="003554AD">
      <w:pPr>
        <w:widowControl w:val="0"/>
        <w:ind w:left="360" w:right="282"/>
        <w:jc w:val="both"/>
        <w:rPr>
          <w:rFonts w:ascii="Arial" w:hAnsi="Arial" w:cs="Arial"/>
          <w:b/>
          <w:snapToGrid w:val="0"/>
          <w:sz w:val="22"/>
          <w:szCs w:val="22"/>
        </w:rPr>
      </w:pPr>
    </w:p>
    <w:p w:rsidR="00D4497E" w:rsidRDefault="00D4497E" w:rsidP="003554AD">
      <w:pPr>
        <w:widowControl w:val="0"/>
        <w:ind w:left="360" w:right="282"/>
        <w:jc w:val="both"/>
        <w:rPr>
          <w:rFonts w:ascii="Arial" w:hAnsi="Arial" w:cs="Arial"/>
          <w:b/>
          <w:snapToGrid w:val="0"/>
          <w:sz w:val="22"/>
          <w:szCs w:val="22"/>
        </w:rPr>
      </w:pPr>
    </w:p>
    <w:p w:rsidR="005B52E4" w:rsidRPr="005B52E4" w:rsidRDefault="009A2436" w:rsidP="003554AD">
      <w:pPr>
        <w:widowControl w:val="0"/>
        <w:ind w:left="360" w:right="282"/>
        <w:jc w:val="both"/>
        <w:rPr>
          <w:rFonts w:ascii="Arial" w:hAnsi="Arial" w:cs="Arial"/>
          <w:b/>
          <w:snapToGrid w:val="0"/>
          <w:sz w:val="18"/>
          <w:szCs w:val="18"/>
        </w:rPr>
      </w:pPr>
      <w:r w:rsidRPr="005B52E4">
        <w:rPr>
          <w:rFonts w:ascii="Arial" w:hAnsi="Arial" w:cs="Arial"/>
          <w:b/>
          <w:snapToGrid w:val="0"/>
          <w:sz w:val="18"/>
          <w:szCs w:val="18"/>
        </w:rPr>
        <w:lastRenderedPageBreak/>
        <w:t>MORGAN GRENFELL INVESTMENT MANAGEMENT LTD</w:t>
      </w:r>
      <w:r w:rsidRPr="005B52E4">
        <w:rPr>
          <w:rFonts w:ascii="Arial" w:hAnsi="Arial" w:cs="Arial"/>
          <w:b/>
          <w:snapToGrid w:val="0"/>
          <w:sz w:val="18"/>
          <w:szCs w:val="18"/>
        </w:rPr>
        <w:tab/>
      </w:r>
      <w:r w:rsidRPr="005B52E4">
        <w:rPr>
          <w:rFonts w:ascii="Arial" w:hAnsi="Arial" w:cs="Arial"/>
          <w:b/>
          <w:snapToGrid w:val="0"/>
          <w:sz w:val="18"/>
          <w:szCs w:val="18"/>
        </w:rPr>
        <w:tab/>
      </w:r>
      <w:r w:rsidRPr="005B52E4">
        <w:rPr>
          <w:rFonts w:ascii="Arial" w:hAnsi="Arial" w:cs="Arial"/>
          <w:b/>
          <w:snapToGrid w:val="0"/>
          <w:sz w:val="18"/>
          <w:szCs w:val="18"/>
        </w:rPr>
        <w:tab/>
        <w:t xml:space="preserve">       </w:t>
      </w:r>
    </w:p>
    <w:p w:rsidR="009A2436" w:rsidRPr="005B52E4" w:rsidRDefault="009A2436" w:rsidP="003554AD">
      <w:pPr>
        <w:widowControl w:val="0"/>
        <w:ind w:left="360" w:right="282"/>
        <w:jc w:val="both"/>
        <w:rPr>
          <w:rFonts w:ascii="Arial" w:hAnsi="Arial" w:cs="Arial"/>
          <w:b/>
          <w:snapToGrid w:val="0"/>
          <w:sz w:val="18"/>
          <w:szCs w:val="18"/>
        </w:rPr>
      </w:pPr>
      <w:r w:rsidRPr="005B52E4">
        <w:rPr>
          <w:rFonts w:ascii="Arial" w:hAnsi="Arial" w:cs="Arial"/>
          <w:b/>
          <w:snapToGrid w:val="0"/>
          <w:sz w:val="18"/>
          <w:szCs w:val="18"/>
        </w:rPr>
        <w:t>Jan</w:t>
      </w:r>
      <w:r w:rsidR="005B52E4">
        <w:rPr>
          <w:rFonts w:ascii="Arial" w:hAnsi="Arial" w:cs="Arial"/>
          <w:b/>
          <w:snapToGrid w:val="0"/>
          <w:sz w:val="18"/>
          <w:szCs w:val="18"/>
        </w:rPr>
        <w:t>uary</w:t>
      </w:r>
      <w:r w:rsidRPr="005B52E4">
        <w:rPr>
          <w:rFonts w:ascii="Arial" w:hAnsi="Arial" w:cs="Arial"/>
          <w:b/>
          <w:snapToGrid w:val="0"/>
          <w:sz w:val="18"/>
          <w:szCs w:val="18"/>
        </w:rPr>
        <w:t xml:space="preserve"> 1995 to Jul</w:t>
      </w:r>
      <w:r w:rsidR="005B52E4">
        <w:rPr>
          <w:rFonts w:ascii="Arial" w:hAnsi="Arial" w:cs="Arial"/>
          <w:b/>
          <w:snapToGrid w:val="0"/>
          <w:sz w:val="18"/>
          <w:szCs w:val="18"/>
        </w:rPr>
        <w:t>y</w:t>
      </w:r>
      <w:r w:rsidRPr="005B52E4">
        <w:rPr>
          <w:rFonts w:ascii="Arial" w:hAnsi="Arial" w:cs="Arial"/>
          <w:b/>
          <w:snapToGrid w:val="0"/>
          <w:sz w:val="18"/>
          <w:szCs w:val="18"/>
        </w:rPr>
        <w:t xml:space="preserve"> 1996</w:t>
      </w:r>
    </w:p>
    <w:p w:rsidR="006B0EB7" w:rsidRPr="005B52E4" w:rsidRDefault="009A2436" w:rsidP="003554AD">
      <w:pPr>
        <w:widowControl w:val="0"/>
        <w:ind w:left="360"/>
        <w:jc w:val="both"/>
        <w:rPr>
          <w:rFonts w:ascii="Arial" w:hAnsi="Arial" w:cs="Arial"/>
          <w:i/>
          <w:snapToGrid w:val="0"/>
          <w:sz w:val="18"/>
          <w:szCs w:val="18"/>
        </w:rPr>
      </w:pPr>
      <w:r w:rsidRPr="005B52E4">
        <w:rPr>
          <w:rFonts w:ascii="Arial" w:hAnsi="Arial" w:cs="Arial"/>
          <w:i/>
          <w:snapToGrid w:val="0"/>
          <w:sz w:val="18"/>
          <w:szCs w:val="18"/>
        </w:rPr>
        <w:t>Compliance Manager</w:t>
      </w:r>
    </w:p>
    <w:p w:rsidR="006B0EB7" w:rsidRPr="005B52E4" w:rsidRDefault="006B0EB7" w:rsidP="003554AD">
      <w:pPr>
        <w:widowControl w:val="0"/>
        <w:ind w:left="360"/>
        <w:jc w:val="both"/>
        <w:rPr>
          <w:rFonts w:ascii="Arial" w:hAnsi="Arial" w:cs="Arial"/>
          <w:i/>
          <w:snapToGrid w:val="0"/>
          <w:sz w:val="18"/>
          <w:szCs w:val="18"/>
        </w:rPr>
      </w:pPr>
    </w:p>
    <w:p w:rsidR="006B0EB7" w:rsidRPr="005B52E4" w:rsidRDefault="006B0EB7" w:rsidP="003554AD">
      <w:pPr>
        <w:pStyle w:val="BodyTextIndent2"/>
        <w:numPr>
          <w:ilvl w:val="0"/>
          <w:numId w:val="5"/>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firstLine="0"/>
        <w:jc w:val="left"/>
        <w:rPr>
          <w:b/>
          <w:sz w:val="18"/>
          <w:szCs w:val="18"/>
        </w:rPr>
      </w:pPr>
      <w:r w:rsidRPr="005B52E4">
        <w:rPr>
          <w:b/>
          <w:sz w:val="18"/>
          <w:szCs w:val="18"/>
        </w:rPr>
        <w:t xml:space="preserve">Job Profile :  </w:t>
      </w:r>
    </w:p>
    <w:p w:rsidR="005A0A8D" w:rsidRPr="005B52E4" w:rsidRDefault="005A0A8D" w:rsidP="003554AD">
      <w:pPr>
        <w:widowControl w:val="0"/>
        <w:autoSpaceDE w:val="0"/>
        <w:autoSpaceDN w:val="0"/>
        <w:ind w:left="360"/>
        <w:jc w:val="both"/>
        <w:rPr>
          <w:rFonts w:ascii="Arial" w:hAnsi="Arial" w:cs="Arial"/>
          <w:snapToGrid w:val="0"/>
          <w:sz w:val="18"/>
          <w:szCs w:val="18"/>
        </w:rPr>
      </w:pPr>
    </w:p>
    <w:p w:rsidR="00336CC5" w:rsidRPr="005B52E4" w:rsidRDefault="00336CC5" w:rsidP="003554AD">
      <w:pPr>
        <w:ind w:left="360"/>
        <w:contextualSpacing/>
        <w:rPr>
          <w:rFonts w:ascii="Arial" w:hAnsi="Arial" w:cs="Arial"/>
          <w:b/>
          <w:i/>
          <w:sz w:val="18"/>
          <w:szCs w:val="18"/>
          <w:u w:val="single"/>
        </w:rPr>
      </w:pPr>
      <w:r w:rsidRPr="005B52E4">
        <w:rPr>
          <w:rFonts w:ascii="Arial" w:hAnsi="Arial" w:cs="Arial"/>
          <w:b/>
          <w:i/>
          <w:snapToGrid w:val="0"/>
          <w:sz w:val="18"/>
          <w:szCs w:val="18"/>
          <w:u w:val="single"/>
        </w:rPr>
        <w:t>Compliance Monitoring</w:t>
      </w:r>
    </w:p>
    <w:p w:rsidR="00D4497E" w:rsidRDefault="00D4497E" w:rsidP="003554AD">
      <w:pPr>
        <w:ind w:left="360"/>
        <w:contextualSpacing/>
        <w:rPr>
          <w:rFonts w:ascii="Arial" w:hAnsi="Arial" w:cs="Arial"/>
          <w:snapToGrid w:val="0"/>
          <w:sz w:val="18"/>
          <w:szCs w:val="18"/>
        </w:rPr>
      </w:pPr>
    </w:p>
    <w:p w:rsidR="00DE030C" w:rsidRPr="005B52E4" w:rsidRDefault="00DE030C" w:rsidP="003554AD">
      <w:pPr>
        <w:ind w:left="360"/>
        <w:contextualSpacing/>
        <w:rPr>
          <w:rFonts w:ascii="Arial" w:hAnsi="Arial" w:cs="Arial"/>
          <w:sz w:val="18"/>
          <w:szCs w:val="18"/>
        </w:rPr>
      </w:pPr>
      <w:r w:rsidRPr="005B52E4">
        <w:rPr>
          <w:rFonts w:ascii="Arial" w:hAnsi="Arial" w:cs="Arial"/>
          <w:snapToGrid w:val="0"/>
          <w:sz w:val="18"/>
          <w:szCs w:val="18"/>
        </w:rPr>
        <w:t>Ensure</w:t>
      </w:r>
      <w:r w:rsidR="0041462D" w:rsidRPr="005B52E4">
        <w:rPr>
          <w:rFonts w:ascii="Arial" w:hAnsi="Arial" w:cs="Arial"/>
          <w:snapToGrid w:val="0"/>
          <w:sz w:val="18"/>
          <w:szCs w:val="18"/>
        </w:rPr>
        <w:t>d</w:t>
      </w:r>
      <w:r w:rsidRPr="005B52E4">
        <w:rPr>
          <w:rFonts w:ascii="Arial" w:hAnsi="Arial" w:cs="Arial"/>
          <w:snapToGrid w:val="0"/>
          <w:sz w:val="18"/>
          <w:szCs w:val="18"/>
        </w:rPr>
        <w:t xml:space="preserve"> investment activities conducted by fund managers comply with regulatory and investment guidelines</w:t>
      </w:r>
      <w:r w:rsidR="00036881" w:rsidRPr="005B52E4">
        <w:rPr>
          <w:rFonts w:ascii="Arial" w:hAnsi="Arial" w:cs="Arial"/>
          <w:snapToGrid w:val="0"/>
          <w:sz w:val="18"/>
          <w:szCs w:val="18"/>
        </w:rPr>
        <w:t>.</w:t>
      </w:r>
      <w:r w:rsidR="00616E38" w:rsidRPr="005B52E4">
        <w:rPr>
          <w:rFonts w:ascii="Arial" w:hAnsi="Arial" w:cs="Arial"/>
          <w:snapToGrid w:val="0"/>
          <w:sz w:val="18"/>
          <w:szCs w:val="18"/>
        </w:rPr>
        <w:t xml:space="preserve">  These include, </w:t>
      </w:r>
      <w:r w:rsidR="00616E38" w:rsidRPr="005B52E4">
        <w:rPr>
          <w:rFonts w:ascii="Arial" w:hAnsi="Arial" w:cs="Arial"/>
          <w:sz w:val="18"/>
          <w:szCs w:val="18"/>
        </w:rPr>
        <w:t>enactment of compliance monitoring programmes, performed investment guidelines and dealing restrictions monitoring, KYC checks, monitor pre-trade and post-trade clearance, PA dealing, Licence applications and renewal, managing client complaints and conflict of interest, lodgement of product information and answer MAS queries relating to product, review of prospectus; and conduct compliance training on relevant regulations</w:t>
      </w:r>
      <w:r w:rsidR="00336CC5" w:rsidRPr="005B52E4">
        <w:rPr>
          <w:rFonts w:ascii="Arial" w:hAnsi="Arial" w:cs="Arial"/>
          <w:sz w:val="18"/>
          <w:szCs w:val="18"/>
        </w:rPr>
        <w:t xml:space="preserve">; and </w:t>
      </w:r>
    </w:p>
    <w:p w:rsidR="00336CC5" w:rsidRPr="005B52E4" w:rsidRDefault="00336CC5" w:rsidP="003554AD">
      <w:pPr>
        <w:ind w:left="360"/>
        <w:contextualSpacing/>
        <w:rPr>
          <w:rFonts w:ascii="Arial" w:hAnsi="Arial" w:cs="Arial"/>
          <w:sz w:val="18"/>
          <w:szCs w:val="18"/>
        </w:rPr>
      </w:pPr>
    </w:p>
    <w:p w:rsidR="00D4497E" w:rsidRDefault="00D4497E" w:rsidP="003554AD">
      <w:pPr>
        <w:ind w:left="360"/>
        <w:rPr>
          <w:rFonts w:ascii="Arial" w:hAnsi="Arial" w:cs="Arial"/>
          <w:b/>
          <w:i/>
          <w:sz w:val="18"/>
          <w:szCs w:val="18"/>
          <w:u w:val="single"/>
        </w:rPr>
      </w:pPr>
    </w:p>
    <w:p w:rsidR="00336CC5" w:rsidRDefault="00336CC5" w:rsidP="003554AD">
      <w:pPr>
        <w:ind w:left="360"/>
        <w:rPr>
          <w:rFonts w:ascii="Arial" w:hAnsi="Arial" w:cs="Arial"/>
          <w:b/>
          <w:i/>
          <w:sz w:val="18"/>
          <w:szCs w:val="18"/>
          <w:u w:val="single"/>
        </w:rPr>
      </w:pPr>
      <w:r w:rsidRPr="005B52E4">
        <w:rPr>
          <w:rFonts w:ascii="Arial" w:hAnsi="Arial" w:cs="Arial"/>
          <w:b/>
          <w:i/>
          <w:sz w:val="18"/>
          <w:szCs w:val="18"/>
          <w:u w:val="single"/>
        </w:rPr>
        <w:t>Regulatory Inspections and Investigations</w:t>
      </w:r>
    </w:p>
    <w:p w:rsidR="00D4497E" w:rsidRPr="005B52E4" w:rsidRDefault="00D4497E" w:rsidP="003554AD">
      <w:pPr>
        <w:ind w:left="360"/>
        <w:rPr>
          <w:rFonts w:ascii="Arial" w:hAnsi="Arial" w:cs="Arial"/>
          <w:b/>
          <w:i/>
          <w:sz w:val="18"/>
          <w:szCs w:val="18"/>
          <w:u w:val="single"/>
        </w:rPr>
      </w:pPr>
    </w:p>
    <w:p w:rsidR="00336CC5" w:rsidRPr="005B52E4" w:rsidRDefault="00336CC5" w:rsidP="003554AD">
      <w:pPr>
        <w:numPr>
          <w:ilvl w:val="0"/>
          <w:numId w:val="13"/>
        </w:numPr>
        <w:ind w:left="360" w:firstLine="0"/>
        <w:rPr>
          <w:rFonts w:ascii="Arial" w:hAnsi="Arial" w:cs="Arial"/>
          <w:sz w:val="18"/>
          <w:szCs w:val="18"/>
        </w:rPr>
      </w:pPr>
      <w:r w:rsidRPr="005B52E4">
        <w:rPr>
          <w:rFonts w:ascii="Arial" w:hAnsi="Arial" w:cs="Arial"/>
          <w:sz w:val="18"/>
          <w:szCs w:val="18"/>
        </w:rPr>
        <w:t>Co-ordinated several regulatory inspections over the course of my career, some leading to in-depth investigations on compliance with regulations and company personnel; and</w:t>
      </w:r>
    </w:p>
    <w:p w:rsidR="00935913" w:rsidRDefault="00336CC5" w:rsidP="003554AD">
      <w:pPr>
        <w:numPr>
          <w:ilvl w:val="0"/>
          <w:numId w:val="13"/>
        </w:numPr>
        <w:ind w:left="360" w:firstLine="0"/>
        <w:rPr>
          <w:rFonts w:ascii="Arial" w:hAnsi="Arial" w:cs="Arial"/>
          <w:sz w:val="18"/>
          <w:szCs w:val="18"/>
        </w:rPr>
      </w:pPr>
      <w:r w:rsidRPr="005B52E4">
        <w:rPr>
          <w:rFonts w:ascii="Arial" w:hAnsi="Arial" w:cs="Arial"/>
          <w:sz w:val="18"/>
          <w:szCs w:val="18"/>
        </w:rPr>
        <w:t>Led the investigations into practices in PA dealing and prevention of insider trading.</w:t>
      </w:r>
    </w:p>
    <w:p w:rsidR="00D4497E" w:rsidRPr="005B52E4" w:rsidRDefault="00D4497E" w:rsidP="00D4497E">
      <w:pPr>
        <w:ind w:left="360"/>
        <w:rPr>
          <w:rFonts w:ascii="Arial" w:hAnsi="Arial" w:cs="Arial"/>
          <w:sz w:val="18"/>
          <w:szCs w:val="18"/>
        </w:rPr>
      </w:pPr>
    </w:p>
    <w:p w:rsidR="005B52E4" w:rsidRDefault="005B52E4" w:rsidP="003554AD">
      <w:pPr>
        <w:widowControl w:val="0"/>
        <w:ind w:left="360" w:right="282"/>
        <w:jc w:val="both"/>
        <w:rPr>
          <w:rFonts w:ascii="Arial" w:hAnsi="Arial" w:cs="Arial"/>
          <w:b/>
          <w:snapToGrid w:val="0"/>
          <w:sz w:val="22"/>
          <w:szCs w:val="22"/>
        </w:rPr>
      </w:pPr>
    </w:p>
    <w:p w:rsidR="005B52E4" w:rsidRPr="005B52E4" w:rsidRDefault="00DE030C" w:rsidP="003554AD">
      <w:pPr>
        <w:widowControl w:val="0"/>
        <w:ind w:left="360" w:right="282"/>
        <w:jc w:val="both"/>
        <w:rPr>
          <w:rFonts w:ascii="Arial" w:hAnsi="Arial" w:cs="Arial"/>
          <w:snapToGrid w:val="0"/>
          <w:sz w:val="18"/>
          <w:szCs w:val="18"/>
        </w:rPr>
      </w:pPr>
      <w:r w:rsidRPr="005B52E4">
        <w:rPr>
          <w:rFonts w:ascii="Arial" w:hAnsi="Arial" w:cs="Arial"/>
          <w:b/>
          <w:snapToGrid w:val="0"/>
          <w:sz w:val="18"/>
          <w:szCs w:val="18"/>
        </w:rPr>
        <w:t>IBM PC BUSINESS UNIT – ASEAN/SOUTH ASIA HEADQUARTER</w:t>
      </w:r>
      <w:r w:rsidR="003568C4" w:rsidRPr="005B52E4">
        <w:rPr>
          <w:rFonts w:ascii="Arial" w:hAnsi="Arial" w:cs="Arial"/>
          <w:b/>
          <w:snapToGrid w:val="0"/>
          <w:sz w:val="18"/>
          <w:szCs w:val="18"/>
        </w:rPr>
        <w:tab/>
      </w:r>
      <w:r w:rsidR="003568C4" w:rsidRPr="005B52E4">
        <w:rPr>
          <w:rFonts w:ascii="Arial" w:hAnsi="Arial" w:cs="Arial"/>
          <w:snapToGrid w:val="0"/>
          <w:sz w:val="18"/>
          <w:szCs w:val="18"/>
        </w:rPr>
        <w:tab/>
        <w:t xml:space="preserve">      </w:t>
      </w:r>
    </w:p>
    <w:p w:rsidR="00DE030C" w:rsidRPr="005B52E4" w:rsidRDefault="003568C4" w:rsidP="003554AD">
      <w:pPr>
        <w:widowControl w:val="0"/>
        <w:ind w:left="360" w:right="282"/>
        <w:jc w:val="both"/>
        <w:rPr>
          <w:rFonts w:ascii="Arial" w:hAnsi="Arial" w:cs="Arial"/>
          <w:b/>
          <w:snapToGrid w:val="0"/>
          <w:sz w:val="18"/>
          <w:szCs w:val="18"/>
        </w:rPr>
      </w:pPr>
      <w:r w:rsidRPr="005B52E4">
        <w:rPr>
          <w:rFonts w:ascii="Arial" w:hAnsi="Arial" w:cs="Arial"/>
          <w:b/>
          <w:snapToGrid w:val="0"/>
          <w:sz w:val="18"/>
          <w:szCs w:val="18"/>
        </w:rPr>
        <w:t>Oct 1992 to Dec 1994</w:t>
      </w:r>
    </w:p>
    <w:p w:rsidR="00D4497E" w:rsidRDefault="00D4497E" w:rsidP="003554AD">
      <w:pPr>
        <w:widowControl w:val="0"/>
        <w:ind w:left="360"/>
        <w:jc w:val="both"/>
        <w:rPr>
          <w:rFonts w:ascii="Arial" w:hAnsi="Arial" w:cs="Arial"/>
          <w:b/>
          <w:snapToGrid w:val="0"/>
          <w:sz w:val="18"/>
          <w:szCs w:val="18"/>
        </w:rPr>
      </w:pPr>
    </w:p>
    <w:p w:rsidR="00DE030C" w:rsidRPr="005B52E4" w:rsidRDefault="00DE030C" w:rsidP="003554AD">
      <w:pPr>
        <w:widowControl w:val="0"/>
        <w:ind w:left="360"/>
        <w:jc w:val="both"/>
        <w:rPr>
          <w:rFonts w:ascii="Arial" w:hAnsi="Arial" w:cs="Arial"/>
          <w:b/>
          <w:snapToGrid w:val="0"/>
          <w:sz w:val="18"/>
          <w:szCs w:val="18"/>
        </w:rPr>
      </w:pPr>
      <w:r w:rsidRPr="005B52E4">
        <w:rPr>
          <w:rFonts w:ascii="Arial" w:hAnsi="Arial" w:cs="Arial"/>
          <w:b/>
          <w:snapToGrid w:val="0"/>
          <w:sz w:val="18"/>
          <w:szCs w:val="18"/>
        </w:rPr>
        <w:t>Role</w:t>
      </w:r>
      <w:r w:rsidRPr="005B52E4">
        <w:rPr>
          <w:rFonts w:ascii="Arial" w:hAnsi="Arial" w:cs="Arial"/>
          <w:b/>
          <w:snapToGrid w:val="0"/>
          <w:sz w:val="18"/>
          <w:szCs w:val="18"/>
        </w:rPr>
        <w:tab/>
      </w:r>
      <w:r w:rsidRPr="005B52E4">
        <w:rPr>
          <w:rFonts w:ascii="Arial" w:hAnsi="Arial" w:cs="Arial"/>
          <w:b/>
          <w:snapToGrid w:val="0"/>
          <w:sz w:val="18"/>
          <w:szCs w:val="18"/>
        </w:rPr>
        <w:tab/>
        <w:t>:</w:t>
      </w:r>
      <w:r w:rsidRPr="005B52E4">
        <w:rPr>
          <w:rFonts w:ascii="Arial" w:hAnsi="Arial" w:cs="Arial"/>
          <w:b/>
          <w:snapToGrid w:val="0"/>
          <w:sz w:val="18"/>
          <w:szCs w:val="18"/>
        </w:rPr>
        <w:tab/>
        <w:t>Finance Analyst – Planning and Control</w:t>
      </w:r>
    </w:p>
    <w:p w:rsidR="00D4497E" w:rsidRDefault="00D4497E" w:rsidP="003554AD">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rPr>
          <w:b/>
          <w:sz w:val="18"/>
          <w:szCs w:val="18"/>
          <w:lang w:val="en-GB"/>
        </w:rPr>
      </w:pPr>
    </w:p>
    <w:p w:rsidR="00DE030C" w:rsidRPr="005B52E4" w:rsidRDefault="00DE030C" w:rsidP="003554AD">
      <w:pPr>
        <w:pStyle w:val="BodyTextIndent2"/>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rPr>
          <w:b/>
          <w:sz w:val="18"/>
          <w:szCs w:val="18"/>
        </w:rPr>
      </w:pPr>
      <w:r w:rsidRPr="005B52E4">
        <w:rPr>
          <w:b/>
          <w:sz w:val="18"/>
          <w:szCs w:val="18"/>
        </w:rPr>
        <w:t xml:space="preserve">Job Profile </w:t>
      </w:r>
      <w:r w:rsidR="003568C4" w:rsidRPr="005B52E4">
        <w:rPr>
          <w:b/>
          <w:sz w:val="18"/>
          <w:szCs w:val="18"/>
        </w:rPr>
        <w:tab/>
      </w:r>
      <w:r w:rsidRPr="005B52E4">
        <w:rPr>
          <w:b/>
          <w:sz w:val="18"/>
          <w:szCs w:val="18"/>
        </w:rPr>
        <w:t>:</w:t>
      </w:r>
    </w:p>
    <w:p w:rsidR="003568C4" w:rsidRPr="005B52E4" w:rsidRDefault="00DE030C" w:rsidP="003554AD">
      <w:pPr>
        <w:widowControl w:val="0"/>
        <w:numPr>
          <w:ilvl w:val="0"/>
          <w:numId w:val="1"/>
        </w:numPr>
        <w:autoSpaceDE w:val="0"/>
        <w:autoSpaceDN w:val="0"/>
        <w:ind w:left="360" w:firstLine="0"/>
        <w:jc w:val="both"/>
        <w:rPr>
          <w:rFonts w:ascii="Arial" w:hAnsi="Arial" w:cs="Arial"/>
          <w:snapToGrid w:val="0"/>
          <w:sz w:val="18"/>
          <w:szCs w:val="18"/>
        </w:rPr>
      </w:pPr>
      <w:r w:rsidRPr="005B52E4">
        <w:rPr>
          <w:rFonts w:ascii="Arial" w:hAnsi="Arial" w:cs="Arial"/>
          <w:snapToGrid w:val="0"/>
          <w:sz w:val="18"/>
          <w:szCs w:val="18"/>
        </w:rPr>
        <w:t>Management reporting for PC Business Unit covering 11 count</w:t>
      </w:r>
      <w:r w:rsidR="009279CD" w:rsidRPr="005B52E4">
        <w:rPr>
          <w:rFonts w:ascii="Arial" w:hAnsi="Arial" w:cs="Arial"/>
          <w:snapToGrid w:val="0"/>
          <w:sz w:val="18"/>
          <w:szCs w:val="18"/>
        </w:rPr>
        <w:t xml:space="preserve">ries in </w:t>
      </w:r>
      <w:proofErr w:type="spellStart"/>
      <w:r w:rsidR="009279CD" w:rsidRPr="005B52E4">
        <w:rPr>
          <w:rFonts w:ascii="Arial" w:hAnsi="Arial" w:cs="Arial"/>
          <w:snapToGrid w:val="0"/>
          <w:sz w:val="18"/>
          <w:szCs w:val="18"/>
        </w:rPr>
        <w:t>Asean</w:t>
      </w:r>
      <w:proofErr w:type="spellEnd"/>
      <w:r w:rsidR="009279CD" w:rsidRPr="005B52E4">
        <w:rPr>
          <w:rFonts w:ascii="Arial" w:hAnsi="Arial" w:cs="Arial"/>
          <w:snapToGrid w:val="0"/>
          <w:sz w:val="18"/>
          <w:szCs w:val="18"/>
        </w:rPr>
        <w:t>/SEA and India sub-</w:t>
      </w:r>
      <w:r w:rsidRPr="005B52E4">
        <w:rPr>
          <w:rFonts w:ascii="Arial" w:hAnsi="Arial" w:cs="Arial"/>
          <w:snapToGrid w:val="0"/>
          <w:sz w:val="18"/>
          <w:szCs w:val="18"/>
        </w:rPr>
        <w:t>continent, including business analysis</w:t>
      </w:r>
      <w:r w:rsidR="00E664BE" w:rsidRPr="005B52E4">
        <w:rPr>
          <w:rFonts w:ascii="Arial" w:hAnsi="Arial" w:cs="Arial"/>
          <w:snapToGrid w:val="0"/>
          <w:sz w:val="18"/>
          <w:szCs w:val="18"/>
        </w:rPr>
        <w:t>, p</w:t>
      </w:r>
      <w:r w:rsidRPr="005B52E4">
        <w:rPr>
          <w:rFonts w:ascii="Arial" w:hAnsi="Arial" w:cs="Arial"/>
          <w:snapToGrid w:val="0"/>
          <w:sz w:val="18"/>
          <w:szCs w:val="18"/>
        </w:rPr>
        <w:t>roduct pricing and e</w:t>
      </w:r>
      <w:r w:rsidR="00036881" w:rsidRPr="005B52E4">
        <w:rPr>
          <w:rFonts w:ascii="Arial" w:hAnsi="Arial" w:cs="Arial"/>
          <w:snapToGrid w:val="0"/>
          <w:sz w:val="18"/>
          <w:szCs w:val="18"/>
        </w:rPr>
        <w:t>valuation of competitive bids</w:t>
      </w:r>
      <w:r w:rsidRPr="005B52E4">
        <w:rPr>
          <w:rFonts w:ascii="Arial" w:hAnsi="Arial" w:cs="Arial"/>
          <w:snapToGrid w:val="0"/>
          <w:sz w:val="18"/>
          <w:szCs w:val="18"/>
        </w:rPr>
        <w:t xml:space="preserve"> for RFP on commercial projects in </w:t>
      </w:r>
      <w:proofErr w:type="spellStart"/>
      <w:r w:rsidRPr="005B52E4">
        <w:rPr>
          <w:rFonts w:ascii="Arial" w:hAnsi="Arial" w:cs="Arial"/>
          <w:snapToGrid w:val="0"/>
          <w:sz w:val="18"/>
          <w:szCs w:val="18"/>
        </w:rPr>
        <w:t>Asean</w:t>
      </w:r>
      <w:proofErr w:type="spellEnd"/>
      <w:r w:rsidRPr="005B52E4">
        <w:rPr>
          <w:rFonts w:ascii="Arial" w:hAnsi="Arial" w:cs="Arial"/>
          <w:snapToGrid w:val="0"/>
          <w:sz w:val="18"/>
          <w:szCs w:val="18"/>
        </w:rPr>
        <w:t>/SEA</w:t>
      </w:r>
      <w:r w:rsidR="00036881" w:rsidRPr="005B52E4">
        <w:rPr>
          <w:rFonts w:ascii="Arial" w:hAnsi="Arial" w:cs="Arial"/>
          <w:snapToGrid w:val="0"/>
          <w:sz w:val="18"/>
          <w:szCs w:val="18"/>
        </w:rPr>
        <w:t>; and</w:t>
      </w:r>
      <w:r w:rsidR="00E664BE" w:rsidRPr="005B52E4">
        <w:rPr>
          <w:rFonts w:ascii="Arial" w:hAnsi="Arial" w:cs="Arial"/>
          <w:snapToGrid w:val="0"/>
          <w:sz w:val="18"/>
          <w:szCs w:val="18"/>
        </w:rPr>
        <w:t xml:space="preserve"> </w:t>
      </w:r>
      <w:r w:rsidRPr="005B52E4">
        <w:rPr>
          <w:rFonts w:ascii="Arial" w:hAnsi="Arial" w:cs="Arial"/>
          <w:snapToGrid w:val="0"/>
          <w:sz w:val="18"/>
          <w:szCs w:val="18"/>
        </w:rPr>
        <w:t>Liaison with other business units for bundled pricing solutions</w:t>
      </w:r>
      <w:r w:rsidR="00036881" w:rsidRPr="005B52E4">
        <w:rPr>
          <w:rFonts w:ascii="Arial" w:hAnsi="Arial" w:cs="Arial"/>
          <w:snapToGrid w:val="0"/>
          <w:sz w:val="18"/>
          <w:szCs w:val="18"/>
        </w:rPr>
        <w:t>.</w:t>
      </w:r>
    </w:p>
    <w:p w:rsidR="00DE030C" w:rsidRDefault="00DE030C" w:rsidP="003554AD">
      <w:pPr>
        <w:widowControl w:val="0"/>
        <w:autoSpaceDE w:val="0"/>
        <w:autoSpaceDN w:val="0"/>
        <w:ind w:left="360"/>
        <w:rPr>
          <w:rFonts w:ascii="Arial" w:hAnsi="Arial" w:cs="Arial"/>
          <w:snapToGrid w:val="0"/>
          <w:sz w:val="16"/>
          <w:szCs w:val="16"/>
        </w:rPr>
      </w:pPr>
    </w:p>
    <w:p w:rsidR="005B52E4" w:rsidRPr="00EF72F8" w:rsidRDefault="005B52E4" w:rsidP="003554AD">
      <w:pPr>
        <w:widowControl w:val="0"/>
        <w:autoSpaceDE w:val="0"/>
        <w:autoSpaceDN w:val="0"/>
        <w:ind w:left="360"/>
        <w:rPr>
          <w:rFonts w:ascii="Arial" w:hAnsi="Arial" w:cs="Arial"/>
          <w:snapToGrid w:val="0"/>
          <w:sz w:val="16"/>
          <w:szCs w:val="16"/>
        </w:rPr>
      </w:pPr>
    </w:p>
    <w:p w:rsidR="005B52E4" w:rsidRPr="005B52E4" w:rsidRDefault="003568C4" w:rsidP="003554A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right="282" w:firstLine="0"/>
        <w:rPr>
          <w:sz w:val="18"/>
          <w:szCs w:val="18"/>
        </w:rPr>
      </w:pPr>
      <w:r w:rsidRPr="005B52E4">
        <w:rPr>
          <w:sz w:val="18"/>
          <w:szCs w:val="18"/>
        </w:rPr>
        <w:t>MOORES ROWLAND INTERNATIONAL ACCOUNTING FIRM</w:t>
      </w:r>
      <w:r w:rsidRPr="005B52E4">
        <w:rPr>
          <w:sz w:val="18"/>
          <w:szCs w:val="18"/>
        </w:rPr>
        <w:tab/>
      </w:r>
      <w:r w:rsidRPr="005B52E4">
        <w:rPr>
          <w:sz w:val="18"/>
          <w:szCs w:val="18"/>
        </w:rPr>
        <w:tab/>
        <w:t xml:space="preserve">     </w:t>
      </w:r>
    </w:p>
    <w:p w:rsidR="00DE030C" w:rsidRPr="005B52E4" w:rsidRDefault="003568C4" w:rsidP="003554A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0" w:right="282" w:firstLine="0"/>
        <w:rPr>
          <w:sz w:val="18"/>
          <w:szCs w:val="18"/>
        </w:rPr>
      </w:pPr>
      <w:r w:rsidRPr="005B52E4">
        <w:rPr>
          <w:sz w:val="18"/>
          <w:szCs w:val="18"/>
        </w:rPr>
        <w:t>Jun</w:t>
      </w:r>
      <w:r w:rsidR="005B52E4" w:rsidRPr="005B52E4">
        <w:rPr>
          <w:sz w:val="18"/>
          <w:szCs w:val="18"/>
        </w:rPr>
        <w:t>e</w:t>
      </w:r>
      <w:r w:rsidRPr="005B52E4">
        <w:rPr>
          <w:sz w:val="18"/>
          <w:szCs w:val="18"/>
        </w:rPr>
        <w:t xml:space="preserve"> 1990 to Sep</w:t>
      </w:r>
      <w:r w:rsidR="005B52E4" w:rsidRPr="005B52E4">
        <w:rPr>
          <w:sz w:val="18"/>
          <w:szCs w:val="18"/>
        </w:rPr>
        <w:t>tember</w:t>
      </w:r>
      <w:r w:rsidRPr="005B52E4">
        <w:rPr>
          <w:sz w:val="18"/>
          <w:szCs w:val="18"/>
        </w:rPr>
        <w:t xml:space="preserve"> 1992</w:t>
      </w:r>
    </w:p>
    <w:p w:rsidR="00D4497E" w:rsidRDefault="00D4497E" w:rsidP="003554A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50"/>
        </w:tabs>
        <w:ind w:left="360" w:firstLine="0"/>
        <w:rPr>
          <w:sz w:val="18"/>
          <w:szCs w:val="18"/>
        </w:rPr>
      </w:pPr>
    </w:p>
    <w:p w:rsidR="00DE030C" w:rsidRDefault="00DE030C" w:rsidP="00D4497E">
      <w:pPr>
        <w:pStyle w:val="BodyTextIndent"/>
        <w:pBdr>
          <w:bottom w:val="single" w:sz="4" w:space="1"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50"/>
        </w:tabs>
        <w:ind w:left="360" w:firstLine="0"/>
        <w:rPr>
          <w:sz w:val="18"/>
          <w:szCs w:val="18"/>
        </w:rPr>
      </w:pPr>
      <w:r w:rsidRPr="005B52E4">
        <w:rPr>
          <w:sz w:val="18"/>
          <w:szCs w:val="18"/>
        </w:rPr>
        <w:t>Role</w:t>
      </w:r>
      <w:r w:rsidRPr="005B52E4">
        <w:rPr>
          <w:sz w:val="18"/>
          <w:szCs w:val="18"/>
        </w:rPr>
        <w:tab/>
      </w:r>
      <w:r w:rsidRPr="005B52E4">
        <w:rPr>
          <w:sz w:val="18"/>
          <w:szCs w:val="18"/>
        </w:rPr>
        <w:tab/>
        <w:t>:</w:t>
      </w:r>
      <w:r w:rsidRPr="005B52E4">
        <w:rPr>
          <w:sz w:val="18"/>
          <w:szCs w:val="18"/>
        </w:rPr>
        <w:tab/>
        <w:t>Audit Senior</w:t>
      </w:r>
    </w:p>
    <w:p w:rsidR="00D4497E" w:rsidRPr="005B52E4" w:rsidRDefault="00D4497E" w:rsidP="00D4497E">
      <w:pPr>
        <w:pStyle w:val="BodyTextIndent"/>
        <w:pBdr>
          <w:bottom w:val="single" w:sz="4" w:space="1"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50"/>
        </w:tabs>
        <w:ind w:left="360" w:firstLine="0"/>
        <w:rPr>
          <w:sz w:val="18"/>
          <w:szCs w:val="18"/>
        </w:rPr>
      </w:pPr>
    </w:p>
    <w:p w:rsidR="00D4497E" w:rsidRDefault="00D4497E" w:rsidP="003554AD">
      <w:pPr>
        <w:shd w:val="clear" w:color="auto" w:fill="FFFFFF"/>
        <w:spacing w:line="240" w:lineRule="atLeast"/>
        <w:ind w:left="360" w:right="26"/>
        <w:rPr>
          <w:rFonts w:ascii="Arial" w:hAnsi="Arial" w:cs="Arial"/>
          <w:b/>
          <w:bCs/>
          <w:color w:val="000000"/>
          <w:sz w:val="18"/>
          <w:szCs w:val="18"/>
          <w:u w:val="single"/>
          <w:lang w:eastAsia="zh-CN"/>
        </w:rPr>
      </w:pPr>
    </w:p>
    <w:p w:rsidR="005B52E4" w:rsidRPr="005B52E4" w:rsidRDefault="005B52E4" w:rsidP="003554AD">
      <w:pPr>
        <w:shd w:val="clear" w:color="auto" w:fill="FFFFFF"/>
        <w:spacing w:line="240" w:lineRule="atLeast"/>
        <w:ind w:left="360" w:right="26"/>
        <w:rPr>
          <w:rFonts w:ascii="Arial" w:hAnsi="Arial" w:cs="Arial"/>
          <w:b/>
          <w:bCs/>
          <w:color w:val="000000"/>
          <w:sz w:val="18"/>
          <w:szCs w:val="18"/>
          <w:u w:val="single"/>
          <w:lang w:eastAsia="zh-CN"/>
        </w:rPr>
      </w:pPr>
      <w:r w:rsidRPr="005B52E4">
        <w:rPr>
          <w:rFonts w:ascii="Arial" w:hAnsi="Arial" w:cs="Arial"/>
          <w:b/>
          <w:bCs/>
          <w:color w:val="000000"/>
          <w:sz w:val="18"/>
          <w:szCs w:val="18"/>
          <w:u w:val="single"/>
          <w:lang w:eastAsia="zh-CN"/>
        </w:rPr>
        <w:t>PROFESSIONAL MEMBERSHIP</w:t>
      </w:r>
    </w:p>
    <w:p w:rsidR="005B52E4" w:rsidRPr="007D4291" w:rsidRDefault="005B52E4" w:rsidP="003554AD">
      <w:pPr>
        <w:pStyle w:val="ListParagraph"/>
        <w:numPr>
          <w:ilvl w:val="0"/>
          <w:numId w:val="24"/>
        </w:numPr>
        <w:spacing w:line="240" w:lineRule="atLeast"/>
        <w:ind w:right="29" w:firstLine="0"/>
        <w:contextualSpacing/>
        <w:rPr>
          <w:rFonts w:ascii="Arial" w:hAnsi="Arial" w:cs="Arial"/>
          <w:sz w:val="18"/>
          <w:szCs w:val="18"/>
        </w:rPr>
      </w:pPr>
      <w:r w:rsidRPr="007D4291">
        <w:rPr>
          <w:rFonts w:ascii="Arial" w:hAnsi="Arial" w:cs="Arial"/>
          <w:sz w:val="18"/>
          <w:szCs w:val="18"/>
        </w:rPr>
        <w:t xml:space="preserve">Chartered Accountant (Singapore) </w:t>
      </w:r>
    </w:p>
    <w:p w:rsidR="005B52E4" w:rsidRPr="007D4291" w:rsidRDefault="005B52E4" w:rsidP="003554AD">
      <w:pPr>
        <w:pStyle w:val="ListParagraph"/>
        <w:numPr>
          <w:ilvl w:val="0"/>
          <w:numId w:val="24"/>
        </w:numPr>
        <w:spacing w:line="240" w:lineRule="atLeast"/>
        <w:ind w:right="29" w:firstLine="0"/>
        <w:contextualSpacing/>
        <w:rPr>
          <w:rFonts w:ascii="Arial" w:hAnsi="Arial" w:cs="Arial"/>
          <w:sz w:val="18"/>
          <w:szCs w:val="18"/>
        </w:rPr>
      </w:pPr>
      <w:r w:rsidRPr="007D4291">
        <w:rPr>
          <w:rFonts w:ascii="Arial" w:hAnsi="Arial" w:cs="Arial"/>
          <w:sz w:val="18"/>
          <w:szCs w:val="18"/>
        </w:rPr>
        <w:t xml:space="preserve">Member of the Institute of </w:t>
      </w:r>
      <w:r w:rsidR="00F975C9">
        <w:rPr>
          <w:rFonts w:ascii="Arial" w:hAnsi="Arial" w:cs="Arial"/>
          <w:sz w:val="18"/>
          <w:szCs w:val="18"/>
        </w:rPr>
        <w:t xml:space="preserve">Singapore </w:t>
      </w:r>
      <w:r w:rsidRPr="007D4291">
        <w:rPr>
          <w:rFonts w:ascii="Arial" w:hAnsi="Arial" w:cs="Arial"/>
          <w:sz w:val="18"/>
          <w:szCs w:val="18"/>
        </w:rPr>
        <w:t>Chartered Accountant since 1994.</w:t>
      </w:r>
    </w:p>
    <w:p w:rsidR="005B52E4" w:rsidRPr="007D4291" w:rsidRDefault="005B52E4" w:rsidP="003554AD">
      <w:pPr>
        <w:spacing w:line="240" w:lineRule="atLeast"/>
        <w:ind w:left="360" w:right="29"/>
        <w:rPr>
          <w:rFonts w:ascii="Arial" w:hAnsi="Arial" w:cs="Arial"/>
          <w:sz w:val="18"/>
          <w:szCs w:val="18"/>
        </w:rPr>
      </w:pPr>
    </w:p>
    <w:p w:rsidR="005B52E4" w:rsidRPr="005B52E4" w:rsidRDefault="005B52E4" w:rsidP="003554AD">
      <w:pPr>
        <w:shd w:val="clear" w:color="auto" w:fill="FFFFFF"/>
        <w:spacing w:line="240" w:lineRule="atLeast"/>
        <w:ind w:left="360" w:right="26"/>
        <w:rPr>
          <w:rFonts w:ascii="Arial" w:hAnsi="Arial" w:cs="Arial"/>
          <w:b/>
          <w:bCs/>
          <w:color w:val="000000"/>
          <w:sz w:val="18"/>
          <w:szCs w:val="18"/>
          <w:u w:val="single"/>
          <w:lang w:eastAsia="zh-CN"/>
        </w:rPr>
      </w:pPr>
      <w:r w:rsidRPr="005B52E4">
        <w:rPr>
          <w:rFonts w:ascii="Arial" w:hAnsi="Arial" w:cs="Arial"/>
          <w:b/>
          <w:bCs/>
          <w:color w:val="000000"/>
          <w:sz w:val="18"/>
          <w:szCs w:val="18"/>
          <w:u w:val="single"/>
          <w:lang w:eastAsia="zh-CN"/>
        </w:rPr>
        <w:t>PROFESSIONAL RECOGNITION</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b/>
          <w:sz w:val="18"/>
          <w:szCs w:val="18"/>
          <w:lang w:val="en-SG"/>
        </w:rPr>
        <w:t>Completed</w:t>
      </w:r>
      <w:r w:rsidRPr="007D4291">
        <w:rPr>
          <w:b/>
          <w:sz w:val="18"/>
          <w:szCs w:val="18"/>
        </w:rPr>
        <w:t xml:space="preserve"> the Advance Leadership Management </w:t>
      </w:r>
      <w:proofErr w:type="spellStart"/>
      <w:r w:rsidRPr="007D4291">
        <w:rPr>
          <w:b/>
          <w:sz w:val="18"/>
          <w:szCs w:val="18"/>
        </w:rPr>
        <w:t>Programme</w:t>
      </w:r>
      <w:proofErr w:type="spellEnd"/>
      <w:r w:rsidRPr="007D4291">
        <w:rPr>
          <w:sz w:val="18"/>
          <w:szCs w:val="18"/>
        </w:rPr>
        <w:t xml:space="preserve"> in 2006, being the top 5% regional management talent with potential, identified by group; and</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b/>
          <w:sz w:val="18"/>
          <w:szCs w:val="18"/>
          <w:lang w:val="en-SG"/>
        </w:rPr>
        <w:t>Awarded the Deferred Investment Scheme</w:t>
      </w:r>
      <w:r w:rsidRPr="007D4291">
        <w:rPr>
          <w:sz w:val="18"/>
          <w:szCs w:val="18"/>
          <w:lang w:val="en-SG"/>
        </w:rPr>
        <w:t xml:space="preserve"> in 2012/2013, this is a rare distinguished award given for outstanding contribution to and delivery of group strategic plan and vision.  Less than 1% of global workforce has been awarded this recognition historically.</w:t>
      </w:r>
    </w:p>
    <w:p w:rsidR="005B52E4" w:rsidRPr="007D4291" w:rsidRDefault="005B52E4" w:rsidP="003554AD">
      <w:pPr>
        <w:spacing w:line="240" w:lineRule="atLeast"/>
        <w:ind w:left="360" w:right="29"/>
        <w:rPr>
          <w:rFonts w:ascii="Arial" w:hAnsi="Arial" w:cs="Arial"/>
          <w:sz w:val="18"/>
          <w:szCs w:val="18"/>
        </w:rPr>
      </w:pPr>
    </w:p>
    <w:p w:rsidR="005B52E4" w:rsidRPr="005B52E4" w:rsidRDefault="005B52E4" w:rsidP="003554AD">
      <w:pPr>
        <w:shd w:val="clear" w:color="auto" w:fill="FFFFFF"/>
        <w:spacing w:line="240" w:lineRule="atLeast"/>
        <w:ind w:left="360" w:right="26"/>
        <w:rPr>
          <w:rFonts w:ascii="Arial" w:hAnsi="Arial" w:cs="Arial"/>
          <w:b/>
          <w:bCs/>
          <w:color w:val="000000"/>
          <w:sz w:val="18"/>
          <w:szCs w:val="18"/>
          <w:u w:val="single"/>
          <w:lang w:eastAsia="zh-CN"/>
        </w:rPr>
      </w:pPr>
      <w:r w:rsidRPr="005B52E4">
        <w:rPr>
          <w:rFonts w:ascii="Arial" w:hAnsi="Arial" w:cs="Arial"/>
          <w:b/>
          <w:bCs/>
          <w:color w:val="000000"/>
          <w:sz w:val="18"/>
          <w:szCs w:val="18"/>
          <w:u w:val="single"/>
          <w:lang w:eastAsia="zh-CN"/>
        </w:rPr>
        <w:t>SYSTEM SKILLS SETS</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sz w:val="18"/>
          <w:szCs w:val="18"/>
          <w:lang w:val="en-SG"/>
        </w:rPr>
        <w:t>General Ledger Systems : Oracle 11i, Oracle R12, CODA, SAP ERP 6.0, including</w:t>
      </w:r>
    </w:p>
    <w:p w:rsidR="005B52E4" w:rsidRPr="007D4291" w:rsidRDefault="005B52E4" w:rsidP="00F975C9">
      <w:pPr>
        <w:numPr>
          <w:ilvl w:val="1"/>
          <w:numId w:val="15"/>
        </w:numPr>
        <w:spacing w:line="240" w:lineRule="atLeast"/>
        <w:ind w:left="1440" w:right="29" w:hanging="720"/>
        <w:rPr>
          <w:rFonts w:ascii="Arial" w:hAnsi="Arial" w:cs="Arial"/>
          <w:b/>
          <w:sz w:val="18"/>
          <w:szCs w:val="18"/>
        </w:rPr>
      </w:pPr>
      <w:r w:rsidRPr="007D4291">
        <w:rPr>
          <w:rFonts w:ascii="Arial" w:hAnsi="Arial" w:cs="Arial"/>
          <w:sz w:val="18"/>
          <w:szCs w:val="18"/>
        </w:rPr>
        <w:t>Re-implementation of Oracle from 11i to R12</w:t>
      </w:r>
    </w:p>
    <w:p w:rsidR="005B52E4" w:rsidRPr="00B07877" w:rsidRDefault="005B52E4" w:rsidP="00F975C9">
      <w:pPr>
        <w:numPr>
          <w:ilvl w:val="1"/>
          <w:numId w:val="15"/>
        </w:numPr>
        <w:spacing w:line="240" w:lineRule="atLeast"/>
        <w:ind w:left="1440" w:right="29" w:hanging="720"/>
        <w:rPr>
          <w:b/>
          <w:sz w:val="18"/>
          <w:szCs w:val="18"/>
        </w:rPr>
      </w:pPr>
      <w:r w:rsidRPr="00B07877">
        <w:rPr>
          <w:rFonts w:ascii="Arial" w:hAnsi="Arial" w:cs="Arial"/>
          <w:sz w:val="18"/>
          <w:szCs w:val="18"/>
        </w:rPr>
        <w:t xml:space="preserve">Technical upgrade from SAP R/3 to SAP ERP 6.0 (FICO) </w:t>
      </w:r>
    </w:p>
    <w:p w:rsidR="005B52E4" w:rsidRPr="007D4291" w:rsidRDefault="005B52E4" w:rsidP="00F975C9">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right="29"/>
        <w:rPr>
          <w:b/>
          <w:sz w:val="18"/>
          <w:szCs w:val="18"/>
        </w:rPr>
      </w:pPr>
      <w:r w:rsidRPr="007D4291">
        <w:rPr>
          <w:sz w:val="18"/>
          <w:szCs w:val="18"/>
          <w:lang w:val="en-SG"/>
        </w:rPr>
        <w:t xml:space="preserve">Transaction Processing Systems : </w:t>
      </w:r>
      <w:proofErr w:type="spellStart"/>
      <w:r w:rsidRPr="007D4291">
        <w:rPr>
          <w:sz w:val="18"/>
          <w:szCs w:val="18"/>
          <w:lang w:val="en-SG"/>
        </w:rPr>
        <w:t>Basware</w:t>
      </w:r>
      <w:proofErr w:type="spellEnd"/>
      <w:r w:rsidRPr="007D4291">
        <w:rPr>
          <w:sz w:val="18"/>
          <w:szCs w:val="18"/>
          <w:lang w:val="en-SG"/>
        </w:rPr>
        <w:t xml:space="preserve"> (Requisition to pay), Advantage and </w:t>
      </w:r>
      <w:proofErr w:type="spellStart"/>
      <w:r w:rsidRPr="007D4291">
        <w:rPr>
          <w:sz w:val="18"/>
          <w:szCs w:val="18"/>
          <w:lang w:val="en-SG"/>
        </w:rPr>
        <w:t>Quartal</w:t>
      </w:r>
      <w:proofErr w:type="spellEnd"/>
      <w:r w:rsidRPr="007D4291">
        <w:rPr>
          <w:sz w:val="18"/>
          <w:szCs w:val="18"/>
          <w:lang w:val="en-SG"/>
        </w:rPr>
        <w:t xml:space="preserve"> (Billing), Oracle </w:t>
      </w:r>
      <w:proofErr w:type="spellStart"/>
      <w:r w:rsidRPr="007D4291">
        <w:rPr>
          <w:sz w:val="18"/>
          <w:szCs w:val="18"/>
          <w:lang w:val="en-SG"/>
        </w:rPr>
        <w:t>iExpenses</w:t>
      </w:r>
      <w:proofErr w:type="spellEnd"/>
      <w:r w:rsidRPr="007D4291">
        <w:rPr>
          <w:sz w:val="18"/>
          <w:szCs w:val="18"/>
          <w:lang w:val="en-SG"/>
        </w:rPr>
        <w:t xml:space="preserve"> (Staff Claims)</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sz w:val="18"/>
          <w:szCs w:val="18"/>
          <w:lang w:val="en-SG"/>
        </w:rPr>
        <w:t>Consolidation and EIS systems : Hyperion Enterprise and Hyperion Financial Management</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sz w:val="18"/>
          <w:szCs w:val="18"/>
          <w:lang w:val="en-SG"/>
        </w:rPr>
        <w:t>Reconciliation System : Blackline</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sz w:val="18"/>
          <w:szCs w:val="18"/>
          <w:lang w:val="en-SG"/>
        </w:rPr>
        <w:t xml:space="preserve">Workflow and documentation Systems : Microsoft </w:t>
      </w:r>
      <w:proofErr w:type="spellStart"/>
      <w:r w:rsidRPr="007D4291">
        <w:rPr>
          <w:sz w:val="18"/>
          <w:szCs w:val="18"/>
          <w:lang w:val="en-SG"/>
        </w:rPr>
        <w:t>Sharepoint</w:t>
      </w:r>
      <w:proofErr w:type="spellEnd"/>
      <w:r>
        <w:rPr>
          <w:sz w:val="18"/>
          <w:szCs w:val="18"/>
          <w:lang w:val="en-SG"/>
        </w:rPr>
        <w:t xml:space="preserve">, Microsoft </w:t>
      </w:r>
      <w:proofErr w:type="spellStart"/>
      <w:r>
        <w:rPr>
          <w:sz w:val="18"/>
          <w:szCs w:val="18"/>
          <w:lang w:val="en-SG"/>
        </w:rPr>
        <w:t>Viso</w:t>
      </w:r>
      <w:proofErr w:type="spellEnd"/>
    </w:p>
    <w:p w:rsidR="005B52E4" w:rsidRPr="007D4291" w:rsidRDefault="005B52E4" w:rsidP="003554AD">
      <w:pPr>
        <w:shd w:val="clear" w:color="auto" w:fill="FFFFFF"/>
        <w:spacing w:line="240" w:lineRule="atLeast"/>
        <w:ind w:left="360" w:right="26"/>
        <w:rPr>
          <w:rFonts w:ascii="Arial" w:hAnsi="Arial" w:cs="Arial"/>
          <w:b/>
          <w:sz w:val="18"/>
          <w:szCs w:val="18"/>
        </w:rPr>
      </w:pPr>
    </w:p>
    <w:p w:rsidR="005B52E4" w:rsidRPr="005B52E4" w:rsidRDefault="005B52E4" w:rsidP="003554AD">
      <w:pPr>
        <w:shd w:val="clear" w:color="auto" w:fill="FFFFFF"/>
        <w:spacing w:line="240" w:lineRule="atLeast"/>
        <w:ind w:left="360" w:right="26"/>
        <w:rPr>
          <w:rFonts w:ascii="Arial" w:hAnsi="Arial" w:cs="Arial"/>
          <w:b/>
          <w:bCs/>
          <w:color w:val="000000"/>
          <w:sz w:val="18"/>
          <w:szCs w:val="18"/>
          <w:u w:val="single"/>
          <w:lang w:eastAsia="zh-CN"/>
        </w:rPr>
      </w:pPr>
      <w:r w:rsidRPr="005B52E4">
        <w:rPr>
          <w:rFonts w:ascii="Arial" w:hAnsi="Arial" w:cs="Arial"/>
          <w:b/>
          <w:bCs/>
          <w:color w:val="000000"/>
          <w:sz w:val="18"/>
          <w:szCs w:val="18"/>
          <w:u w:val="single"/>
          <w:lang w:eastAsia="zh-CN"/>
        </w:rPr>
        <w:t>INTERESTS</w:t>
      </w:r>
    </w:p>
    <w:p w:rsidR="005B52E4" w:rsidRPr="007D4291" w:rsidRDefault="005B52E4" w:rsidP="003554AD">
      <w:pPr>
        <w:pStyle w:val="BodyTextIndent2"/>
        <w:numPr>
          <w:ilvl w:val="0"/>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b/>
          <w:sz w:val="18"/>
          <w:szCs w:val="18"/>
        </w:rPr>
      </w:pPr>
      <w:r w:rsidRPr="007D4291">
        <w:rPr>
          <w:sz w:val="18"/>
          <w:szCs w:val="18"/>
          <w:lang w:val="en-SG"/>
        </w:rPr>
        <w:t xml:space="preserve">Voluntary Work : </w:t>
      </w:r>
    </w:p>
    <w:p w:rsidR="005B52E4" w:rsidRPr="007D4291" w:rsidRDefault="005B52E4" w:rsidP="003554AD">
      <w:pPr>
        <w:pStyle w:val="BodyTextIndent2"/>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sz w:val="18"/>
          <w:szCs w:val="18"/>
        </w:rPr>
      </w:pPr>
      <w:r w:rsidRPr="007D4291">
        <w:rPr>
          <w:sz w:val="18"/>
          <w:szCs w:val="18"/>
          <w:lang w:val="en-SG"/>
        </w:rPr>
        <w:t>Qualified Pioneer Generation (PG) Programme Ambassador, helping elderly age 65 and above; and</w:t>
      </w:r>
    </w:p>
    <w:p w:rsidR="005B52E4" w:rsidRPr="007204EF" w:rsidRDefault="005B52E4" w:rsidP="003554AD">
      <w:pPr>
        <w:pStyle w:val="BodyTextIndent2"/>
        <w:numPr>
          <w:ilvl w:val="1"/>
          <w:numId w:val="2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tLeast"/>
        <w:ind w:left="360" w:right="29" w:firstLine="0"/>
        <w:rPr>
          <w:sz w:val="18"/>
          <w:szCs w:val="18"/>
        </w:rPr>
      </w:pPr>
      <w:r w:rsidRPr="007D4291">
        <w:rPr>
          <w:sz w:val="18"/>
          <w:szCs w:val="18"/>
        </w:rPr>
        <w:t xml:space="preserve">Assist VOWs / FSCs in </w:t>
      </w:r>
      <w:r w:rsidRPr="007D4291">
        <w:rPr>
          <w:snapToGrid w:val="0"/>
          <w:sz w:val="18"/>
          <w:szCs w:val="18"/>
        </w:rPr>
        <w:t>helping the needy, namely Children, Youth, Persons with Mental Health, Special Needs / Disabilities</w:t>
      </w:r>
    </w:p>
    <w:p w:rsidR="005B52E4" w:rsidRPr="005B52E4" w:rsidRDefault="005B52E4" w:rsidP="003554A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50"/>
        </w:tabs>
        <w:ind w:left="360" w:firstLine="0"/>
        <w:rPr>
          <w:b w:val="0"/>
          <w:sz w:val="16"/>
          <w:szCs w:val="16"/>
          <w:vertAlign w:val="subscript"/>
        </w:rPr>
      </w:pPr>
    </w:p>
    <w:p w:rsidR="00DE45BB" w:rsidRDefault="00DE45BB" w:rsidP="003554AD">
      <w:pPr>
        <w:pStyle w:val="BodyTextInden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350"/>
        </w:tabs>
        <w:ind w:left="360" w:firstLine="0"/>
        <w:rPr>
          <w:b w:val="0"/>
          <w:sz w:val="16"/>
          <w:szCs w:val="16"/>
          <w:vertAlign w:val="subscript"/>
          <w:lang w:val="en-SG"/>
        </w:rPr>
      </w:pPr>
      <w:r>
        <w:rPr>
          <w:b w:val="0"/>
          <w:sz w:val="16"/>
          <w:szCs w:val="16"/>
          <w:vertAlign w:val="subscript"/>
          <w:lang w:val="en-SG"/>
        </w:rPr>
        <w:br w:type="page"/>
      </w:r>
    </w:p>
    <w:p w:rsidR="00DE45BB" w:rsidRDefault="00DE45BB" w:rsidP="003554AD">
      <w:pPr>
        <w:shd w:val="clear" w:color="auto" w:fill="FFFFFF"/>
        <w:spacing w:line="240" w:lineRule="atLeast"/>
        <w:ind w:left="360" w:right="26"/>
        <w:rPr>
          <w:rFonts w:ascii="Arial" w:hAnsi="Arial" w:cs="Arial"/>
          <w:b/>
          <w:bCs/>
          <w:color w:val="000000"/>
          <w:sz w:val="18"/>
          <w:szCs w:val="18"/>
          <w:u w:val="single"/>
          <w:lang w:eastAsia="zh-CN"/>
        </w:rPr>
      </w:pPr>
      <w:r>
        <w:rPr>
          <w:rFonts w:ascii="Arial" w:hAnsi="Arial" w:cs="Arial"/>
          <w:b/>
          <w:bCs/>
          <w:color w:val="000000"/>
          <w:sz w:val="18"/>
          <w:szCs w:val="18"/>
          <w:u w:val="single"/>
          <w:lang w:eastAsia="zh-CN"/>
        </w:rPr>
        <w:lastRenderedPageBreak/>
        <w:t>APPENDIX 1</w:t>
      </w:r>
    </w:p>
    <w:p w:rsidR="00DE45BB" w:rsidRDefault="00DE45BB" w:rsidP="003554AD">
      <w:pPr>
        <w:shd w:val="clear" w:color="auto" w:fill="FFFFFF"/>
        <w:spacing w:line="240" w:lineRule="atLeast"/>
        <w:ind w:left="360" w:right="26"/>
        <w:rPr>
          <w:rFonts w:ascii="Arial" w:hAnsi="Arial" w:cs="Arial"/>
          <w:b/>
          <w:bCs/>
          <w:color w:val="000000"/>
          <w:sz w:val="18"/>
          <w:szCs w:val="18"/>
          <w:u w:val="single"/>
          <w:lang w:eastAsia="zh-CN"/>
        </w:rPr>
      </w:pPr>
    </w:p>
    <w:p w:rsidR="00BE4007" w:rsidRPr="00692CAE" w:rsidRDefault="00BE4007" w:rsidP="00BE4007">
      <w:pPr>
        <w:ind w:firstLine="426"/>
        <w:rPr>
          <w:rFonts w:ascii="Arial" w:hAnsi="Arial" w:cs="Arial"/>
          <w:b/>
          <w:snapToGrid w:val="0"/>
          <w:sz w:val="18"/>
          <w:szCs w:val="18"/>
          <w:u w:val="single"/>
          <w:lang w:val="en-SG"/>
        </w:rPr>
      </w:pPr>
      <w:r w:rsidRPr="00692CAE">
        <w:rPr>
          <w:rFonts w:ascii="Arial" w:hAnsi="Arial" w:cs="Arial"/>
          <w:b/>
          <w:snapToGrid w:val="0"/>
          <w:sz w:val="18"/>
          <w:szCs w:val="18"/>
          <w:u w:val="single"/>
          <w:lang w:val="en-SG"/>
        </w:rPr>
        <w:t>Job Profile</w:t>
      </w:r>
      <w:r>
        <w:rPr>
          <w:rFonts w:ascii="Arial" w:hAnsi="Arial" w:cs="Arial"/>
          <w:b/>
          <w:snapToGrid w:val="0"/>
          <w:sz w:val="18"/>
          <w:szCs w:val="18"/>
          <w:u w:val="single"/>
          <w:lang w:val="en-SG"/>
        </w:rPr>
        <w:t xml:space="preserve"> for Finance Shared Services Centre</w:t>
      </w:r>
    </w:p>
    <w:p w:rsidR="00BE4007" w:rsidRPr="00692CAE" w:rsidRDefault="00BE4007" w:rsidP="00BE4007">
      <w:pPr>
        <w:ind w:left="426"/>
        <w:rPr>
          <w:rFonts w:ascii="Arial" w:hAnsi="Arial" w:cs="Arial"/>
          <w:b/>
          <w:snapToGrid w:val="0"/>
          <w:sz w:val="18"/>
          <w:szCs w:val="18"/>
          <w:u w:val="single"/>
          <w:lang w:val="en-SG"/>
        </w:rPr>
      </w:pPr>
    </w:p>
    <w:p w:rsidR="00BE4007" w:rsidRPr="00692CAE" w:rsidRDefault="00BE4007" w:rsidP="00BE4007">
      <w:pPr>
        <w:numPr>
          <w:ilvl w:val="0"/>
          <w:numId w:val="34"/>
        </w:numPr>
        <w:rPr>
          <w:rFonts w:ascii="Arial" w:hAnsi="Arial" w:cs="Arial"/>
          <w:b/>
          <w:snapToGrid w:val="0"/>
          <w:sz w:val="18"/>
          <w:szCs w:val="18"/>
        </w:rPr>
      </w:pPr>
      <w:r w:rsidRPr="00692CAE">
        <w:rPr>
          <w:rFonts w:ascii="Arial" w:hAnsi="Arial" w:cs="Arial"/>
          <w:b/>
          <w:snapToGrid w:val="0"/>
          <w:sz w:val="18"/>
          <w:szCs w:val="18"/>
        </w:rPr>
        <w:t>Setting-up Shared Services Centres from scratch</w:t>
      </w:r>
    </w:p>
    <w:p w:rsidR="00BE4007" w:rsidRPr="00692CAE" w:rsidRDefault="00BE4007" w:rsidP="00BE4007">
      <w:pPr>
        <w:ind w:left="786"/>
        <w:rPr>
          <w:rFonts w:ascii="Arial" w:hAnsi="Arial" w:cs="Arial"/>
          <w:b/>
          <w:snapToGrid w:val="0"/>
          <w:sz w:val="18"/>
          <w:szCs w:val="18"/>
        </w:rPr>
      </w:pPr>
    </w:p>
    <w:p w:rsidR="00BE4007" w:rsidRPr="00692CAE" w:rsidRDefault="00BE4007" w:rsidP="00BE4007">
      <w:pPr>
        <w:numPr>
          <w:ilvl w:val="0"/>
          <w:numId w:val="36"/>
        </w:numPr>
        <w:ind w:hanging="270"/>
        <w:rPr>
          <w:rFonts w:ascii="Arial" w:hAnsi="Arial" w:cs="Arial"/>
          <w:b/>
          <w:snapToGrid w:val="0"/>
          <w:sz w:val="18"/>
          <w:szCs w:val="18"/>
        </w:rPr>
      </w:pPr>
      <w:r w:rsidRPr="00692CAE">
        <w:rPr>
          <w:rFonts w:ascii="Arial" w:hAnsi="Arial" w:cs="Arial"/>
          <w:b/>
          <w:snapToGrid w:val="0"/>
          <w:sz w:val="18"/>
          <w:szCs w:val="18"/>
        </w:rPr>
        <w:t>Key deliverables</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snapToGrid w:val="0"/>
          <w:sz w:val="18"/>
          <w:szCs w:val="18"/>
        </w:rPr>
        <w:t>Establish Service Level Agreements in adherence to local regulatory and tax requirement</w:t>
      </w:r>
      <w:r w:rsidRPr="00692CAE">
        <w:rPr>
          <w:rFonts w:ascii="Arial" w:hAnsi="Arial" w:cs="Arial"/>
          <w:color w:val="000000"/>
          <w:sz w:val="18"/>
          <w:szCs w:val="18"/>
          <w:lang w:val="en-US"/>
        </w:rPr>
        <w:t xml:space="preserve"> </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000000"/>
          <w:sz w:val="18"/>
          <w:szCs w:val="18"/>
        </w:rPr>
        <w:t>Put in place transfer pricing agreements including considerations for OECD BEPS, local country indirect taxes requirement and escalation hierarchy on tax heat maps / issues;</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000000"/>
          <w:sz w:val="18"/>
          <w:szCs w:val="18"/>
        </w:rPr>
        <w:t xml:space="preserve">Implementation of ERP and auxiliary systems in support of transaction processing, invoicing, </w:t>
      </w:r>
      <w:proofErr w:type="spellStart"/>
      <w:r w:rsidRPr="00692CAE">
        <w:rPr>
          <w:rFonts w:ascii="Arial" w:hAnsi="Arial" w:cs="Arial"/>
          <w:color w:val="000000"/>
          <w:sz w:val="18"/>
          <w:szCs w:val="18"/>
        </w:rPr>
        <w:t>ie</w:t>
      </w:r>
      <w:proofErr w:type="spellEnd"/>
      <w:r w:rsidRPr="00692CAE">
        <w:rPr>
          <w:rFonts w:ascii="Arial" w:hAnsi="Arial" w:cs="Arial"/>
          <w:color w:val="000000"/>
          <w:sz w:val="18"/>
          <w:szCs w:val="18"/>
        </w:rPr>
        <w:t>. AP, AR, GL and FP&amp;A support; and</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1E1E1E"/>
          <w:sz w:val="18"/>
          <w:szCs w:val="18"/>
          <w:lang w:eastAsia="zh-CN"/>
        </w:rPr>
        <w:t>Establish finance service delivery / support framework for strategic planning, FP&amp;A and regional country and functional heads in the region</w:t>
      </w:r>
    </w:p>
    <w:p w:rsidR="00BE4007" w:rsidRPr="00692CAE" w:rsidRDefault="00BE4007" w:rsidP="00BE4007">
      <w:pPr>
        <w:rPr>
          <w:rFonts w:ascii="Arial" w:hAnsi="Arial" w:cs="Arial"/>
          <w:b/>
          <w:snapToGrid w:val="0"/>
          <w:sz w:val="18"/>
          <w:szCs w:val="18"/>
          <w:u w:val="single"/>
          <w:lang w:val="en-SG"/>
        </w:rPr>
      </w:pPr>
    </w:p>
    <w:p w:rsidR="00BE4007" w:rsidRPr="00692CAE" w:rsidRDefault="00BE4007" w:rsidP="00BE4007">
      <w:pPr>
        <w:numPr>
          <w:ilvl w:val="0"/>
          <w:numId w:val="34"/>
        </w:numPr>
        <w:rPr>
          <w:rFonts w:ascii="Arial" w:hAnsi="Arial" w:cs="Arial"/>
          <w:b/>
          <w:snapToGrid w:val="0"/>
          <w:sz w:val="18"/>
          <w:szCs w:val="18"/>
        </w:rPr>
      </w:pPr>
      <w:r w:rsidRPr="00692CAE">
        <w:rPr>
          <w:rFonts w:ascii="Arial" w:hAnsi="Arial" w:cs="Arial"/>
          <w:b/>
          <w:snapToGrid w:val="0"/>
          <w:sz w:val="18"/>
          <w:szCs w:val="18"/>
        </w:rPr>
        <w:t xml:space="preserve">Roles and Responsibilities </w:t>
      </w:r>
    </w:p>
    <w:p w:rsidR="00BE4007" w:rsidRPr="00692CAE" w:rsidRDefault="00BE4007" w:rsidP="00BE4007">
      <w:pPr>
        <w:rPr>
          <w:rFonts w:ascii="Arial" w:hAnsi="Arial" w:cs="Arial"/>
          <w:snapToGrid w:val="0"/>
          <w:sz w:val="18"/>
          <w:szCs w:val="18"/>
        </w:rPr>
      </w:pPr>
    </w:p>
    <w:p w:rsidR="00BE4007" w:rsidRPr="00692CAE" w:rsidRDefault="00BE4007" w:rsidP="00BE4007">
      <w:pPr>
        <w:pStyle w:val="ListParagraph"/>
        <w:numPr>
          <w:ilvl w:val="0"/>
          <w:numId w:val="33"/>
        </w:numPr>
        <w:tabs>
          <w:tab w:val="clear" w:pos="720"/>
        </w:tabs>
        <w:ind w:left="1080" w:hanging="270"/>
        <w:contextualSpacing/>
        <w:textAlignment w:val="baseline"/>
        <w:rPr>
          <w:rFonts w:ascii="Arial" w:hAnsi="Arial" w:cs="Arial"/>
          <w:color w:val="232629"/>
          <w:sz w:val="18"/>
          <w:szCs w:val="18"/>
          <w:lang w:eastAsia="zh-CN"/>
        </w:rPr>
      </w:pPr>
      <w:r w:rsidRPr="00692CAE">
        <w:rPr>
          <w:rFonts w:ascii="Arial" w:hAnsi="Arial" w:cs="Arial"/>
          <w:b/>
          <w:bCs/>
          <w:color w:val="232629"/>
          <w:sz w:val="18"/>
          <w:szCs w:val="18"/>
          <w:bdr w:val="none" w:sz="0" w:space="0" w:color="auto" w:frame="1"/>
          <w:lang w:eastAsia="zh-CN"/>
        </w:rPr>
        <w:t>Team Leadership</w:t>
      </w:r>
      <w:r w:rsidRPr="00692CAE">
        <w:rPr>
          <w:rFonts w:ascii="Arial" w:hAnsi="Arial" w:cs="Arial"/>
          <w:color w:val="232629"/>
          <w:sz w:val="18"/>
          <w:szCs w:val="18"/>
          <w:lang w:eastAsia="zh-CN"/>
        </w:rPr>
        <w:t xml:space="preserve">      </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232629"/>
          <w:sz w:val="18"/>
          <w:szCs w:val="18"/>
          <w:lang w:eastAsia="zh-CN"/>
        </w:rPr>
        <w:t>Play an active role in the Region Management Team including development and execution of region wide strategy aligned to the Group’s wider Corporate objectives; and</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232629"/>
          <w:sz w:val="18"/>
          <w:szCs w:val="18"/>
          <w:lang w:eastAsia="zh-CN"/>
        </w:rPr>
        <w:t>Provide sound leadership to the Asia Finance organisation ensuring that the team are appropriately resourced and suitably structured and that individuals are clear on their responsibilities, have the necessary skills, motivation and management support to deliver against the requirements of their respective roles.</w:t>
      </w:r>
    </w:p>
    <w:p w:rsidR="00BE4007" w:rsidRPr="00692CAE" w:rsidRDefault="00BE4007" w:rsidP="00BE4007">
      <w:pPr>
        <w:ind w:left="1080" w:hanging="270"/>
        <w:rPr>
          <w:rFonts w:ascii="Arial" w:hAnsi="Arial" w:cs="Arial"/>
          <w:snapToGrid w:val="0"/>
          <w:sz w:val="18"/>
          <w:szCs w:val="18"/>
        </w:rPr>
      </w:pPr>
      <w:r w:rsidRPr="00692CAE">
        <w:rPr>
          <w:rFonts w:ascii="Arial" w:hAnsi="Arial" w:cs="Arial"/>
          <w:b/>
          <w:bCs/>
          <w:color w:val="232629"/>
          <w:sz w:val="18"/>
          <w:szCs w:val="18"/>
          <w:bdr w:val="none" w:sz="0" w:space="0" w:color="auto" w:frame="1"/>
          <w:lang w:eastAsia="zh-CN"/>
        </w:rPr>
        <w:t> </w:t>
      </w:r>
    </w:p>
    <w:p w:rsidR="00BE4007" w:rsidRPr="00692CAE" w:rsidRDefault="00BE4007" w:rsidP="00BE4007">
      <w:pPr>
        <w:pStyle w:val="ListParagraph"/>
        <w:numPr>
          <w:ilvl w:val="0"/>
          <w:numId w:val="33"/>
        </w:numPr>
        <w:tabs>
          <w:tab w:val="clear" w:pos="720"/>
        </w:tabs>
        <w:ind w:left="1080" w:hanging="270"/>
        <w:contextualSpacing/>
        <w:textAlignment w:val="baseline"/>
        <w:rPr>
          <w:rFonts w:ascii="Arial" w:hAnsi="Arial" w:cs="Arial"/>
          <w:color w:val="232629"/>
          <w:sz w:val="18"/>
          <w:szCs w:val="18"/>
          <w:lang w:eastAsia="zh-CN"/>
        </w:rPr>
      </w:pPr>
      <w:r w:rsidRPr="00692CAE">
        <w:rPr>
          <w:rFonts w:ascii="Arial" w:hAnsi="Arial" w:cs="Arial"/>
          <w:b/>
          <w:bCs/>
          <w:color w:val="232629"/>
          <w:sz w:val="18"/>
          <w:szCs w:val="18"/>
          <w:bdr w:val="none" w:sz="0" w:space="0" w:color="auto" w:frame="1"/>
          <w:lang w:eastAsia="zh-CN"/>
        </w:rPr>
        <w:t>Business partnership across Asia Pacific</w:t>
      </w:r>
    </w:p>
    <w:p w:rsidR="00BE4007" w:rsidRPr="00692CAE" w:rsidRDefault="00BE4007" w:rsidP="00BE4007">
      <w:pPr>
        <w:pStyle w:val="ListParagraph"/>
        <w:numPr>
          <w:ilvl w:val="0"/>
          <w:numId w:val="35"/>
        </w:numPr>
        <w:ind w:left="1440" w:hanging="270"/>
        <w:textAlignment w:val="baseline"/>
        <w:rPr>
          <w:rFonts w:ascii="Arial" w:hAnsi="Arial" w:cs="Arial"/>
          <w:b/>
          <w:bCs/>
          <w:color w:val="232629"/>
          <w:sz w:val="18"/>
          <w:szCs w:val="18"/>
          <w:bdr w:val="none" w:sz="0" w:space="0" w:color="auto" w:frame="1"/>
          <w:lang w:eastAsia="zh-CN"/>
        </w:rPr>
      </w:pPr>
      <w:r w:rsidRPr="00692CAE">
        <w:rPr>
          <w:rFonts w:ascii="Arial" w:hAnsi="Arial" w:cs="Arial"/>
          <w:sz w:val="18"/>
          <w:szCs w:val="18"/>
          <w:lang w:val="en-SG"/>
        </w:rPr>
        <w:t>This role supports Regional CEO/CFO, 9 Country Heads, 8 Regional functional heads (Heads of Distributions, Asset Class, products and infrastructure) and 6 Local COOs.  The Singapore office is the Asia Pacific hub for Operations, IT, Risk, Compliance, Dealing, Asia Fixed Income and Equity Desks.</w:t>
      </w:r>
    </w:p>
    <w:p w:rsidR="00BE4007" w:rsidRPr="00692CAE" w:rsidRDefault="00BE4007" w:rsidP="00BE4007">
      <w:pPr>
        <w:pStyle w:val="ListParagraph"/>
        <w:ind w:left="1080" w:hanging="270"/>
        <w:textAlignment w:val="baseline"/>
        <w:rPr>
          <w:rFonts w:ascii="Arial" w:hAnsi="Arial" w:cs="Arial"/>
          <w:color w:val="232629"/>
          <w:sz w:val="18"/>
          <w:szCs w:val="18"/>
          <w:lang w:eastAsia="zh-CN"/>
        </w:rPr>
      </w:pPr>
    </w:p>
    <w:p w:rsidR="00BE4007" w:rsidRPr="00692CAE" w:rsidRDefault="00BE4007" w:rsidP="00BE4007">
      <w:pPr>
        <w:pStyle w:val="ListParagraph"/>
        <w:numPr>
          <w:ilvl w:val="0"/>
          <w:numId w:val="33"/>
        </w:numPr>
        <w:tabs>
          <w:tab w:val="clear" w:pos="720"/>
        </w:tabs>
        <w:ind w:left="1080" w:hanging="270"/>
        <w:contextualSpacing/>
        <w:textAlignment w:val="baseline"/>
        <w:rPr>
          <w:rFonts w:ascii="Arial" w:hAnsi="Arial" w:cs="Arial"/>
          <w:color w:val="232629"/>
          <w:sz w:val="18"/>
          <w:szCs w:val="18"/>
          <w:lang w:eastAsia="zh-CN"/>
        </w:rPr>
      </w:pPr>
      <w:r w:rsidRPr="00692CAE">
        <w:rPr>
          <w:rFonts w:ascii="Arial" w:hAnsi="Arial" w:cs="Arial"/>
          <w:b/>
          <w:bCs/>
          <w:color w:val="232629"/>
          <w:sz w:val="18"/>
          <w:szCs w:val="18"/>
          <w:bdr w:val="none" w:sz="0" w:space="0" w:color="auto" w:frame="1"/>
          <w:lang w:eastAsia="zh-CN"/>
        </w:rPr>
        <w:t>Financial Control</w:t>
      </w:r>
      <w:r w:rsidRPr="00692CAE">
        <w:rPr>
          <w:rFonts w:ascii="Arial" w:hAnsi="Arial" w:cs="Arial"/>
          <w:color w:val="232629"/>
          <w:sz w:val="18"/>
          <w:szCs w:val="18"/>
          <w:lang w:eastAsia="zh-CN"/>
        </w:rPr>
        <w:t> </w:t>
      </w:r>
    </w:p>
    <w:p w:rsidR="00BE4007" w:rsidRPr="00692CAE" w:rsidRDefault="00BE4007" w:rsidP="00BE4007">
      <w:pPr>
        <w:pStyle w:val="ListParagraph"/>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 </w:t>
      </w:r>
      <w:r w:rsidRPr="00692CAE">
        <w:rPr>
          <w:rFonts w:ascii="Arial" w:hAnsi="Arial" w:cs="Arial"/>
          <w:color w:val="232629"/>
          <w:sz w:val="18"/>
          <w:szCs w:val="18"/>
          <w:lang w:eastAsia="zh-CN"/>
        </w:rPr>
        <w:tab/>
        <w:t>In conjunction with Group Finance, develop and implement a consistent financial framework across the Asia region that meets the Group’s IFRS reporting requirements and delivers local entity financial statements and tax compliance obligations reconciled to Group submissions;  </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232629"/>
          <w:sz w:val="18"/>
          <w:szCs w:val="18"/>
          <w:lang w:eastAsia="zh-CN"/>
        </w:rPr>
        <w:t>Maintain effective controls and compliance across all Asia entities including alignment with Corporate policies whilst maintaining close liaison with Group Finance and Internal Audit; and  </w:t>
      </w:r>
    </w:p>
    <w:p w:rsidR="00BE4007" w:rsidRPr="00692CAE" w:rsidRDefault="00BE4007" w:rsidP="00BE4007">
      <w:pPr>
        <w:numPr>
          <w:ilvl w:val="0"/>
          <w:numId w:val="35"/>
        </w:numPr>
        <w:ind w:left="1440" w:hanging="270"/>
        <w:rPr>
          <w:rFonts w:ascii="Arial" w:hAnsi="Arial" w:cs="Arial"/>
          <w:snapToGrid w:val="0"/>
          <w:sz w:val="18"/>
          <w:szCs w:val="18"/>
        </w:rPr>
      </w:pPr>
      <w:r w:rsidRPr="00692CAE">
        <w:rPr>
          <w:rFonts w:ascii="Arial" w:hAnsi="Arial" w:cs="Arial"/>
          <w:color w:val="232629"/>
          <w:sz w:val="18"/>
          <w:szCs w:val="18"/>
          <w:lang w:eastAsia="zh-CN"/>
        </w:rPr>
        <w:t>Oversight of Asia business processes to ensure that systems and controls are in place that are appropriate to the size of the business and operating effectively.  </w:t>
      </w:r>
    </w:p>
    <w:p w:rsidR="00BE4007" w:rsidRPr="00692CAE" w:rsidRDefault="00BE4007" w:rsidP="00BE4007">
      <w:pPr>
        <w:pStyle w:val="ListParagraph"/>
        <w:ind w:left="1080" w:hanging="270"/>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 </w:t>
      </w:r>
    </w:p>
    <w:p w:rsidR="00BE4007" w:rsidRPr="00692CAE" w:rsidRDefault="00BE4007" w:rsidP="00BE4007">
      <w:pPr>
        <w:pStyle w:val="ListParagraph"/>
        <w:numPr>
          <w:ilvl w:val="0"/>
          <w:numId w:val="33"/>
        </w:numPr>
        <w:tabs>
          <w:tab w:val="clear" w:pos="720"/>
        </w:tabs>
        <w:ind w:left="1080" w:hanging="270"/>
        <w:contextualSpacing/>
        <w:textAlignment w:val="baseline"/>
        <w:rPr>
          <w:rFonts w:ascii="Arial" w:hAnsi="Arial" w:cs="Arial"/>
          <w:color w:val="232629"/>
          <w:sz w:val="18"/>
          <w:szCs w:val="18"/>
          <w:lang w:eastAsia="zh-CN"/>
        </w:rPr>
      </w:pPr>
      <w:r w:rsidRPr="00692CAE">
        <w:rPr>
          <w:rFonts w:ascii="Arial" w:hAnsi="Arial" w:cs="Arial"/>
          <w:b/>
          <w:bCs/>
          <w:color w:val="232629"/>
          <w:sz w:val="18"/>
          <w:szCs w:val="18"/>
          <w:bdr w:val="none" w:sz="0" w:space="0" w:color="auto" w:frame="1"/>
          <w:lang w:eastAsia="zh-CN"/>
        </w:rPr>
        <w:t>Navigation</w:t>
      </w:r>
      <w:r w:rsidRPr="00692CAE">
        <w:rPr>
          <w:rFonts w:ascii="Arial" w:hAnsi="Arial" w:cs="Arial"/>
          <w:color w:val="232629"/>
          <w:sz w:val="18"/>
          <w:szCs w:val="18"/>
          <w:lang w:eastAsia="zh-CN"/>
        </w:rPr>
        <w:t> </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Provide strategic, analytical and financial management decision making input through the management of Asia’s business and financial reporting;</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Oversight of Asia contract reporting ensuring that revenue and profit recognition across all contracts is in accordance with Group policies, working capital is recovered in a timely manner and contract losses are dealt with appropriately and escalated accordingly; and</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Effective completion of all Asia region management accounts, budgets and forecasts in a timely manner to meet Group requirements, providing both a clear retrospective understanding alongside clear challenge to enable the business to achieve financial targets.  </w:t>
      </w:r>
    </w:p>
    <w:p w:rsidR="00BE4007" w:rsidRPr="00692CAE" w:rsidRDefault="00BE4007" w:rsidP="00BE4007">
      <w:pPr>
        <w:pStyle w:val="ListParagraph"/>
        <w:ind w:left="108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 </w:t>
      </w:r>
    </w:p>
    <w:p w:rsidR="00BE4007" w:rsidRPr="00692CAE" w:rsidRDefault="00BE4007" w:rsidP="00BE4007">
      <w:pPr>
        <w:pStyle w:val="ListParagraph"/>
        <w:numPr>
          <w:ilvl w:val="0"/>
          <w:numId w:val="33"/>
        </w:numPr>
        <w:tabs>
          <w:tab w:val="clear" w:pos="720"/>
        </w:tabs>
        <w:ind w:left="1080" w:hanging="270"/>
        <w:contextualSpacing/>
        <w:textAlignment w:val="baseline"/>
        <w:rPr>
          <w:rFonts w:ascii="Arial" w:hAnsi="Arial" w:cs="Arial"/>
          <w:color w:val="232629"/>
          <w:sz w:val="18"/>
          <w:szCs w:val="18"/>
          <w:lang w:eastAsia="zh-CN"/>
        </w:rPr>
      </w:pPr>
      <w:r w:rsidRPr="00692CAE">
        <w:rPr>
          <w:rFonts w:ascii="Arial" w:hAnsi="Arial" w:cs="Arial"/>
          <w:b/>
          <w:bCs/>
          <w:color w:val="232629"/>
          <w:sz w:val="18"/>
          <w:szCs w:val="18"/>
          <w:bdr w:val="none" w:sz="0" w:space="0" w:color="auto" w:frame="1"/>
          <w:lang w:eastAsia="zh-CN"/>
        </w:rPr>
        <w:t>Stewardship</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Provide incisive financial expertise to support effective modelling, review and approval of operational requirements for M&amp;A integration;</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Asia balance sheet management through effective capital expenditure control, working capital management and all local aspects of treasury and intercompany; </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232629"/>
          <w:sz w:val="18"/>
          <w:szCs w:val="18"/>
          <w:lang w:eastAsia="zh-CN"/>
        </w:rPr>
        <w:t>Working with Group Finance, Tax and Treasury and local operations management, develop, implement and maintain an optimal Asia region corporate and finance operational structure; and</w:t>
      </w:r>
    </w:p>
    <w:p w:rsidR="00BE4007" w:rsidRPr="00692CAE" w:rsidRDefault="00BE4007" w:rsidP="00BE4007">
      <w:pPr>
        <w:pStyle w:val="ListParagraph"/>
        <w:numPr>
          <w:ilvl w:val="0"/>
          <w:numId w:val="35"/>
        </w:numPr>
        <w:ind w:left="1440" w:hanging="270"/>
        <w:contextualSpacing/>
        <w:textAlignment w:val="baseline"/>
        <w:rPr>
          <w:rFonts w:ascii="Arial" w:hAnsi="Arial" w:cs="Arial"/>
          <w:color w:val="232629"/>
          <w:sz w:val="18"/>
          <w:szCs w:val="18"/>
          <w:lang w:eastAsia="zh-CN"/>
        </w:rPr>
      </w:pPr>
      <w:r w:rsidRPr="00692CAE">
        <w:rPr>
          <w:rFonts w:ascii="Arial" w:hAnsi="Arial" w:cs="Arial"/>
          <w:color w:val="000000"/>
          <w:sz w:val="18"/>
          <w:szCs w:val="18"/>
        </w:rPr>
        <w:t>Evaluate Mergers &amp; Acquisitions, conduct of due diligence, business development opportunities as required under the strategic plan established by regional or group CEO.</w:t>
      </w:r>
    </w:p>
    <w:p w:rsidR="006023FF" w:rsidRPr="006023FF" w:rsidRDefault="006023FF" w:rsidP="006023FF">
      <w:pPr>
        <w:spacing w:after="158"/>
        <w:rPr>
          <w:rFonts w:ascii="Arial" w:hAnsi="Arial" w:cs="Arial"/>
          <w:color w:val="333333"/>
          <w:sz w:val="18"/>
          <w:szCs w:val="18"/>
          <w:lang w:val="en-SG" w:eastAsia="zh-CN"/>
        </w:rPr>
      </w:pPr>
      <w:r w:rsidRPr="006023FF">
        <w:rPr>
          <w:rFonts w:ascii="Arial" w:hAnsi="Arial" w:cs="Arial"/>
          <w:color w:val="333333"/>
          <w:sz w:val="18"/>
          <w:szCs w:val="18"/>
          <w:lang w:val="en-SG" w:eastAsia="zh-CN"/>
        </w:rPr>
        <w:t> </w:t>
      </w:r>
    </w:p>
    <w:p w:rsidR="006023FF" w:rsidRDefault="006023FF"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Default="00BF3D29" w:rsidP="003554AD">
      <w:pPr>
        <w:shd w:val="clear" w:color="auto" w:fill="FFFFFF"/>
        <w:spacing w:line="240" w:lineRule="atLeast"/>
        <w:ind w:left="360" w:right="26"/>
        <w:rPr>
          <w:rFonts w:ascii="Arial" w:hAnsi="Arial" w:cs="Arial"/>
          <w:b/>
          <w:bCs/>
          <w:color w:val="000000"/>
          <w:sz w:val="18"/>
          <w:szCs w:val="18"/>
          <w:u w:val="single"/>
          <w:lang w:val="en-SG" w:eastAsia="zh-CN"/>
        </w:rPr>
      </w:pPr>
    </w:p>
    <w:p w:rsidR="00BF3D29" w:rsidRPr="00BF3D29" w:rsidRDefault="00BF3D29" w:rsidP="00563BD9">
      <w:pPr>
        <w:shd w:val="clear" w:color="auto" w:fill="FFFFFF"/>
        <w:spacing w:line="240" w:lineRule="atLeast"/>
        <w:ind w:right="26"/>
        <w:rPr>
          <w:rFonts w:ascii="Arial" w:hAnsi="Arial" w:cs="Arial"/>
          <w:bCs/>
          <w:color w:val="000000"/>
          <w:sz w:val="18"/>
          <w:szCs w:val="18"/>
          <w:lang w:val="en-SG" w:eastAsia="zh-CN"/>
        </w:rPr>
      </w:pPr>
    </w:p>
    <w:sectPr w:rsidR="00BF3D29" w:rsidRPr="00BF3D29" w:rsidSect="00145B89">
      <w:footerReference w:type="default" r:id="rId8"/>
      <w:pgSz w:w="11906" w:h="16838" w:code="9"/>
      <w:pgMar w:top="567" w:right="567" w:bottom="828" w:left="567" w:header="567" w:footer="3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90C" w:rsidRDefault="005D490C">
      <w:r>
        <w:separator/>
      </w:r>
    </w:p>
  </w:endnote>
  <w:endnote w:type="continuationSeparator" w:id="0">
    <w:p w:rsidR="005D490C" w:rsidRDefault="005D4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595" w:rsidRDefault="007E3595">
    <w:pPr>
      <w:pStyle w:val="Footer"/>
      <w:tabs>
        <w:tab w:val="clear" w:pos="4153"/>
        <w:tab w:val="left" w:pos="426"/>
      </w:tabs>
      <w:ind w:left="426" w:hanging="426"/>
      <w:rPr>
        <w:rFonts w:ascii="Tahoma" w:hAnsi="Tahoma"/>
        <w:noProof/>
        <w:color w:val="000000"/>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90C" w:rsidRDefault="005D490C">
      <w:r>
        <w:separator/>
      </w:r>
    </w:p>
  </w:footnote>
  <w:footnote w:type="continuationSeparator" w:id="0">
    <w:p w:rsidR="005D490C" w:rsidRDefault="005D4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46AA"/>
    <w:multiLevelType w:val="hybridMultilevel"/>
    <w:tmpl w:val="38AA5590"/>
    <w:lvl w:ilvl="0" w:tplc="0EFC1C78">
      <w:start w:val="5"/>
      <w:numFmt w:val="bullet"/>
      <w:lvlText w:val="-"/>
      <w:lvlJc w:val="left"/>
      <w:pPr>
        <w:ind w:left="1069" w:hanging="360"/>
      </w:pPr>
      <w:rPr>
        <w:rFonts w:ascii="Calibri" w:eastAsia="Calibri" w:hAnsi="Calibri" w:cs="Times New Roman" w:hint="default"/>
      </w:rPr>
    </w:lvl>
    <w:lvl w:ilvl="1" w:tplc="48090003">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1" w15:restartNumberingAfterBreak="0">
    <w:nsid w:val="08D571D7"/>
    <w:multiLevelType w:val="hybridMultilevel"/>
    <w:tmpl w:val="0A7E088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E7B333D"/>
    <w:multiLevelType w:val="hybridMultilevel"/>
    <w:tmpl w:val="C316B0A6"/>
    <w:lvl w:ilvl="0" w:tplc="2CA89B70">
      <w:start w:val="1"/>
      <w:numFmt w:val="lowerRoman"/>
      <w:lvlText w:val="(%1)"/>
      <w:lvlJc w:val="left"/>
      <w:pPr>
        <w:ind w:left="1429" w:hanging="72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15:restartNumberingAfterBreak="0">
    <w:nsid w:val="144A7F9D"/>
    <w:multiLevelType w:val="hybridMultilevel"/>
    <w:tmpl w:val="2F620CE0"/>
    <w:lvl w:ilvl="0" w:tplc="48090009">
      <w:start w:val="1"/>
      <w:numFmt w:val="bullet"/>
      <w:lvlText w:val=""/>
      <w:lvlJc w:val="left"/>
      <w:pPr>
        <w:ind w:left="720" w:hanging="360"/>
      </w:pPr>
      <w:rPr>
        <w:rFonts w:ascii="Wingdings" w:hAnsi="Wingdings" w:hint="default"/>
      </w:rPr>
    </w:lvl>
    <w:lvl w:ilvl="1" w:tplc="9290186C">
      <w:start w:val="1"/>
      <w:numFmt w:val="bullet"/>
      <w:lvlText w:val="-"/>
      <w:lvlJc w:val="left"/>
      <w:pPr>
        <w:ind w:left="1440" w:hanging="360"/>
      </w:pPr>
      <w:rPr>
        <w:rFonts w:ascii="Arial" w:eastAsia="Times New Roman"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007291"/>
    <w:multiLevelType w:val="hybridMultilevel"/>
    <w:tmpl w:val="E06E7920"/>
    <w:lvl w:ilvl="0" w:tplc="13C6FE32">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5" w15:restartNumberingAfterBreak="0">
    <w:nsid w:val="1C5B0894"/>
    <w:multiLevelType w:val="multilevel"/>
    <w:tmpl w:val="AB88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A0EFC"/>
    <w:multiLevelType w:val="hybridMultilevel"/>
    <w:tmpl w:val="292E238E"/>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7" w15:restartNumberingAfterBreak="0">
    <w:nsid w:val="24AA3F82"/>
    <w:multiLevelType w:val="multilevel"/>
    <w:tmpl w:val="2FF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244B9"/>
    <w:multiLevelType w:val="hybridMultilevel"/>
    <w:tmpl w:val="600AD4E6"/>
    <w:lvl w:ilvl="0" w:tplc="13C6FE32">
      <w:start w:val="1"/>
      <w:numFmt w:val="bullet"/>
      <w:lvlText w:val=""/>
      <w:lvlJc w:val="left"/>
      <w:pPr>
        <w:ind w:left="720" w:hanging="360"/>
      </w:pPr>
      <w:rPr>
        <w:rFonts w:ascii="Symbol" w:hAnsi="Symbol" w:hint="default"/>
      </w:rPr>
    </w:lvl>
    <w:lvl w:ilvl="1" w:tplc="48090003" w:tentative="1">
      <w:start w:val="1"/>
      <w:numFmt w:val="bullet"/>
      <w:lvlText w:val="o"/>
      <w:lvlJc w:val="left"/>
      <w:pPr>
        <w:ind w:left="434" w:hanging="360"/>
      </w:pPr>
      <w:rPr>
        <w:rFonts w:ascii="Courier New" w:hAnsi="Courier New" w:cs="Courier New" w:hint="default"/>
      </w:rPr>
    </w:lvl>
    <w:lvl w:ilvl="2" w:tplc="48090005" w:tentative="1">
      <w:start w:val="1"/>
      <w:numFmt w:val="bullet"/>
      <w:lvlText w:val=""/>
      <w:lvlJc w:val="left"/>
      <w:pPr>
        <w:ind w:left="1154" w:hanging="360"/>
      </w:pPr>
      <w:rPr>
        <w:rFonts w:ascii="Wingdings" w:hAnsi="Wingdings" w:hint="default"/>
      </w:rPr>
    </w:lvl>
    <w:lvl w:ilvl="3" w:tplc="48090001" w:tentative="1">
      <w:start w:val="1"/>
      <w:numFmt w:val="bullet"/>
      <w:lvlText w:val=""/>
      <w:lvlJc w:val="left"/>
      <w:pPr>
        <w:ind w:left="1874" w:hanging="360"/>
      </w:pPr>
      <w:rPr>
        <w:rFonts w:ascii="Symbol" w:hAnsi="Symbol" w:hint="default"/>
      </w:rPr>
    </w:lvl>
    <w:lvl w:ilvl="4" w:tplc="48090003" w:tentative="1">
      <w:start w:val="1"/>
      <w:numFmt w:val="bullet"/>
      <w:lvlText w:val="o"/>
      <w:lvlJc w:val="left"/>
      <w:pPr>
        <w:ind w:left="2594" w:hanging="360"/>
      </w:pPr>
      <w:rPr>
        <w:rFonts w:ascii="Courier New" w:hAnsi="Courier New" w:cs="Courier New" w:hint="default"/>
      </w:rPr>
    </w:lvl>
    <w:lvl w:ilvl="5" w:tplc="48090005" w:tentative="1">
      <w:start w:val="1"/>
      <w:numFmt w:val="bullet"/>
      <w:lvlText w:val=""/>
      <w:lvlJc w:val="left"/>
      <w:pPr>
        <w:ind w:left="3314" w:hanging="360"/>
      </w:pPr>
      <w:rPr>
        <w:rFonts w:ascii="Wingdings" w:hAnsi="Wingdings" w:hint="default"/>
      </w:rPr>
    </w:lvl>
    <w:lvl w:ilvl="6" w:tplc="48090001" w:tentative="1">
      <w:start w:val="1"/>
      <w:numFmt w:val="bullet"/>
      <w:lvlText w:val=""/>
      <w:lvlJc w:val="left"/>
      <w:pPr>
        <w:ind w:left="4034" w:hanging="360"/>
      </w:pPr>
      <w:rPr>
        <w:rFonts w:ascii="Symbol" w:hAnsi="Symbol" w:hint="default"/>
      </w:rPr>
    </w:lvl>
    <w:lvl w:ilvl="7" w:tplc="48090003" w:tentative="1">
      <w:start w:val="1"/>
      <w:numFmt w:val="bullet"/>
      <w:lvlText w:val="o"/>
      <w:lvlJc w:val="left"/>
      <w:pPr>
        <w:ind w:left="4754" w:hanging="360"/>
      </w:pPr>
      <w:rPr>
        <w:rFonts w:ascii="Courier New" w:hAnsi="Courier New" w:cs="Courier New" w:hint="default"/>
      </w:rPr>
    </w:lvl>
    <w:lvl w:ilvl="8" w:tplc="48090005" w:tentative="1">
      <w:start w:val="1"/>
      <w:numFmt w:val="bullet"/>
      <w:lvlText w:val=""/>
      <w:lvlJc w:val="left"/>
      <w:pPr>
        <w:ind w:left="5474" w:hanging="360"/>
      </w:pPr>
      <w:rPr>
        <w:rFonts w:ascii="Wingdings" w:hAnsi="Wingdings" w:hint="default"/>
      </w:rPr>
    </w:lvl>
  </w:abstractNum>
  <w:abstractNum w:abstractNumId="9" w15:restartNumberingAfterBreak="0">
    <w:nsid w:val="29932318"/>
    <w:multiLevelType w:val="hybridMultilevel"/>
    <w:tmpl w:val="EB385B60"/>
    <w:lvl w:ilvl="0" w:tplc="8BA6C4A8">
      <w:start w:val="1"/>
      <w:numFmt w:val="bullet"/>
      <w:lvlText w:val="-"/>
      <w:lvlJc w:val="left"/>
      <w:pPr>
        <w:ind w:left="1080" w:hanging="360"/>
      </w:pPr>
      <w:rPr>
        <w:rFonts w:ascii="Arial" w:eastAsia="SimSun"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EED789F"/>
    <w:multiLevelType w:val="hybridMultilevel"/>
    <w:tmpl w:val="694AA5EA"/>
    <w:lvl w:ilvl="0" w:tplc="FC9C857C">
      <w:start w:val="1"/>
      <w:numFmt w:val="lowerRoman"/>
      <w:lvlText w:val="(%1)"/>
      <w:lvlJc w:val="left"/>
      <w:pPr>
        <w:ind w:left="2171" w:hanging="720"/>
      </w:pPr>
      <w:rPr>
        <w:rFonts w:hint="default"/>
      </w:rPr>
    </w:lvl>
    <w:lvl w:ilvl="1" w:tplc="48090019" w:tentative="1">
      <w:start w:val="1"/>
      <w:numFmt w:val="lowerLetter"/>
      <w:lvlText w:val="%2."/>
      <w:lvlJc w:val="left"/>
      <w:pPr>
        <w:ind w:left="2531" w:hanging="360"/>
      </w:pPr>
    </w:lvl>
    <w:lvl w:ilvl="2" w:tplc="4809001B" w:tentative="1">
      <w:start w:val="1"/>
      <w:numFmt w:val="lowerRoman"/>
      <w:lvlText w:val="%3."/>
      <w:lvlJc w:val="right"/>
      <w:pPr>
        <w:ind w:left="3251" w:hanging="180"/>
      </w:pPr>
    </w:lvl>
    <w:lvl w:ilvl="3" w:tplc="4809000F" w:tentative="1">
      <w:start w:val="1"/>
      <w:numFmt w:val="decimal"/>
      <w:lvlText w:val="%4."/>
      <w:lvlJc w:val="left"/>
      <w:pPr>
        <w:ind w:left="3971" w:hanging="360"/>
      </w:pPr>
    </w:lvl>
    <w:lvl w:ilvl="4" w:tplc="48090019" w:tentative="1">
      <w:start w:val="1"/>
      <w:numFmt w:val="lowerLetter"/>
      <w:lvlText w:val="%5."/>
      <w:lvlJc w:val="left"/>
      <w:pPr>
        <w:ind w:left="4691" w:hanging="360"/>
      </w:pPr>
    </w:lvl>
    <w:lvl w:ilvl="5" w:tplc="4809001B" w:tentative="1">
      <w:start w:val="1"/>
      <w:numFmt w:val="lowerRoman"/>
      <w:lvlText w:val="%6."/>
      <w:lvlJc w:val="right"/>
      <w:pPr>
        <w:ind w:left="5411" w:hanging="180"/>
      </w:pPr>
    </w:lvl>
    <w:lvl w:ilvl="6" w:tplc="4809000F" w:tentative="1">
      <w:start w:val="1"/>
      <w:numFmt w:val="decimal"/>
      <w:lvlText w:val="%7."/>
      <w:lvlJc w:val="left"/>
      <w:pPr>
        <w:ind w:left="6131" w:hanging="360"/>
      </w:pPr>
    </w:lvl>
    <w:lvl w:ilvl="7" w:tplc="48090019" w:tentative="1">
      <w:start w:val="1"/>
      <w:numFmt w:val="lowerLetter"/>
      <w:lvlText w:val="%8."/>
      <w:lvlJc w:val="left"/>
      <w:pPr>
        <w:ind w:left="6851" w:hanging="360"/>
      </w:pPr>
    </w:lvl>
    <w:lvl w:ilvl="8" w:tplc="4809001B" w:tentative="1">
      <w:start w:val="1"/>
      <w:numFmt w:val="lowerRoman"/>
      <w:lvlText w:val="%9."/>
      <w:lvlJc w:val="right"/>
      <w:pPr>
        <w:ind w:left="7571" w:hanging="180"/>
      </w:pPr>
    </w:lvl>
  </w:abstractNum>
  <w:abstractNum w:abstractNumId="11" w15:restartNumberingAfterBreak="0">
    <w:nsid w:val="30403E82"/>
    <w:multiLevelType w:val="hybridMultilevel"/>
    <w:tmpl w:val="615A3EB8"/>
    <w:lvl w:ilvl="0" w:tplc="D752EF78">
      <w:numFmt w:val="bullet"/>
      <w:lvlText w:val="-"/>
      <w:lvlJc w:val="left"/>
      <w:pPr>
        <w:ind w:left="1080" w:hanging="360"/>
      </w:pPr>
      <w:rPr>
        <w:rFonts w:ascii="Arial" w:eastAsia="Times New Roman"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30C812C8"/>
    <w:multiLevelType w:val="hybridMultilevel"/>
    <w:tmpl w:val="88188ECE"/>
    <w:lvl w:ilvl="0" w:tplc="13C6FE32">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3" w15:restartNumberingAfterBreak="0">
    <w:nsid w:val="31973564"/>
    <w:multiLevelType w:val="hybridMultilevel"/>
    <w:tmpl w:val="4A6C8DBA"/>
    <w:lvl w:ilvl="0" w:tplc="C4FA4926">
      <w:start w:val="1"/>
      <w:numFmt w:val="bullet"/>
      <w:lvlText w:val=""/>
      <w:lvlJc w:val="left"/>
      <w:pPr>
        <w:ind w:left="1146" w:hanging="360"/>
      </w:pPr>
      <w:rPr>
        <w:rFonts w:ascii="Symbol" w:hAnsi="Symbol" w:hint="default"/>
        <w:sz w:val="22"/>
        <w:szCs w:val="22"/>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4" w15:restartNumberingAfterBreak="0">
    <w:nsid w:val="33736F7D"/>
    <w:multiLevelType w:val="multilevel"/>
    <w:tmpl w:val="D332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2681C"/>
    <w:multiLevelType w:val="hybridMultilevel"/>
    <w:tmpl w:val="806ADDAC"/>
    <w:lvl w:ilvl="0" w:tplc="AEBCEAC6">
      <w:start w:val="1"/>
      <w:numFmt w:val="bullet"/>
      <w:lvlText w:val=""/>
      <w:lvlJc w:val="left"/>
      <w:pPr>
        <w:ind w:left="1638" w:hanging="360"/>
      </w:pPr>
      <w:rPr>
        <w:rFonts w:ascii="Symbol" w:hAnsi="Symbol" w:hint="default"/>
        <w:sz w:val="22"/>
        <w:szCs w:val="22"/>
      </w:rPr>
    </w:lvl>
    <w:lvl w:ilvl="1" w:tplc="48090003" w:tentative="1">
      <w:start w:val="1"/>
      <w:numFmt w:val="bullet"/>
      <w:lvlText w:val="o"/>
      <w:lvlJc w:val="left"/>
      <w:pPr>
        <w:ind w:left="2358" w:hanging="360"/>
      </w:pPr>
      <w:rPr>
        <w:rFonts w:ascii="Courier New" w:hAnsi="Courier New" w:cs="Courier New" w:hint="default"/>
      </w:rPr>
    </w:lvl>
    <w:lvl w:ilvl="2" w:tplc="48090005" w:tentative="1">
      <w:start w:val="1"/>
      <w:numFmt w:val="bullet"/>
      <w:lvlText w:val=""/>
      <w:lvlJc w:val="left"/>
      <w:pPr>
        <w:ind w:left="3078" w:hanging="360"/>
      </w:pPr>
      <w:rPr>
        <w:rFonts w:ascii="Wingdings" w:hAnsi="Wingdings" w:hint="default"/>
      </w:rPr>
    </w:lvl>
    <w:lvl w:ilvl="3" w:tplc="48090001" w:tentative="1">
      <w:start w:val="1"/>
      <w:numFmt w:val="bullet"/>
      <w:lvlText w:val=""/>
      <w:lvlJc w:val="left"/>
      <w:pPr>
        <w:ind w:left="3798" w:hanging="360"/>
      </w:pPr>
      <w:rPr>
        <w:rFonts w:ascii="Symbol" w:hAnsi="Symbol" w:hint="default"/>
      </w:rPr>
    </w:lvl>
    <w:lvl w:ilvl="4" w:tplc="48090003" w:tentative="1">
      <w:start w:val="1"/>
      <w:numFmt w:val="bullet"/>
      <w:lvlText w:val="o"/>
      <w:lvlJc w:val="left"/>
      <w:pPr>
        <w:ind w:left="4518" w:hanging="360"/>
      </w:pPr>
      <w:rPr>
        <w:rFonts w:ascii="Courier New" w:hAnsi="Courier New" w:cs="Courier New" w:hint="default"/>
      </w:rPr>
    </w:lvl>
    <w:lvl w:ilvl="5" w:tplc="48090005" w:tentative="1">
      <w:start w:val="1"/>
      <w:numFmt w:val="bullet"/>
      <w:lvlText w:val=""/>
      <w:lvlJc w:val="left"/>
      <w:pPr>
        <w:ind w:left="5238" w:hanging="360"/>
      </w:pPr>
      <w:rPr>
        <w:rFonts w:ascii="Wingdings" w:hAnsi="Wingdings" w:hint="default"/>
      </w:rPr>
    </w:lvl>
    <w:lvl w:ilvl="6" w:tplc="48090001" w:tentative="1">
      <w:start w:val="1"/>
      <w:numFmt w:val="bullet"/>
      <w:lvlText w:val=""/>
      <w:lvlJc w:val="left"/>
      <w:pPr>
        <w:ind w:left="5958" w:hanging="360"/>
      </w:pPr>
      <w:rPr>
        <w:rFonts w:ascii="Symbol" w:hAnsi="Symbol" w:hint="default"/>
      </w:rPr>
    </w:lvl>
    <w:lvl w:ilvl="7" w:tplc="48090003" w:tentative="1">
      <w:start w:val="1"/>
      <w:numFmt w:val="bullet"/>
      <w:lvlText w:val="o"/>
      <w:lvlJc w:val="left"/>
      <w:pPr>
        <w:ind w:left="6678" w:hanging="360"/>
      </w:pPr>
      <w:rPr>
        <w:rFonts w:ascii="Courier New" w:hAnsi="Courier New" w:cs="Courier New" w:hint="default"/>
      </w:rPr>
    </w:lvl>
    <w:lvl w:ilvl="8" w:tplc="48090005" w:tentative="1">
      <w:start w:val="1"/>
      <w:numFmt w:val="bullet"/>
      <w:lvlText w:val=""/>
      <w:lvlJc w:val="left"/>
      <w:pPr>
        <w:ind w:left="7398" w:hanging="360"/>
      </w:pPr>
      <w:rPr>
        <w:rFonts w:ascii="Wingdings" w:hAnsi="Wingdings" w:hint="default"/>
      </w:rPr>
    </w:lvl>
  </w:abstractNum>
  <w:abstractNum w:abstractNumId="16" w15:restartNumberingAfterBreak="0">
    <w:nsid w:val="3C827874"/>
    <w:multiLevelType w:val="hybridMultilevel"/>
    <w:tmpl w:val="DF9262FE"/>
    <w:lvl w:ilvl="0" w:tplc="3DEA94B8">
      <w:start w:val="1"/>
      <w:numFmt w:val="bullet"/>
      <w:lvlText w:val=""/>
      <w:lvlJc w:val="left"/>
      <w:pPr>
        <w:ind w:left="360" w:hanging="360"/>
      </w:pPr>
      <w:rPr>
        <w:rFonts w:ascii="Symbol" w:hAnsi="Symbol" w:hint="default"/>
        <w:sz w:val="22"/>
        <w:szCs w:val="22"/>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3CC21007"/>
    <w:multiLevelType w:val="hybridMultilevel"/>
    <w:tmpl w:val="34085CD2"/>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2CA715C"/>
    <w:multiLevelType w:val="hybridMultilevel"/>
    <w:tmpl w:val="05BE8C3E"/>
    <w:lvl w:ilvl="0" w:tplc="8616976E">
      <w:start w:val="2000"/>
      <w:numFmt w:val="bullet"/>
      <w:lvlText w:val="-"/>
      <w:lvlJc w:val="left"/>
      <w:pPr>
        <w:ind w:left="1726" w:hanging="360"/>
      </w:pPr>
      <w:rPr>
        <w:rFonts w:ascii="Arial" w:eastAsia="Times New Roman" w:hAnsi="Arial" w:cs="Arial" w:hint="default"/>
      </w:rPr>
    </w:lvl>
    <w:lvl w:ilvl="1" w:tplc="48090003">
      <w:start w:val="1"/>
      <w:numFmt w:val="bullet"/>
      <w:lvlText w:val="o"/>
      <w:lvlJc w:val="left"/>
      <w:pPr>
        <w:ind w:left="2446" w:hanging="360"/>
      </w:pPr>
      <w:rPr>
        <w:rFonts w:ascii="Courier New" w:hAnsi="Courier New" w:cs="Courier New" w:hint="default"/>
      </w:rPr>
    </w:lvl>
    <w:lvl w:ilvl="2" w:tplc="48090005" w:tentative="1">
      <w:start w:val="1"/>
      <w:numFmt w:val="bullet"/>
      <w:lvlText w:val=""/>
      <w:lvlJc w:val="left"/>
      <w:pPr>
        <w:ind w:left="3166" w:hanging="360"/>
      </w:pPr>
      <w:rPr>
        <w:rFonts w:ascii="Wingdings" w:hAnsi="Wingdings" w:hint="default"/>
      </w:rPr>
    </w:lvl>
    <w:lvl w:ilvl="3" w:tplc="48090001" w:tentative="1">
      <w:start w:val="1"/>
      <w:numFmt w:val="bullet"/>
      <w:lvlText w:val=""/>
      <w:lvlJc w:val="left"/>
      <w:pPr>
        <w:ind w:left="3886" w:hanging="360"/>
      </w:pPr>
      <w:rPr>
        <w:rFonts w:ascii="Symbol" w:hAnsi="Symbol" w:hint="default"/>
      </w:rPr>
    </w:lvl>
    <w:lvl w:ilvl="4" w:tplc="48090003" w:tentative="1">
      <w:start w:val="1"/>
      <w:numFmt w:val="bullet"/>
      <w:lvlText w:val="o"/>
      <w:lvlJc w:val="left"/>
      <w:pPr>
        <w:ind w:left="4606" w:hanging="360"/>
      </w:pPr>
      <w:rPr>
        <w:rFonts w:ascii="Courier New" w:hAnsi="Courier New" w:cs="Courier New" w:hint="default"/>
      </w:rPr>
    </w:lvl>
    <w:lvl w:ilvl="5" w:tplc="48090005" w:tentative="1">
      <w:start w:val="1"/>
      <w:numFmt w:val="bullet"/>
      <w:lvlText w:val=""/>
      <w:lvlJc w:val="left"/>
      <w:pPr>
        <w:ind w:left="5326" w:hanging="360"/>
      </w:pPr>
      <w:rPr>
        <w:rFonts w:ascii="Wingdings" w:hAnsi="Wingdings" w:hint="default"/>
      </w:rPr>
    </w:lvl>
    <w:lvl w:ilvl="6" w:tplc="48090001" w:tentative="1">
      <w:start w:val="1"/>
      <w:numFmt w:val="bullet"/>
      <w:lvlText w:val=""/>
      <w:lvlJc w:val="left"/>
      <w:pPr>
        <w:ind w:left="6046" w:hanging="360"/>
      </w:pPr>
      <w:rPr>
        <w:rFonts w:ascii="Symbol" w:hAnsi="Symbol" w:hint="default"/>
      </w:rPr>
    </w:lvl>
    <w:lvl w:ilvl="7" w:tplc="48090003" w:tentative="1">
      <w:start w:val="1"/>
      <w:numFmt w:val="bullet"/>
      <w:lvlText w:val="o"/>
      <w:lvlJc w:val="left"/>
      <w:pPr>
        <w:ind w:left="6766" w:hanging="360"/>
      </w:pPr>
      <w:rPr>
        <w:rFonts w:ascii="Courier New" w:hAnsi="Courier New" w:cs="Courier New" w:hint="default"/>
      </w:rPr>
    </w:lvl>
    <w:lvl w:ilvl="8" w:tplc="48090005" w:tentative="1">
      <w:start w:val="1"/>
      <w:numFmt w:val="bullet"/>
      <w:lvlText w:val=""/>
      <w:lvlJc w:val="left"/>
      <w:pPr>
        <w:ind w:left="7486" w:hanging="360"/>
      </w:pPr>
      <w:rPr>
        <w:rFonts w:ascii="Wingdings" w:hAnsi="Wingdings" w:hint="default"/>
      </w:rPr>
    </w:lvl>
  </w:abstractNum>
  <w:abstractNum w:abstractNumId="19" w15:restartNumberingAfterBreak="0">
    <w:nsid w:val="43B2480C"/>
    <w:multiLevelType w:val="singleLevel"/>
    <w:tmpl w:val="7DFEF22C"/>
    <w:lvl w:ilvl="0">
      <w:start w:val="1"/>
      <w:numFmt w:val="bullet"/>
      <w:pStyle w:val="QBulletedtext"/>
      <w:lvlText w:val=""/>
      <w:lvlJc w:val="left"/>
      <w:pPr>
        <w:tabs>
          <w:tab w:val="num" w:pos="680"/>
        </w:tabs>
        <w:ind w:left="680" w:hanging="680"/>
      </w:pPr>
      <w:rPr>
        <w:rFonts w:ascii="Symbol" w:hAnsi="Symbol" w:hint="default"/>
      </w:rPr>
    </w:lvl>
  </w:abstractNum>
  <w:abstractNum w:abstractNumId="20" w15:restartNumberingAfterBreak="0">
    <w:nsid w:val="475F4DA4"/>
    <w:multiLevelType w:val="hybridMultilevel"/>
    <w:tmpl w:val="B42C83E4"/>
    <w:lvl w:ilvl="0" w:tplc="13C6FE32">
      <w:start w:val="1"/>
      <w:numFmt w:val="bullet"/>
      <w:lvlText w:val=""/>
      <w:lvlJc w:val="left"/>
      <w:pPr>
        <w:ind w:left="1004" w:hanging="360"/>
      </w:pPr>
      <w:rPr>
        <w:rFonts w:ascii="Symbol" w:hAnsi="Symbol" w:hint="default"/>
      </w:rPr>
    </w:lvl>
    <w:lvl w:ilvl="1" w:tplc="48090003" w:tentative="1">
      <w:start w:val="1"/>
      <w:numFmt w:val="bullet"/>
      <w:lvlText w:val="o"/>
      <w:lvlJc w:val="left"/>
      <w:pPr>
        <w:ind w:left="1724" w:hanging="360"/>
      </w:pPr>
      <w:rPr>
        <w:rFonts w:ascii="Courier New" w:hAnsi="Courier New" w:cs="Courier New" w:hint="default"/>
      </w:rPr>
    </w:lvl>
    <w:lvl w:ilvl="2" w:tplc="48090005" w:tentative="1">
      <w:start w:val="1"/>
      <w:numFmt w:val="bullet"/>
      <w:lvlText w:val=""/>
      <w:lvlJc w:val="left"/>
      <w:pPr>
        <w:ind w:left="2444" w:hanging="360"/>
      </w:pPr>
      <w:rPr>
        <w:rFonts w:ascii="Wingdings" w:hAnsi="Wingdings" w:hint="default"/>
      </w:rPr>
    </w:lvl>
    <w:lvl w:ilvl="3" w:tplc="48090001" w:tentative="1">
      <w:start w:val="1"/>
      <w:numFmt w:val="bullet"/>
      <w:lvlText w:val=""/>
      <w:lvlJc w:val="left"/>
      <w:pPr>
        <w:ind w:left="3164" w:hanging="360"/>
      </w:pPr>
      <w:rPr>
        <w:rFonts w:ascii="Symbol" w:hAnsi="Symbol" w:hint="default"/>
      </w:rPr>
    </w:lvl>
    <w:lvl w:ilvl="4" w:tplc="48090003" w:tentative="1">
      <w:start w:val="1"/>
      <w:numFmt w:val="bullet"/>
      <w:lvlText w:val="o"/>
      <w:lvlJc w:val="left"/>
      <w:pPr>
        <w:ind w:left="3884" w:hanging="360"/>
      </w:pPr>
      <w:rPr>
        <w:rFonts w:ascii="Courier New" w:hAnsi="Courier New" w:cs="Courier New" w:hint="default"/>
      </w:rPr>
    </w:lvl>
    <w:lvl w:ilvl="5" w:tplc="48090005" w:tentative="1">
      <w:start w:val="1"/>
      <w:numFmt w:val="bullet"/>
      <w:lvlText w:val=""/>
      <w:lvlJc w:val="left"/>
      <w:pPr>
        <w:ind w:left="4604" w:hanging="360"/>
      </w:pPr>
      <w:rPr>
        <w:rFonts w:ascii="Wingdings" w:hAnsi="Wingdings" w:hint="default"/>
      </w:rPr>
    </w:lvl>
    <w:lvl w:ilvl="6" w:tplc="48090001" w:tentative="1">
      <w:start w:val="1"/>
      <w:numFmt w:val="bullet"/>
      <w:lvlText w:val=""/>
      <w:lvlJc w:val="left"/>
      <w:pPr>
        <w:ind w:left="5324" w:hanging="360"/>
      </w:pPr>
      <w:rPr>
        <w:rFonts w:ascii="Symbol" w:hAnsi="Symbol" w:hint="default"/>
      </w:rPr>
    </w:lvl>
    <w:lvl w:ilvl="7" w:tplc="48090003" w:tentative="1">
      <w:start w:val="1"/>
      <w:numFmt w:val="bullet"/>
      <w:lvlText w:val="o"/>
      <w:lvlJc w:val="left"/>
      <w:pPr>
        <w:ind w:left="6044" w:hanging="360"/>
      </w:pPr>
      <w:rPr>
        <w:rFonts w:ascii="Courier New" w:hAnsi="Courier New" w:cs="Courier New" w:hint="default"/>
      </w:rPr>
    </w:lvl>
    <w:lvl w:ilvl="8" w:tplc="48090005" w:tentative="1">
      <w:start w:val="1"/>
      <w:numFmt w:val="bullet"/>
      <w:lvlText w:val=""/>
      <w:lvlJc w:val="left"/>
      <w:pPr>
        <w:ind w:left="6764" w:hanging="360"/>
      </w:pPr>
      <w:rPr>
        <w:rFonts w:ascii="Wingdings" w:hAnsi="Wingdings" w:hint="default"/>
      </w:rPr>
    </w:lvl>
  </w:abstractNum>
  <w:abstractNum w:abstractNumId="21" w15:restartNumberingAfterBreak="0">
    <w:nsid w:val="494F294E"/>
    <w:multiLevelType w:val="hybridMultilevel"/>
    <w:tmpl w:val="9CF2757E"/>
    <w:lvl w:ilvl="0" w:tplc="9BF8F50E">
      <w:start w:val="1"/>
      <w:numFmt w:val="lowerRoman"/>
      <w:lvlText w:val="(%1)"/>
      <w:lvlJc w:val="left"/>
      <w:pPr>
        <w:ind w:left="514" w:hanging="720"/>
      </w:pPr>
      <w:rPr>
        <w:rFonts w:hint="default"/>
      </w:rPr>
    </w:lvl>
    <w:lvl w:ilvl="1" w:tplc="48090019" w:tentative="1">
      <w:start w:val="1"/>
      <w:numFmt w:val="lowerLetter"/>
      <w:lvlText w:val="%2."/>
      <w:lvlJc w:val="left"/>
      <w:pPr>
        <w:ind w:left="874" w:hanging="360"/>
      </w:pPr>
    </w:lvl>
    <w:lvl w:ilvl="2" w:tplc="4809001B" w:tentative="1">
      <w:start w:val="1"/>
      <w:numFmt w:val="lowerRoman"/>
      <w:lvlText w:val="%3."/>
      <w:lvlJc w:val="right"/>
      <w:pPr>
        <w:ind w:left="1594" w:hanging="180"/>
      </w:pPr>
    </w:lvl>
    <w:lvl w:ilvl="3" w:tplc="4809000F" w:tentative="1">
      <w:start w:val="1"/>
      <w:numFmt w:val="decimal"/>
      <w:lvlText w:val="%4."/>
      <w:lvlJc w:val="left"/>
      <w:pPr>
        <w:ind w:left="2314" w:hanging="360"/>
      </w:pPr>
    </w:lvl>
    <w:lvl w:ilvl="4" w:tplc="48090019" w:tentative="1">
      <w:start w:val="1"/>
      <w:numFmt w:val="lowerLetter"/>
      <w:lvlText w:val="%5."/>
      <w:lvlJc w:val="left"/>
      <w:pPr>
        <w:ind w:left="3034" w:hanging="360"/>
      </w:pPr>
    </w:lvl>
    <w:lvl w:ilvl="5" w:tplc="4809001B" w:tentative="1">
      <w:start w:val="1"/>
      <w:numFmt w:val="lowerRoman"/>
      <w:lvlText w:val="%6."/>
      <w:lvlJc w:val="right"/>
      <w:pPr>
        <w:ind w:left="3754" w:hanging="180"/>
      </w:pPr>
    </w:lvl>
    <w:lvl w:ilvl="6" w:tplc="4809000F" w:tentative="1">
      <w:start w:val="1"/>
      <w:numFmt w:val="decimal"/>
      <w:lvlText w:val="%7."/>
      <w:lvlJc w:val="left"/>
      <w:pPr>
        <w:ind w:left="4474" w:hanging="360"/>
      </w:pPr>
    </w:lvl>
    <w:lvl w:ilvl="7" w:tplc="48090019" w:tentative="1">
      <w:start w:val="1"/>
      <w:numFmt w:val="lowerLetter"/>
      <w:lvlText w:val="%8."/>
      <w:lvlJc w:val="left"/>
      <w:pPr>
        <w:ind w:left="5194" w:hanging="360"/>
      </w:pPr>
    </w:lvl>
    <w:lvl w:ilvl="8" w:tplc="4809001B" w:tentative="1">
      <w:start w:val="1"/>
      <w:numFmt w:val="lowerRoman"/>
      <w:lvlText w:val="%9."/>
      <w:lvlJc w:val="right"/>
      <w:pPr>
        <w:ind w:left="5914" w:hanging="180"/>
      </w:pPr>
    </w:lvl>
  </w:abstractNum>
  <w:abstractNum w:abstractNumId="22" w15:restartNumberingAfterBreak="0">
    <w:nsid w:val="54F03CA5"/>
    <w:multiLevelType w:val="hybridMultilevel"/>
    <w:tmpl w:val="A3CEADA2"/>
    <w:lvl w:ilvl="0" w:tplc="98B615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1A1C0D"/>
    <w:multiLevelType w:val="hybridMultilevel"/>
    <w:tmpl w:val="029EA5F8"/>
    <w:lvl w:ilvl="0" w:tplc="285A6AD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5891E2D"/>
    <w:multiLevelType w:val="hybridMultilevel"/>
    <w:tmpl w:val="B12A0CD6"/>
    <w:lvl w:ilvl="0" w:tplc="13C6FE32">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9253061"/>
    <w:multiLevelType w:val="hybridMultilevel"/>
    <w:tmpl w:val="61A689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62911C21"/>
    <w:multiLevelType w:val="hybridMultilevel"/>
    <w:tmpl w:val="87763C26"/>
    <w:lvl w:ilvl="0" w:tplc="13C6FE32">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27" w15:restartNumberingAfterBreak="0">
    <w:nsid w:val="63754CBD"/>
    <w:multiLevelType w:val="hybridMultilevel"/>
    <w:tmpl w:val="DB8C1780"/>
    <w:lvl w:ilvl="0" w:tplc="E0B2B776">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8" w15:restartNumberingAfterBreak="0">
    <w:nsid w:val="68D868E1"/>
    <w:multiLevelType w:val="hybridMultilevel"/>
    <w:tmpl w:val="ADF06DE4"/>
    <w:lvl w:ilvl="0" w:tplc="13C6FE32">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0B11765"/>
    <w:multiLevelType w:val="multilevel"/>
    <w:tmpl w:val="6BFE6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60198"/>
    <w:multiLevelType w:val="hybridMultilevel"/>
    <w:tmpl w:val="C1B869F8"/>
    <w:lvl w:ilvl="0" w:tplc="99A4B0C4">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259236C"/>
    <w:multiLevelType w:val="hybridMultilevel"/>
    <w:tmpl w:val="5E6A8118"/>
    <w:lvl w:ilvl="0" w:tplc="13C6FE32">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32" w15:restartNumberingAfterBreak="0">
    <w:nsid w:val="73362ACC"/>
    <w:multiLevelType w:val="multilevel"/>
    <w:tmpl w:val="3B2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014D8"/>
    <w:multiLevelType w:val="hybridMultilevel"/>
    <w:tmpl w:val="C4383E5E"/>
    <w:lvl w:ilvl="0" w:tplc="13C6FE32">
      <w:start w:val="1"/>
      <w:numFmt w:val="bullet"/>
      <w:lvlText w:val=""/>
      <w:lvlJc w:val="left"/>
      <w:pPr>
        <w:ind w:left="786" w:hanging="360"/>
      </w:pPr>
      <w:rPr>
        <w:rFonts w:ascii="Symbol" w:hAnsi="Symbol" w:hint="default"/>
      </w:rPr>
    </w:lvl>
    <w:lvl w:ilvl="1" w:tplc="48090003">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34" w15:restartNumberingAfterBreak="0">
    <w:nsid w:val="7C1747D3"/>
    <w:multiLevelType w:val="singleLevel"/>
    <w:tmpl w:val="13C6FE32"/>
    <w:lvl w:ilvl="0">
      <w:start w:val="1"/>
      <w:numFmt w:val="bullet"/>
      <w:lvlText w:val=""/>
      <w:lvlJc w:val="left"/>
      <w:pPr>
        <w:ind w:left="786" w:hanging="360"/>
      </w:pPr>
      <w:rPr>
        <w:rFonts w:ascii="Symbol" w:hAnsi="Symbol" w:hint="default"/>
      </w:rPr>
    </w:lvl>
  </w:abstractNum>
  <w:abstractNum w:abstractNumId="35" w15:restartNumberingAfterBreak="0">
    <w:nsid w:val="7D6C635E"/>
    <w:multiLevelType w:val="hybridMultilevel"/>
    <w:tmpl w:val="923C8928"/>
    <w:lvl w:ilvl="0" w:tplc="20A6FCBA">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DE21747"/>
    <w:multiLevelType w:val="hybridMultilevel"/>
    <w:tmpl w:val="B880B4C0"/>
    <w:lvl w:ilvl="0" w:tplc="13C6FE32">
      <w:start w:val="1"/>
      <w:numFmt w:val="bullet"/>
      <w:lvlText w:val=""/>
      <w:lvlJc w:val="left"/>
      <w:pPr>
        <w:ind w:left="786" w:hanging="360"/>
      </w:pPr>
      <w:rPr>
        <w:rFonts w:ascii="Symbol" w:hAnsi="Symbol"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num w:numId="1">
    <w:abstractNumId w:val="34"/>
  </w:num>
  <w:num w:numId="2">
    <w:abstractNumId w:val="19"/>
  </w:num>
  <w:num w:numId="3">
    <w:abstractNumId w:val="16"/>
  </w:num>
  <w:num w:numId="4">
    <w:abstractNumId w:val="15"/>
  </w:num>
  <w:num w:numId="5">
    <w:abstractNumId w:val="33"/>
  </w:num>
  <w:num w:numId="6">
    <w:abstractNumId w:val="28"/>
  </w:num>
  <w:num w:numId="7">
    <w:abstractNumId w:val="10"/>
  </w:num>
  <w:num w:numId="8">
    <w:abstractNumId w:val="4"/>
  </w:num>
  <w:num w:numId="9">
    <w:abstractNumId w:val="26"/>
  </w:num>
  <w:num w:numId="10">
    <w:abstractNumId w:val="13"/>
  </w:num>
  <w:num w:numId="11">
    <w:abstractNumId w:val="2"/>
  </w:num>
  <w:num w:numId="12">
    <w:abstractNumId w:val="22"/>
  </w:num>
  <w:num w:numId="13">
    <w:abstractNumId w:val="21"/>
  </w:num>
  <w:num w:numId="14">
    <w:abstractNumId w:val="20"/>
  </w:num>
  <w:num w:numId="15">
    <w:abstractNumId w:val="18"/>
  </w:num>
  <w:num w:numId="16">
    <w:abstractNumId w:val="31"/>
  </w:num>
  <w:num w:numId="17">
    <w:abstractNumId w:val="0"/>
  </w:num>
  <w:num w:numId="18">
    <w:abstractNumId w:val="6"/>
  </w:num>
  <w:num w:numId="19">
    <w:abstractNumId w:val="36"/>
  </w:num>
  <w:num w:numId="20">
    <w:abstractNumId w:val="12"/>
  </w:num>
  <w:num w:numId="21">
    <w:abstractNumId w:val="11"/>
  </w:num>
  <w:num w:numId="22">
    <w:abstractNumId w:val="30"/>
  </w:num>
  <w:num w:numId="23">
    <w:abstractNumId w:val="3"/>
  </w:num>
  <w:num w:numId="24">
    <w:abstractNumId w:val="1"/>
  </w:num>
  <w:num w:numId="25">
    <w:abstractNumId w:val="17"/>
  </w:num>
  <w:num w:numId="26">
    <w:abstractNumId w:val="24"/>
  </w:num>
  <w:num w:numId="27">
    <w:abstractNumId w:val="8"/>
  </w:num>
  <w:num w:numId="28">
    <w:abstractNumId w:val="14"/>
  </w:num>
  <w:num w:numId="29">
    <w:abstractNumId w:val="7"/>
  </w:num>
  <w:num w:numId="30">
    <w:abstractNumId w:val="32"/>
  </w:num>
  <w:num w:numId="31">
    <w:abstractNumId w:val="5"/>
  </w:num>
  <w:num w:numId="32">
    <w:abstractNumId w:val="35"/>
  </w:num>
  <w:num w:numId="33">
    <w:abstractNumId w:val="29"/>
  </w:num>
  <w:num w:numId="34">
    <w:abstractNumId w:val="27"/>
  </w:num>
  <w:num w:numId="35">
    <w:abstractNumId w:val="9"/>
  </w:num>
  <w:num w:numId="36">
    <w:abstractNumId w:val="25"/>
  </w:num>
  <w:num w:numId="3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60"/>
    <w:rsid w:val="0000044C"/>
    <w:rsid w:val="00036881"/>
    <w:rsid w:val="0006090F"/>
    <w:rsid w:val="00061F55"/>
    <w:rsid w:val="00065142"/>
    <w:rsid w:val="00080549"/>
    <w:rsid w:val="000A2FBC"/>
    <w:rsid w:val="000C0504"/>
    <w:rsid w:val="000C3BED"/>
    <w:rsid w:val="000D75F2"/>
    <w:rsid w:val="000E1BE2"/>
    <w:rsid w:val="000E2E2A"/>
    <w:rsid w:val="000E7839"/>
    <w:rsid w:val="000F3982"/>
    <w:rsid w:val="001115BB"/>
    <w:rsid w:val="001263E4"/>
    <w:rsid w:val="001275C1"/>
    <w:rsid w:val="001362CA"/>
    <w:rsid w:val="00145B89"/>
    <w:rsid w:val="00163050"/>
    <w:rsid w:val="001865D3"/>
    <w:rsid w:val="00191CA8"/>
    <w:rsid w:val="001972D2"/>
    <w:rsid w:val="001A3A6D"/>
    <w:rsid w:val="001C717B"/>
    <w:rsid w:val="001D286C"/>
    <w:rsid w:val="001E1A65"/>
    <w:rsid w:val="001E2118"/>
    <w:rsid w:val="001E30AD"/>
    <w:rsid w:val="001E666D"/>
    <w:rsid w:val="001E6D5D"/>
    <w:rsid w:val="001F6DBE"/>
    <w:rsid w:val="00207065"/>
    <w:rsid w:val="002108DF"/>
    <w:rsid w:val="00220B1E"/>
    <w:rsid w:val="00221913"/>
    <w:rsid w:val="002262F1"/>
    <w:rsid w:val="00230307"/>
    <w:rsid w:val="00234140"/>
    <w:rsid w:val="00237BB2"/>
    <w:rsid w:val="00246AB5"/>
    <w:rsid w:val="00263796"/>
    <w:rsid w:val="002729A6"/>
    <w:rsid w:val="00293032"/>
    <w:rsid w:val="002953A5"/>
    <w:rsid w:val="00295981"/>
    <w:rsid w:val="002A7C28"/>
    <w:rsid w:val="002C0DCE"/>
    <w:rsid w:val="002D646B"/>
    <w:rsid w:val="002F21E1"/>
    <w:rsid w:val="002F533D"/>
    <w:rsid w:val="00300D26"/>
    <w:rsid w:val="003020CD"/>
    <w:rsid w:val="00304DDE"/>
    <w:rsid w:val="003120A0"/>
    <w:rsid w:val="00315EA2"/>
    <w:rsid w:val="00333AF6"/>
    <w:rsid w:val="00335B7A"/>
    <w:rsid w:val="00336CC5"/>
    <w:rsid w:val="00340558"/>
    <w:rsid w:val="00341A05"/>
    <w:rsid w:val="0034467E"/>
    <w:rsid w:val="00350C39"/>
    <w:rsid w:val="0035323B"/>
    <w:rsid w:val="003554AD"/>
    <w:rsid w:val="003568C4"/>
    <w:rsid w:val="003B48AA"/>
    <w:rsid w:val="003C14A4"/>
    <w:rsid w:val="003C6412"/>
    <w:rsid w:val="003F070F"/>
    <w:rsid w:val="003F149F"/>
    <w:rsid w:val="003F56FF"/>
    <w:rsid w:val="00400730"/>
    <w:rsid w:val="004139C4"/>
    <w:rsid w:val="0041462D"/>
    <w:rsid w:val="00416379"/>
    <w:rsid w:val="00430DBD"/>
    <w:rsid w:val="004327AB"/>
    <w:rsid w:val="00445751"/>
    <w:rsid w:val="00446D23"/>
    <w:rsid w:val="004474E8"/>
    <w:rsid w:val="00450622"/>
    <w:rsid w:val="00453256"/>
    <w:rsid w:val="00482C22"/>
    <w:rsid w:val="00485E8C"/>
    <w:rsid w:val="004B6882"/>
    <w:rsid w:val="004B7BDB"/>
    <w:rsid w:val="004C1E2E"/>
    <w:rsid w:val="004E0004"/>
    <w:rsid w:val="004E02C3"/>
    <w:rsid w:val="004E0468"/>
    <w:rsid w:val="005038CD"/>
    <w:rsid w:val="00505566"/>
    <w:rsid w:val="00514A8B"/>
    <w:rsid w:val="00530C87"/>
    <w:rsid w:val="005413FE"/>
    <w:rsid w:val="00552224"/>
    <w:rsid w:val="00557925"/>
    <w:rsid w:val="00563BD9"/>
    <w:rsid w:val="00573661"/>
    <w:rsid w:val="00575A10"/>
    <w:rsid w:val="005901D7"/>
    <w:rsid w:val="00590DE1"/>
    <w:rsid w:val="00593F2F"/>
    <w:rsid w:val="005A0A8D"/>
    <w:rsid w:val="005B52E4"/>
    <w:rsid w:val="005B6D9D"/>
    <w:rsid w:val="005D3CF8"/>
    <w:rsid w:val="005D490C"/>
    <w:rsid w:val="005E4B1D"/>
    <w:rsid w:val="005F4FE1"/>
    <w:rsid w:val="006023FF"/>
    <w:rsid w:val="00616E38"/>
    <w:rsid w:val="0063358D"/>
    <w:rsid w:val="00643E5E"/>
    <w:rsid w:val="00666A66"/>
    <w:rsid w:val="006723DC"/>
    <w:rsid w:val="00675D6C"/>
    <w:rsid w:val="0068534C"/>
    <w:rsid w:val="00694A1A"/>
    <w:rsid w:val="006A1D51"/>
    <w:rsid w:val="006B0EB7"/>
    <w:rsid w:val="006E75D7"/>
    <w:rsid w:val="006F5BD9"/>
    <w:rsid w:val="00711F24"/>
    <w:rsid w:val="00712A42"/>
    <w:rsid w:val="00721454"/>
    <w:rsid w:val="00741E1B"/>
    <w:rsid w:val="00754A1C"/>
    <w:rsid w:val="00771F90"/>
    <w:rsid w:val="007C3138"/>
    <w:rsid w:val="007C367F"/>
    <w:rsid w:val="007C4130"/>
    <w:rsid w:val="007D09D1"/>
    <w:rsid w:val="007D298C"/>
    <w:rsid w:val="007E3595"/>
    <w:rsid w:val="007E631F"/>
    <w:rsid w:val="007F1611"/>
    <w:rsid w:val="007F7E25"/>
    <w:rsid w:val="0080217A"/>
    <w:rsid w:val="00811DCA"/>
    <w:rsid w:val="00813B1B"/>
    <w:rsid w:val="008360E8"/>
    <w:rsid w:val="00845A36"/>
    <w:rsid w:val="00852A3D"/>
    <w:rsid w:val="008572C2"/>
    <w:rsid w:val="008602E1"/>
    <w:rsid w:val="00860896"/>
    <w:rsid w:val="008658FD"/>
    <w:rsid w:val="00866081"/>
    <w:rsid w:val="00872120"/>
    <w:rsid w:val="00880360"/>
    <w:rsid w:val="0088714A"/>
    <w:rsid w:val="00892A20"/>
    <w:rsid w:val="008A5EC1"/>
    <w:rsid w:val="008A68C7"/>
    <w:rsid w:val="008B702D"/>
    <w:rsid w:val="008D2196"/>
    <w:rsid w:val="008F1F3D"/>
    <w:rsid w:val="008F21C1"/>
    <w:rsid w:val="00917589"/>
    <w:rsid w:val="00920164"/>
    <w:rsid w:val="00921A23"/>
    <w:rsid w:val="009279CD"/>
    <w:rsid w:val="00935913"/>
    <w:rsid w:val="00941D8D"/>
    <w:rsid w:val="009528D9"/>
    <w:rsid w:val="00956E0B"/>
    <w:rsid w:val="00957505"/>
    <w:rsid w:val="00990FFA"/>
    <w:rsid w:val="00995FA4"/>
    <w:rsid w:val="009A2436"/>
    <w:rsid w:val="009B669D"/>
    <w:rsid w:val="009D0440"/>
    <w:rsid w:val="009D4EE7"/>
    <w:rsid w:val="009E3ED9"/>
    <w:rsid w:val="009E5852"/>
    <w:rsid w:val="009F6DD3"/>
    <w:rsid w:val="00A000EE"/>
    <w:rsid w:val="00A06087"/>
    <w:rsid w:val="00A07FE5"/>
    <w:rsid w:val="00A212D5"/>
    <w:rsid w:val="00A30EC4"/>
    <w:rsid w:val="00A509B1"/>
    <w:rsid w:val="00A510CC"/>
    <w:rsid w:val="00A5363E"/>
    <w:rsid w:val="00A53646"/>
    <w:rsid w:val="00A609C0"/>
    <w:rsid w:val="00A77176"/>
    <w:rsid w:val="00A83D67"/>
    <w:rsid w:val="00AA023A"/>
    <w:rsid w:val="00AB05D3"/>
    <w:rsid w:val="00AB0F82"/>
    <w:rsid w:val="00AD609B"/>
    <w:rsid w:val="00AD60E9"/>
    <w:rsid w:val="00AE1122"/>
    <w:rsid w:val="00AF3CF0"/>
    <w:rsid w:val="00AF46A9"/>
    <w:rsid w:val="00B07877"/>
    <w:rsid w:val="00B11AEC"/>
    <w:rsid w:val="00B144F9"/>
    <w:rsid w:val="00B30B24"/>
    <w:rsid w:val="00B356AB"/>
    <w:rsid w:val="00B356F5"/>
    <w:rsid w:val="00B400B9"/>
    <w:rsid w:val="00B40C58"/>
    <w:rsid w:val="00B4634A"/>
    <w:rsid w:val="00B52CD3"/>
    <w:rsid w:val="00B53C59"/>
    <w:rsid w:val="00B544C7"/>
    <w:rsid w:val="00B60896"/>
    <w:rsid w:val="00BA0EBB"/>
    <w:rsid w:val="00BA208B"/>
    <w:rsid w:val="00BA631D"/>
    <w:rsid w:val="00BC357F"/>
    <w:rsid w:val="00BC3CD4"/>
    <w:rsid w:val="00BE15EC"/>
    <w:rsid w:val="00BE1731"/>
    <w:rsid w:val="00BE2DC1"/>
    <w:rsid w:val="00BE33B2"/>
    <w:rsid w:val="00BE4007"/>
    <w:rsid w:val="00BF0FEF"/>
    <w:rsid w:val="00BF322F"/>
    <w:rsid w:val="00BF3D29"/>
    <w:rsid w:val="00BF3F26"/>
    <w:rsid w:val="00BF5F43"/>
    <w:rsid w:val="00C06A83"/>
    <w:rsid w:val="00C30860"/>
    <w:rsid w:val="00C333C1"/>
    <w:rsid w:val="00C54821"/>
    <w:rsid w:val="00C554C9"/>
    <w:rsid w:val="00C75295"/>
    <w:rsid w:val="00C83C8D"/>
    <w:rsid w:val="00CC0EB9"/>
    <w:rsid w:val="00CC278B"/>
    <w:rsid w:val="00CE4266"/>
    <w:rsid w:val="00CE7B72"/>
    <w:rsid w:val="00CF3DBC"/>
    <w:rsid w:val="00CF6C7A"/>
    <w:rsid w:val="00D00537"/>
    <w:rsid w:val="00D12FF8"/>
    <w:rsid w:val="00D21DEB"/>
    <w:rsid w:val="00D32551"/>
    <w:rsid w:val="00D44071"/>
    <w:rsid w:val="00D4497E"/>
    <w:rsid w:val="00D5096C"/>
    <w:rsid w:val="00D60841"/>
    <w:rsid w:val="00D630B7"/>
    <w:rsid w:val="00D66901"/>
    <w:rsid w:val="00D953C9"/>
    <w:rsid w:val="00DB1893"/>
    <w:rsid w:val="00DC270F"/>
    <w:rsid w:val="00DC4870"/>
    <w:rsid w:val="00DC75A2"/>
    <w:rsid w:val="00DD13E6"/>
    <w:rsid w:val="00DD1A74"/>
    <w:rsid w:val="00DE030C"/>
    <w:rsid w:val="00DE1997"/>
    <w:rsid w:val="00DE45BB"/>
    <w:rsid w:val="00DE551B"/>
    <w:rsid w:val="00DF39E8"/>
    <w:rsid w:val="00E008B6"/>
    <w:rsid w:val="00E00CEC"/>
    <w:rsid w:val="00E161A3"/>
    <w:rsid w:val="00E33AB1"/>
    <w:rsid w:val="00E37068"/>
    <w:rsid w:val="00E4306B"/>
    <w:rsid w:val="00E60EF5"/>
    <w:rsid w:val="00E664BE"/>
    <w:rsid w:val="00E73B4E"/>
    <w:rsid w:val="00E80414"/>
    <w:rsid w:val="00E8693D"/>
    <w:rsid w:val="00E90BB4"/>
    <w:rsid w:val="00EB1BAE"/>
    <w:rsid w:val="00EC281C"/>
    <w:rsid w:val="00EC78BE"/>
    <w:rsid w:val="00EF39CB"/>
    <w:rsid w:val="00EF56C9"/>
    <w:rsid w:val="00EF72F8"/>
    <w:rsid w:val="00F16682"/>
    <w:rsid w:val="00F4455B"/>
    <w:rsid w:val="00F46B5D"/>
    <w:rsid w:val="00F525C3"/>
    <w:rsid w:val="00F5745A"/>
    <w:rsid w:val="00F60751"/>
    <w:rsid w:val="00F61E81"/>
    <w:rsid w:val="00F625FA"/>
    <w:rsid w:val="00F72BED"/>
    <w:rsid w:val="00F7524D"/>
    <w:rsid w:val="00F975C9"/>
    <w:rsid w:val="00FA3E18"/>
    <w:rsid w:val="00FA5D68"/>
    <w:rsid w:val="00FB1C0D"/>
    <w:rsid w:val="00FD3A47"/>
    <w:rsid w:val="00FE5222"/>
    <w:rsid w:val="00FE654F"/>
    <w:rsid w:val="00FF00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626E54-5A7B-4AC6-BDDC-8040D0A0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jc w:val="center"/>
      <w:outlineLvl w:val="0"/>
    </w:pPr>
    <w:rPr>
      <w:rFonts w:ascii="Tahoma" w:hAnsi="Tahoma" w:cs="Tahoma"/>
      <w:sz w:val="28"/>
      <w:szCs w:val="28"/>
    </w:rPr>
  </w:style>
  <w:style w:type="paragraph" w:styleId="Heading2">
    <w:name w:val="heading 2"/>
    <w:basedOn w:val="Normal"/>
    <w:next w:val="Normal"/>
    <w:link w:val="Heading2Char"/>
    <w:semiHidden/>
    <w:unhideWhenUsed/>
    <w:qFormat/>
    <w:rsid w:val="00E4306B"/>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rPr>
      <w:sz w:val="24"/>
      <w:szCs w:val="24"/>
    </w:rPr>
  </w:style>
  <w:style w:type="paragraph" w:styleId="Header">
    <w:name w:val="header"/>
    <w:basedOn w:val="Normal"/>
    <w:pPr>
      <w:tabs>
        <w:tab w:val="center" w:pos="4153"/>
        <w:tab w:val="right" w:pos="8306"/>
      </w:tabs>
    </w:pPr>
  </w:style>
  <w:style w:type="character" w:styleId="Hyperlink">
    <w:name w:val="Hyperlink"/>
    <w:rsid w:val="007E3595"/>
    <w:rPr>
      <w:color w:val="0000FF"/>
      <w:u w:val="single"/>
    </w:rPr>
  </w:style>
  <w:style w:type="paragraph" w:styleId="BodyTextIndent">
    <w:name w:val="Body Text Indent"/>
    <w:basedOn w:val="Normal"/>
    <w:rsid w:val="007E3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left="3510" w:hanging="3510"/>
      <w:jc w:val="both"/>
    </w:pPr>
    <w:rPr>
      <w:rFonts w:ascii="Arial" w:hAnsi="Arial" w:cs="Arial"/>
      <w:b/>
      <w:bCs/>
      <w:sz w:val="22"/>
      <w:szCs w:val="22"/>
      <w:lang w:val="en-US"/>
    </w:rPr>
  </w:style>
  <w:style w:type="paragraph" w:styleId="BodyTextIndent2">
    <w:name w:val="Body Text Indent 2"/>
    <w:basedOn w:val="Normal"/>
    <w:rsid w:val="007E3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left="720"/>
      <w:jc w:val="both"/>
    </w:pPr>
    <w:rPr>
      <w:rFonts w:ascii="Arial" w:hAnsi="Arial" w:cs="Arial"/>
      <w:sz w:val="22"/>
      <w:szCs w:val="22"/>
      <w:lang w:val="en-US"/>
    </w:rPr>
  </w:style>
  <w:style w:type="paragraph" w:styleId="BodyTextIndent3">
    <w:name w:val="Body Text Indent 3"/>
    <w:basedOn w:val="Normal"/>
    <w:rsid w:val="007E359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ind w:left="4320" w:hanging="2160"/>
      <w:jc w:val="both"/>
    </w:pPr>
    <w:rPr>
      <w:rFonts w:ascii="Arial" w:hAnsi="Arial" w:cs="Arial"/>
      <w:sz w:val="22"/>
      <w:szCs w:val="22"/>
      <w:lang w:val="en-US"/>
    </w:rPr>
  </w:style>
  <w:style w:type="paragraph" w:customStyle="1" w:styleId="Blockquote">
    <w:name w:val="Blockquote"/>
    <w:basedOn w:val="Normal"/>
    <w:rsid w:val="007E3595"/>
    <w:pPr>
      <w:spacing w:before="100" w:after="100"/>
      <w:ind w:left="360" w:right="360"/>
    </w:pPr>
    <w:rPr>
      <w:snapToGrid w:val="0"/>
      <w:sz w:val="24"/>
    </w:rPr>
  </w:style>
  <w:style w:type="character" w:customStyle="1" w:styleId="Heading2Char">
    <w:name w:val="Heading 2 Char"/>
    <w:link w:val="Heading2"/>
    <w:semiHidden/>
    <w:rsid w:val="00E4306B"/>
    <w:rPr>
      <w:rFonts w:ascii="Calibri Light" w:eastAsia="Times New Roman" w:hAnsi="Calibri Light" w:cs="Times New Roman"/>
      <w:b/>
      <w:bCs/>
      <w:i/>
      <w:iCs/>
      <w:sz w:val="28"/>
      <w:szCs w:val="28"/>
      <w:lang w:val="en-GB" w:eastAsia="en-US"/>
    </w:rPr>
  </w:style>
  <w:style w:type="paragraph" w:customStyle="1" w:styleId="QParagraphHeadingBlack">
    <w:name w:val="Q? Paragraph Heading Black"/>
    <w:basedOn w:val="Normal"/>
    <w:next w:val="Normal"/>
    <w:link w:val="QParagraphHeadingBlackChar"/>
    <w:rsid w:val="00E4306B"/>
    <w:rPr>
      <w:b/>
      <w:spacing w:val="-8"/>
      <w:sz w:val="24"/>
      <w:lang w:eastAsia="en-GB"/>
    </w:rPr>
  </w:style>
  <w:style w:type="character" w:customStyle="1" w:styleId="QParagraphHeadingBlackChar">
    <w:name w:val="Q? Paragraph Heading Black Char"/>
    <w:link w:val="QParagraphHeadingBlack"/>
    <w:rsid w:val="00E4306B"/>
    <w:rPr>
      <w:b/>
      <w:spacing w:val="-8"/>
      <w:sz w:val="24"/>
      <w:lang w:val="en-GB" w:eastAsia="en-GB"/>
    </w:rPr>
  </w:style>
  <w:style w:type="paragraph" w:customStyle="1" w:styleId="QBulletedtext">
    <w:name w:val="Q? Bulleted text"/>
    <w:basedOn w:val="Normal"/>
    <w:link w:val="QBulletedtextChar"/>
    <w:rsid w:val="00E4306B"/>
    <w:pPr>
      <w:numPr>
        <w:numId w:val="2"/>
      </w:numPr>
      <w:spacing w:after="120"/>
    </w:pPr>
    <w:rPr>
      <w:sz w:val="24"/>
      <w:lang w:eastAsia="en-GB"/>
    </w:rPr>
  </w:style>
  <w:style w:type="character" w:customStyle="1" w:styleId="QBulletedtextChar">
    <w:name w:val="Q? Bulleted text Char"/>
    <w:link w:val="QBulletedtext"/>
    <w:rsid w:val="00E4306B"/>
    <w:rPr>
      <w:sz w:val="24"/>
      <w:lang w:val="en-GB" w:eastAsia="en-GB"/>
    </w:rPr>
  </w:style>
  <w:style w:type="paragraph" w:styleId="ListParagraph">
    <w:name w:val="List Paragraph"/>
    <w:basedOn w:val="Normal"/>
    <w:uiPriority w:val="34"/>
    <w:qFormat/>
    <w:rsid w:val="00872120"/>
    <w:pPr>
      <w:ind w:left="720"/>
    </w:pPr>
  </w:style>
  <w:style w:type="paragraph" w:customStyle="1" w:styleId="yiv3577292710qparagraphheadingblack">
    <w:name w:val="yiv3577292710qparagraphheadingblack"/>
    <w:basedOn w:val="Normal"/>
    <w:rsid w:val="00811DCA"/>
    <w:pPr>
      <w:spacing w:before="100" w:beforeAutospacing="1" w:after="100" w:afterAutospacing="1"/>
    </w:pPr>
    <w:rPr>
      <w:sz w:val="24"/>
      <w:szCs w:val="24"/>
      <w:lang w:val="en-SG" w:eastAsia="en-SG"/>
    </w:rPr>
  </w:style>
  <w:style w:type="paragraph" w:customStyle="1" w:styleId="yiv3577292710qbulletedtext">
    <w:name w:val="yiv3577292710qbulletedtext"/>
    <w:basedOn w:val="Normal"/>
    <w:rsid w:val="00811DCA"/>
    <w:pPr>
      <w:spacing w:before="100" w:beforeAutospacing="1" w:after="100" w:afterAutospacing="1"/>
    </w:pPr>
    <w:rPr>
      <w:sz w:val="24"/>
      <w:szCs w:val="24"/>
      <w:lang w:val="en-SG" w:eastAsia="en-SG"/>
    </w:rPr>
  </w:style>
  <w:style w:type="paragraph" w:styleId="BalloonText">
    <w:name w:val="Balloon Text"/>
    <w:basedOn w:val="Normal"/>
    <w:link w:val="BalloonTextChar"/>
    <w:rsid w:val="001F6DBE"/>
    <w:rPr>
      <w:rFonts w:ascii="Segoe UI" w:hAnsi="Segoe UI" w:cs="Segoe UI"/>
      <w:sz w:val="18"/>
      <w:szCs w:val="18"/>
    </w:rPr>
  </w:style>
  <w:style w:type="character" w:customStyle="1" w:styleId="BalloonTextChar">
    <w:name w:val="Balloon Text Char"/>
    <w:link w:val="BalloonText"/>
    <w:rsid w:val="001F6DBE"/>
    <w:rPr>
      <w:rFonts w:ascii="Segoe UI" w:hAnsi="Segoe UI" w:cs="Segoe UI"/>
      <w:sz w:val="18"/>
      <w:szCs w:val="18"/>
      <w:lang w:val="en-GB" w:eastAsia="en-US"/>
    </w:rPr>
  </w:style>
  <w:style w:type="character" w:customStyle="1" w:styleId="apple-converted-space">
    <w:name w:val="apple-converted-space"/>
    <w:rsid w:val="00DE45BB"/>
  </w:style>
  <w:style w:type="paragraph" w:styleId="NormalWeb">
    <w:name w:val="Normal (Web)"/>
    <w:basedOn w:val="Normal"/>
    <w:uiPriority w:val="99"/>
    <w:unhideWhenUsed/>
    <w:rsid w:val="00DE45BB"/>
    <w:pPr>
      <w:spacing w:before="100" w:beforeAutospacing="1" w:after="100" w:afterAutospacing="1"/>
    </w:pPr>
    <w:rPr>
      <w:sz w:val="24"/>
      <w:szCs w:val="24"/>
      <w:lang w:val="en-SG" w:eastAsia="zh-CN"/>
    </w:rPr>
  </w:style>
  <w:style w:type="paragraph" w:customStyle="1" w:styleId="summary">
    <w:name w:val="summary"/>
    <w:basedOn w:val="Normal"/>
    <w:rsid w:val="006023FF"/>
    <w:pPr>
      <w:spacing w:before="100" w:beforeAutospacing="1" w:after="100" w:afterAutospacing="1"/>
    </w:pPr>
    <w:rPr>
      <w:sz w:val="24"/>
      <w:szCs w:val="24"/>
      <w:lang w:val="en-SG" w:eastAsia="zh-CN"/>
    </w:rPr>
  </w:style>
  <w:style w:type="character" w:styleId="Strong">
    <w:name w:val="Strong"/>
    <w:uiPriority w:val="22"/>
    <w:qFormat/>
    <w:rsid w:val="006023FF"/>
    <w:rPr>
      <w:b/>
      <w:bCs/>
    </w:rPr>
  </w:style>
  <w:style w:type="character" w:customStyle="1" w:styleId="paboldtext">
    <w:name w:val="paboldtext"/>
    <w:basedOn w:val="DefaultParagraphFont"/>
    <w:rsid w:val="00BF3D29"/>
  </w:style>
  <w:style w:type="character" w:customStyle="1" w:styleId="pseditboxdisponly">
    <w:name w:val="pseditbox_disponly"/>
    <w:basedOn w:val="DefaultParagraphFont"/>
    <w:rsid w:val="00BF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94067">
      <w:bodyDiv w:val="1"/>
      <w:marLeft w:val="0"/>
      <w:marRight w:val="0"/>
      <w:marTop w:val="0"/>
      <w:marBottom w:val="0"/>
      <w:divBdr>
        <w:top w:val="none" w:sz="0" w:space="0" w:color="auto"/>
        <w:left w:val="none" w:sz="0" w:space="0" w:color="auto"/>
        <w:bottom w:val="none" w:sz="0" w:space="0" w:color="auto"/>
        <w:right w:val="none" w:sz="0" w:space="0" w:color="auto"/>
      </w:divBdr>
      <w:divsChild>
        <w:div w:id="1402174422">
          <w:marLeft w:val="0"/>
          <w:marRight w:val="0"/>
          <w:marTop w:val="0"/>
          <w:marBottom w:val="0"/>
          <w:divBdr>
            <w:top w:val="none" w:sz="0" w:space="0" w:color="auto"/>
            <w:left w:val="none" w:sz="0" w:space="0" w:color="auto"/>
            <w:bottom w:val="none" w:sz="0" w:space="0" w:color="auto"/>
            <w:right w:val="none" w:sz="0" w:space="0" w:color="auto"/>
          </w:divBdr>
          <w:divsChild>
            <w:div w:id="356934080">
              <w:marLeft w:val="0"/>
              <w:marRight w:val="0"/>
              <w:marTop w:val="0"/>
              <w:marBottom w:val="0"/>
              <w:divBdr>
                <w:top w:val="none" w:sz="0" w:space="0" w:color="auto"/>
                <w:left w:val="none" w:sz="0" w:space="0" w:color="auto"/>
                <w:bottom w:val="none" w:sz="0" w:space="0" w:color="auto"/>
                <w:right w:val="none" w:sz="0" w:space="0" w:color="auto"/>
              </w:divBdr>
              <w:divsChild>
                <w:div w:id="1685473506">
                  <w:marLeft w:val="0"/>
                  <w:marRight w:val="0"/>
                  <w:marTop w:val="0"/>
                  <w:marBottom w:val="0"/>
                  <w:divBdr>
                    <w:top w:val="none" w:sz="0" w:space="0" w:color="auto"/>
                    <w:left w:val="none" w:sz="0" w:space="0" w:color="auto"/>
                    <w:bottom w:val="none" w:sz="0" w:space="0" w:color="auto"/>
                    <w:right w:val="none" w:sz="0" w:space="0" w:color="auto"/>
                  </w:divBdr>
                  <w:divsChild>
                    <w:div w:id="16967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7444">
              <w:marLeft w:val="0"/>
              <w:marRight w:val="0"/>
              <w:marTop w:val="0"/>
              <w:marBottom w:val="0"/>
              <w:divBdr>
                <w:top w:val="none" w:sz="0" w:space="0" w:color="auto"/>
                <w:left w:val="none" w:sz="0" w:space="0" w:color="auto"/>
                <w:bottom w:val="none" w:sz="0" w:space="0" w:color="auto"/>
                <w:right w:val="none" w:sz="0" w:space="0" w:color="auto"/>
              </w:divBdr>
            </w:div>
            <w:div w:id="2064866926">
              <w:marLeft w:val="0"/>
              <w:marRight w:val="0"/>
              <w:marTop w:val="0"/>
              <w:marBottom w:val="0"/>
              <w:divBdr>
                <w:top w:val="none" w:sz="0" w:space="0" w:color="auto"/>
                <w:left w:val="none" w:sz="0" w:space="0" w:color="auto"/>
                <w:bottom w:val="none" w:sz="0" w:space="0" w:color="auto"/>
                <w:right w:val="none" w:sz="0" w:space="0" w:color="auto"/>
              </w:divBdr>
              <w:divsChild>
                <w:div w:id="1798373836">
                  <w:marLeft w:val="0"/>
                  <w:marRight w:val="0"/>
                  <w:marTop w:val="0"/>
                  <w:marBottom w:val="0"/>
                  <w:divBdr>
                    <w:top w:val="none" w:sz="0" w:space="0" w:color="auto"/>
                    <w:left w:val="none" w:sz="0" w:space="0" w:color="auto"/>
                    <w:bottom w:val="none" w:sz="0" w:space="0" w:color="auto"/>
                    <w:right w:val="none" w:sz="0" w:space="0" w:color="auto"/>
                  </w:divBdr>
                  <w:divsChild>
                    <w:div w:id="106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194">
              <w:marLeft w:val="0"/>
              <w:marRight w:val="0"/>
              <w:marTop w:val="0"/>
              <w:marBottom w:val="0"/>
              <w:divBdr>
                <w:top w:val="none" w:sz="0" w:space="0" w:color="auto"/>
                <w:left w:val="none" w:sz="0" w:space="0" w:color="auto"/>
                <w:bottom w:val="none" w:sz="0" w:space="0" w:color="auto"/>
                <w:right w:val="none" w:sz="0" w:space="0" w:color="auto"/>
              </w:divBdr>
            </w:div>
            <w:div w:id="1590236784">
              <w:marLeft w:val="0"/>
              <w:marRight w:val="0"/>
              <w:marTop w:val="0"/>
              <w:marBottom w:val="0"/>
              <w:divBdr>
                <w:top w:val="none" w:sz="0" w:space="0" w:color="auto"/>
                <w:left w:val="none" w:sz="0" w:space="0" w:color="auto"/>
                <w:bottom w:val="none" w:sz="0" w:space="0" w:color="auto"/>
                <w:right w:val="none" w:sz="0" w:space="0" w:color="auto"/>
              </w:divBdr>
              <w:divsChild>
                <w:div w:id="2000306246">
                  <w:marLeft w:val="0"/>
                  <w:marRight w:val="0"/>
                  <w:marTop w:val="0"/>
                  <w:marBottom w:val="0"/>
                  <w:divBdr>
                    <w:top w:val="none" w:sz="0" w:space="0" w:color="auto"/>
                    <w:left w:val="none" w:sz="0" w:space="0" w:color="auto"/>
                    <w:bottom w:val="none" w:sz="0" w:space="0" w:color="auto"/>
                    <w:right w:val="none" w:sz="0" w:space="0" w:color="auto"/>
                  </w:divBdr>
                  <w:divsChild>
                    <w:div w:id="19034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1013">
              <w:marLeft w:val="0"/>
              <w:marRight w:val="0"/>
              <w:marTop w:val="0"/>
              <w:marBottom w:val="0"/>
              <w:divBdr>
                <w:top w:val="none" w:sz="0" w:space="0" w:color="auto"/>
                <w:left w:val="none" w:sz="0" w:space="0" w:color="auto"/>
                <w:bottom w:val="none" w:sz="0" w:space="0" w:color="auto"/>
                <w:right w:val="none" w:sz="0" w:space="0" w:color="auto"/>
              </w:divBdr>
            </w:div>
            <w:div w:id="1148937804">
              <w:marLeft w:val="0"/>
              <w:marRight w:val="0"/>
              <w:marTop w:val="0"/>
              <w:marBottom w:val="0"/>
              <w:divBdr>
                <w:top w:val="none" w:sz="0" w:space="0" w:color="auto"/>
                <w:left w:val="none" w:sz="0" w:space="0" w:color="auto"/>
                <w:bottom w:val="none" w:sz="0" w:space="0" w:color="auto"/>
                <w:right w:val="none" w:sz="0" w:space="0" w:color="auto"/>
              </w:divBdr>
              <w:divsChild>
                <w:div w:id="1470440095">
                  <w:marLeft w:val="0"/>
                  <w:marRight w:val="0"/>
                  <w:marTop w:val="0"/>
                  <w:marBottom w:val="0"/>
                  <w:divBdr>
                    <w:top w:val="none" w:sz="0" w:space="0" w:color="auto"/>
                    <w:left w:val="none" w:sz="0" w:space="0" w:color="auto"/>
                    <w:bottom w:val="none" w:sz="0" w:space="0" w:color="auto"/>
                    <w:right w:val="none" w:sz="0" w:space="0" w:color="auto"/>
                  </w:divBdr>
                  <w:divsChild>
                    <w:div w:id="1677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714">
              <w:marLeft w:val="0"/>
              <w:marRight w:val="0"/>
              <w:marTop w:val="0"/>
              <w:marBottom w:val="0"/>
              <w:divBdr>
                <w:top w:val="none" w:sz="0" w:space="0" w:color="auto"/>
                <w:left w:val="none" w:sz="0" w:space="0" w:color="auto"/>
                <w:bottom w:val="none" w:sz="0" w:space="0" w:color="auto"/>
                <w:right w:val="none" w:sz="0" w:space="0" w:color="auto"/>
              </w:divBdr>
            </w:div>
            <w:div w:id="62458184">
              <w:marLeft w:val="0"/>
              <w:marRight w:val="0"/>
              <w:marTop w:val="0"/>
              <w:marBottom w:val="0"/>
              <w:divBdr>
                <w:top w:val="none" w:sz="0" w:space="0" w:color="auto"/>
                <w:left w:val="none" w:sz="0" w:space="0" w:color="auto"/>
                <w:bottom w:val="none" w:sz="0" w:space="0" w:color="auto"/>
                <w:right w:val="none" w:sz="0" w:space="0" w:color="auto"/>
              </w:divBdr>
              <w:divsChild>
                <w:div w:id="1509563427">
                  <w:marLeft w:val="0"/>
                  <w:marRight w:val="0"/>
                  <w:marTop w:val="0"/>
                  <w:marBottom w:val="0"/>
                  <w:divBdr>
                    <w:top w:val="none" w:sz="0" w:space="0" w:color="auto"/>
                    <w:left w:val="none" w:sz="0" w:space="0" w:color="auto"/>
                    <w:bottom w:val="none" w:sz="0" w:space="0" w:color="auto"/>
                    <w:right w:val="none" w:sz="0" w:space="0" w:color="auto"/>
                  </w:divBdr>
                  <w:divsChild>
                    <w:div w:id="6690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1055">
              <w:marLeft w:val="0"/>
              <w:marRight w:val="0"/>
              <w:marTop w:val="0"/>
              <w:marBottom w:val="0"/>
              <w:divBdr>
                <w:top w:val="none" w:sz="0" w:space="0" w:color="auto"/>
                <w:left w:val="none" w:sz="0" w:space="0" w:color="auto"/>
                <w:bottom w:val="none" w:sz="0" w:space="0" w:color="auto"/>
                <w:right w:val="none" w:sz="0" w:space="0" w:color="auto"/>
              </w:divBdr>
            </w:div>
            <w:div w:id="1669333917">
              <w:marLeft w:val="0"/>
              <w:marRight w:val="0"/>
              <w:marTop w:val="0"/>
              <w:marBottom w:val="0"/>
              <w:divBdr>
                <w:top w:val="none" w:sz="0" w:space="0" w:color="auto"/>
                <w:left w:val="none" w:sz="0" w:space="0" w:color="auto"/>
                <w:bottom w:val="none" w:sz="0" w:space="0" w:color="auto"/>
                <w:right w:val="none" w:sz="0" w:space="0" w:color="auto"/>
              </w:divBdr>
              <w:divsChild>
                <w:div w:id="2001037479">
                  <w:marLeft w:val="0"/>
                  <w:marRight w:val="0"/>
                  <w:marTop w:val="0"/>
                  <w:marBottom w:val="0"/>
                  <w:divBdr>
                    <w:top w:val="none" w:sz="0" w:space="0" w:color="auto"/>
                    <w:left w:val="none" w:sz="0" w:space="0" w:color="auto"/>
                    <w:bottom w:val="none" w:sz="0" w:space="0" w:color="auto"/>
                    <w:right w:val="none" w:sz="0" w:space="0" w:color="auto"/>
                  </w:divBdr>
                  <w:divsChild>
                    <w:div w:id="15543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00269">
      <w:bodyDiv w:val="1"/>
      <w:marLeft w:val="0"/>
      <w:marRight w:val="0"/>
      <w:marTop w:val="0"/>
      <w:marBottom w:val="0"/>
      <w:divBdr>
        <w:top w:val="none" w:sz="0" w:space="0" w:color="auto"/>
        <w:left w:val="none" w:sz="0" w:space="0" w:color="auto"/>
        <w:bottom w:val="none" w:sz="0" w:space="0" w:color="auto"/>
        <w:right w:val="none" w:sz="0" w:space="0" w:color="auto"/>
      </w:divBdr>
      <w:divsChild>
        <w:div w:id="56784161">
          <w:marLeft w:val="0"/>
          <w:marRight w:val="0"/>
          <w:marTop w:val="0"/>
          <w:marBottom w:val="0"/>
          <w:divBdr>
            <w:top w:val="none" w:sz="0" w:space="0" w:color="auto"/>
            <w:left w:val="none" w:sz="0" w:space="0" w:color="auto"/>
            <w:bottom w:val="none" w:sz="0" w:space="0" w:color="auto"/>
            <w:right w:val="none" w:sz="0" w:space="0" w:color="auto"/>
          </w:divBdr>
          <w:divsChild>
            <w:div w:id="1498695375">
              <w:marLeft w:val="0"/>
              <w:marRight w:val="0"/>
              <w:marTop w:val="0"/>
              <w:marBottom w:val="0"/>
              <w:divBdr>
                <w:top w:val="none" w:sz="0" w:space="0" w:color="auto"/>
                <w:left w:val="none" w:sz="0" w:space="0" w:color="auto"/>
                <w:bottom w:val="none" w:sz="0" w:space="0" w:color="auto"/>
                <w:right w:val="none" w:sz="0" w:space="0" w:color="auto"/>
              </w:divBdr>
              <w:divsChild>
                <w:div w:id="1854490384">
                  <w:marLeft w:val="0"/>
                  <w:marRight w:val="0"/>
                  <w:marTop w:val="0"/>
                  <w:marBottom w:val="0"/>
                  <w:divBdr>
                    <w:top w:val="none" w:sz="0" w:space="0" w:color="auto"/>
                    <w:left w:val="none" w:sz="0" w:space="0" w:color="auto"/>
                    <w:bottom w:val="none" w:sz="0" w:space="0" w:color="auto"/>
                    <w:right w:val="none" w:sz="0" w:space="0" w:color="auto"/>
                  </w:divBdr>
                  <w:divsChild>
                    <w:div w:id="426921839">
                      <w:marLeft w:val="0"/>
                      <w:marRight w:val="0"/>
                      <w:marTop w:val="0"/>
                      <w:marBottom w:val="0"/>
                      <w:divBdr>
                        <w:top w:val="none" w:sz="0" w:space="0" w:color="auto"/>
                        <w:left w:val="none" w:sz="0" w:space="0" w:color="auto"/>
                        <w:bottom w:val="none" w:sz="0" w:space="0" w:color="auto"/>
                        <w:right w:val="none" w:sz="0" w:space="0" w:color="auto"/>
                      </w:divBdr>
                      <w:divsChild>
                        <w:div w:id="1685476522">
                          <w:marLeft w:val="0"/>
                          <w:marRight w:val="0"/>
                          <w:marTop w:val="0"/>
                          <w:marBottom w:val="0"/>
                          <w:divBdr>
                            <w:top w:val="none" w:sz="0" w:space="0" w:color="auto"/>
                            <w:left w:val="none" w:sz="0" w:space="0" w:color="auto"/>
                            <w:bottom w:val="none" w:sz="0" w:space="0" w:color="auto"/>
                            <w:right w:val="none" w:sz="0" w:space="0" w:color="auto"/>
                          </w:divBdr>
                          <w:divsChild>
                            <w:div w:id="1401097703">
                              <w:marLeft w:val="0"/>
                              <w:marRight w:val="0"/>
                              <w:marTop w:val="0"/>
                              <w:marBottom w:val="0"/>
                              <w:divBdr>
                                <w:top w:val="none" w:sz="0" w:space="0" w:color="auto"/>
                                <w:left w:val="none" w:sz="0" w:space="0" w:color="auto"/>
                                <w:bottom w:val="none" w:sz="0" w:space="0" w:color="auto"/>
                                <w:right w:val="none" w:sz="0" w:space="0" w:color="auto"/>
                              </w:divBdr>
                              <w:divsChild>
                                <w:div w:id="990330710">
                                  <w:marLeft w:val="0"/>
                                  <w:marRight w:val="0"/>
                                  <w:marTop w:val="0"/>
                                  <w:marBottom w:val="0"/>
                                  <w:divBdr>
                                    <w:top w:val="none" w:sz="0" w:space="0" w:color="auto"/>
                                    <w:left w:val="none" w:sz="0" w:space="0" w:color="auto"/>
                                    <w:bottom w:val="none" w:sz="0" w:space="0" w:color="auto"/>
                                    <w:right w:val="none" w:sz="0" w:space="0" w:color="auto"/>
                                  </w:divBdr>
                                  <w:divsChild>
                                    <w:div w:id="1171750238">
                                      <w:marLeft w:val="0"/>
                                      <w:marRight w:val="0"/>
                                      <w:marTop w:val="0"/>
                                      <w:marBottom w:val="0"/>
                                      <w:divBdr>
                                        <w:top w:val="none" w:sz="0" w:space="0" w:color="auto"/>
                                        <w:left w:val="none" w:sz="0" w:space="0" w:color="auto"/>
                                        <w:bottom w:val="none" w:sz="0" w:space="0" w:color="auto"/>
                                        <w:right w:val="none" w:sz="0" w:space="0" w:color="auto"/>
                                      </w:divBdr>
                                      <w:divsChild>
                                        <w:div w:id="852257785">
                                          <w:marLeft w:val="0"/>
                                          <w:marRight w:val="0"/>
                                          <w:marTop w:val="0"/>
                                          <w:marBottom w:val="0"/>
                                          <w:divBdr>
                                            <w:top w:val="none" w:sz="0" w:space="0" w:color="auto"/>
                                            <w:left w:val="none" w:sz="0" w:space="0" w:color="auto"/>
                                            <w:bottom w:val="none" w:sz="0" w:space="0" w:color="auto"/>
                                            <w:right w:val="none" w:sz="0" w:space="0" w:color="auto"/>
                                          </w:divBdr>
                                          <w:divsChild>
                                            <w:div w:id="674041721">
                                              <w:marLeft w:val="0"/>
                                              <w:marRight w:val="0"/>
                                              <w:marTop w:val="0"/>
                                              <w:marBottom w:val="0"/>
                                              <w:divBdr>
                                                <w:top w:val="none" w:sz="0" w:space="0" w:color="auto"/>
                                                <w:left w:val="none" w:sz="0" w:space="0" w:color="auto"/>
                                                <w:bottom w:val="none" w:sz="0" w:space="0" w:color="auto"/>
                                                <w:right w:val="none" w:sz="0" w:space="0" w:color="auto"/>
                                              </w:divBdr>
                                              <w:divsChild>
                                                <w:div w:id="1869873480">
                                                  <w:marLeft w:val="0"/>
                                                  <w:marRight w:val="0"/>
                                                  <w:marTop w:val="0"/>
                                                  <w:marBottom w:val="0"/>
                                                  <w:divBdr>
                                                    <w:top w:val="none" w:sz="0" w:space="0" w:color="auto"/>
                                                    <w:left w:val="none" w:sz="0" w:space="0" w:color="auto"/>
                                                    <w:bottom w:val="none" w:sz="0" w:space="0" w:color="auto"/>
                                                    <w:right w:val="none" w:sz="0" w:space="0" w:color="auto"/>
                                                  </w:divBdr>
                                                  <w:divsChild>
                                                    <w:div w:id="1440905514">
                                                      <w:marLeft w:val="0"/>
                                                      <w:marRight w:val="0"/>
                                                      <w:marTop w:val="0"/>
                                                      <w:marBottom w:val="0"/>
                                                      <w:divBdr>
                                                        <w:top w:val="none" w:sz="0" w:space="0" w:color="auto"/>
                                                        <w:left w:val="none" w:sz="0" w:space="0" w:color="auto"/>
                                                        <w:bottom w:val="none" w:sz="0" w:space="0" w:color="auto"/>
                                                        <w:right w:val="none" w:sz="0" w:space="0" w:color="auto"/>
                                                      </w:divBdr>
                                                      <w:divsChild>
                                                        <w:div w:id="348682641">
                                                          <w:marLeft w:val="0"/>
                                                          <w:marRight w:val="0"/>
                                                          <w:marTop w:val="0"/>
                                                          <w:marBottom w:val="0"/>
                                                          <w:divBdr>
                                                            <w:top w:val="none" w:sz="0" w:space="0" w:color="auto"/>
                                                            <w:left w:val="none" w:sz="0" w:space="0" w:color="auto"/>
                                                            <w:bottom w:val="none" w:sz="0" w:space="0" w:color="auto"/>
                                                            <w:right w:val="none" w:sz="0" w:space="0" w:color="auto"/>
                                                          </w:divBdr>
                                                          <w:divsChild>
                                                            <w:div w:id="6314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3122303">
      <w:bodyDiv w:val="1"/>
      <w:marLeft w:val="0"/>
      <w:marRight w:val="0"/>
      <w:marTop w:val="0"/>
      <w:marBottom w:val="0"/>
      <w:divBdr>
        <w:top w:val="none" w:sz="0" w:space="0" w:color="auto"/>
        <w:left w:val="none" w:sz="0" w:space="0" w:color="auto"/>
        <w:bottom w:val="none" w:sz="0" w:space="0" w:color="auto"/>
        <w:right w:val="none" w:sz="0" w:space="0" w:color="auto"/>
      </w:divBdr>
      <w:divsChild>
        <w:div w:id="1063064722">
          <w:marLeft w:val="0"/>
          <w:marRight w:val="0"/>
          <w:marTop w:val="0"/>
          <w:marBottom w:val="0"/>
          <w:divBdr>
            <w:top w:val="none" w:sz="0" w:space="0" w:color="auto"/>
            <w:left w:val="none" w:sz="0" w:space="0" w:color="auto"/>
            <w:bottom w:val="none" w:sz="0" w:space="0" w:color="auto"/>
            <w:right w:val="none" w:sz="0" w:space="0" w:color="auto"/>
          </w:divBdr>
        </w:div>
        <w:div w:id="2118208240">
          <w:marLeft w:val="0"/>
          <w:marRight w:val="0"/>
          <w:marTop w:val="0"/>
          <w:marBottom w:val="0"/>
          <w:divBdr>
            <w:top w:val="none" w:sz="0" w:space="0" w:color="auto"/>
            <w:left w:val="none" w:sz="0" w:space="0" w:color="auto"/>
            <w:bottom w:val="none" w:sz="0" w:space="0" w:color="auto"/>
            <w:right w:val="none" w:sz="0" w:space="0" w:color="auto"/>
          </w:divBdr>
          <w:divsChild>
            <w:div w:id="1071001677">
              <w:marLeft w:val="0"/>
              <w:marRight w:val="0"/>
              <w:marTop w:val="0"/>
              <w:marBottom w:val="0"/>
              <w:divBdr>
                <w:top w:val="none" w:sz="0" w:space="0" w:color="auto"/>
                <w:left w:val="none" w:sz="0" w:space="0" w:color="auto"/>
                <w:bottom w:val="none" w:sz="0" w:space="0" w:color="auto"/>
                <w:right w:val="none" w:sz="0" w:space="0" w:color="auto"/>
              </w:divBdr>
              <w:divsChild>
                <w:div w:id="6659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20">
          <w:marLeft w:val="0"/>
          <w:marRight w:val="0"/>
          <w:marTop w:val="0"/>
          <w:marBottom w:val="0"/>
          <w:divBdr>
            <w:top w:val="none" w:sz="0" w:space="0" w:color="auto"/>
            <w:left w:val="none" w:sz="0" w:space="0" w:color="auto"/>
            <w:bottom w:val="none" w:sz="0" w:space="0" w:color="auto"/>
            <w:right w:val="none" w:sz="0" w:space="0" w:color="auto"/>
          </w:divBdr>
        </w:div>
        <w:div w:id="318273246">
          <w:marLeft w:val="0"/>
          <w:marRight w:val="0"/>
          <w:marTop w:val="0"/>
          <w:marBottom w:val="0"/>
          <w:divBdr>
            <w:top w:val="none" w:sz="0" w:space="0" w:color="auto"/>
            <w:left w:val="none" w:sz="0" w:space="0" w:color="auto"/>
            <w:bottom w:val="none" w:sz="0" w:space="0" w:color="auto"/>
            <w:right w:val="none" w:sz="0" w:space="0" w:color="auto"/>
          </w:divBdr>
          <w:divsChild>
            <w:div w:id="517357519">
              <w:marLeft w:val="0"/>
              <w:marRight w:val="0"/>
              <w:marTop w:val="0"/>
              <w:marBottom w:val="0"/>
              <w:divBdr>
                <w:top w:val="none" w:sz="0" w:space="0" w:color="auto"/>
                <w:left w:val="none" w:sz="0" w:space="0" w:color="auto"/>
                <w:bottom w:val="none" w:sz="0" w:space="0" w:color="auto"/>
                <w:right w:val="none" w:sz="0" w:space="0" w:color="auto"/>
              </w:divBdr>
              <w:divsChild>
                <w:div w:id="795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9002">
          <w:marLeft w:val="0"/>
          <w:marRight w:val="0"/>
          <w:marTop w:val="0"/>
          <w:marBottom w:val="0"/>
          <w:divBdr>
            <w:top w:val="none" w:sz="0" w:space="0" w:color="auto"/>
            <w:left w:val="none" w:sz="0" w:space="0" w:color="auto"/>
            <w:bottom w:val="none" w:sz="0" w:space="0" w:color="auto"/>
            <w:right w:val="none" w:sz="0" w:space="0" w:color="auto"/>
          </w:divBdr>
        </w:div>
        <w:div w:id="829978637">
          <w:marLeft w:val="0"/>
          <w:marRight w:val="0"/>
          <w:marTop w:val="0"/>
          <w:marBottom w:val="0"/>
          <w:divBdr>
            <w:top w:val="none" w:sz="0" w:space="0" w:color="auto"/>
            <w:left w:val="none" w:sz="0" w:space="0" w:color="auto"/>
            <w:bottom w:val="none" w:sz="0" w:space="0" w:color="auto"/>
            <w:right w:val="none" w:sz="0" w:space="0" w:color="auto"/>
          </w:divBdr>
          <w:divsChild>
            <w:div w:id="1349865602">
              <w:marLeft w:val="0"/>
              <w:marRight w:val="0"/>
              <w:marTop w:val="0"/>
              <w:marBottom w:val="0"/>
              <w:divBdr>
                <w:top w:val="none" w:sz="0" w:space="0" w:color="auto"/>
                <w:left w:val="none" w:sz="0" w:space="0" w:color="auto"/>
                <w:bottom w:val="none" w:sz="0" w:space="0" w:color="auto"/>
                <w:right w:val="none" w:sz="0" w:space="0" w:color="auto"/>
              </w:divBdr>
              <w:divsChild>
                <w:div w:id="4379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816">
          <w:marLeft w:val="0"/>
          <w:marRight w:val="0"/>
          <w:marTop w:val="0"/>
          <w:marBottom w:val="0"/>
          <w:divBdr>
            <w:top w:val="none" w:sz="0" w:space="0" w:color="auto"/>
            <w:left w:val="none" w:sz="0" w:space="0" w:color="auto"/>
            <w:bottom w:val="none" w:sz="0" w:space="0" w:color="auto"/>
            <w:right w:val="none" w:sz="0" w:space="0" w:color="auto"/>
          </w:divBdr>
        </w:div>
        <w:div w:id="1079911988">
          <w:marLeft w:val="0"/>
          <w:marRight w:val="0"/>
          <w:marTop w:val="0"/>
          <w:marBottom w:val="0"/>
          <w:divBdr>
            <w:top w:val="none" w:sz="0" w:space="0" w:color="auto"/>
            <w:left w:val="none" w:sz="0" w:space="0" w:color="auto"/>
            <w:bottom w:val="none" w:sz="0" w:space="0" w:color="auto"/>
            <w:right w:val="none" w:sz="0" w:space="0" w:color="auto"/>
          </w:divBdr>
          <w:divsChild>
            <w:div w:id="1271661360">
              <w:marLeft w:val="0"/>
              <w:marRight w:val="0"/>
              <w:marTop w:val="0"/>
              <w:marBottom w:val="0"/>
              <w:divBdr>
                <w:top w:val="none" w:sz="0" w:space="0" w:color="auto"/>
                <w:left w:val="none" w:sz="0" w:space="0" w:color="auto"/>
                <w:bottom w:val="none" w:sz="0" w:space="0" w:color="auto"/>
                <w:right w:val="none" w:sz="0" w:space="0" w:color="auto"/>
              </w:divBdr>
              <w:divsChild>
                <w:div w:id="13767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853">
          <w:marLeft w:val="0"/>
          <w:marRight w:val="0"/>
          <w:marTop w:val="0"/>
          <w:marBottom w:val="0"/>
          <w:divBdr>
            <w:top w:val="none" w:sz="0" w:space="0" w:color="auto"/>
            <w:left w:val="none" w:sz="0" w:space="0" w:color="auto"/>
            <w:bottom w:val="none" w:sz="0" w:space="0" w:color="auto"/>
            <w:right w:val="none" w:sz="0" w:space="0" w:color="auto"/>
          </w:divBdr>
        </w:div>
        <w:div w:id="1116830192">
          <w:marLeft w:val="0"/>
          <w:marRight w:val="0"/>
          <w:marTop w:val="0"/>
          <w:marBottom w:val="0"/>
          <w:divBdr>
            <w:top w:val="none" w:sz="0" w:space="0" w:color="auto"/>
            <w:left w:val="none" w:sz="0" w:space="0" w:color="auto"/>
            <w:bottom w:val="none" w:sz="0" w:space="0" w:color="auto"/>
            <w:right w:val="none" w:sz="0" w:space="0" w:color="auto"/>
          </w:divBdr>
          <w:divsChild>
            <w:div w:id="339310719">
              <w:marLeft w:val="0"/>
              <w:marRight w:val="0"/>
              <w:marTop w:val="0"/>
              <w:marBottom w:val="0"/>
              <w:divBdr>
                <w:top w:val="none" w:sz="0" w:space="0" w:color="auto"/>
                <w:left w:val="none" w:sz="0" w:space="0" w:color="auto"/>
                <w:bottom w:val="none" w:sz="0" w:space="0" w:color="auto"/>
                <w:right w:val="none" w:sz="0" w:space="0" w:color="auto"/>
              </w:divBdr>
              <w:divsChild>
                <w:div w:id="1864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2013">
      <w:bodyDiv w:val="1"/>
      <w:marLeft w:val="0"/>
      <w:marRight w:val="0"/>
      <w:marTop w:val="0"/>
      <w:marBottom w:val="0"/>
      <w:divBdr>
        <w:top w:val="none" w:sz="0" w:space="0" w:color="auto"/>
        <w:left w:val="none" w:sz="0" w:space="0" w:color="auto"/>
        <w:bottom w:val="none" w:sz="0" w:space="0" w:color="auto"/>
        <w:right w:val="none" w:sz="0" w:space="0" w:color="auto"/>
      </w:divBdr>
      <w:divsChild>
        <w:div w:id="77600134">
          <w:marLeft w:val="0"/>
          <w:marRight w:val="0"/>
          <w:marTop w:val="0"/>
          <w:marBottom w:val="0"/>
          <w:divBdr>
            <w:top w:val="none" w:sz="0" w:space="0" w:color="auto"/>
            <w:left w:val="none" w:sz="0" w:space="0" w:color="auto"/>
            <w:bottom w:val="none" w:sz="0" w:space="0" w:color="auto"/>
            <w:right w:val="none" w:sz="0" w:space="0" w:color="auto"/>
          </w:divBdr>
          <w:divsChild>
            <w:div w:id="780420891">
              <w:marLeft w:val="0"/>
              <w:marRight w:val="0"/>
              <w:marTop w:val="120"/>
              <w:marBottom w:val="0"/>
              <w:divBdr>
                <w:top w:val="none" w:sz="0" w:space="0" w:color="auto"/>
                <w:left w:val="none" w:sz="0" w:space="0" w:color="auto"/>
                <w:bottom w:val="none" w:sz="0" w:space="0" w:color="auto"/>
                <w:right w:val="none" w:sz="0" w:space="0" w:color="auto"/>
              </w:divBdr>
            </w:div>
            <w:div w:id="1266693605">
              <w:marLeft w:val="0"/>
              <w:marRight w:val="0"/>
              <w:marTop w:val="0"/>
              <w:marBottom w:val="0"/>
              <w:divBdr>
                <w:top w:val="none" w:sz="0" w:space="0" w:color="auto"/>
                <w:left w:val="none" w:sz="0" w:space="0" w:color="auto"/>
                <w:bottom w:val="none" w:sz="0" w:space="0" w:color="auto"/>
                <w:right w:val="none" w:sz="0" w:space="0" w:color="auto"/>
              </w:divBdr>
            </w:div>
          </w:divsChild>
        </w:div>
        <w:div w:id="622420554">
          <w:marLeft w:val="0"/>
          <w:marRight w:val="0"/>
          <w:marTop w:val="0"/>
          <w:marBottom w:val="0"/>
          <w:divBdr>
            <w:top w:val="none" w:sz="0" w:space="0" w:color="auto"/>
            <w:left w:val="none" w:sz="0" w:space="0" w:color="auto"/>
            <w:bottom w:val="none" w:sz="0" w:space="0" w:color="auto"/>
            <w:right w:val="none" w:sz="0" w:space="0" w:color="auto"/>
          </w:divBdr>
        </w:div>
      </w:divsChild>
    </w:div>
    <w:div w:id="1600412948">
      <w:bodyDiv w:val="1"/>
      <w:marLeft w:val="0"/>
      <w:marRight w:val="0"/>
      <w:marTop w:val="0"/>
      <w:marBottom w:val="0"/>
      <w:divBdr>
        <w:top w:val="none" w:sz="0" w:space="0" w:color="auto"/>
        <w:left w:val="none" w:sz="0" w:space="0" w:color="auto"/>
        <w:bottom w:val="none" w:sz="0" w:space="0" w:color="auto"/>
        <w:right w:val="none" w:sz="0" w:space="0" w:color="auto"/>
      </w:divBdr>
    </w:div>
    <w:div w:id="1718972570">
      <w:bodyDiv w:val="1"/>
      <w:marLeft w:val="0"/>
      <w:marRight w:val="0"/>
      <w:marTop w:val="0"/>
      <w:marBottom w:val="0"/>
      <w:divBdr>
        <w:top w:val="none" w:sz="0" w:space="0" w:color="auto"/>
        <w:left w:val="none" w:sz="0" w:space="0" w:color="auto"/>
        <w:bottom w:val="none" w:sz="0" w:space="0" w:color="auto"/>
        <w:right w:val="none" w:sz="0" w:space="0" w:color="auto"/>
      </w:divBdr>
      <w:divsChild>
        <w:div w:id="1841920978">
          <w:marLeft w:val="0"/>
          <w:marRight w:val="0"/>
          <w:marTop w:val="0"/>
          <w:marBottom w:val="0"/>
          <w:divBdr>
            <w:top w:val="none" w:sz="0" w:space="0" w:color="auto"/>
            <w:left w:val="none" w:sz="0" w:space="0" w:color="auto"/>
            <w:bottom w:val="none" w:sz="0" w:space="0" w:color="auto"/>
            <w:right w:val="none" w:sz="0" w:space="0" w:color="auto"/>
          </w:divBdr>
        </w:div>
      </w:divsChild>
    </w:div>
    <w:div w:id="1784110555">
      <w:bodyDiv w:val="1"/>
      <w:marLeft w:val="0"/>
      <w:marRight w:val="0"/>
      <w:marTop w:val="0"/>
      <w:marBottom w:val="0"/>
      <w:divBdr>
        <w:top w:val="none" w:sz="0" w:space="0" w:color="auto"/>
        <w:left w:val="none" w:sz="0" w:space="0" w:color="auto"/>
        <w:bottom w:val="none" w:sz="0" w:space="0" w:color="auto"/>
        <w:right w:val="none" w:sz="0" w:space="0" w:color="auto"/>
      </w:divBdr>
      <w:divsChild>
        <w:div w:id="1404451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7D148-A433-4957-A8E9-E43894F8D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3605</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lpstr>
    </vt:vector>
  </TitlesOfParts>
  <Company>ITR</Company>
  <LinksUpToDate>false</LinksUpToDate>
  <CharactersWithSpaces>24106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adca</dc:creator>
  <cp:keywords/>
  <cp:lastModifiedBy>Katherine Pang</cp:lastModifiedBy>
  <cp:revision>3</cp:revision>
  <cp:lastPrinted>2014-02-24T13:37:00Z</cp:lastPrinted>
  <dcterms:created xsi:type="dcterms:W3CDTF">2017-05-18T03:41:00Z</dcterms:created>
  <dcterms:modified xsi:type="dcterms:W3CDTF">2017-05-18T03:44:00Z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-176239009</vt:i4>
  </property>
  <property fmtid="{D5CDD505-2E9C-101B-9397-08002B2CF9AE}" pid="3" name="_EmailSubject">
    <vt:lpwstr> </vt:lpwstr>
  </property>
  <property fmtid="{D5CDD505-2E9C-101B-9397-08002B2CF9AE}" pid="4" name="_AuthorEmail">
    <vt:lpwstr>j.lugg@orgtel.com</vt:lpwstr>
  </property>
  <property fmtid="{D5CDD505-2E9C-101B-9397-08002B2CF9AE}" pid="5" name="_AuthorEmailDisplayName">
    <vt:lpwstr>Lugg, Joanna</vt:lpwstr>
  </property>
  <property fmtid="{D5CDD505-2E9C-101B-9397-08002B2CF9AE}" pid="6" name="_ReviewingToolsShownOnce">
    <vt:lpwstr/>
  </property>
</Properties>
</file>