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1"/>
        <w:gridCol w:w="7675"/>
        <w:tblGridChange w:id="0">
          <w:tblGrid>
            <w:gridCol w:w="2621"/>
            <w:gridCol w:w="7675"/>
          </w:tblGrid>
        </w:tblGridChange>
      </w:tblGrid>
      <w:tr>
        <w:trPr>
          <w:trHeight w:val="640" w:hRule="atLeast"/>
        </w:trPr>
        <w:tc>
          <w:tcPr>
            <w:tcBorders>
              <w:bottom w:color="ffffff" w:space="0" w:sz="36" w:val="single"/>
            </w:tcBorders>
            <w:shd w:fill="dd8047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64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ffffff"/>
                <w:sz w:val="40"/>
                <w:szCs w:val="4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36" w:val="single"/>
            </w:tcBorders>
            <w:shd w:fill="dd8047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64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ffffff"/>
                <w:sz w:val="40"/>
                <w:szCs w:val="40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ffffff"/>
                <w:sz w:val="40"/>
                <w:szCs w:val="40"/>
                <w:u w:val="none"/>
                <w:vertAlign w:val="baseline"/>
                <w:rtl w:val="0"/>
              </w:rPr>
              <w:t xml:space="preserve">CURRICULUM VITAE</w:t>
            </w:r>
          </w:p>
        </w:tc>
      </w:tr>
      <w:tr>
        <w:trPr>
          <w:trHeight w:val="308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drawing>
                <wp:inline distB="0" distT="0" distL="114300" distR="114300">
                  <wp:extent cx="1527175" cy="2042160"/>
                  <wp:effectExtent b="0" l="0" r="0" t="0"/>
                  <wp:docPr descr="Description: JEREMIE!:Users:JeremieQuek:Desktop:10609179_10152666870976337_587644705_n.jpg" id="1" name="image01.jpg"/>
                  <a:graphic>
                    <a:graphicData uri="http://schemas.openxmlformats.org/drawingml/2006/picture">
                      <pic:pic>
                        <pic:nvPicPr>
                          <pic:cNvPr descr="Description: JEREMIE!:Users:JeremieQuek:Desktop:10609179_10152666870976337_587644705_n.jpg" id="0" name="image01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175" cy="2042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58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Quek Zhaorui Jeremie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Mobile   : +65-9830 0406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Address :  Block 20, Bedok South Road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             #03-33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             Singapore 460020</w:t>
              <w:br w:type="textWrapping"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E-mail    : jeremiequek89@gmail.com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40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D.O.B     : 12 December 1989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40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775f55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Nationality : Singaporean</w:t>
            </w: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775f55"/>
                <w:sz w:val="24"/>
                <w:szCs w:val="24"/>
                <w:u w:val="none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28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40" w:before="480" w:line="240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dd8047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dd8047"/>
                <w:sz w:val="24"/>
                <w:szCs w:val="24"/>
                <w:u w:val="none"/>
                <w:vertAlign w:val="baseline"/>
                <w:rtl w:val="0"/>
              </w:rPr>
              <w:t xml:space="preserve">OBJECTIVES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Being a versatile individual in tackling different challenges and upholding the confidentiality of information that have been entrusted onto me.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40" w:before="480" w:line="240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dd8047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dd8047"/>
                <w:sz w:val="24"/>
                <w:szCs w:val="24"/>
                <w:u w:val="none"/>
                <w:vertAlign w:val="baseline"/>
                <w:rtl w:val="0"/>
              </w:rPr>
              <w:t xml:space="preserve">SUMMARY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 meticulous and believer in accuracy. Committed and adaptable team player. Confident in handling private and confidential information.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40" w:before="480" w:line="240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dd8047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dd8047"/>
                <w:sz w:val="24"/>
                <w:szCs w:val="24"/>
                <w:u w:val="none"/>
                <w:vertAlign w:val="baseline"/>
                <w:rtl w:val="0"/>
              </w:rPr>
              <w:t xml:space="preserve">ACADEMICS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40" w:before="0" w:line="264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94b6d2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94b6d2"/>
                <w:sz w:val="22"/>
                <w:szCs w:val="22"/>
                <w:u w:val="none"/>
                <w:vertAlign w:val="baseline"/>
                <w:rtl w:val="0"/>
              </w:rPr>
              <w:t xml:space="preserve">University of Newcastle Australia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80" w:before="0" w:line="264" w:lineRule="auto"/>
              <w:ind w:left="360" w:right="0" w:hanging="36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August 2012 – August 2014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Graduated with a Bachelor of Commerce (Accountancy)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Specialized in Accountancy with related modules in Management Accounting, Financial Accounting, Company Accounting, Auditing and Assurance and Taxation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40" w:before="0" w:line="264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94b6d2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94b6d2"/>
                <w:sz w:val="22"/>
                <w:szCs w:val="22"/>
                <w:u w:val="none"/>
                <w:vertAlign w:val="baseline"/>
                <w:rtl w:val="0"/>
              </w:rPr>
              <w:t xml:space="preserve">Ngee Ann Polytechnic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80" w:before="0" w:line="264" w:lineRule="auto"/>
              <w:ind w:left="360" w:right="0" w:hanging="36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April 2007 - May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80" w:before="0" w:line="264" w:lineRule="auto"/>
              <w:ind w:left="360" w:right="0" w:hanging="36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Graduated with a Diploma in Banking and Financial Services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80" w:before="0" w:line="264" w:lineRule="auto"/>
              <w:ind w:left="360" w:right="0" w:hanging="36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40" w:before="0" w:line="264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94b6d2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94b6d2"/>
                <w:sz w:val="22"/>
                <w:szCs w:val="22"/>
                <w:u w:val="none"/>
                <w:vertAlign w:val="baseline"/>
                <w:rtl w:val="0"/>
              </w:rPr>
              <w:t xml:space="preserve">St. Andrew’s Secondary School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80" w:before="0" w:line="264" w:lineRule="auto"/>
              <w:ind w:left="360" w:right="0" w:hanging="36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January 2002 - December 2006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80" w:before="0" w:line="264" w:lineRule="auto"/>
              <w:ind w:left="360" w:right="0" w:hanging="360"/>
              <w:contextualSpacing w:val="0"/>
              <w:jc w:val="left"/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dd8047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Graduated with a GCE O-Level (4 A’s)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40" w:before="480" w:line="240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dd8047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dd8047"/>
                <w:sz w:val="24"/>
                <w:szCs w:val="24"/>
                <w:u w:val="none"/>
                <w:vertAlign w:val="baseline"/>
                <w:rtl w:val="0"/>
              </w:rPr>
              <w:t xml:space="preserve">PROFESSIONAL CERTIFICATES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40" w:before="0" w:line="264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94b6d2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94b6d2"/>
                <w:sz w:val="24"/>
                <w:szCs w:val="24"/>
                <w:u w:val="none"/>
                <w:vertAlign w:val="baseline"/>
                <w:rtl w:val="0"/>
              </w:rPr>
              <w:t xml:space="preserve">CPA Australia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80" w:before="0" w:line="264" w:lineRule="auto"/>
              <w:ind w:left="360" w:right="0" w:hanging="36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Professional Programme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urrently pursuing)</w:t>
            </w:r>
          </w:p>
          <w:p w:rsidR="00000000" w:rsidDel="00000000" w:rsidP="00000000" w:rsidRDefault="00000000" w:rsidRPr="00000000">
            <w:pPr>
              <w:pBdr/>
              <w:spacing w:after="40" w:lineRule="auto"/>
              <w:contextualSpacing w:val="0"/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94b6d2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color w:val="94b6d2"/>
                <w:sz w:val="24"/>
                <w:szCs w:val="24"/>
                <w:rtl w:val="0"/>
              </w:rPr>
              <w:t xml:space="preserve">Singapore CA Programme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80" w:before="0" w:line="264" w:lineRule="auto"/>
              <w:ind w:left="360" w:right="0" w:hanging="360"/>
              <w:contextualSpacing w:val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Foundation Programme (Attained in 2016)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40" w:before="0" w:line="264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94b6d2"/>
                <w:sz w:val="24"/>
                <w:szCs w:val="24"/>
                <w:u w:val="none"/>
                <w:vertAlign w:val="baseline"/>
                <w:rtl w:val="0"/>
              </w:rPr>
              <w:t xml:space="preserve">LCCI International Qualifications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80" w:before="0" w:line="264" w:lineRule="auto"/>
              <w:ind w:left="360" w:right="0" w:hanging="36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LCCI Level 1 in Book-keeping (Pass with Distinction)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40" w:before="480" w:line="240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dd8047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dd8047"/>
                <w:sz w:val="24"/>
                <w:szCs w:val="24"/>
                <w:u w:val="none"/>
                <w:vertAlign w:val="baseline"/>
                <w:rtl w:val="0"/>
              </w:rPr>
              <w:t xml:space="preserve">CAREER HIGHLIGHTS</w:t>
            </w:r>
          </w:p>
          <w:p w:rsidR="00000000" w:rsidDel="00000000" w:rsidP="00000000" w:rsidRDefault="00000000" w:rsidRPr="00000000">
            <w:pPr>
              <w:pBdr/>
              <w:spacing w:after="40" w:lineRule="auto"/>
              <w:contextualSpacing w:val="0"/>
              <w:rPr>
                <w:b w:val="1"/>
                <w:color w:val="94b6d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4b6d2"/>
                <w:sz w:val="24"/>
                <w:szCs w:val="24"/>
                <w:rtl w:val="0"/>
              </w:rPr>
              <w:t xml:space="preserve">HongKong Shanghai Banking Corporation</w:t>
              <w:br w:type="textWrapping"/>
              <w:t xml:space="preserve">Private Wealth Solutions</w:t>
            </w:r>
          </w:p>
          <w:p w:rsidR="00000000" w:rsidDel="00000000" w:rsidP="00000000" w:rsidRDefault="00000000" w:rsidRPr="00000000">
            <w:pPr>
              <w:pBdr/>
              <w:spacing w:after="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December 2016 - Current </w:t>
              <w:br w:type="textWrapping"/>
              <w:t xml:space="preserve">Trust Relationship Officer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Focus mainly on estate trust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 of portfolio structures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 audit and tax requirements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40" w:before="0" w:line="264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dd8047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94b6d2"/>
                <w:sz w:val="24"/>
                <w:szCs w:val="24"/>
                <w:u w:val="none"/>
                <w:vertAlign w:val="baseline"/>
                <w:rtl w:val="0"/>
              </w:rPr>
              <w:t xml:space="preserve">Nexia TS Public Accounting Corporation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August 2015 - December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Audit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Assisted in 3 listed companies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Mainly focusing on oil &amp; offshore, and construction industries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le includes:</w:t>
              <w:br w:type="textWrapping"/>
              <w:t xml:space="preserve">- Aban Holding Pte. Ltd. </w:t>
              <w:br w:type="textWrapping"/>
              <w:t xml:space="preserve">- Mencast Holdings Ltd.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 Or Kim Peow (OKP) Holdings Ltd. (SCA 2016; Best Annual Report: Gold)</w:t>
              <w:br w:type="textWrapping"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40" w:before="0" w:line="264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dd8047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94b6d2"/>
                <w:sz w:val="24"/>
                <w:szCs w:val="24"/>
                <w:u w:val="none"/>
                <w:vertAlign w:val="baseline"/>
                <w:rtl w:val="0"/>
              </w:rPr>
              <w:t xml:space="preserve">BSL Public Accounting Corporation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February 2015 – July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Audit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Assist in 5 full audits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Covering components that consists mainly of payroll, revenue &amp; depreciation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le includes: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 Crabtree &amp; Evelyn (S) Pte. Ltd.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40" w:before="0" w:line="264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dd8047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94b6d2"/>
                <w:sz w:val="24"/>
                <w:szCs w:val="24"/>
                <w:u w:val="none"/>
                <w:vertAlign w:val="baseline"/>
                <w:rtl w:val="0"/>
              </w:rPr>
              <w:t xml:space="preserve">Marble Slab Creamery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June 2012 – January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Scooper/Trainer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Tally opening and closing accounts, matching cash and credit sales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Updating petty cash movements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Weekly stock-taking and preparation of orders outstanding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New crew orientation and training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40" w:before="0" w:line="264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94b6d2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94b6d2"/>
                <w:sz w:val="22"/>
                <w:szCs w:val="22"/>
                <w:u w:val="none"/>
                <w:vertAlign w:val="baseline"/>
                <w:rtl w:val="0"/>
              </w:rPr>
              <w:t xml:space="preserve">National Service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June 2010 – June 2012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Signaler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Basic Military Training (June – September 2010)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Stagmont Camp (October – November 2010)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Guards Camp (December 2010 – June 2012)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Completed the Signal Operator (INFOCOMM 2) course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40" w:before="0" w:line="264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94b6d2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40" w:before="0" w:line="264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94b6d2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94b6d2"/>
                <w:sz w:val="22"/>
                <w:szCs w:val="22"/>
                <w:u w:val="none"/>
                <w:vertAlign w:val="baseline"/>
                <w:rtl w:val="0"/>
              </w:rPr>
              <w:t xml:space="preserve">ESN Asia Management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2007-2010,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Event Facilitator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Event-based working schedule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Handling school events, No-Smoking campaign, Healthy-Living campaign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Setting up and maintaining the booth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Interaction with kids to ensure an enriching experience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40" w:before="0" w:line="264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94b6d2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40" w:before="0" w:line="264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0"/>
                <w:strike w:val="0"/>
                <w:color w:val="94b6d2"/>
                <w:sz w:val="22"/>
                <w:szCs w:val="22"/>
                <w:u w:val="none"/>
                <w:vertAlign w:val="baseline"/>
                <w:rtl w:val="0"/>
              </w:rPr>
              <w:t xml:space="preserve">Great Eastern Life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b w:val="1"/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August 2008 – 10</w:t>
            </w:r>
            <w:r w:rsidDel="00000000" w:rsidR="00000000" w:rsidRPr="00000000">
              <w:rPr>
                <w:b w:val="1"/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October 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Agent’s Executive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Industrial Training Programme (ITP) under Ngee Ann Polytechnic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 updating of existing and new clients’ profile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Liaison with clients on policy-related and post-contact relations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Timely settlement of customers’ policy payments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dd8047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dd8047"/>
                <w:sz w:val="24"/>
                <w:szCs w:val="24"/>
                <w:u w:val="none"/>
                <w:vertAlign w:val="baseline"/>
                <w:rtl w:val="0"/>
              </w:rPr>
              <w:t xml:space="preserve">IT SKILLS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3"/>
                <w:numId w:val="1"/>
              </w:numPr>
              <w:pBdr/>
              <w:spacing w:after="0" w:before="0" w:line="240" w:lineRule="auto"/>
              <w:ind w:left="349" w:right="0" w:hanging="34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MS Word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3"/>
                <w:numId w:val="1"/>
              </w:numPr>
              <w:pBdr/>
              <w:spacing w:after="0" w:before="0" w:line="240" w:lineRule="auto"/>
              <w:ind w:left="349" w:right="0" w:hanging="34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MS Excel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3"/>
                <w:numId w:val="1"/>
              </w:numPr>
              <w:pBdr/>
              <w:spacing w:after="0" w:before="0" w:line="240" w:lineRule="auto"/>
              <w:ind w:left="349" w:right="0" w:hanging="34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MS Powerpoint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3"/>
                <w:numId w:val="1"/>
              </w:numPr>
              <w:pBdr/>
              <w:spacing w:after="0" w:before="0" w:line="240" w:lineRule="auto"/>
              <w:ind w:left="349" w:right="0" w:hanging="34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MS Outlook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3"/>
                <w:numId w:val="1"/>
              </w:numPr>
              <w:pBdr/>
              <w:spacing w:after="0" w:before="0" w:line="240" w:lineRule="auto"/>
              <w:ind w:left="349" w:right="0" w:hanging="34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CaseWare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3"/>
                <w:numId w:val="1"/>
              </w:numPr>
              <w:pBdr/>
              <w:spacing w:after="0" w:before="0" w:line="240" w:lineRule="auto"/>
              <w:ind w:left="349" w:right="0" w:hanging="34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Navision 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40" w:before="480" w:line="240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dd8047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dd8047"/>
                <w:sz w:val="24"/>
                <w:szCs w:val="24"/>
                <w:u w:val="none"/>
                <w:vertAlign w:val="baseline"/>
                <w:rtl w:val="0"/>
              </w:rPr>
              <w:t xml:space="preserve">LANGUAGE PROFICIENCY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349" w:right="0" w:hanging="34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Proficient in English and Mandarin (Written &amp; Spoken)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40" w:before="480" w:line="240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dd8047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dd8047"/>
                <w:sz w:val="24"/>
                <w:szCs w:val="24"/>
                <w:u w:val="none"/>
                <w:vertAlign w:val="baseline"/>
                <w:rtl w:val="0"/>
              </w:rPr>
              <w:t xml:space="preserve">HONOURS &amp; AWARDS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180" w:before="0" w:line="264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Business Facilitator for Ngee Ann Polytechnic Banking and Financial Services Camp (2009)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40" w:before="480" w:line="240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dd8047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dd8047"/>
                <w:sz w:val="24"/>
                <w:szCs w:val="24"/>
                <w:u w:val="none"/>
                <w:vertAlign w:val="baseline"/>
                <w:rtl w:val="0"/>
              </w:rPr>
              <w:t xml:space="preserve">HOBBIES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180" w:before="0" w:line="264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Tennis, Swimming, Long-Distance Running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40" w:before="480" w:line="240" w:lineRule="auto"/>
              <w:ind w:left="0" w:right="0" w:firstLine="0"/>
              <w:contextualSpacing w:val="0"/>
              <w:jc w:val="left"/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dd8047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dd8047"/>
                <w:sz w:val="24"/>
                <w:szCs w:val="24"/>
                <w:u w:val="none"/>
                <w:vertAlign w:val="baseline"/>
                <w:rtl w:val="0"/>
              </w:rPr>
              <w:t xml:space="preserve">REFERENCES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Mr. Goh Sher Wee</w:t>
              <w:br w:type="textWrapping"/>
              <w:t xml:space="preserve">University of Newcastle Australia| FCA Singapore</w:t>
              <w:br w:type="textWrapping"/>
              <w:t xml:space="preserve">E-mail: </w:t>
            </w:r>
            <w:hyperlink r:id="rId6">
              <w:r w:rsidDel="00000000" w:rsidR="00000000" w:rsidRPr="00000000">
                <w:rPr>
                  <w:color w:val="f7b615"/>
                  <w:sz w:val="22"/>
                  <w:szCs w:val="22"/>
                  <w:u w:val="single"/>
                  <w:vertAlign w:val="baseline"/>
                  <w:rtl w:val="0"/>
                </w:rPr>
                <w:t xml:space="preserve">Sherwee.Goh@newcastle.edu.au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200" w:line="276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5840" w:w="12240"/>
      <w:pgMar w:bottom="1080" w:top="1080" w:left="1080" w:right="108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888" w:before="0" w:line="264" w:lineRule="auto"/>
      <w:ind w:left="0" w:right="0" w:firstLine="0"/>
      <w:contextualSpacing w:val="0"/>
      <w:jc w:val="left"/>
      <w:rPr>
        <w:rFonts w:ascii="Questrial" w:cs="Questrial" w:eastAsia="Questrial" w:hAnsi="Questrial"/>
        <w:b w:val="0"/>
        <w:i w:val="0"/>
        <w:smallCaps w:val="0"/>
        <w:strike w:val="0"/>
        <w:color w:val="ffffff"/>
        <w:sz w:val="23"/>
        <w:szCs w:val="23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0" locked="0" relativeHeight="0" simplePos="0">
              <wp:simplePos x="0" y="0"/>
              <wp:positionH relativeFrom="margin">
                <wp:posOffset>-330199</wp:posOffset>
              </wp:positionH>
              <wp:positionV relativeFrom="paragraph">
                <wp:posOffset>152400</wp:posOffset>
              </wp:positionV>
              <wp:extent cx="7366000" cy="342900"/>
              <wp:effectExtent b="0" l="0" r="0" t="0"/>
              <wp:wrapTopAndBottom distB="0" dist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662683" y="3606328"/>
                        <a:ext cx="7366000" cy="342900"/>
                        <a:chOff x="1662683" y="3606328"/>
                        <a:chExt cx="7366635" cy="347344"/>
                      </a:xfrm>
                    </wpg:grpSpPr>
                    <wpg:grpSp>
                      <wpg:cNvGrpSpPr/>
                      <wpg:grpSpPr>
                        <a:xfrm>
                          <a:off x="1662683" y="3606328"/>
                          <a:ext cx="7366635" cy="347344"/>
                          <a:chOff x="321" y="14850"/>
                          <a:chExt cx="11601" cy="54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21" y="14850"/>
                            <a:ext cx="1160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374" y="14902"/>
                            <a:ext cx="9346" cy="432"/>
                          </a:xfrm>
                          <a:prstGeom prst="rect">
                            <a:avLst/>
                          </a:prstGeom>
                          <a:solidFill>
                            <a:srgbClr val="B85A2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9762" y="14902"/>
                            <a:ext cx="2102" cy="432"/>
                          </a:xfrm>
                          <a:prstGeom prst="rect">
                            <a:avLst/>
                          </a:prstGeom>
                          <a:solidFill>
                            <a:srgbClr val="B85A2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321" y="14850"/>
                            <a:ext cx="11601" cy="546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-330199</wp:posOffset>
              </wp:positionH>
              <wp:positionV relativeFrom="paragraph">
                <wp:posOffset>152400</wp:posOffset>
              </wp:positionV>
              <wp:extent cx="7366000" cy="342900"/>
              <wp:effectExtent b="0" l="0" r="0" t="0"/>
              <wp:wrapTopAndBottom distB="0" distT="0"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888" w:before="0" w:line="264" w:lineRule="auto"/>
      <w:ind w:left="0" w:right="0" w:firstLine="0"/>
      <w:contextualSpacing w:val="0"/>
      <w:jc w:val="left"/>
      <w:rPr>
        <w:rFonts w:ascii="Questrial" w:cs="Questrial" w:eastAsia="Questrial" w:hAnsi="Questrial"/>
        <w:b w:val="0"/>
        <w:i w:val="0"/>
        <w:smallCaps w:val="0"/>
        <w:strike w:val="0"/>
        <w:color w:val="ffffff"/>
        <w:sz w:val="23"/>
        <w:szCs w:val="23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0" locked="0" relativeHeight="0" simplePos="0">
              <wp:simplePos x="0" y="0"/>
              <wp:positionH relativeFrom="margin">
                <wp:posOffset>-685799</wp:posOffset>
              </wp:positionH>
              <wp:positionV relativeFrom="paragraph">
                <wp:posOffset>0</wp:posOffset>
              </wp:positionV>
              <wp:extent cx="7366000" cy="342900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662683" y="3606328"/>
                        <a:ext cx="7366000" cy="342900"/>
                        <a:chOff x="1662683" y="3606328"/>
                        <a:chExt cx="7366635" cy="347344"/>
                      </a:xfrm>
                    </wpg:grpSpPr>
                    <wpg:grpSp>
                      <wpg:cNvGrpSpPr/>
                      <wpg:grpSpPr>
                        <a:xfrm>
                          <a:off x="1662683" y="3606328"/>
                          <a:ext cx="7366635" cy="347344"/>
                          <a:chOff x="321" y="14850"/>
                          <a:chExt cx="11601" cy="54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21" y="14850"/>
                            <a:ext cx="1160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74" y="14902"/>
                            <a:ext cx="9346" cy="432"/>
                          </a:xfrm>
                          <a:prstGeom prst="rect">
                            <a:avLst/>
                          </a:prstGeom>
                          <a:solidFill>
                            <a:srgbClr val="B85A2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9762" y="14902"/>
                            <a:ext cx="2102" cy="432"/>
                          </a:xfrm>
                          <a:prstGeom prst="rect">
                            <a:avLst/>
                          </a:prstGeom>
                          <a:solidFill>
                            <a:srgbClr val="B85A2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321" y="14850"/>
                            <a:ext cx="11601" cy="546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-685799</wp:posOffset>
              </wp:positionH>
              <wp:positionV relativeFrom="paragraph">
                <wp:posOffset>0</wp:posOffset>
              </wp:positionV>
              <wp:extent cx="7366000" cy="342900"/>
              <wp:effectExtent b="0" l="0" r="0" t="0"/>
              <wp:wrapTopAndBottom distB="0" dist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bottom w:color="94b6d2" w:space="1" w:sz="4" w:val="single"/>
      </w:pBdr>
      <w:spacing w:after="0" w:before="708" w:line="240" w:lineRule="auto"/>
      <w:ind w:left="0" w:right="0" w:firstLine="0"/>
      <w:contextualSpacing w:val="0"/>
      <w:jc w:val="right"/>
      <w:rPr>
        <w:rFonts w:ascii="Questrial" w:cs="Questrial" w:eastAsia="Questrial" w:hAnsi="Questrial"/>
        <w:b w:val="1"/>
        <w:i w:val="0"/>
        <w:smallCaps w:val="0"/>
        <w:strike w:val="0"/>
        <w:color w:val="775f55"/>
        <w:sz w:val="20"/>
        <w:szCs w:val="20"/>
        <w:u w:val="none"/>
        <w:vertAlign w:val="baseline"/>
      </w:rPr>
    </w:pPr>
    <w:r w:rsidDel="00000000" w:rsidR="00000000" w:rsidRPr="00000000">
      <w:rPr>
        <w:rFonts w:ascii="Questrial" w:cs="Questrial" w:eastAsia="Questrial" w:hAnsi="Questrial"/>
        <w:b w:val="1"/>
        <w:i w:val="0"/>
        <w:smallCaps w:val="0"/>
        <w:strike w:val="0"/>
        <w:color w:val="775f55"/>
        <w:sz w:val="20"/>
        <w:szCs w:val="20"/>
        <w:u w:val="none"/>
        <w:vertAlign w:val="baseline"/>
        <w:rtl w:val="0"/>
      </w:rPr>
      <w:t xml:space="preserve">Jeremie Quek</w:t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180" w:before="0" w:line="264" w:lineRule="auto"/>
      <w:ind w:left="0" w:right="0" w:firstLine="0"/>
      <w:contextualSpacing w:val="0"/>
      <w:jc w:val="left"/>
      <w:rPr>
        <w:rFonts w:ascii="Questrial" w:cs="Questrial" w:eastAsia="Questrial" w:hAnsi="Questrial"/>
        <w:b w:val="0"/>
        <w:i w:val="0"/>
        <w:smallCaps w:val="0"/>
        <w:strike w:val="0"/>
        <w:color w:val="000000"/>
        <w:sz w:val="23"/>
        <w:szCs w:val="23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Questrial" w:cs="Questrial" w:eastAsia="Questrial" w:hAnsi="Questrial"/>
        <w:b w:val="0"/>
        <w:i w:val="0"/>
        <w:smallCaps w:val="0"/>
        <w:strike w:val="0"/>
        <w:color w:val="000000"/>
        <w:sz w:val="23"/>
        <w:szCs w:val="23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80" w:before="0" w:line="264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80" w:before="300" w:line="240" w:lineRule="auto"/>
      <w:ind w:left="0" w:right="0" w:firstLine="0"/>
      <w:jc w:val="left"/>
    </w:pPr>
    <w:rPr>
      <w:rFonts w:ascii="Questrial" w:cs="Questrial" w:eastAsia="Questrial" w:hAnsi="Questrial"/>
      <w:b w:val="0"/>
      <w:i w:val="0"/>
      <w:smallCaps w:val="1"/>
      <w:strike w:val="0"/>
      <w:color w:val="775f5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80" w:before="240" w:line="264" w:lineRule="auto"/>
      <w:ind w:left="0" w:right="0" w:firstLine="0"/>
      <w:jc w:val="left"/>
    </w:pPr>
    <w:rPr>
      <w:rFonts w:ascii="Questrial" w:cs="Questrial" w:eastAsia="Questrial" w:hAnsi="Questrial"/>
      <w:b w:val="1"/>
      <w:i w:val="0"/>
      <w:smallCaps w:val="0"/>
      <w:strike w:val="0"/>
      <w:color w:val="94b6d2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60" w:before="240" w:line="264" w:lineRule="auto"/>
      <w:ind w:left="0" w:right="0" w:firstLine="0"/>
      <w:jc w:val="left"/>
    </w:pPr>
    <w:rPr>
      <w:rFonts w:ascii="Questrial" w:cs="Questrial" w:eastAsia="Questrial" w:hAnsi="Questrial"/>
      <w:b w:val="1"/>
      <w:i w:val="0"/>
      <w:smallCaps w:val="0"/>
      <w:strike w:val="0"/>
      <w:color w:val="000000"/>
      <w:sz w:val="23"/>
      <w:szCs w:val="23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0" w:before="240" w:line="264" w:lineRule="auto"/>
      <w:ind w:left="0" w:right="0" w:firstLine="0"/>
      <w:jc w:val="left"/>
    </w:pPr>
    <w:rPr>
      <w:rFonts w:ascii="Questrial" w:cs="Questrial" w:eastAsia="Questrial" w:hAnsi="Questrial"/>
      <w:b w:val="0"/>
      <w:i w:val="0"/>
      <w:smallCaps w:val="1"/>
      <w:strike w:val="0"/>
      <w:color w:val="000000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0" w:before="200" w:line="264" w:lineRule="auto"/>
      <w:ind w:left="0" w:right="0" w:firstLine="0"/>
      <w:jc w:val="left"/>
    </w:pPr>
    <w:rPr>
      <w:rFonts w:ascii="Questrial" w:cs="Questrial" w:eastAsia="Questrial" w:hAnsi="Questrial"/>
      <w:b w:val="1"/>
      <w:i w:val="0"/>
      <w:smallCaps w:val="0"/>
      <w:strike w:val="0"/>
      <w:color w:val="775f55"/>
      <w:sz w:val="23"/>
      <w:szCs w:val="23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0" w:before="0" w:line="264" w:lineRule="auto"/>
      <w:ind w:left="0" w:right="0" w:firstLine="0"/>
      <w:jc w:val="left"/>
    </w:pPr>
    <w:rPr>
      <w:rFonts w:ascii="Questrial" w:cs="Questrial" w:eastAsia="Questrial" w:hAnsi="Questrial"/>
      <w:b w:val="1"/>
      <w:i w:val="0"/>
      <w:smallCaps w:val="0"/>
      <w:strike w:val="0"/>
      <w:color w:val="dd8047"/>
      <w:sz w:val="23"/>
      <w:szCs w:val="23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Questrial" w:cs="Questrial" w:eastAsia="Questrial" w:hAnsi="Questrial"/>
      <w:b w:val="0"/>
      <w:i w:val="0"/>
      <w:smallCaps w:val="0"/>
      <w:strike w:val="0"/>
      <w:color w:val="775f55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720" w:before="0" w:line="240" w:lineRule="auto"/>
      <w:ind w:left="0" w:right="0" w:firstLine="0"/>
      <w:jc w:val="left"/>
    </w:pPr>
    <w:rPr>
      <w:rFonts w:ascii="Questrial" w:cs="Questrial" w:eastAsia="Questrial" w:hAnsi="Questrial"/>
      <w:b w:val="1"/>
      <w:i w:val="0"/>
      <w:smallCaps w:val="1"/>
      <w:strike w:val="0"/>
      <w:color w:val="dd8047"/>
      <w:sz w:val="24"/>
      <w:szCs w:val="24"/>
      <w:u w:val="none"/>
      <w:vertAlign w:val="baseline"/>
    </w:rPr>
  </w:style>
  <w:style w:type="table" w:styleId="Table1">
    <w:basedOn w:val="TableNormal"/>
    <w:pPr>
      <w:pBdr/>
      <w:contextualSpacing w:val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01.jpg"/><Relationship Id="rId6" Type="http://schemas.openxmlformats.org/officeDocument/2006/relationships/hyperlink" Target="mailto:Sherwee.Goh@newcastle.edu.au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