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4C3" w:rsidRPr="00854C7D" w:rsidRDefault="00C664C3" w:rsidP="00C664C3">
      <w:pPr>
        <w:pStyle w:val="Title"/>
        <w:rPr>
          <w:rFonts w:ascii="Times New Roman" w:hAnsi="Times New Roman"/>
          <w:sz w:val="40"/>
          <w:szCs w:val="56"/>
        </w:rPr>
      </w:pPr>
      <w:r>
        <w:rPr>
          <w:rFonts w:ascii="Times New Roman" w:hAnsi="Times New Roman"/>
          <w:sz w:val="40"/>
          <w:szCs w:val="56"/>
        </w:rPr>
        <w:t>Kiwi Chun</w:t>
      </w:r>
    </w:p>
    <w:p w:rsidR="00C664C3" w:rsidRPr="00C664C3" w:rsidRDefault="00C664C3" w:rsidP="00C664C3">
      <w:pPr>
        <w:pStyle w:val="BodyText"/>
        <w:ind w:left="180" w:hanging="180"/>
        <w:jc w:val="center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FLAT 1914, FU YAT HSE, TAI WO HAU, TSUEN WAN, HONG KONG</w:t>
      </w:r>
    </w:p>
    <w:p w:rsidR="007B42D3" w:rsidRDefault="00C664C3" w:rsidP="00C664C3">
      <w:pPr>
        <w:pStyle w:val="BodyText"/>
        <w:ind w:left="180" w:hanging="180"/>
        <w:jc w:val="center"/>
        <w:rPr>
          <w:sz w:val="22"/>
          <w:szCs w:val="22"/>
        </w:rPr>
      </w:pPr>
      <w:r w:rsidRPr="00C664C3">
        <w:rPr>
          <w:rFonts w:ascii="Times New Roman" w:hAnsi="Times New Roman"/>
          <w:sz w:val="20"/>
        </w:rPr>
        <w:t xml:space="preserve"> (852) 6015 3064 </w:t>
      </w:r>
      <w:r w:rsidRPr="00C664C3">
        <w:rPr>
          <w:rFonts w:ascii="Times New Roman" w:hAnsi="Times New Roman"/>
          <w:smallCaps/>
          <w:sz w:val="20"/>
        </w:rPr>
        <w:t>|</w:t>
      </w:r>
      <w:r w:rsidRPr="00C664C3">
        <w:rPr>
          <w:rFonts w:ascii="Times New Roman" w:hAnsi="Times New Roman"/>
          <w:sz w:val="20"/>
        </w:rPr>
        <w:t xml:space="preserve"> </w:t>
      </w:r>
      <w:hyperlink r:id="rId7" w:history="1">
        <w:r w:rsidRPr="00C664C3">
          <w:rPr>
            <w:rStyle w:val="Hyperlink"/>
            <w:sz w:val="20"/>
          </w:rPr>
          <w:t>CCM_CHUN@HOTMAIL.COM</w:t>
        </w:r>
      </w:hyperlink>
    </w:p>
    <w:p w:rsidR="00C664C3" w:rsidRDefault="00C664C3" w:rsidP="00C664C3">
      <w:pPr>
        <w:pStyle w:val="BodyText"/>
        <w:ind w:left="180" w:hanging="180"/>
        <w:jc w:val="center"/>
        <w:rPr>
          <w:rFonts w:ascii="Times New Roman" w:hAnsi="Times New Roman"/>
          <w:sz w:val="22"/>
          <w:szCs w:val="22"/>
        </w:rPr>
      </w:pPr>
    </w:p>
    <w:p w:rsidR="00C664C3" w:rsidRPr="00C664C3" w:rsidRDefault="00C664C3" w:rsidP="00C664C3">
      <w:pPr>
        <w:pStyle w:val="BodyText"/>
        <w:ind w:left="180" w:hanging="180"/>
        <w:jc w:val="center"/>
        <w:rPr>
          <w:rFonts w:ascii="Times New Roman" w:hAnsi="Times New Roman"/>
          <w:sz w:val="22"/>
          <w:szCs w:val="22"/>
        </w:rPr>
      </w:pPr>
    </w:p>
    <w:p w:rsidR="007B42D3" w:rsidRPr="00C664C3" w:rsidRDefault="007B42D3" w:rsidP="00C664C3">
      <w:pPr>
        <w:pStyle w:val="SectionTitle"/>
        <w:spacing w:before="0" w:line="240" w:lineRule="auto"/>
        <w:ind w:left="180" w:hanging="180"/>
        <w:rPr>
          <w:rFonts w:ascii="Times New Roman" w:hAnsi="Times New Roman"/>
          <w:b/>
          <w:caps w:val="0"/>
          <w:smallCaps/>
          <w:sz w:val="22"/>
          <w:szCs w:val="22"/>
        </w:rPr>
      </w:pPr>
      <w:r w:rsidRPr="00C664C3">
        <w:rPr>
          <w:rFonts w:ascii="Times New Roman" w:hAnsi="Times New Roman"/>
          <w:b/>
          <w:caps w:val="0"/>
          <w:smallCaps/>
          <w:sz w:val="22"/>
          <w:szCs w:val="22"/>
        </w:rPr>
        <w:t>Profile</w:t>
      </w:r>
    </w:p>
    <w:p w:rsidR="00C664C3" w:rsidRDefault="007B42D3" w:rsidP="00C664C3">
      <w:pPr>
        <w:pStyle w:val="ListParagraph"/>
        <w:numPr>
          <w:ilvl w:val="0"/>
          <w:numId w:val="2"/>
        </w:numPr>
        <w:tabs>
          <w:tab w:val="clear" w:pos="2488"/>
          <w:tab w:val="num" w:pos="426"/>
        </w:tabs>
        <w:ind w:leftChars="0" w:left="180" w:hanging="180"/>
        <w:jc w:val="both"/>
        <w:rPr>
          <w:sz w:val="20"/>
          <w:szCs w:val="20"/>
        </w:rPr>
      </w:pPr>
      <w:r w:rsidRPr="00C664C3">
        <w:rPr>
          <w:sz w:val="20"/>
          <w:szCs w:val="20"/>
        </w:rPr>
        <w:t xml:space="preserve">10 years of experience in private equity fund </w:t>
      </w:r>
      <w:r w:rsidR="00005908">
        <w:rPr>
          <w:sz w:val="20"/>
          <w:szCs w:val="20"/>
        </w:rPr>
        <w:t>administration</w:t>
      </w:r>
      <w:r w:rsidRPr="00C664C3">
        <w:rPr>
          <w:sz w:val="20"/>
          <w:szCs w:val="20"/>
        </w:rPr>
        <w:t xml:space="preserve"> and accounting </w:t>
      </w:r>
    </w:p>
    <w:p w:rsidR="00C664C3" w:rsidRPr="00C664C3" w:rsidRDefault="00C664C3" w:rsidP="00C664C3">
      <w:pPr>
        <w:pStyle w:val="ListParagraph"/>
        <w:numPr>
          <w:ilvl w:val="0"/>
          <w:numId w:val="2"/>
        </w:numPr>
        <w:tabs>
          <w:tab w:val="clear" w:pos="2488"/>
          <w:tab w:val="num" w:pos="426"/>
        </w:tabs>
        <w:ind w:leftChars="0" w:left="180" w:hanging="180"/>
        <w:jc w:val="both"/>
        <w:rPr>
          <w:sz w:val="20"/>
          <w:szCs w:val="20"/>
        </w:rPr>
      </w:pPr>
      <w:r w:rsidRPr="00C664C3">
        <w:rPr>
          <w:sz w:val="20"/>
          <w:szCs w:val="20"/>
        </w:rPr>
        <w:t>HKICPA qualification</w:t>
      </w:r>
    </w:p>
    <w:p w:rsidR="007B42D3" w:rsidRPr="00C664C3" w:rsidRDefault="007B42D3" w:rsidP="00C664C3">
      <w:pPr>
        <w:pStyle w:val="ListParagraph"/>
        <w:numPr>
          <w:ilvl w:val="0"/>
          <w:numId w:val="2"/>
        </w:numPr>
        <w:tabs>
          <w:tab w:val="clear" w:pos="2488"/>
          <w:tab w:val="num" w:pos="426"/>
        </w:tabs>
        <w:ind w:leftChars="0" w:left="180" w:hanging="180"/>
        <w:jc w:val="both"/>
        <w:rPr>
          <w:sz w:val="20"/>
          <w:szCs w:val="20"/>
        </w:rPr>
      </w:pPr>
      <w:r w:rsidRPr="00C664C3">
        <w:rPr>
          <w:sz w:val="20"/>
          <w:szCs w:val="20"/>
        </w:rPr>
        <w:t>Strong management, supervisory and planning skill</w:t>
      </w:r>
      <w:r w:rsidR="00C664C3">
        <w:rPr>
          <w:sz w:val="20"/>
          <w:szCs w:val="20"/>
        </w:rPr>
        <w:t>s</w:t>
      </w:r>
    </w:p>
    <w:p w:rsidR="007B42D3" w:rsidRDefault="007B42D3" w:rsidP="00C664C3">
      <w:pPr>
        <w:pStyle w:val="ListParagraph"/>
        <w:numPr>
          <w:ilvl w:val="0"/>
          <w:numId w:val="2"/>
        </w:numPr>
        <w:tabs>
          <w:tab w:val="clear" w:pos="2488"/>
          <w:tab w:val="num" w:pos="426"/>
        </w:tabs>
        <w:ind w:leftChars="0" w:left="180" w:hanging="180"/>
        <w:jc w:val="both"/>
        <w:rPr>
          <w:sz w:val="20"/>
          <w:szCs w:val="20"/>
        </w:rPr>
      </w:pPr>
      <w:r w:rsidRPr="00C664C3">
        <w:rPr>
          <w:sz w:val="20"/>
          <w:szCs w:val="20"/>
        </w:rPr>
        <w:t xml:space="preserve">Detail-oriented, </w:t>
      </w:r>
      <w:r w:rsidR="00C664C3">
        <w:rPr>
          <w:sz w:val="20"/>
          <w:szCs w:val="20"/>
        </w:rPr>
        <w:t xml:space="preserve">well-organized, </w:t>
      </w:r>
      <w:r w:rsidRPr="00C664C3">
        <w:rPr>
          <w:sz w:val="20"/>
          <w:szCs w:val="20"/>
        </w:rPr>
        <w:t>analytica</w:t>
      </w:r>
      <w:r w:rsidR="00C12CA6">
        <w:rPr>
          <w:sz w:val="20"/>
          <w:szCs w:val="20"/>
        </w:rPr>
        <w:t>l in problem solving, contributor of</w:t>
      </w:r>
      <w:r w:rsidRPr="00C664C3">
        <w:rPr>
          <w:sz w:val="20"/>
          <w:szCs w:val="20"/>
        </w:rPr>
        <w:t xml:space="preserve"> ideas and recommendations </w:t>
      </w:r>
    </w:p>
    <w:p w:rsidR="00C664C3" w:rsidRPr="00C664C3" w:rsidRDefault="00C664C3" w:rsidP="00C664C3">
      <w:pPr>
        <w:pStyle w:val="BodyText"/>
        <w:numPr>
          <w:ilvl w:val="0"/>
          <w:numId w:val="2"/>
        </w:numPr>
        <w:tabs>
          <w:tab w:val="clear" w:pos="2488"/>
          <w:tab w:val="num" w:pos="2430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 w:hint="eastAsia"/>
          <w:sz w:val="20"/>
        </w:rPr>
        <w:t xml:space="preserve">Proficient in spoken and written </w:t>
      </w:r>
      <w:r w:rsidRPr="00C664C3">
        <w:rPr>
          <w:rFonts w:ascii="Times New Roman" w:hAnsi="Times New Roman"/>
          <w:sz w:val="20"/>
        </w:rPr>
        <w:t>English</w:t>
      </w:r>
      <w:r w:rsidRPr="00C664C3">
        <w:rPr>
          <w:rFonts w:ascii="Times New Roman" w:hAnsi="Times New Roman" w:hint="eastAsia"/>
          <w:sz w:val="20"/>
          <w:lang w:eastAsia="zh-HK"/>
        </w:rPr>
        <w:t>, Mandarin</w:t>
      </w:r>
      <w:r w:rsidRPr="00C664C3">
        <w:rPr>
          <w:rFonts w:ascii="Times New Roman" w:hAnsi="Times New Roman"/>
          <w:sz w:val="20"/>
          <w:lang w:eastAsia="zh-HK"/>
        </w:rPr>
        <w:t xml:space="preserve"> and Cantonese</w:t>
      </w:r>
    </w:p>
    <w:p w:rsidR="007B42D3" w:rsidRDefault="007B42D3" w:rsidP="00C664C3">
      <w:pPr>
        <w:pStyle w:val="ListParagraph"/>
        <w:ind w:leftChars="0" w:left="180" w:hanging="180"/>
        <w:jc w:val="both"/>
        <w:rPr>
          <w:sz w:val="20"/>
          <w:szCs w:val="20"/>
        </w:rPr>
      </w:pPr>
    </w:p>
    <w:p w:rsidR="00C664C3" w:rsidRPr="00C664C3" w:rsidRDefault="00C664C3" w:rsidP="00C664C3">
      <w:pPr>
        <w:pStyle w:val="ListParagraph"/>
        <w:ind w:leftChars="0" w:left="180" w:hanging="180"/>
        <w:jc w:val="both"/>
        <w:rPr>
          <w:sz w:val="20"/>
          <w:szCs w:val="20"/>
        </w:rPr>
      </w:pPr>
    </w:p>
    <w:p w:rsidR="007B42D3" w:rsidRPr="00C664C3" w:rsidRDefault="00C664C3" w:rsidP="00C664C3">
      <w:pPr>
        <w:pStyle w:val="SectionTitle"/>
        <w:spacing w:before="0" w:line="240" w:lineRule="auto"/>
        <w:ind w:left="180" w:hanging="180"/>
        <w:rPr>
          <w:rFonts w:ascii="Times New Roman" w:hAnsi="Times New Roman"/>
          <w:b/>
          <w:caps w:val="0"/>
          <w:smallCaps/>
          <w:sz w:val="22"/>
          <w:szCs w:val="22"/>
        </w:rPr>
      </w:pPr>
      <w:r w:rsidRPr="00C664C3">
        <w:rPr>
          <w:rFonts w:ascii="Times New Roman" w:hAnsi="Times New Roman"/>
          <w:b/>
          <w:caps w:val="0"/>
          <w:smallCaps/>
          <w:sz w:val="22"/>
          <w:szCs w:val="22"/>
        </w:rPr>
        <w:t xml:space="preserve">Working Experiences </w:t>
      </w:r>
    </w:p>
    <w:p w:rsidR="007B42D3" w:rsidRPr="00C664C3" w:rsidRDefault="007B42D3" w:rsidP="00C664C3">
      <w:pPr>
        <w:pStyle w:val="BodyText"/>
        <w:ind w:left="180" w:hanging="180"/>
        <w:rPr>
          <w:rFonts w:ascii="Times New Roman" w:hAnsi="Times New Roman"/>
          <w:b/>
          <w:sz w:val="20"/>
        </w:rPr>
      </w:pPr>
      <w:r w:rsidRPr="00C664C3">
        <w:rPr>
          <w:rFonts w:ascii="Times New Roman" w:hAnsi="Times New Roman"/>
          <w:b/>
          <w:sz w:val="20"/>
        </w:rPr>
        <w:t xml:space="preserve">CDIB Capital International </w:t>
      </w:r>
    </w:p>
    <w:p w:rsidR="00C664C3" w:rsidRPr="00C664C3" w:rsidRDefault="00C664C3" w:rsidP="00C664C3">
      <w:pPr>
        <w:jc w:val="distribute"/>
        <w:rPr>
          <w:i/>
        </w:rPr>
      </w:pPr>
      <w:r>
        <w:rPr>
          <w:b/>
          <w:i/>
        </w:rPr>
        <w:t>Assistan</w:t>
      </w:r>
      <w:r w:rsidR="005337BE">
        <w:rPr>
          <w:b/>
          <w:i/>
        </w:rPr>
        <w:t>t</w:t>
      </w:r>
      <w:r>
        <w:rPr>
          <w:b/>
          <w:i/>
        </w:rPr>
        <w:t xml:space="preserve"> Vice President</w:t>
      </w:r>
      <w:r w:rsidRPr="00C664C3">
        <w:rPr>
          <w:b/>
        </w:rPr>
        <w:t xml:space="preserve">                                                                                         </w:t>
      </w:r>
      <w:r w:rsidRPr="00C664C3">
        <w:t xml:space="preserve">             </w:t>
      </w:r>
      <w:r>
        <w:rPr>
          <w:i/>
        </w:rPr>
        <w:t>Jul 2014 - Current</w:t>
      </w:r>
    </w:p>
    <w:p w:rsidR="00C664C3" w:rsidRPr="00C664C3" w:rsidRDefault="00C664C3" w:rsidP="00C664C3">
      <w:pPr>
        <w:jc w:val="distribute"/>
        <w:rPr>
          <w:b/>
        </w:rPr>
      </w:pPr>
      <w:r w:rsidRPr="00C664C3">
        <w:rPr>
          <w:b/>
          <w:i/>
        </w:rPr>
        <w:t>Asso</w:t>
      </w:r>
      <w:r>
        <w:rPr>
          <w:b/>
          <w:i/>
        </w:rPr>
        <w:t>ci</w:t>
      </w:r>
      <w:r w:rsidRPr="00C664C3">
        <w:rPr>
          <w:b/>
          <w:i/>
        </w:rPr>
        <w:t xml:space="preserve">ate </w:t>
      </w:r>
      <w:r w:rsidRPr="00C664C3">
        <w:rPr>
          <w:b/>
        </w:rPr>
        <w:t xml:space="preserve">                                                                                        </w:t>
      </w:r>
      <w:r w:rsidRPr="00C664C3">
        <w:t xml:space="preserve">            </w:t>
      </w:r>
      <w:r w:rsidRPr="00C664C3">
        <w:rPr>
          <w:i/>
        </w:rPr>
        <w:t xml:space="preserve"> Aug 2010</w:t>
      </w:r>
      <w:r>
        <w:t xml:space="preserve"> - </w:t>
      </w:r>
      <w:r>
        <w:rPr>
          <w:i/>
        </w:rPr>
        <w:t>Jul 2014</w:t>
      </w:r>
    </w:p>
    <w:p w:rsidR="007B42D3" w:rsidRPr="00C664C3" w:rsidRDefault="007B42D3" w:rsidP="00C664C3">
      <w:pPr>
        <w:pStyle w:val="BodyText"/>
        <w:tabs>
          <w:tab w:val="left" w:pos="1134"/>
        </w:tabs>
        <w:ind w:left="180" w:hanging="180"/>
        <w:rPr>
          <w:rFonts w:ascii="Times New Roman" w:hAnsi="Times New Roman"/>
          <w:sz w:val="20"/>
          <w:u w:val="single"/>
        </w:rPr>
      </w:pPr>
      <w:r w:rsidRPr="00C664C3">
        <w:rPr>
          <w:rFonts w:ascii="Times New Roman" w:hAnsi="Times New Roman"/>
          <w:sz w:val="20"/>
          <w:u w:val="single"/>
        </w:rPr>
        <w:t>Overseeing the middle office function / operation  and accounting of PE funds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Review the financial statements of the private equity funds, fund of PE funds and the SPV entities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Reporting to CEO, prepare performance analysis and presentations of the investment portfolio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Liaise with deal team and compliance team for investment holding structures and executions of transactions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Control cash management and arrange capital calls and distributions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Point of contact for investors for queries on investments, financial reports and fund operations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Prepare audit and U.S. tax reporting of the PE fund and fund-of-funds partnerships</w:t>
      </w:r>
    </w:p>
    <w:p w:rsidR="007B42D3" w:rsidRPr="00C664C3" w:rsidRDefault="007B42D3" w:rsidP="00C664C3">
      <w:pPr>
        <w:pStyle w:val="BodyText"/>
        <w:tabs>
          <w:tab w:val="left" w:pos="709"/>
        </w:tabs>
        <w:ind w:left="180" w:hanging="180"/>
        <w:rPr>
          <w:rFonts w:ascii="Times New Roman" w:hAnsi="Times New Roman"/>
          <w:sz w:val="20"/>
          <w:u w:val="single"/>
          <w:lang w:eastAsia="zh-HK"/>
        </w:rPr>
      </w:pPr>
      <w:r w:rsidRPr="00C664C3">
        <w:rPr>
          <w:rFonts w:ascii="Times New Roman" w:hAnsi="Times New Roman"/>
          <w:sz w:val="20"/>
          <w:u w:val="single"/>
        </w:rPr>
        <w:t>Participation in fundraising and set up of partnerships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Liaised with fund counsels on preparing partnership agreements and side letters with side letters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Assisted IR team with investors’ due diligence and fund operation or tax related enquiries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clear" w:pos="2488"/>
          <w:tab w:val="num" w:pos="360"/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Managed fund closings and subscriptions / KYC of investors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Planned tax-efficient structure</w:t>
      </w:r>
    </w:p>
    <w:p w:rsidR="007B42D3" w:rsidRPr="00C664C3" w:rsidRDefault="007B42D3" w:rsidP="00C664C3">
      <w:pPr>
        <w:pStyle w:val="BodyText"/>
        <w:tabs>
          <w:tab w:val="left" w:pos="1134"/>
        </w:tabs>
        <w:ind w:left="180" w:hanging="180"/>
        <w:rPr>
          <w:rFonts w:ascii="Times New Roman" w:hAnsi="Times New Roman"/>
          <w:sz w:val="20"/>
          <w:u w:val="single"/>
        </w:rPr>
      </w:pPr>
      <w:r w:rsidRPr="00C664C3">
        <w:rPr>
          <w:rFonts w:ascii="Times New Roman" w:hAnsi="Times New Roman"/>
          <w:sz w:val="20"/>
          <w:u w:val="single"/>
        </w:rPr>
        <w:t>Involvement in ad-hoc projects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 xml:space="preserve">A transaction of selling +30 PE fund interests to a group of FoF investors: </w:t>
      </w:r>
    </w:p>
    <w:p w:rsidR="007B42D3" w:rsidRPr="00C664C3" w:rsidRDefault="007B42D3" w:rsidP="00C664C3">
      <w:pPr>
        <w:pStyle w:val="BodyText"/>
        <w:numPr>
          <w:ilvl w:val="0"/>
          <w:numId w:val="4"/>
        </w:numPr>
        <w:tabs>
          <w:tab w:val="clear" w:pos="2488"/>
          <w:tab w:val="num" w:pos="450"/>
          <w:tab w:val="left" w:pos="709"/>
        </w:tabs>
        <w:ind w:left="540" w:hanging="27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Negotiation with the buyers on the transaction terms and structure of pricing</w:t>
      </w:r>
    </w:p>
    <w:p w:rsidR="007B42D3" w:rsidRPr="00C664C3" w:rsidRDefault="007B42D3" w:rsidP="00C664C3">
      <w:pPr>
        <w:pStyle w:val="BodyText"/>
        <w:numPr>
          <w:ilvl w:val="0"/>
          <w:numId w:val="4"/>
        </w:numPr>
        <w:tabs>
          <w:tab w:val="clear" w:pos="2488"/>
          <w:tab w:val="num" w:pos="450"/>
          <w:tab w:val="left" w:pos="709"/>
        </w:tabs>
        <w:ind w:left="540" w:hanging="27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Review of transaction agreements</w:t>
      </w:r>
    </w:p>
    <w:p w:rsidR="007B42D3" w:rsidRPr="00C664C3" w:rsidRDefault="007B42D3" w:rsidP="00C664C3">
      <w:pPr>
        <w:pStyle w:val="BodyText"/>
        <w:numPr>
          <w:ilvl w:val="0"/>
          <w:numId w:val="4"/>
        </w:numPr>
        <w:tabs>
          <w:tab w:val="clear" w:pos="2488"/>
          <w:tab w:val="num" w:pos="450"/>
          <w:tab w:val="left" w:pos="709"/>
        </w:tabs>
        <w:ind w:left="540" w:hanging="27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Coordination of transfers of interests with fund managers and counsels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clear" w:pos="2488"/>
          <w:tab w:val="num" w:pos="180"/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Investment reporting system development and enhancement</w:t>
      </w:r>
    </w:p>
    <w:p w:rsidR="007B42D3" w:rsidRPr="00C664C3" w:rsidRDefault="007B42D3" w:rsidP="00C664C3">
      <w:pPr>
        <w:pStyle w:val="BodyText"/>
        <w:tabs>
          <w:tab w:val="left" w:pos="709"/>
        </w:tabs>
        <w:ind w:left="180"/>
        <w:rPr>
          <w:b/>
          <w:sz w:val="20"/>
        </w:rPr>
      </w:pPr>
    </w:p>
    <w:p w:rsidR="007B42D3" w:rsidRPr="00C664C3" w:rsidRDefault="007B42D3" w:rsidP="00C664C3">
      <w:pPr>
        <w:pStyle w:val="BodyText"/>
        <w:ind w:left="180" w:hanging="180"/>
        <w:rPr>
          <w:rFonts w:ascii="Times New Roman" w:hAnsi="Times New Roman"/>
          <w:b/>
          <w:sz w:val="20"/>
        </w:rPr>
      </w:pPr>
      <w:r w:rsidRPr="00C664C3">
        <w:rPr>
          <w:rFonts w:ascii="Times New Roman" w:hAnsi="Times New Roman" w:hint="eastAsia"/>
          <w:b/>
          <w:sz w:val="20"/>
        </w:rPr>
        <w:t xml:space="preserve">TVG Capital Partners </w:t>
      </w:r>
    </w:p>
    <w:p w:rsidR="00C664C3" w:rsidRPr="00C664C3" w:rsidRDefault="00C664C3" w:rsidP="00C664C3">
      <w:pPr>
        <w:jc w:val="distribute"/>
        <w:rPr>
          <w:b/>
        </w:rPr>
      </w:pPr>
      <w:r>
        <w:rPr>
          <w:b/>
          <w:i/>
        </w:rPr>
        <w:t>Assistant Manager</w:t>
      </w:r>
      <w:r w:rsidRPr="00C664C3">
        <w:rPr>
          <w:b/>
        </w:rPr>
        <w:t xml:space="preserve">                                                                                        </w:t>
      </w:r>
      <w:r w:rsidRPr="00C664C3">
        <w:t xml:space="preserve">            </w:t>
      </w:r>
      <w:r w:rsidRPr="00C664C3">
        <w:rPr>
          <w:i/>
        </w:rPr>
        <w:t xml:space="preserve"> </w:t>
      </w:r>
      <w:r>
        <w:rPr>
          <w:i/>
        </w:rPr>
        <w:t>Apr2009 - Mar 2010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Reporting to the financial controller, p</w:t>
      </w:r>
      <w:r w:rsidRPr="00C664C3">
        <w:rPr>
          <w:rFonts w:ascii="Times New Roman" w:hAnsi="Times New Roman" w:hint="eastAsia"/>
          <w:sz w:val="20"/>
        </w:rPr>
        <w:t>repa</w:t>
      </w:r>
      <w:r w:rsidRPr="00C664C3">
        <w:rPr>
          <w:rFonts w:ascii="Times New Roman" w:hAnsi="Times New Roman"/>
          <w:sz w:val="20"/>
        </w:rPr>
        <w:t>red</w:t>
      </w:r>
      <w:r w:rsidRPr="00C664C3">
        <w:rPr>
          <w:rFonts w:ascii="Times New Roman" w:hAnsi="Times New Roman" w:hint="eastAsia"/>
          <w:sz w:val="20"/>
        </w:rPr>
        <w:t xml:space="preserve"> </w:t>
      </w:r>
      <w:r w:rsidRPr="00C664C3">
        <w:rPr>
          <w:rFonts w:ascii="Times New Roman" w:hAnsi="Times New Roman"/>
          <w:sz w:val="20"/>
        </w:rPr>
        <w:t>monthly</w:t>
      </w:r>
      <w:r w:rsidRPr="00C664C3">
        <w:rPr>
          <w:rFonts w:ascii="Times New Roman" w:hAnsi="Times New Roman" w:hint="eastAsia"/>
          <w:sz w:val="20"/>
        </w:rPr>
        <w:t xml:space="preserve"> reports for the </w:t>
      </w:r>
      <w:r w:rsidRPr="00C664C3">
        <w:rPr>
          <w:rFonts w:ascii="Times New Roman" w:hAnsi="Times New Roman"/>
          <w:sz w:val="20"/>
        </w:rPr>
        <w:t>TVG g</w:t>
      </w:r>
      <w:r w:rsidRPr="00C664C3">
        <w:rPr>
          <w:rFonts w:ascii="Times New Roman" w:hAnsi="Times New Roman" w:hint="eastAsia"/>
          <w:sz w:val="20"/>
        </w:rPr>
        <w:t>roup</w:t>
      </w:r>
      <w:r w:rsidRPr="00C664C3">
        <w:rPr>
          <w:rFonts w:ascii="Times New Roman" w:hAnsi="Times New Roman"/>
          <w:sz w:val="20"/>
        </w:rPr>
        <w:t xml:space="preserve">, including the funds, the </w:t>
      </w:r>
      <w:r w:rsidR="00C664C3">
        <w:rPr>
          <w:rFonts w:ascii="Times New Roman" w:hAnsi="Times New Roman"/>
          <w:sz w:val="20"/>
        </w:rPr>
        <w:t xml:space="preserve">entities of </w:t>
      </w:r>
      <w:r w:rsidRPr="00C664C3">
        <w:rPr>
          <w:rFonts w:ascii="Times New Roman" w:hAnsi="Times New Roman"/>
          <w:sz w:val="20"/>
        </w:rPr>
        <w:t>GPs</w:t>
      </w:r>
      <w:r w:rsidR="00C664C3">
        <w:rPr>
          <w:rFonts w:ascii="Times New Roman" w:hAnsi="Times New Roman"/>
          <w:sz w:val="20"/>
        </w:rPr>
        <w:t>, managers and advisor</w:t>
      </w:r>
      <w:r w:rsidRPr="00C664C3">
        <w:rPr>
          <w:rFonts w:ascii="Times New Roman" w:hAnsi="Times New Roman"/>
          <w:sz w:val="20"/>
        </w:rPr>
        <w:t>s</w:t>
      </w:r>
    </w:p>
    <w:p w:rsidR="007B42D3" w:rsidRPr="00C664C3" w:rsidRDefault="00C664C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Assisted with the preparation of</w:t>
      </w:r>
      <w:r w:rsidR="007B42D3" w:rsidRPr="00C664C3">
        <w:rPr>
          <w:rFonts w:ascii="Times New Roman" w:hAnsi="Times New Roman"/>
          <w:sz w:val="20"/>
        </w:rPr>
        <w:t xml:space="preserve"> annual </w:t>
      </w:r>
      <w:r w:rsidRPr="00C664C3">
        <w:rPr>
          <w:rFonts w:ascii="Times New Roman" w:hAnsi="Times New Roman"/>
          <w:sz w:val="20"/>
        </w:rPr>
        <w:t xml:space="preserve">audit </w:t>
      </w:r>
      <w:r w:rsidR="007B42D3" w:rsidRPr="00C664C3">
        <w:rPr>
          <w:rFonts w:ascii="Times New Roman" w:hAnsi="Times New Roman"/>
          <w:sz w:val="20"/>
        </w:rPr>
        <w:t>reports and managed audit processes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 xml:space="preserve">Coordinated </w:t>
      </w:r>
      <w:r w:rsidR="00C664C3" w:rsidRPr="00C664C3">
        <w:rPr>
          <w:rFonts w:ascii="Times New Roman" w:hAnsi="Times New Roman"/>
          <w:sz w:val="20"/>
        </w:rPr>
        <w:t>with custodian and banks for</w:t>
      </w:r>
      <w:r w:rsidRPr="00C664C3">
        <w:rPr>
          <w:rFonts w:ascii="Times New Roman" w:hAnsi="Times New Roman"/>
          <w:sz w:val="20"/>
        </w:rPr>
        <w:t xml:space="preserve"> settlement</w:t>
      </w:r>
      <w:r w:rsidR="00C664C3" w:rsidRPr="00C664C3">
        <w:rPr>
          <w:rFonts w:ascii="Times New Roman" w:hAnsi="Times New Roman"/>
          <w:sz w:val="20"/>
        </w:rPr>
        <w:t>s</w:t>
      </w:r>
      <w:r w:rsidRPr="00C664C3">
        <w:rPr>
          <w:rFonts w:ascii="Times New Roman" w:hAnsi="Times New Roman"/>
          <w:sz w:val="20"/>
        </w:rPr>
        <w:t xml:space="preserve"> </w:t>
      </w:r>
    </w:p>
    <w:p w:rsidR="007B42D3" w:rsidRPr="00C664C3" w:rsidRDefault="00C664C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Prepared</w:t>
      </w:r>
      <w:r w:rsidR="007B42D3" w:rsidRPr="00C664C3">
        <w:rPr>
          <w:rFonts w:ascii="Times New Roman" w:hAnsi="Times New Roman"/>
          <w:sz w:val="20"/>
        </w:rPr>
        <w:t xml:space="preserve"> </w:t>
      </w:r>
      <w:r w:rsidRPr="00C664C3">
        <w:rPr>
          <w:rFonts w:ascii="Times New Roman" w:hAnsi="Times New Roman"/>
          <w:sz w:val="20"/>
        </w:rPr>
        <w:t xml:space="preserve">calculations and notices of </w:t>
      </w:r>
      <w:r w:rsidR="007B42D3" w:rsidRPr="00C664C3">
        <w:rPr>
          <w:rFonts w:ascii="Times New Roman" w:hAnsi="Times New Roman"/>
          <w:sz w:val="20"/>
        </w:rPr>
        <w:t>capital calls and distributions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 w:hint="eastAsia"/>
          <w:sz w:val="20"/>
        </w:rPr>
        <w:t>Prepar</w:t>
      </w:r>
      <w:r w:rsidRPr="00C664C3">
        <w:rPr>
          <w:rFonts w:ascii="Times New Roman" w:hAnsi="Times New Roman"/>
          <w:sz w:val="20"/>
        </w:rPr>
        <w:t>ed</w:t>
      </w:r>
      <w:r w:rsidRPr="00C664C3">
        <w:rPr>
          <w:rFonts w:ascii="Times New Roman" w:hAnsi="Times New Roman" w:hint="eastAsia"/>
          <w:sz w:val="20"/>
        </w:rPr>
        <w:t xml:space="preserve"> corporate</w:t>
      </w:r>
      <w:r w:rsidRPr="00C664C3">
        <w:rPr>
          <w:rFonts w:ascii="Times New Roman" w:hAnsi="Times New Roman"/>
          <w:sz w:val="20"/>
        </w:rPr>
        <w:t xml:space="preserve"> </w:t>
      </w:r>
      <w:r w:rsidRPr="00C664C3">
        <w:rPr>
          <w:rFonts w:ascii="Times New Roman" w:hAnsi="Times New Roman" w:hint="eastAsia"/>
          <w:sz w:val="20"/>
        </w:rPr>
        <w:t>documents such as board resolutions and minutes of meetings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left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Monitored the</w:t>
      </w:r>
      <w:r w:rsidRPr="00C664C3">
        <w:rPr>
          <w:rFonts w:ascii="Times New Roman" w:hAnsi="Times New Roman" w:hint="eastAsia"/>
          <w:sz w:val="20"/>
        </w:rPr>
        <w:t xml:space="preserve"> compliance with </w:t>
      </w:r>
      <w:r w:rsidRPr="00C664C3">
        <w:rPr>
          <w:rFonts w:ascii="Times New Roman" w:hAnsi="Times New Roman"/>
          <w:sz w:val="20"/>
        </w:rPr>
        <w:t>regulat</w:t>
      </w:r>
      <w:r w:rsidRPr="00C664C3">
        <w:rPr>
          <w:rFonts w:ascii="Times New Roman" w:hAnsi="Times New Roman" w:hint="eastAsia"/>
          <w:sz w:val="20"/>
        </w:rPr>
        <w:t>ory requirements</w:t>
      </w:r>
      <w:r w:rsidRPr="00C664C3">
        <w:rPr>
          <w:rFonts w:ascii="Times New Roman" w:hAnsi="Times New Roman"/>
          <w:sz w:val="20"/>
        </w:rPr>
        <w:t xml:space="preserve"> and handled the annual filings</w:t>
      </w:r>
    </w:p>
    <w:p w:rsidR="00C664C3" w:rsidRDefault="00C664C3" w:rsidP="00C664C3">
      <w:pPr>
        <w:pStyle w:val="BodyText"/>
        <w:ind w:left="180" w:hanging="180"/>
        <w:rPr>
          <w:rFonts w:ascii="Times New Roman" w:hAnsi="Times New Roman"/>
          <w:b/>
          <w:sz w:val="20"/>
        </w:rPr>
      </w:pPr>
    </w:p>
    <w:p w:rsidR="007B42D3" w:rsidRPr="00C664C3" w:rsidRDefault="007B42D3" w:rsidP="00C664C3">
      <w:pPr>
        <w:pStyle w:val="BodyText"/>
        <w:ind w:left="180" w:hanging="180"/>
        <w:rPr>
          <w:rFonts w:ascii="Times New Roman" w:hAnsi="Times New Roman"/>
          <w:b/>
          <w:sz w:val="20"/>
        </w:rPr>
      </w:pPr>
      <w:r w:rsidRPr="00C664C3">
        <w:rPr>
          <w:rFonts w:ascii="Times New Roman" w:hAnsi="Times New Roman"/>
          <w:b/>
          <w:sz w:val="20"/>
        </w:rPr>
        <w:t>HSBC – Alternative Fund Services</w:t>
      </w:r>
    </w:p>
    <w:p w:rsidR="007B42D3" w:rsidRPr="00C664C3" w:rsidRDefault="00C664C3" w:rsidP="00C664C3">
      <w:pPr>
        <w:jc w:val="distribute"/>
        <w:rPr>
          <w:b/>
        </w:rPr>
      </w:pPr>
      <w:r>
        <w:rPr>
          <w:b/>
          <w:i/>
        </w:rPr>
        <w:t>Senior Fund Accountant</w:t>
      </w:r>
      <w:r w:rsidRPr="00C664C3">
        <w:rPr>
          <w:b/>
        </w:rPr>
        <w:t xml:space="preserve">                                                                                        </w:t>
      </w:r>
      <w:r w:rsidRPr="00C664C3">
        <w:t xml:space="preserve">            </w:t>
      </w:r>
      <w:r w:rsidRPr="00C664C3">
        <w:rPr>
          <w:i/>
        </w:rPr>
        <w:t xml:space="preserve"> </w:t>
      </w:r>
      <w:r>
        <w:rPr>
          <w:i/>
        </w:rPr>
        <w:t>Sep 2006 - Apr 2009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clear" w:pos="2488"/>
          <w:tab w:val="num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 xml:space="preserve">Prepared / </w:t>
      </w:r>
      <w:r w:rsidRPr="00C664C3">
        <w:rPr>
          <w:rFonts w:ascii="Times New Roman" w:hAnsi="Times New Roman" w:hint="eastAsia"/>
          <w:sz w:val="20"/>
        </w:rPr>
        <w:t>review</w:t>
      </w:r>
      <w:r w:rsidRPr="00C664C3">
        <w:rPr>
          <w:rFonts w:ascii="Times New Roman" w:hAnsi="Times New Roman"/>
          <w:sz w:val="20"/>
        </w:rPr>
        <w:t>ed</w:t>
      </w:r>
      <w:r w:rsidRPr="00C664C3">
        <w:rPr>
          <w:rFonts w:ascii="Times New Roman" w:hAnsi="Times New Roman" w:hint="eastAsia"/>
          <w:sz w:val="20"/>
        </w:rPr>
        <w:t xml:space="preserve"> </w:t>
      </w:r>
      <w:r w:rsidRPr="00C664C3">
        <w:rPr>
          <w:rFonts w:ascii="Times New Roman" w:hAnsi="Times New Roman"/>
          <w:sz w:val="20"/>
        </w:rPr>
        <w:t xml:space="preserve">the NAV calculations for private equity </w:t>
      </w:r>
      <w:r w:rsidR="00C664C3" w:rsidRPr="00C664C3">
        <w:rPr>
          <w:rFonts w:ascii="Times New Roman" w:hAnsi="Times New Roman"/>
          <w:sz w:val="20"/>
        </w:rPr>
        <w:t>fund</w:t>
      </w:r>
      <w:r w:rsidRPr="00C664C3">
        <w:rPr>
          <w:rFonts w:ascii="Times New Roman" w:hAnsi="Times New Roman"/>
          <w:sz w:val="20"/>
        </w:rPr>
        <w:t xml:space="preserve"> and hedge </w:t>
      </w:r>
      <w:r w:rsidR="00C664C3" w:rsidRPr="00C664C3">
        <w:rPr>
          <w:rFonts w:ascii="Times New Roman" w:hAnsi="Times New Roman"/>
          <w:sz w:val="20"/>
        </w:rPr>
        <w:t>fund</w:t>
      </w:r>
      <w:r w:rsidRPr="00C664C3">
        <w:rPr>
          <w:rFonts w:ascii="Times New Roman" w:hAnsi="Times New Roman"/>
          <w:sz w:val="20"/>
        </w:rPr>
        <w:t xml:space="preserve"> </w:t>
      </w:r>
      <w:r w:rsidR="00C664C3" w:rsidRPr="00C664C3">
        <w:rPr>
          <w:rFonts w:ascii="Times New Roman" w:hAnsi="Times New Roman"/>
          <w:sz w:val="20"/>
        </w:rPr>
        <w:t>clients</w:t>
      </w:r>
    </w:p>
    <w:p w:rsidR="00C664C3" w:rsidRPr="00C664C3" w:rsidRDefault="007B42D3" w:rsidP="00C664C3">
      <w:pPr>
        <w:pStyle w:val="BodyText"/>
        <w:numPr>
          <w:ilvl w:val="0"/>
          <w:numId w:val="1"/>
        </w:numPr>
        <w:tabs>
          <w:tab w:val="clear" w:pos="2488"/>
          <w:tab w:val="num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Executed daily</w:t>
      </w:r>
      <w:r w:rsidR="00C664C3" w:rsidRPr="00C664C3">
        <w:rPr>
          <w:rFonts w:ascii="Times New Roman" w:hAnsi="Times New Roman"/>
          <w:sz w:val="20"/>
        </w:rPr>
        <w:t xml:space="preserve"> trade settlements and</w:t>
      </w:r>
      <w:r w:rsidRPr="00C664C3">
        <w:rPr>
          <w:rFonts w:ascii="Times New Roman" w:hAnsi="Times New Roman"/>
          <w:sz w:val="20"/>
        </w:rPr>
        <w:t xml:space="preserve"> cash transactions 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clear" w:pos="2488"/>
          <w:tab w:val="num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Handled subscription</w:t>
      </w:r>
      <w:r w:rsidR="000E1EF7">
        <w:rPr>
          <w:rFonts w:ascii="Times New Roman" w:hAnsi="Times New Roman"/>
          <w:sz w:val="20"/>
        </w:rPr>
        <w:t>s</w:t>
      </w:r>
      <w:r w:rsidRPr="00C664C3">
        <w:rPr>
          <w:rFonts w:ascii="Times New Roman" w:hAnsi="Times New Roman"/>
          <w:sz w:val="20"/>
        </w:rPr>
        <w:t xml:space="preserve"> and redemption</w:t>
      </w:r>
      <w:r w:rsidR="000E1EF7">
        <w:rPr>
          <w:rFonts w:ascii="Times New Roman" w:hAnsi="Times New Roman"/>
          <w:sz w:val="20"/>
        </w:rPr>
        <w:t>s</w:t>
      </w:r>
      <w:r w:rsidRPr="00C664C3">
        <w:rPr>
          <w:rFonts w:ascii="Times New Roman" w:hAnsi="Times New Roman"/>
          <w:sz w:val="20"/>
        </w:rPr>
        <w:t xml:space="preserve"> of the investors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clear" w:pos="2488"/>
          <w:tab w:val="num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 xml:space="preserve">Conducted KYC on investors </w:t>
      </w:r>
    </w:p>
    <w:p w:rsidR="007B42D3" w:rsidRPr="00C664C3" w:rsidRDefault="007B42D3" w:rsidP="00C664C3">
      <w:pPr>
        <w:pStyle w:val="BodyText"/>
        <w:numPr>
          <w:ilvl w:val="0"/>
          <w:numId w:val="1"/>
        </w:numPr>
        <w:tabs>
          <w:tab w:val="clear" w:pos="2488"/>
          <w:tab w:val="num" w:pos="709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 xml:space="preserve">Handled fund </w:t>
      </w:r>
      <w:r w:rsidR="00C664C3" w:rsidRPr="00C664C3">
        <w:rPr>
          <w:rFonts w:ascii="Times New Roman" w:hAnsi="Times New Roman"/>
          <w:sz w:val="20"/>
        </w:rPr>
        <w:t>clients requests on waterfall</w:t>
      </w:r>
      <w:r w:rsidRPr="00C664C3">
        <w:rPr>
          <w:rFonts w:ascii="Times New Roman" w:hAnsi="Times New Roman"/>
          <w:sz w:val="20"/>
        </w:rPr>
        <w:t xml:space="preserve"> calculations, drawdowns, cash </w:t>
      </w:r>
      <w:r w:rsidR="00C664C3" w:rsidRPr="00C664C3">
        <w:rPr>
          <w:rFonts w:ascii="Times New Roman" w:hAnsi="Times New Roman"/>
          <w:sz w:val="20"/>
        </w:rPr>
        <w:t>and</w:t>
      </w:r>
      <w:r w:rsidRPr="00C664C3">
        <w:rPr>
          <w:rFonts w:ascii="Times New Roman" w:hAnsi="Times New Roman"/>
          <w:sz w:val="20"/>
        </w:rPr>
        <w:t xml:space="preserve"> stock distributions</w:t>
      </w:r>
    </w:p>
    <w:p w:rsidR="007B42D3" w:rsidRDefault="007B42D3" w:rsidP="00C664C3">
      <w:pPr>
        <w:pStyle w:val="BodyText"/>
        <w:ind w:left="180" w:hanging="180"/>
        <w:rPr>
          <w:rFonts w:ascii="Times New Roman" w:hAnsi="Times New Roman"/>
          <w:sz w:val="20"/>
        </w:rPr>
      </w:pPr>
    </w:p>
    <w:p w:rsidR="00C664C3" w:rsidRPr="00C664C3" w:rsidRDefault="00C664C3" w:rsidP="00C664C3">
      <w:pPr>
        <w:pStyle w:val="BodyText"/>
        <w:ind w:left="180" w:hanging="180"/>
        <w:rPr>
          <w:rFonts w:ascii="Times New Roman" w:hAnsi="Times New Roman"/>
          <w:sz w:val="20"/>
        </w:rPr>
      </w:pPr>
    </w:p>
    <w:p w:rsidR="007B42D3" w:rsidRPr="00C664C3" w:rsidRDefault="007B42D3" w:rsidP="00C664C3">
      <w:pPr>
        <w:pStyle w:val="SectionTitle"/>
        <w:spacing w:before="0" w:line="240" w:lineRule="auto"/>
        <w:ind w:left="180" w:hanging="180"/>
        <w:rPr>
          <w:rFonts w:ascii="Times New Roman" w:hAnsi="Times New Roman"/>
          <w:b/>
          <w:caps w:val="0"/>
          <w:smallCaps/>
          <w:sz w:val="22"/>
          <w:szCs w:val="22"/>
        </w:rPr>
      </w:pPr>
      <w:r w:rsidRPr="00C664C3">
        <w:rPr>
          <w:rFonts w:ascii="Times New Roman" w:hAnsi="Times New Roman"/>
          <w:b/>
          <w:caps w:val="0"/>
          <w:smallCaps/>
          <w:sz w:val="22"/>
          <w:szCs w:val="22"/>
        </w:rPr>
        <w:t>Education</w:t>
      </w:r>
    </w:p>
    <w:p w:rsidR="00C664C3" w:rsidRPr="00C664C3" w:rsidRDefault="007B42D3" w:rsidP="00C664C3">
      <w:pPr>
        <w:pStyle w:val="BodyText"/>
        <w:tabs>
          <w:tab w:val="left" w:pos="8100"/>
        </w:tabs>
        <w:ind w:left="180" w:hanging="180"/>
        <w:rPr>
          <w:rFonts w:ascii="Times New Roman" w:hAnsi="Times New Roman"/>
          <w:sz w:val="20"/>
        </w:rPr>
      </w:pPr>
      <w:r w:rsidRPr="00C664C3">
        <w:rPr>
          <w:rFonts w:ascii="Times New Roman" w:hAnsi="Times New Roman"/>
          <w:sz w:val="20"/>
        </w:rPr>
        <w:t>BBA (Hons) Accountanc</w:t>
      </w:r>
      <w:r w:rsidR="00C664C3" w:rsidRPr="00C664C3">
        <w:rPr>
          <w:rFonts w:ascii="Times New Roman" w:hAnsi="Times New Roman"/>
          <w:sz w:val="20"/>
        </w:rPr>
        <w:t>y, City University of Hong Kong (</w:t>
      </w:r>
      <w:r w:rsidRPr="00C664C3">
        <w:rPr>
          <w:rFonts w:ascii="Times New Roman" w:hAnsi="Times New Roman"/>
          <w:sz w:val="20"/>
        </w:rPr>
        <w:t>2006</w:t>
      </w:r>
      <w:r w:rsidR="00C664C3" w:rsidRPr="00C664C3">
        <w:rPr>
          <w:rFonts w:ascii="Times New Roman" w:hAnsi="Times New Roman"/>
          <w:sz w:val="20"/>
        </w:rPr>
        <w:t>)</w:t>
      </w:r>
    </w:p>
    <w:p w:rsidR="009E2D96" w:rsidRPr="00C664C3" w:rsidRDefault="007B42D3" w:rsidP="00C664C3">
      <w:pPr>
        <w:pStyle w:val="BodyText"/>
        <w:tabs>
          <w:tab w:val="left" w:pos="8100"/>
        </w:tabs>
        <w:ind w:left="180" w:hanging="180"/>
        <w:rPr>
          <w:sz w:val="20"/>
        </w:rPr>
      </w:pPr>
      <w:r w:rsidRPr="00C664C3">
        <w:rPr>
          <w:rFonts w:ascii="Times New Roman" w:hAnsi="Times New Roman"/>
          <w:sz w:val="20"/>
        </w:rPr>
        <w:t xml:space="preserve">Exchange Program </w:t>
      </w:r>
      <w:r w:rsidR="00C664C3" w:rsidRPr="00C664C3">
        <w:rPr>
          <w:rFonts w:ascii="Times New Roman" w:hAnsi="Times New Roman"/>
          <w:sz w:val="20"/>
        </w:rPr>
        <w:t>-</w:t>
      </w:r>
      <w:r w:rsidRPr="00C664C3">
        <w:rPr>
          <w:rFonts w:ascii="Times New Roman" w:hAnsi="Times New Roman"/>
          <w:sz w:val="20"/>
        </w:rPr>
        <w:t xml:space="preserve"> Group ESSCA, France (2005)</w:t>
      </w:r>
    </w:p>
    <w:sectPr w:rsidR="009E2D96" w:rsidRPr="00C664C3" w:rsidSect="007B42D3">
      <w:footerReference w:type="default" r:id="rId8"/>
      <w:pgSz w:w="11909" w:h="16834" w:code="9"/>
      <w:pgMar w:top="1440" w:right="1440" w:bottom="1440" w:left="1440" w:header="706" w:footer="706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10A" w:rsidRDefault="0082110A" w:rsidP="00C664C3">
      <w:r>
        <w:separator/>
      </w:r>
    </w:p>
  </w:endnote>
  <w:endnote w:type="continuationSeparator" w:id="0">
    <w:p w:rsidR="0082110A" w:rsidRDefault="0082110A" w:rsidP="00C664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82157"/>
      <w:docPartObj>
        <w:docPartGallery w:val="Page Numbers (Bottom of Page)"/>
        <w:docPartUnique/>
      </w:docPartObj>
    </w:sdtPr>
    <w:sdtContent>
      <w:p w:rsidR="00C664C3" w:rsidRDefault="00165218">
        <w:pPr>
          <w:pStyle w:val="Footer"/>
          <w:jc w:val="right"/>
        </w:pPr>
        <w:fldSimple w:instr=" PAGE   \* MERGEFORMAT ">
          <w:r w:rsidR="0082110A">
            <w:rPr>
              <w:noProof/>
            </w:rPr>
            <w:t>1</w:t>
          </w:r>
        </w:fldSimple>
      </w:p>
    </w:sdtContent>
  </w:sdt>
  <w:p w:rsidR="00046D06" w:rsidRDefault="0082110A">
    <w:pPr>
      <w:pStyle w:val="Footer"/>
      <w:tabs>
        <w:tab w:val="clear" w:pos="8640"/>
        <w:tab w:val="right" w:pos="9360"/>
      </w:tabs>
      <w:rPr>
        <w:rFonts w:ascii="Garamond" w:hAnsi="Garamond"/>
        <w:sz w:val="16"/>
        <w:lang w:val="en-GB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10A" w:rsidRDefault="0082110A" w:rsidP="00C664C3">
      <w:r>
        <w:separator/>
      </w:r>
    </w:p>
  </w:footnote>
  <w:footnote w:type="continuationSeparator" w:id="0">
    <w:p w:rsidR="0082110A" w:rsidRDefault="0082110A" w:rsidP="00C664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71A2F"/>
    <w:multiLevelType w:val="hybridMultilevel"/>
    <w:tmpl w:val="542466FC"/>
    <w:lvl w:ilvl="0" w:tplc="D8BA13AC">
      <w:numFmt w:val="bullet"/>
      <w:lvlText w:val=""/>
      <w:lvlJc w:val="left"/>
      <w:pPr>
        <w:tabs>
          <w:tab w:val="num" w:pos="2488"/>
        </w:tabs>
        <w:ind w:left="2488" w:hanging="787"/>
      </w:pPr>
      <w:rPr>
        <w:rFonts w:ascii="Symbol" w:eastAsia="PMingLiU" w:hAnsi="Symbol" w:cs="Times New Roman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A6B5734"/>
    <w:multiLevelType w:val="hybridMultilevel"/>
    <w:tmpl w:val="6B9A5B4C"/>
    <w:lvl w:ilvl="0" w:tplc="50E25288">
      <w:numFmt w:val="bullet"/>
      <w:lvlText w:val="-"/>
      <w:lvlJc w:val="left"/>
      <w:pPr>
        <w:tabs>
          <w:tab w:val="num" w:pos="2488"/>
        </w:tabs>
        <w:ind w:left="2488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6C181B01"/>
    <w:multiLevelType w:val="hybridMultilevel"/>
    <w:tmpl w:val="5A8ABC7E"/>
    <w:lvl w:ilvl="0" w:tplc="1916B8DE">
      <w:start w:val="1"/>
      <w:numFmt w:val="bullet"/>
      <w:lvlText w:val=""/>
      <w:lvlJc w:val="left"/>
      <w:pPr>
        <w:tabs>
          <w:tab w:val="num" w:pos="2488"/>
        </w:tabs>
        <w:ind w:left="24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71C60F95"/>
    <w:multiLevelType w:val="hybridMultilevel"/>
    <w:tmpl w:val="B8040890"/>
    <w:lvl w:ilvl="0" w:tplc="50E25288">
      <w:numFmt w:val="bullet"/>
      <w:lvlText w:val="-"/>
      <w:lvlJc w:val="left"/>
      <w:pPr>
        <w:ind w:left="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7B42D3"/>
    <w:rsid w:val="00005908"/>
    <w:rsid w:val="00043D64"/>
    <w:rsid w:val="000E1EF7"/>
    <w:rsid w:val="00165218"/>
    <w:rsid w:val="00171527"/>
    <w:rsid w:val="00416E50"/>
    <w:rsid w:val="005337BE"/>
    <w:rsid w:val="005F3AF8"/>
    <w:rsid w:val="00676FFB"/>
    <w:rsid w:val="007B42D3"/>
    <w:rsid w:val="0082110A"/>
    <w:rsid w:val="00A86358"/>
    <w:rsid w:val="00C12CA6"/>
    <w:rsid w:val="00C44E30"/>
    <w:rsid w:val="00C664C3"/>
    <w:rsid w:val="00DB2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2D3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7B42D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</w:rPr>
  </w:style>
  <w:style w:type="paragraph" w:styleId="BodyText">
    <w:name w:val="Body Text"/>
    <w:basedOn w:val="Normal"/>
    <w:link w:val="BodyTextChar"/>
    <w:rsid w:val="007B42D3"/>
    <w:pPr>
      <w:jc w:val="both"/>
    </w:pPr>
    <w:rPr>
      <w:rFonts w:ascii="Garamond" w:hAnsi="Garamond"/>
      <w:sz w:val="24"/>
    </w:rPr>
  </w:style>
  <w:style w:type="character" w:customStyle="1" w:styleId="BodyTextChar">
    <w:name w:val="Body Text Char"/>
    <w:basedOn w:val="DefaultParagraphFont"/>
    <w:link w:val="BodyText"/>
    <w:rsid w:val="007B42D3"/>
    <w:rPr>
      <w:rFonts w:ascii="Garamond" w:eastAsia="PMingLiU" w:hAnsi="Garamond" w:cs="Times New Roman"/>
      <w:sz w:val="24"/>
      <w:szCs w:val="20"/>
      <w:lang w:eastAsia="zh-TW"/>
    </w:rPr>
  </w:style>
  <w:style w:type="paragraph" w:styleId="Footer">
    <w:name w:val="footer"/>
    <w:basedOn w:val="Normal"/>
    <w:link w:val="FooterChar"/>
    <w:uiPriority w:val="99"/>
    <w:rsid w:val="007B42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42D3"/>
    <w:rPr>
      <w:rFonts w:ascii="Times New Roman" w:eastAsia="PMingLiU" w:hAnsi="Times New Roman" w:cs="Times New Roman"/>
      <w:sz w:val="20"/>
      <w:szCs w:val="20"/>
      <w:lang w:eastAsia="zh-TW"/>
    </w:rPr>
  </w:style>
  <w:style w:type="character" w:styleId="PageNumber">
    <w:name w:val="page number"/>
    <w:basedOn w:val="DefaultParagraphFont"/>
    <w:rsid w:val="007B42D3"/>
  </w:style>
  <w:style w:type="paragraph" w:styleId="ListParagraph">
    <w:name w:val="List Paragraph"/>
    <w:basedOn w:val="Normal"/>
    <w:uiPriority w:val="34"/>
    <w:qFormat/>
    <w:rsid w:val="007B42D3"/>
    <w:pPr>
      <w:widowControl w:val="0"/>
      <w:ind w:leftChars="200" w:left="480"/>
    </w:pPr>
    <w:rPr>
      <w:kern w:val="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6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C3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Title">
    <w:name w:val="Title"/>
    <w:basedOn w:val="Normal"/>
    <w:link w:val="TitleChar"/>
    <w:qFormat/>
    <w:rsid w:val="00C664C3"/>
    <w:pPr>
      <w:jc w:val="center"/>
    </w:pPr>
    <w:rPr>
      <w:rFonts w:ascii="Times" w:eastAsia="Times" w:hAnsi="Times"/>
      <w:b/>
      <w:smallCaps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C664C3"/>
    <w:rPr>
      <w:rFonts w:ascii="Times" w:eastAsia="Times" w:hAnsi="Times" w:cs="Times New Roman"/>
      <w:b/>
      <w:smallCaps/>
      <w:sz w:val="28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C664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cm_chu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Kiwi</dc:creator>
  <cp:lastModifiedBy>Kiwi</cp:lastModifiedBy>
  <cp:revision>6</cp:revision>
  <cp:lastPrinted>2017-03-04T10:28:00Z</cp:lastPrinted>
  <dcterms:created xsi:type="dcterms:W3CDTF">2017-03-04T09:42:00Z</dcterms:created>
  <dcterms:modified xsi:type="dcterms:W3CDTF">2017-03-04T10:48:00Z</dcterms:modified>
</cp:coreProperties>
</file>