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b/>
          <w:sz w:val="24"/>
          <w:szCs w:val="24"/>
          <w:lang w:eastAsia="zh-TW"/>
        </w:rPr>
      </w:pPr>
      <w:bookmarkStart w:id="0" w:name="_GoBack"/>
      <w:bookmarkEnd w:id="0"/>
    </w:p>
    <w:p>
      <w:pPr>
        <w:pStyle w:val="2"/>
        <w:rPr>
          <w:b/>
          <w:sz w:val="24"/>
          <w:szCs w:val="24"/>
          <w:lang w:eastAsia="zh-HK"/>
        </w:rPr>
      </w:pPr>
    </w:p>
    <w:p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Mok Lam Yan Grace</w:t>
      </w:r>
    </w:p>
    <w:p>
      <w:pPr>
        <w:tabs>
          <w:tab w:val="right" w:pos="9000"/>
        </w:tabs>
        <w:wordWrap w:val="0"/>
        <w:rPr>
          <w:sz w:val="21"/>
          <w:szCs w:val="21"/>
          <w:lang w:eastAsia="zh-TW"/>
        </w:rPr>
      </w:pPr>
    </w:p>
    <w:p>
      <w:pPr>
        <w:tabs>
          <w:tab w:val="right" w:pos="9000"/>
        </w:tabs>
        <w:wordWrap w:val="0"/>
        <w:rPr>
          <w:sz w:val="22"/>
          <w:szCs w:val="22"/>
        </w:rPr>
      </w:pPr>
      <w:r>
        <w:rPr>
          <w:sz w:val="22"/>
          <w:szCs w:val="22"/>
        </w:rPr>
        <w:t>Flat E, 14/F, Block 2, Tak Wai Mansion</w:t>
      </w:r>
      <w:r>
        <w:rPr>
          <w:sz w:val="22"/>
          <w:szCs w:val="22"/>
        </w:rPr>
        <w:tab/>
      </w:r>
      <w:r>
        <w:rPr>
          <w:sz w:val="22"/>
          <w:szCs w:val="22"/>
        </w:rPr>
        <w:t>Email: gracemok77@hotmail.com</w:t>
      </w:r>
    </w:p>
    <w:p>
      <w:pPr>
        <w:tabs>
          <w:tab w:val="right" w:pos="9000"/>
        </w:tabs>
        <w:wordWrap w:val="0"/>
        <w:rPr>
          <w:sz w:val="22"/>
          <w:szCs w:val="22"/>
        </w:rPr>
      </w:pPr>
      <w:r>
        <w:rPr>
          <w:sz w:val="22"/>
          <w:szCs w:val="22"/>
          <w:lang w:eastAsia="zh-HK"/>
        </w:rPr>
        <w:t>14-</w:t>
      </w:r>
      <w:r>
        <w:rPr>
          <w:sz w:val="22"/>
          <w:szCs w:val="22"/>
        </w:rPr>
        <w:t>16 Man Fuk Road, Homantin, Kowloon, Hong Kong</w:t>
      </w:r>
      <w:r>
        <w:rPr>
          <w:sz w:val="22"/>
          <w:szCs w:val="22"/>
        </w:rPr>
        <w:tab/>
      </w:r>
      <w:r>
        <w:rPr>
          <w:sz w:val="22"/>
          <w:szCs w:val="22"/>
        </w:rPr>
        <w:t>Mobile:  (852) 9124 0818</w:t>
      </w:r>
    </w:p>
    <w:p>
      <w:pPr>
        <w:tabs>
          <w:tab w:val="right" w:pos="9000"/>
        </w:tabs>
        <w:wordWrap w:val="0"/>
        <w:rPr>
          <w:sz w:val="22"/>
          <w:szCs w:val="22"/>
        </w:rPr>
      </w:pPr>
    </w:p>
    <w:tbl>
      <w:tblPr>
        <w:tblStyle w:val="20"/>
        <w:tblW w:w="90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</w:tcPr>
          <w:p>
            <w:pPr>
              <w:pStyle w:val="4"/>
              <w:ind w:right="48" w:rightChars="24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u w:val="none"/>
                <w:vertAlign w:val="baseline"/>
              </w:rPr>
              <w:t>EDUCATION</w:t>
            </w:r>
          </w:p>
        </w:tc>
      </w:tr>
    </w:tbl>
    <w:p>
      <w:pPr>
        <w:tabs>
          <w:tab w:val="right" w:pos="9000"/>
        </w:tabs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The Chinese University of Hong Kong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2005 - </w:t>
      </w:r>
      <w:r>
        <w:rPr>
          <w:b/>
          <w:sz w:val="22"/>
          <w:szCs w:val="22"/>
        </w:rPr>
        <w:t>2007</w:t>
      </w:r>
    </w:p>
    <w:p>
      <w:pPr>
        <w:pStyle w:val="6"/>
        <w:tabs>
          <w:tab w:val="right" w:pos="9000"/>
        </w:tabs>
        <w:rPr>
          <w:sz w:val="22"/>
          <w:szCs w:val="22"/>
        </w:rPr>
      </w:pPr>
      <w:r>
        <w:rPr>
          <w:bCs/>
          <w:sz w:val="22"/>
          <w:szCs w:val="22"/>
        </w:rPr>
        <w:t>Richard Ivey School of Business, The University of Western Ontario (Exchange Program)</w:t>
      </w:r>
    </w:p>
    <w:p>
      <w:pPr>
        <w:pStyle w:val="6"/>
        <w:tabs>
          <w:tab w:val="right" w:pos="900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Master of Business Administration – Finance</w:t>
      </w:r>
    </w:p>
    <w:p>
      <w:pPr>
        <w:pStyle w:val="6"/>
        <w:numPr>
          <w:ilvl w:val="0"/>
          <w:numId w:val="1"/>
        </w:numPr>
        <w:tabs>
          <w:tab w:val="left" w:pos="360"/>
          <w:tab w:val="left" w:pos="630"/>
          <w:tab w:val="right" w:pos="9000"/>
        </w:tabs>
        <w:ind w:hanging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Dean’s List</w:t>
      </w:r>
      <w:r>
        <w:rPr>
          <w:b w:val="0"/>
          <w:sz w:val="22"/>
          <w:szCs w:val="22"/>
        </w:rPr>
        <w:tab/>
      </w:r>
    </w:p>
    <w:p>
      <w:pPr>
        <w:tabs>
          <w:tab w:val="right" w:pos="9000"/>
        </w:tabs>
        <w:rPr>
          <w:b/>
          <w:sz w:val="22"/>
          <w:szCs w:val="22"/>
          <w:lang w:val="en-US"/>
        </w:rPr>
      </w:pPr>
    </w:p>
    <w:p>
      <w:pPr>
        <w:tabs>
          <w:tab w:val="right" w:pos="9000"/>
        </w:tabs>
        <w:wordWrap w:val="0"/>
        <w:jc w:val="right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The University of Hong Kong                                                                                          </w:t>
      </w:r>
      <w:r>
        <w:rPr>
          <w:b/>
          <w:sz w:val="22"/>
          <w:szCs w:val="22"/>
        </w:rPr>
        <w:t xml:space="preserve">1999 – 2002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</w:t>
      </w:r>
    </w:p>
    <w:p>
      <w:pPr>
        <w:pStyle w:val="6"/>
        <w:tabs>
          <w:tab w:val="right" w:pos="900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Bachelor of Business Administration - Accounting and Finance</w:t>
      </w:r>
    </w:p>
    <w:p>
      <w:pPr>
        <w:pStyle w:val="6"/>
        <w:numPr>
          <w:ilvl w:val="0"/>
          <w:numId w:val="1"/>
        </w:numPr>
        <w:tabs>
          <w:tab w:val="left" w:pos="360"/>
          <w:tab w:val="right" w:pos="9000"/>
        </w:tabs>
        <w:ind w:hanging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2</w:t>
      </w:r>
      <w:r>
        <w:rPr>
          <w:b w:val="0"/>
          <w:sz w:val="22"/>
          <w:szCs w:val="22"/>
          <w:vertAlign w:val="superscript"/>
        </w:rPr>
        <w:t>nd</w:t>
      </w:r>
      <w:r>
        <w:rPr>
          <w:b w:val="0"/>
          <w:sz w:val="22"/>
          <w:szCs w:val="22"/>
        </w:rPr>
        <w:t xml:space="preserve"> Upper Class Honours</w:t>
      </w:r>
    </w:p>
    <w:p>
      <w:pPr>
        <w:pStyle w:val="6"/>
        <w:numPr>
          <w:ilvl w:val="0"/>
          <w:numId w:val="1"/>
        </w:numPr>
        <w:tabs>
          <w:tab w:val="left" w:pos="360"/>
          <w:tab w:val="right" w:pos="9000"/>
        </w:tabs>
        <w:ind w:hanging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Dean’s List</w:t>
      </w:r>
    </w:p>
    <w:p>
      <w:pPr>
        <w:tabs>
          <w:tab w:val="right" w:pos="9000"/>
        </w:tabs>
        <w:rPr>
          <w:sz w:val="22"/>
          <w:szCs w:val="22"/>
          <w:lang w:val="en-US"/>
        </w:rPr>
      </w:pPr>
    </w:p>
    <w:tbl>
      <w:tblPr>
        <w:tblStyle w:val="20"/>
        <w:tblW w:w="90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</w:tcPr>
          <w:p>
            <w:pPr>
              <w:pStyle w:val="4"/>
              <w:rPr>
                <w:sz w:val="22"/>
                <w:szCs w:val="22"/>
                <w:u w:val="none"/>
                <w:vertAlign w:val="baseline"/>
              </w:rPr>
            </w:pPr>
            <w:r>
              <w:rPr>
                <w:sz w:val="22"/>
                <w:szCs w:val="22"/>
                <w:u w:val="none"/>
                <w:vertAlign w:val="baseline"/>
              </w:rPr>
              <w:t>WORK EXPERIENCE</w:t>
            </w:r>
          </w:p>
        </w:tc>
      </w:tr>
    </w:tbl>
    <w:p>
      <w:pPr>
        <w:tabs>
          <w:tab w:val="right" w:pos="9000"/>
        </w:tabs>
        <w:rPr>
          <w:b/>
          <w:sz w:val="22"/>
          <w:szCs w:val="22"/>
          <w:lang w:eastAsia="zh-TW"/>
        </w:rPr>
      </w:pPr>
      <w:r>
        <w:rPr>
          <w:b/>
          <w:bCs/>
          <w:sz w:val="22"/>
          <w:szCs w:val="22"/>
          <w:lang w:eastAsia="zh-TW"/>
        </w:rPr>
        <w:t>Sequoia Capital China Advisors (HK) Limited</w:t>
      </w:r>
      <w:r>
        <w:rPr>
          <w:b/>
          <w:bCs/>
          <w:sz w:val="22"/>
          <w:szCs w:val="22"/>
        </w:rPr>
        <w:tab/>
      </w:r>
      <w:r>
        <w:rPr>
          <w:b/>
          <w:sz w:val="22"/>
          <w:szCs w:val="22"/>
          <w:lang w:eastAsia="zh-TW"/>
        </w:rPr>
        <w:t>July 2012</w:t>
      </w:r>
      <w:r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  <w:lang w:eastAsia="zh-TW"/>
        </w:rPr>
        <w:t>Aug 2015</w:t>
      </w:r>
    </w:p>
    <w:p>
      <w:pPr>
        <w:tabs>
          <w:tab w:val="right" w:pos="9000"/>
        </w:tabs>
        <w:rPr>
          <w:b/>
          <w:sz w:val="22"/>
          <w:szCs w:val="22"/>
          <w:lang w:eastAsia="zh-TW"/>
        </w:rPr>
      </w:pPr>
      <w:r>
        <w:rPr>
          <w:rFonts w:hint="eastAsia"/>
          <w:b/>
          <w:sz w:val="22"/>
          <w:szCs w:val="22"/>
          <w:lang w:eastAsia="zh-TW"/>
        </w:rPr>
        <w:t xml:space="preserve">Accounting &amp; </w:t>
      </w:r>
      <w:r>
        <w:rPr>
          <w:b/>
          <w:sz w:val="22"/>
          <w:szCs w:val="22"/>
          <w:lang w:eastAsia="zh-TW"/>
        </w:rPr>
        <w:t xml:space="preserve">Finance </w:t>
      </w:r>
      <w:r>
        <w:rPr>
          <w:b/>
          <w:sz w:val="22"/>
          <w:szCs w:val="22"/>
        </w:rPr>
        <w:t xml:space="preserve">– </w:t>
      </w:r>
      <w:r>
        <w:rPr>
          <w:rFonts w:hint="eastAsia"/>
          <w:b/>
          <w:sz w:val="22"/>
          <w:szCs w:val="22"/>
          <w:lang w:eastAsia="zh-TW"/>
        </w:rPr>
        <w:t>Assisting Financial Controller</w:t>
      </w:r>
    </w:p>
    <w:p>
      <w:pPr>
        <w:tabs>
          <w:tab w:val="right" w:pos="9000"/>
        </w:tabs>
        <w:rPr>
          <w:i/>
          <w:sz w:val="22"/>
          <w:szCs w:val="22"/>
          <w:lang w:eastAsia="zh-HK"/>
        </w:rPr>
      </w:pP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 w:eastAsia="zh-TW"/>
        </w:rPr>
        <w:t>R</w:t>
      </w:r>
      <w:r>
        <w:rPr>
          <w:color w:val="000000"/>
          <w:sz w:val="22"/>
          <w:szCs w:val="22"/>
        </w:rPr>
        <w:t>eview financial statements</w:t>
      </w:r>
      <w:r>
        <w:rPr>
          <w:rFonts w:hint="eastAsia"/>
          <w:color w:val="000000"/>
          <w:sz w:val="22"/>
          <w:szCs w:val="22"/>
          <w:lang w:eastAsia="zh-HK"/>
        </w:rPr>
        <w:t xml:space="preserve"> and </w:t>
      </w:r>
      <w:r>
        <w:rPr>
          <w:color w:val="000000"/>
          <w:sz w:val="22"/>
          <w:szCs w:val="22"/>
        </w:rPr>
        <w:t xml:space="preserve"> regulatory returns in compliance with financial regulations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HK"/>
        </w:rPr>
        <w:t>Coordinate the interim and year end audit</w:t>
      </w:r>
      <w:r>
        <w:rPr>
          <w:rFonts w:hint="eastAsia"/>
          <w:color w:val="000000"/>
          <w:sz w:val="22"/>
          <w:szCs w:val="22"/>
          <w:lang w:eastAsia="zh-HK"/>
        </w:rPr>
        <w:t>s</w:t>
      </w:r>
      <w:r>
        <w:rPr>
          <w:color w:val="000000"/>
          <w:sz w:val="22"/>
          <w:szCs w:val="22"/>
          <w:lang w:eastAsia="zh-HK"/>
        </w:rPr>
        <w:t xml:space="preserve"> and ensure all tax </w:t>
      </w:r>
      <w:r>
        <w:rPr>
          <w:rFonts w:hint="eastAsia"/>
          <w:color w:val="000000"/>
          <w:sz w:val="22"/>
          <w:szCs w:val="22"/>
          <w:lang w:eastAsia="zh-HK"/>
        </w:rPr>
        <w:t>requirements in HK, China and US are compiled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Review </w:t>
      </w:r>
      <w:r>
        <w:rPr>
          <w:color w:val="000000"/>
          <w:sz w:val="22"/>
          <w:szCs w:val="22"/>
          <w:lang w:eastAsia="zh-HK"/>
        </w:rPr>
        <w:t xml:space="preserve">FRR </w:t>
      </w:r>
      <w:r>
        <w:rPr>
          <w:rFonts w:eastAsia="Times New Roman"/>
          <w:color w:val="000000"/>
          <w:sz w:val="22"/>
          <w:szCs w:val="22"/>
        </w:rPr>
        <w:t>returns to ensure compliance with</w:t>
      </w:r>
      <w:r>
        <w:rPr>
          <w:color w:val="000000"/>
          <w:sz w:val="22"/>
          <w:szCs w:val="22"/>
          <w:lang w:eastAsia="zh-HK"/>
        </w:rPr>
        <w:t xml:space="preserve"> SFC</w:t>
      </w:r>
      <w:r>
        <w:rPr>
          <w:rFonts w:eastAsia="Times New Roman"/>
          <w:color w:val="000000"/>
          <w:sz w:val="22"/>
          <w:szCs w:val="22"/>
        </w:rPr>
        <w:t xml:space="preserve"> reporting requirements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 xml:space="preserve">Responsible for all company secretarial matters, relevant statutory and regulatory matters in Hong Kong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HK"/>
        </w:rPr>
        <w:t>Initiate and prepare capital calls and distributions and maintain capital accounts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HK"/>
        </w:rPr>
        <w:t>Perform investment valuations, NAV calculations and review daily cash flow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HK"/>
        </w:rPr>
        <w:t>Review documents and provide support on any purchase and disposals of investments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  <w:lang w:val="en-US" w:eastAsia="zh-TW"/>
        </w:rPr>
        <w:t>Prepare financial models and analyze historical and forecast performance of the Funds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  <w:lang w:val="en-US" w:eastAsia="zh-TW"/>
        </w:rPr>
        <w:t>Assist investment team with financial analysis and performance assessment and prepare KPI’s and portfolio statistics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  <w:lang w:val="en-US" w:eastAsia="zh-TW"/>
        </w:rPr>
        <w:t>Review fundraising materials and other presentations on the funds and the Asian market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HK"/>
        </w:rPr>
        <w:t>P</w:t>
      </w:r>
      <w:r>
        <w:rPr>
          <w:color w:val="000000"/>
          <w:sz w:val="22"/>
          <w:szCs w:val="22"/>
        </w:rPr>
        <w:t>rovide professional business advices t</w:t>
      </w:r>
      <w:r>
        <w:rPr>
          <w:color w:val="000000"/>
          <w:sz w:val="22"/>
          <w:szCs w:val="22"/>
          <w:lang w:eastAsia="zh-HK"/>
        </w:rPr>
        <w:t xml:space="preserve">o investment and legal teams </w:t>
      </w:r>
      <w:r>
        <w:rPr>
          <w:color w:val="000000"/>
          <w:sz w:val="22"/>
          <w:szCs w:val="22"/>
        </w:rPr>
        <w:t xml:space="preserve">on structuring and tax arrangement </w:t>
      </w:r>
      <w:r>
        <w:rPr>
          <w:color w:val="000000"/>
          <w:sz w:val="22"/>
          <w:szCs w:val="22"/>
          <w:lang w:eastAsia="zh-HK"/>
        </w:rPr>
        <w:t>of potential investments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>Liaise with</w:t>
      </w:r>
      <w:r>
        <w:rPr>
          <w:color w:val="000000"/>
          <w:sz w:val="22"/>
          <w:szCs w:val="22"/>
          <w:lang w:eastAsia="zh-HK"/>
        </w:rPr>
        <w:t xml:space="preserve"> external regulators such as CSRC, SAFE and tax departments in HK and China on any updates and issues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Review and approve</w:t>
      </w:r>
      <w:r>
        <w:rPr>
          <w:color w:val="000000"/>
          <w:sz w:val="22"/>
          <w:szCs w:val="22"/>
          <w:lang w:eastAsia="zh-HK"/>
        </w:rPr>
        <w:t xml:space="preserve"> permanent establishment issue</w:t>
      </w:r>
      <w:r>
        <w:rPr>
          <w:rFonts w:hint="eastAsia"/>
          <w:color w:val="000000"/>
          <w:sz w:val="22"/>
          <w:szCs w:val="22"/>
          <w:lang w:eastAsia="zh-HK"/>
        </w:rPr>
        <w:t>s</w:t>
      </w:r>
      <w:r>
        <w:rPr>
          <w:color w:val="000000"/>
          <w:sz w:val="22"/>
          <w:szCs w:val="22"/>
          <w:lang w:eastAsia="zh-HK"/>
        </w:rPr>
        <w:t>,</w:t>
      </w:r>
      <w:r>
        <w:rPr>
          <w:color w:val="000000"/>
          <w:sz w:val="22"/>
          <w:szCs w:val="22"/>
        </w:rPr>
        <w:t xml:space="preserve"> transfer pricing </w:t>
      </w:r>
      <w:r>
        <w:rPr>
          <w:color w:val="000000"/>
          <w:sz w:val="22"/>
          <w:szCs w:val="22"/>
          <w:lang w:eastAsia="zh-TW"/>
        </w:rPr>
        <w:t>and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eastAsia="zh-TW"/>
        </w:rPr>
        <w:t>i</w:t>
      </w:r>
      <w:r>
        <w:rPr>
          <w:color w:val="000000"/>
          <w:sz w:val="22"/>
          <w:szCs w:val="22"/>
        </w:rPr>
        <w:t>nter</w:t>
      </w:r>
      <w:r>
        <w:rPr>
          <w:color w:val="000000"/>
          <w:sz w:val="22"/>
          <w:szCs w:val="22"/>
          <w:lang w:eastAsia="zh-TW"/>
        </w:rPr>
        <w:t>-</w:t>
      </w:r>
      <w:r>
        <w:rPr>
          <w:color w:val="000000"/>
          <w:sz w:val="22"/>
          <w:szCs w:val="22"/>
        </w:rPr>
        <w:t>co</w:t>
      </w:r>
      <w:r>
        <w:rPr>
          <w:color w:val="000000"/>
          <w:sz w:val="22"/>
          <w:szCs w:val="22"/>
          <w:lang w:eastAsia="zh-TW"/>
        </w:rPr>
        <w:t>mpany</w:t>
      </w:r>
      <w:r>
        <w:rPr>
          <w:color w:val="000000"/>
          <w:sz w:val="22"/>
          <w:szCs w:val="22"/>
        </w:rPr>
        <w:t xml:space="preserve"> recharges</w:t>
      </w:r>
      <w:r>
        <w:rPr>
          <w:color w:val="000000"/>
          <w:sz w:val="22"/>
          <w:szCs w:val="22"/>
          <w:lang w:eastAsia="zh-TW"/>
        </w:rPr>
        <w:t xml:space="preserve"> to ensure that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eastAsia="zh-TW"/>
        </w:rPr>
        <w:t>they are</w:t>
      </w:r>
      <w:r>
        <w:rPr>
          <w:color w:val="000000"/>
          <w:sz w:val="22"/>
          <w:szCs w:val="22"/>
        </w:rPr>
        <w:t xml:space="preserve"> in line with global policy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HK"/>
        </w:rPr>
        <w:t>Ensure all rules in US, China, Cayman and HK are compiled with i.e. FATCA, FCPA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Enhance control as well as efficiency improvements in process flows within </w:t>
      </w:r>
      <w:r>
        <w:rPr>
          <w:color w:val="000000"/>
          <w:sz w:val="22"/>
          <w:szCs w:val="22"/>
          <w:lang w:eastAsia="zh-HK"/>
        </w:rPr>
        <w:t xml:space="preserve">the </w:t>
      </w:r>
      <w:r>
        <w:rPr>
          <w:rFonts w:eastAsia="Times New Roman"/>
          <w:color w:val="000000"/>
          <w:sz w:val="22"/>
          <w:szCs w:val="22"/>
        </w:rPr>
        <w:t>Finance</w:t>
      </w:r>
      <w:r>
        <w:rPr>
          <w:color w:val="000000"/>
          <w:sz w:val="22"/>
          <w:szCs w:val="22"/>
          <w:lang w:eastAsia="zh-HK"/>
        </w:rPr>
        <w:t xml:space="preserve"> team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 w:eastAsia="zh-TW"/>
        </w:rPr>
        <w:t xml:space="preserve">Provide training to and </w:t>
      </w:r>
      <w:r>
        <w:rPr>
          <w:color w:val="000000"/>
          <w:sz w:val="22"/>
          <w:szCs w:val="22"/>
        </w:rPr>
        <w:t>manag</w:t>
      </w:r>
      <w:r>
        <w:rPr>
          <w:color w:val="000000"/>
          <w:sz w:val="22"/>
          <w:szCs w:val="22"/>
          <w:lang w:eastAsia="zh-TW"/>
        </w:rPr>
        <w:t>e a</w:t>
      </w:r>
      <w:r>
        <w:rPr>
          <w:color w:val="000000"/>
          <w:sz w:val="22"/>
          <w:szCs w:val="22"/>
        </w:rPr>
        <w:t xml:space="preserve"> dynamic and growing full-function</w:t>
      </w:r>
      <w:r>
        <w:rPr>
          <w:color w:val="000000"/>
          <w:sz w:val="22"/>
          <w:szCs w:val="22"/>
          <w:lang w:eastAsia="zh-TW"/>
        </w:rPr>
        <w:t xml:space="preserve"> Finance </w:t>
      </w:r>
      <w:r>
        <w:rPr>
          <w:rFonts w:hint="eastAsia"/>
          <w:color w:val="000000"/>
          <w:sz w:val="22"/>
          <w:szCs w:val="22"/>
          <w:lang w:eastAsia="zh-TW"/>
        </w:rPr>
        <w:t>t</w:t>
      </w:r>
      <w:r>
        <w:rPr>
          <w:color w:val="000000"/>
          <w:sz w:val="22"/>
          <w:szCs w:val="22"/>
        </w:rPr>
        <w:t>eam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>Participate in</w:t>
      </w:r>
      <w:r>
        <w:rPr>
          <w:color w:val="000000"/>
          <w:sz w:val="22"/>
          <w:szCs w:val="22"/>
          <w:lang w:eastAsia="zh-HK"/>
        </w:rPr>
        <w:t xml:space="preserve"> UAT and</w:t>
      </w:r>
      <w:r>
        <w:rPr>
          <w:rFonts w:eastAsia="Times New Roman"/>
          <w:color w:val="000000"/>
          <w:sz w:val="22"/>
          <w:szCs w:val="22"/>
        </w:rPr>
        <w:t xml:space="preserve"> new system implementation and projects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Responsible for setting up an internal control system and writing internal control manual for requirements of </w:t>
      </w:r>
      <w:r>
        <w:rPr>
          <w:color w:val="000000"/>
          <w:sz w:val="22"/>
          <w:szCs w:val="22"/>
          <w:lang w:eastAsia="zh-TW"/>
        </w:rPr>
        <w:t xml:space="preserve">the </w:t>
      </w:r>
      <w:r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  <w:lang w:eastAsia="zh-TW"/>
        </w:rPr>
        <w:t xml:space="preserve">ecurities and </w:t>
      </w:r>
      <w:r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  <w:lang w:eastAsia="zh-TW"/>
        </w:rPr>
        <w:t xml:space="preserve">utures </w:t>
      </w:r>
      <w:r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  <w:lang w:eastAsia="zh-TW"/>
        </w:rPr>
        <w:t>ommission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Provide financial insight to senior management for problem solving and better operating performance of </w:t>
      </w:r>
      <w:r>
        <w:rPr>
          <w:color w:val="000000"/>
          <w:sz w:val="22"/>
          <w:szCs w:val="22"/>
          <w:lang w:eastAsia="zh-TW"/>
        </w:rPr>
        <w:t>the</w:t>
      </w:r>
      <w:r>
        <w:rPr>
          <w:color w:val="000000"/>
          <w:sz w:val="22"/>
          <w:szCs w:val="22"/>
        </w:rPr>
        <w:t xml:space="preserve"> business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>Perform cost management, variance analysis and performance analysis for management decisions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 w:eastAsia="zh-TW"/>
        </w:rPr>
        <w:t>Participate in risk assessment and audit planning process</w:t>
      </w:r>
    </w:p>
    <w:p>
      <w:pPr>
        <w:tabs>
          <w:tab w:val="right" w:pos="9000"/>
        </w:tabs>
        <w:rPr>
          <w:b/>
          <w:bCs/>
          <w:sz w:val="22"/>
          <w:szCs w:val="22"/>
          <w:lang w:val="en-US" w:eastAsia="zh-TW"/>
        </w:rPr>
      </w:pPr>
    </w:p>
    <w:p>
      <w:pPr>
        <w:tabs>
          <w:tab w:val="right" w:pos="9000"/>
        </w:tabs>
        <w:rPr>
          <w:b/>
          <w:bCs/>
          <w:sz w:val="22"/>
          <w:szCs w:val="22"/>
          <w:lang w:eastAsia="zh-TW"/>
        </w:rPr>
      </w:pPr>
    </w:p>
    <w:p>
      <w:pPr>
        <w:tabs>
          <w:tab w:val="right" w:pos="9000"/>
        </w:tabs>
        <w:rPr>
          <w:b/>
          <w:bCs/>
          <w:sz w:val="22"/>
          <w:szCs w:val="22"/>
          <w:lang w:eastAsia="zh-TW"/>
        </w:rPr>
      </w:pPr>
    </w:p>
    <w:p>
      <w:pPr>
        <w:tabs>
          <w:tab w:val="right" w:pos="9000"/>
        </w:tabs>
        <w:rPr>
          <w:b/>
          <w:bCs/>
          <w:sz w:val="22"/>
          <w:szCs w:val="22"/>
          <w:lang w:eastAsia="zh-TW"/>
        </w:rPr>
      </w:pPr>
    </w:p>
    <w:p>
      <w:pPr>
        <w:tabs>
          <w:tab w:val="right" w:pos="9000"/>
        </w:tabs>
        <w:rPr>
          <w:b/>
          <w:sz w:val="22"/>
          <w:szCs w:val="22"/>
          <w:lang w:eastAsia="zh-TW"/>
        </w:rPr>
      </w:pPr>
      <w:r>
        <w:rPr>
          <w:b/>
          <w:bCs/>
          <w:sz w:val="22"/>
          <w:szCs w:val="22"/>
          <w:lang w:eastAsia="zh-TW"/>
        </w:rPr>
        <w:t>Susquehanna Hong Kong Limited</w:t>
      </w:r>
      <w:r>
        <w:rPr>
          <w:b/>
          <w:bCs/>
          <w:sz w:val="22"/>
          <w:szCs w:val="22"/>
        </w:rPr>
        <w:tab/>
      </w:r>
      <w:r>
        <w:rPr>
          <w:b/>
          <w:sz w:val="22"/>
          <w:szCs w:val="22"/>
          <w:lang w:eastAsia="zh-TW"/>
        </w:rPr>
        <w:t>Dec 2009</w:t>
      </w:r>
      <w:r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  <w:lang w:eastAsia="zh-TW"/>
        </w:rPr>
        <w:t>March 2012</w:t>
      </w:r>
    </w:p>
    <w:p>
      <w:pPr>
        <w:tabs>
          <w:tab w:val="right" w:pos="9000"/>
        </w:tabs>
        <w:rPr>
          <w:b/>
          <w:sz w:val="22"/>
          <w:szCs w:val="22"/>
          <w:lang w:eastAsia="zh-TW"/>
        </w:rPr>
      </w:pPr>
      <w:r>
        <w:rPr>
          <w:b/>
          <w:sz w:val="22"/>
          <w:szCs w:val="22"/>
        </w:rPr>
        <w:t>Accounting and</w:t>
      </w:r>
      <w:r>
        <w:rPr>
          <w:b/>
          <w:sz w:val="22"/>
          <w:szCs w:val="22"/>
          <w:lang w:eastAsia="zh-TW"/>
        </w:rPr>
        <w:t xml:space="preserve"> Finance </w:t>
      </w:r>
      <w:r>
        <w:rPr>
          <w:b/>
          <w:sz w:val="22"/>
          <w:szCs w:val="22"/>
        </w:rPr>
        <w:t xml:space="preserve">– </w:t>
      </w:r>
      <w:r>
        <w:rPr>
          <w:b/>
          <w:sz w:val="22"/>
          <w:szCs w:val="22"/>
          <w:lang w:eastAsia="zh-TW"/>
        </w:rPr>
        <w:t>Financial Controller</w:t>
      </w:r>
    </w:p>
    <w:p>
      <w:pPr>
        <w:tabs>
          <w:tab w:val="right" w:pos="9000"/>
        </w:tabs>
        <w:rPr>
          <w:i/>
          <w:sz w:val="22"/>
          <w:szCs w:val="22"/>
          <w:lang w:eastAsia="zh-HK"/>
        </w:rPr>
      </w:pP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Maintain system of accounts for </w:t>
      </w:r>
      <w:r>
        <w:rPr>
          <w:color w:val="000000"/>
          <w:sz w:val="22"/>
          <w:szCs w:val="22"/>
          <w:lang w:eastAsia="zh-TW"/>
        </w:rPr>
        <w:t>the company’s</w:t>
      </w:r>
      <w:r>
        <w:rPr>
          <w:color w:val="000000"/>
          <w:sz w:val="22"/>
          <w:szCs w:val="22"/>
        </w:rPr>
        <w:t xml:space="preserve"> Hong Kong, India and Mauritius operations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Direct the preparation and production of monthly, quarterly and annual accounting reports. This includes consolidating financial information and preparing reports to Head Office using US GAAP</w:t>
      </w:r>
      <w:r>
        <w:rPr>
          <w:color w:val="000000"/>
          <w:sz w:val="22"/>
          <w:szCs w:val="22"/>
          <w:lang w:eastAsia="zh-TW"/>
        </w:rPr>
        <w:t xml:space="preserve"> and IFRS.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 xml:space="preserve">Coordinate the interim and year-end audits with external auditors and regulators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Analy</w:t>
      </w:r>
      <w:r>
        <w:rPr>
          <w:color w:val="000000"/>
          <w:sz w:val="22"/>
          <w:szCs w:val="22"/>
          <w:lang w:eastAsia="zh-TW"/>
        </w:rPr>
        <w:t xml:space="preserve">se </w:t>
      </w:r>
      <w:r>
        <w:rPr>
          <w:color w:val="000000"/>
          <w:sz w:val="22"/>
          <w:szCs w:val="22"/>
        </w:rPr>
        <w:t>financial statements to appraise operating results in terms of profitability, performance against budget and operating effectiveness of the organization. Make recommendations for improvement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Responsible for all finance issues including cash flow planning, budgeting and conduct financial analysis on all financial reports of the group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rFonts w:hint="eastAsia"/>
          <w:color w:val="000000"/>
          <w:sz w:val="22"/>
          <w:szCs w:val="22"/>
          <w:lang w:eastAsia="zh-HK"/>
        </w:rPr>
        <w:t xml:space="preserve">Responsible for the integrity and accurate reporting of daily and monthly P&amp;L and Balance Sheet Reporting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>Conduct financial analysis, financial projection and modelling to identify business drivers, perform KPI analysis as well as functional expenses analysis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sz w:val="22"/>
          <w:szCs w:val="22"/>
        </w:rPr>
        <w:t>Conduct audits to identify and assess deficiencies in the internal controls and risk management, as well as operational efficiency of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sz w:val="22"/>
          <w:szCs w:val="22"/>
        </w:rPr>
        <w:t>Supervise IT internal audit assignments to ensure the audits are completed to achieve the established goals and objectives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sz w:val="22"/>
          <w:szCs w:val="22"/>
        </w:rPr>
        <w:t>Identify compliance risks or control deficiencies on any existing or new business initiatives and help management to find solutions to resolve these.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Review SFC liquid capital requirement and </w:t>
      </w:r>
      <w:r>
        <w:rPr>
          <w:color w:val="000000"/>
          <w:sz w:val="22"/>
          <w:szCs w:val="22"/>
          <w:lang w:eastAsia="zh-TW"/>
        </w:rPr>
        <w:t>ensure</w:t>
      </w:r>
      <w:r>
        <w:rPr>
          <w:color w:val="000000"/>
          <w:sz w:val="22"/>
          <w:szCs w:val="22"/>
        </w:rPr>
        <w:t xml:space="preserve"> any material variances are fully explained and breach is reported and escalated on a timely manner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>Ensure all SEBI requirements are compiled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>Assist in reviewing tax provisions and tax returns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 w:eastAsia="zh-TW"/>
        </w:rPr>
        <w:t>Provide tax advisory and compliance support for Hong Kong and India regions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 xml:space="preserve">Responsible for all company secretarial matters, relevant statutory and regulatory matters in Hong Kong and Mauritius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 w:eastAsia="zh-TW"/>
        </w:rPr>
        <w:t>Co-ordinate with government authorities, SFC and lawyers to ensure all compliance requirement is fulfilled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Review and approve transfer pricing </w:t>
      </w:r>
      <w:r>
        <w:rPr>
          <w:color w:val="000000"/>
          <w:sz w:val="22"/>
          <w:szCs w:val="22"/>
          <w:lang w:eastAsia="zh-TW"/>
        </w:rPr>
        <w:t>and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eastAsia="zh-TW"/>
        </w:rPr>
        <w:t>i</w:t>
      </w:r>
      <w:r>
        <w:rPr>
          <w:color w:val="000000"/>
          <w:sz w:val="22"/>
          <w:szCs w:val="22"/>
        </w:rPr>
        <w:t>nter</w:t>
      </w:r>
      <w:r>
        <w:rPr>
          <w:color w:val="000000"/>
          <w:sz w:val="22"/>
          <w:szCs w:val="22"/>
          <w:lang w:eastAsia="zh-TW"/>
        </w:rPr>
        <w:t>-</w:t>
      </w:r>
      <w:r>
        <w:rPr>
          <w:color w:val="000000"/>
          <w:sz w:val="22"/>
          <w:szCs w:val="22"/>
        </w:rPr>
        <w:t>co</w:t>
      </w:r>
      <w:r>
        <w:rPr>
          <w:color w:val="000000"/>
          <w:sz w:val="22"/>
          <w:szCs w:val="22"/>
          <w:lang w:eastAsia="zh-TW"/>
        </w:rPr>
        <w:t>mpany</w:t>
      </w:r>
      <w:r>
        <w:rPr>
          <w:color w:val="000000"/>
          <w:sz w:val="22"/>
          <w:szCs w:val="22"/>
        </w:rPr>
        <w:t xml:space="preserve"> recharges</w:t>
      </w:r>
      <w:r>
        <w:rPr>
          <w:color w:val="000000"/>
          <w:sz w:val="22"/>
          <w:szCs w:val="22"/>
          <w:lang w:eastAsia="zh-TW"/>
        </w:rPr>
        <w:t xml:space="preserve"> to ensure that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eastAsia="zh-TW"/>
        </w:rPr>
        <w:t>they are</w:t>
      </w:r>
      <w:r>
        <w:rPr>
          <w:color w:val="000000"/>
          <w:sz w:val="22"/>
          <w:szCs w:val="22"/>
        </w:rPr>
        <w:t xml:space="preserve"> in line with global policy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 w:eastAsia="zh-TW"/>
        </w:rPr>
        <w:t xml:space="preserve">Provide training to and </w:t>
      </w:r>
      <w:r>
        <w:rPr>
          <w:color w:val="000000"/>
          <w:sz w:val="22"/>
          <w:szCs w:val="22"/>
        </w:rPr>
        <w:t>manag</w:t>
      </w:r>
      <w:r>
        <w:rPr>
          <w:color w:val="000000"/>
          <w:sz w:val="22"/>
          <w:szCs w:val="22"/>
          <w:lang w:eastAsia="zh-TW"/>
        </w:rPr>
        <w:t>e a</w:t>
      </w:r>
      <w:r>
        <w:rPr>
          <w:color w:val="000000"/>
          <w:sz w:val="22"/>
          <w:szCs w:val="22"/>
        </w:rPr>
        <w:t xml:space="preserve"> dynamic and growing full-function </w:t>
      </w:r>
      <w:r>
        <w:rPr>
          <w:color w:val="000000"/>
          <w:sz w:val="22"/>
          <w:szCs w:val="22"/>
          <w:lang w:eastAsia="zh-TW"/>
        </w:rPr>
        <w:t>accounting</w:t>
      </w:r>
      <w:r>
        <w:rPr>
          <w:color w:val="000000"/>
          <w:sz w:val="22"/>
          <w:szCs w:val="22"/>
        </w:rPr>
        <w:t xml:space="preserve"> team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>Set up accounting platform, chart of accounts and perform UAT</w:t>
      </w:r>
    </w:p>
    <w:p>
      <w:pPr>
        <w:tabs>
          <w:tab w:val="right" w:pos="9000"/>
        </w:tabs>
        <w:ind w:left="360"/>
        <w:rPr>
          <w:b/>
          <w:color w:val="000000"/>
          <w:sz w:val="22"/>
          <w:szCs w:val="22"/>
          <w:lang w:val="en-US" w:eastAsia="zh-HK"/>
        </w:rPr>
      </w:pPr>
    </w:p>
    <w:p>
      <w:pPr>
        <w:tabs>
          <w:tab w:val="right" w:pos="9000"/>
        </w:tabs>
        <w:ind w:left="360"/>
        <w:rPr>
          <w:b/>
          <w:color w:val="000000"/>
          <w:sz w:val="22"/>
          <w:szCs w:val="22"/>
          <w:lang w:val="en-US" w:eastAsia="zh-HK"/>
        </w:rPr>
      </w:pPr>
    </w:p>
    <w:p>
      <w:pPr>
        <w:tabs>
          <w:tab w:val="right" w:pos="9000"/>
        </w:tabs>
        <w:rPr>
          <w:b/>
          <w:sz w:val="22"/>
          <w:szCs w:val="22"/>
          <w:lang w:eastAsia="zh-TW"/>
        </w:rPr>
      </w:pPr>
      <w:r>
        <w:rPr>
          <w:b/>
          <w:bCs/>
          <w:sz w:val="22"/>
          <w:szCs w:val="22"/>
        </w:rPr>
        <w:t>Lunar Capital Management Limited</w:t>
      </w:r>
      <w:r>
        <w:rPr>
          <w:b/>
          <w:bCs/>
          <w:sz w:val="22"/>
          <w:szCs w:val="22"/>
        </w:rPr>
        <w:tab/>
      </w:r>
      <w:r>
        <w:rPr>
          <w:b/>
          <w:sz w:val="22"/>
          <w:szCs w:val="22"/>
        </w:rPr>
        <w:t xml:space="preserve">Oct 2008 – </w:t>
      </w:r>
      <w:r>
        <w:rPr>
          <w:b/>
          <w:sz w:val="22"/>
          <w:szCs w:val="22"/>
          <w:lang w:eastAsia="zh-TW"/>
        </w:rPr>
        <w:t>Nov 2009</w:t>
      </w:r>
    </w:p>
    <w:p>
      <w:pPr>
        <w:tabs>
          <w:tab w:val="right" w:pos="9000"/>
        </w:tabs>
        <w:rPr>
          <w:b/>
          <w:sz w:val="22"/>
          <w:szCs w:val="22"/>
          <w:lang w:eastAsia="zh-TW"/>
        </w:rPr>
      </w:pPr>
      <w:r>
        <w:rPr>
          <w:b/>
          <w:sz w:val="22"/>
          <w:szCs w:val="22"/>
        </w:rPr>
        <w:t>Accounting and Financ</w:t>
      </w:r>
      <w:r>
        <w:rPr>
          <w:rFonts w:hint="eastAsia"/>
          <w:b/>
          <w:sz w:val="22"/>
          <w:szCs w:val="22"/>
          <w:lang w:eastAsia="zh-HK"/>
        </w:rPr>
        <w:t>e</w:t>
      </w:r>
      <w:r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  <w:lang w:eastAsia="zh-TW"/>
        </w:rPr>
        <w:t>Financial Controller</w:t>
      </w:r>
    </w:p>
    <w:p>
      <w:pPr>
        <w:tabs>
          <w:tab w:val="right" w:pos="9000"/>
        </w:tabs>
        <w:rPr>
          <w:b/>
          <w:sz w:val="22"/>
          <w:szCs w:val="22"/>
        </w:rPr>
      </w:pP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Assist in the preparation and approval of monthly </w:t>
      </w:r>
      <w:r>
        <w:rPr>
          <w:color w:val="000000"/>
          <w:sz w:val="22"/>
          <w:szCs w:val="22"/>
          <w:lang w:eastAsia="zh-TW"/>
        </w:rPr>
        <w:t xml:space="preserve">investment </w:t>
      </w:r>
      <w:r>
        <w:rPr>
          <w:rFonts w:eastAsia="Times New Roman"/>
          <w:color w:val="000000"/>
          <w:sz w:val="22"/>
          <w:szCs w:val="22"/>
        </w:rPr>
        <w:t>valuations, financial statements, other fund and investor reports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 xml:space="preserve">Create calculation models and </w:t>
      </w:r>
      <w:r>
        <w:rPr>
          <w:sz w:val="22"/>
          <w:szCs w:val="22"/>
          <w:lang w:val="en-US" w:eastAsia="zh-TW"/>
        </w:rPr>
        <w:t xml:space="preserve">prepare </w:t>
      </w:r>
      <w:r>
        <w:rPr>
          <w:color w:val="000000"/>
          <w:sz w:val="22"/>
          <w:szCs w:val="22"/>
          <w:lang w:eastAsia="zh-TW"/>
        </w:rPr>
        <w:t xml:space="preserve">valuations on the private equity investments of the fund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>Manage and oversee various finance and accounting activities, including financial reporting, taxation, budgeting, cash-flow and internal controls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>Conduct regular audit, performance evaluation and variance review for strategic planning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Formulate, develop, review and enhance the accounting system, policies and procedures and provide solutions for efficiency improvements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>Plan and manage corporate finance issues to support business planning and investment projects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Monitor the treasury function, cash management and liquidity position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Work closely with capital funding and regulatory groups to ensure compliance of key ratios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 xml:space="preserve">Analyze market situations and risks and monitor the financial status of the company 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  <w:lang w:val="en-US"/>
        </w:rPr>
        <w:t>Reconcile</w:t>
      </w:r>
      <w:r>
        <w:rPr>
          <w:rFonts w:eastAsia="Times New Roman"/>
          <w:color w:val="000000"/>
          <w:sz w:val="22"/>
          <w:szCs w:val="22"/>
        </w:rPr>
        <w:t xml:space="preserve"> differences between US GAAP and IFRS and ensure compliance under either books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</w:rPr>
        <w:t>Prepare monthly FRR return to Securities Future and Commission</w:t>
      </w:r>
      <w:r>
        <w:rPr>
          <w:sz w:val="22"/>
          <w:szCs w:val="22"/>
          <w:lang w:val="en-US"/>
        </w:rPr>
        <w:t xml:space="preserve"> and </w:t>
      </w:r>
      <w:r>
        <w:rPr>
          <w:rFonts w:eastAsia="Times New Roman"/>
          <w:color w:val="000000"/>
          <w:sz w:val="22"/>
          <w:szCs w:val="22"/>
        </w:rPr>
        <w:t>monitor daily FRR liquidity position</w:t>
      </w: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TW"/>
        </w:rPr>
        <w:t>Create platform for financial reporting and set up chart of accounts</w:t>
      </w:r>
    </w:p>
    <w:p>
      <w:pPr>
        <w:tabs>
          <w:tab w:val="right" w:pos="9000"/>
        </w:tabs>
        <w:ind w:left="360"/>
        <w:rPr>
          <w:b/>
          <w:bCs/>
          <w:sz w:val="22"/>
          <w:szCs w:val="22"/>
          <w:lang w:val="en-US" w:eastAsia="zh-TW"/>
        </w:rPr>
      </w:pPr>
    </w:p>
    <w:p>
      <w:pPr>
        <w:tabs>
          <w:tab w:val="right" w:pos="9000"/>
        </w:tabs>
        <w:ind w:left="360"/>
        <w:rPr>
          <w:b/>
          <w:bCs/>
          <w:sz w:val="22"/>
          <w:szCs w:val="22"/>
          <w:lang w:val="en-US" w:eastAsia="zh-TW"/>
        </w:rPr>
      </w:pPr>
    </w:p>
    <w:p>
      <w:pPr>
        <w:tabs>
          <w:tab w:val="right" w:pos="9000"/>
        </w:tabs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UBS Investment Bank</w:t>
      </w:r>
      <w:r>
        <w:rPr>
          <w:b/>
          <w:bCs/>
          <w:sz w:val="22"/>
          <w:szCs w:val="22"/>
        </w:rPr>
        <w:tab/>
      </w:r>
      <w:r>
        <w:rPr>
          <w:b/>
          <w:sz w:val="22"/>
          <w:szCs w:val="22"/>
        </w:rPr>
        <w:t>Jan 2008 – Aug 2008</w:t>
      </w:r>
    </w:p>
    <w:p>
      <w:pPr>
        <w:tabs>
          <w:tab w:val="right" w:pos="9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Fixed Income, Currencies and Commodities - Associate </w:t>
      </w:r>
    </w:p>
    <w:p>
      <w:pPr>
        <w:tabs>
          <w:tab w:val="right" w:pos="9000"/>
        </w:tabs>
        <w:rPr>
          <w:b/>
          <w:sz w:val="22"/>
          <w:szCs w:val="22"/>
        </w:rPr>
      </w:pPr>
    </w:p>
    <w:p>
      <w:pPr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sz w:val="22"/>
          <w:szCs w:val="22"/>
        </w:rPr>
      </w:pPr>
      <w:r>
        <w:rPr>
          <w:sz w:val="22"/>
          <w:szCs w:val="22"/>
        </w:rPr>
        <w:t>Interpret client and market requirements to ensure effective and innovative structured product developments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color w:val="000000"/>
          <w:sz w:val="22"/>
          <w:szCs w:val="22"/>
        </w:rPr>
      </w:pPr>
      <w:r>
        <w:rPr>
          <w:b w:val="0"/>
          <w:sz w:val="22"/>
          <w:szCs w:val="22"/>
        </w:rPr>
        <w:t>Communicate with traders in relation to new issues, trading axes, and hedging of risks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Provide market information and trade ideas to and execute trades for clients</w:t>
      </w:r>
    </w:p>
    <w:p>
      <w:pPr>
        <w:numPr>
          <w:ilvl w:val="0"/>
          <w:numId w:val="2"/>
        </w:numPr>
        <w:tabs>
          <w:tab w:val="left" w:pos="360"/>
        </w:tabs>
        <w:ind w:left="360"/>
        <w:rPr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Work closely with the traders and advise the FX market trends, quote pricing and make recommendations</w:t>
      </w:r>
    </w:p>
    <w:p>
      <w:pPr>
        <w:numPr>
          <w:ilvl w:val="0"/>
          <w:numId w:val="2"/>
        </w:numPr>
        <w:tabs>
          <w:tab w:val="left" w:pos="36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  <w:lang w:val="en-US" w:eastAsia="zh-HK"/>
        </w:rPr>
        <w:t>Conduct analysis of global economics and financial markets, focusing on the USA’s and Asia’s fixed income markets</w:t>
      </w:r>
    </w:p>
    <w:p>
      <w:pPr>
        <w:numPr>
          <w:ilvl w:val="0"/>
          <w:numId w:val="2"/>
        </w:numPr>
        <w:tabs>
          <w:tab w:val="left" w:pos="360"/>
        </w:tabs>
        <w:ind w:left="360"/>
        <w:rPr>
          <w:sz w:val="22"/>
          <w:szCs w:val="22"/>
          <w:lang w:val="en-US"/>
        </w:rPr>
      </w:pPr>
      <w:r>
        <w:rPr>
          <w:rFonts w:eastAsia="Times New Roman"/>
          <w:color w:val="000000"/>
          <w:sz w:val="22"/>
          <w:szCs w:val="22"/>
          <w:lang w:val="en-US" w:eastAsia="zh-HK"/>
        </w:rPr>
        <w:t>Analyze the whole foreign currency investment portfolio and make suggestions of asset allocation, duration, etc.</w:t>
      </w:r>
    </w:p>
    <w:p>
      <w:pPr>
        <w:numPr>
          <w:ilvl w:val="0"/>
          <w:numId w:val="2"/>
        </w:numPr>
        <w:tabs>
          <w:tab w:val="left" w:pos="360"/>
        </w:tabs>
        <w:ind w:left="360"/>
        <w:rPr>
          <w:sz w:val="22"/>
          <w:szCs w:val="22"/>
          <w:lang w:val="en-US"/>
        </w:rPr>
      </w:pPr>
      <w:r>
        <w:rPr>
          <w:color w:val="000000"/>
          <w:sz w:val="22"/>
          <w:szCs w:val="22"/>
          <w:lang w:eastAsia="zh-HK"/>
        </w:rPr>
        <w:t>Make a detailed analysis to the different asset class’ market move and relative value, including corporate bond, MBS</w:t>
      </w:r>
      <w:r>
        <w:rPr>
          <w:rFonts w:hint="eastAsia"/>
          <w:color w:val="000000"/>
          <w:sz w:val="22"/>
          <w:szCs w:val="22"/>
          <w:lang w:eastAsia="zh-HK"/>
        </w:rPr>
        <w:t xml:space="preserve"> and A</w:t>
      </w:r>
      <w:r>
        <w:rPr>
          <w:color w:val="000000"/>
          <w:sz w:val="22"/>
          <w:szCs w:val="22"/>
          <w:lang w:eastAsia="zh-HK"/>
        </w:rPr>
        <w:t>BS which are used for making investment decisions</w:t>
      </w:r>
    </w:p>
    <w:p>
      <w:pPr>
        <w:numPr>
          <w:ilvl w:val="0"/>
          <w:numId w:val="2"/>
        </w:numPr>
        <w:tabs>
          <w:tab w:val="left" w:pos="360"/>
        </w:tabs>
        <w:ind w:left="360"/>
        <w:rPr>
          <w:sz w:val="22"/>
          <w:szCs w:val="22"/>
          <w:lang w:val="en-US"/>
        </w:rPr>
      </w:pPr>
      <w:r>
        <w:rPr>
          <w:sz w:val="22"/>
          <w:szCs w:val="22"/>
        </w:rPr>
        <w:t>Maintain cordial relationships with corporate clients and fund managers by providing efficient and professional services</w:t>
      </w:r>
    </w:p>
    <w:p>
      <w:pPr>
        <w:tabs>
          <w:tab w:val="right" w:pos="9000"/>
        </w:tabs>
        <w:rPr>
          <w:b/>
          <w:bCs/>
          <w:sz w:val="22"/>
          <w:szCs w:val="22"/>
          <w:lang w:eastAsia="zh-TW"/>
        </w:rPr>
      </w:pPr>
    </w:p>
    <w:p>
      <w:pPr>
        <w:tabs>
          <w:tab w:val="right" w:pos="9000"/>
        </w:tabs>
        <w:rPr>
          <w:b/>
          <w:bCs/>
          <w:sz w:val="22"/>
          <w:szCs w:val="22"/>
          <w:lang w:eastAsia="zh-TW"/>
        </w:rPr>
      </w:pPr>
    </w:p>
    <w:p>
      <w:pPr>
        <w:tabs>
          <w:tab w:val="right" w:pos="9000"/>
        </w:tabs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Ernst &amp; Young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Sept 2002 - Sept 2005</w:t>
      </w:r>
      <w:r>
        <w:rPr>
          <w:b/>
          <w:bCs/>
          <w:sz w:val="22"/>
          <w:szCs w:val="22"/>
        </w:rPr>
        <w:tab/>
      </w:r>
    </w:p>
    <w:p>
      <w:pPr>
        <w:tabs>
          <w:tab w:val="right" w:pos="9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Global Financial Services Group – Assistant Manager   </w:t>
      </w:r>
    </w:p>
    <w:p>
      <w:pPr>
        <w:tabs>
          <w:tab w:val="right" w:pos="9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</w:t>
      </w:r>
      <w:r>
        <w:rPr>
          <w:b/>
          <w:sz w:val="22"/>
          <w:szCs w:val="22"/>
        </w:rPr>
        <w:tab/>
      </w:r>
    </w:p>
    <w:p>
      <w:pPr>
        <w:tabs>
          <w:tab w:val="right" w:pos="90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Assurance &amp; Advisory Services</w:t>
      </w:r>
    </w:p>
    <w:p>
      <w:pPr>
        <w:tabs>
          <w:tab w:val="right" w:pos="9000"/>
        </w:tabs>
        <w:rPr>
          <w:i/>
          <w:sz w:val="22"/>
          <w:szCs w:val="22"/>
        </w:rPr>
      </w:pP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Lead a team or assist audit-in-charge in carrying out quality audit and other assurance services to clients in the financial service sector 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Perform audit to companies entering into IPO's, Secondary Offerings, Mergers &amp; Acquisitions and Non-Audit US GAAP/IFRS Accounting Advisory Services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</w:rPr>
      </w:pPr>
      <w:r>
        <w:rPr>
          <w:b w:val="0"/>
          <w:color w:val="000000"/>
          <w:sz w:val="22"/>
          <w:szCs w:val="22"/>
        </w:rPr>
        <w:t>Visit client’s operations on-site to gain a further understanding of their businesses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Perform internal control reviews, analyze work processes, identify control weaknesses, make recommendations and monitor follow-up actions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</w:rPr>
      </w:pPr>
      <w:r>
        <w:rPr>
          <w:b w:val="0"/>
          <w:color w:val="000000"/>
          <w:sz w:val="22"/>
          <w:szCs w:val="22"/>
        </w:rPr>
        <w:t>Prepare, review and checking of FRR and HKMA return reporting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  <w:lang w:eastAsia="zh-TW"/>
        </w:rPr>
      </w:pPr>
      <w:r>
        <w:rPr>
          <w:b w:val="0"/>
          <w:sz w:val="22"/>
          <w:szCs w:val="22"/>
        </w:rPr>
        <w:t>Client portfolio includes ICBC Asia, UOB, OCBC, AON Insurance, ING Insurance, China Travel International, Media Asia, etc.</w:t>
      </w:r>
    </w:p>
    <w:p>
      <w:pPr>
        <w:tabs>
          <w:tab w:val="right" w:pos="9000"/>
        </w:tabs>
        <w:rPr>
          <w:i/>
          <w:sz w:val="22"/>
          <w:szCs w:val="22"/>
          <w:lang w:val="en-US" w:eastAsia="zh-TW"/>
        </w:rPr>
      </w:pPr>
    </w:p>
    <w:p>
      <w:pPr>
        <w:tabs>
          <w:tab w:val="right" w:pos="9000"/>
        </w:tabs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Tax Advisory Services</w:t>
      </w:r>
    </w:p>
    <w:p>
      <w:pPr>
        <w:tabs>
          <w:tab w:val="right" w:pos="9000"/>
        </w:tabs>
        <w:rPr>
          <w:i/>
          <w:sz w:val="22"/>
          <w:szCs w:val="22"/>
          <w:lang w:val="en-US"/>
        </w:rPr>
      </w:pP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Formulate corporate tax strategy, tax planning and advisory, tax reporting, transfer pricing, business review, compliance and risk management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i/>
          <w:sz w:val="22"/>
          <w:szCs w:val="22"/>
        </w:rPr>
      </w:pPr>
      <w:r>
        <w:rPr>
          <w:b w:val="0"/>
          <w:sz w:val="22"/>
          <w:szCs w:val="22"/>
        </w:rPr>
        <w:t>Keep abreast of latest tax policies, monitor and mitigate tax risks</w:t>
      </w:r>
      <w:r>
        <w:rPr>
          <w:i/>
          <w:sz w:val="22"/>
          <w:szCs w:val="22"/>
        </w:rPr>
        <w:t xml:space="preserve"> 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Provide guidance to clients to ensure they are in compliance with local tax rules and regulations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Advise clients different ways to optimize cash flow through minimizing taxes and reducing potential tax exposure by performing detailed tax audits assessment of current business practices</w:t>
      </w:r>
    </w:p>
    <w:p>
      <w:pPr>
        <w:pStyle w:val="6"/>
        <w:numPr>
          <w:ilvl w:val="0"/>
          <w:numId w:val="2"/>
        </w:numPr>
        <w:tabs>
          <w:tab w:val="left" w:pos="360"/>
          <w:tab w:val="right" w:pos="9000"/>
        </w:tabs>
        <w:ind w:left="360"/>
        <w:rPr>
          <w:b w:val="0"/>
          <w:color w:val="000000"/>
          <w:sz w:val="22"/>
          <w:szCs w:val="22"/>
          <w:lang w:eastAsia="zh-HK"/>
        </w:rPr>
      </w:pPr>
      <w:r>
        <w:rPr>
          <w:b w:val="0"/>
          <w:color w:val="000000"/>
          <w:sz w:val="22"/>
          <w:szCs w:val="22"/>
        </w:rPr>
        <w:t>Make recommendations on the tax implications of restructuring, M&amp;A, and conduct tax due diligence</w:t>
      </w:r>
    </w:p>
    <w:p>
      <w:pPr>
        <w:rPr>
          <w:lang w:val="en-US" w:eastAsia="zh-HK"/>
        </w:rPr>
      </w:pPr>
    </w:p>
    <w:p>
      <w:pPr>
        <w:rPr>
          <w:lang w:val="en-US" w:eastAsia="zh-HK"/>
        </w:rPr>
      </w:pPr>
    </w:p>
    <w:p>
      <w:pPr>
        <w:tabs>
          <w:tab w:val="right" w:pos="9000"/>
        </w:tabs>
        <w:rPr>
          <w:sz w:val="22"/>
          <w:szCs w:val="22"/>
          <w:lang w:eastAsia="zh-TW"/>
        </w:rPr>
      </w:pPr>
    </w:p>
    <w:p>
      <w:pPr>
        <w:tabs>
          <w:tab w:val="right" w:pos="9000"/>
        </w:tabs>
        <w:rPr>
          <w:sz w:val="22"/>
          <w:szCs w:val="22"/>
          <w:lang w:eastAsia="zh-TW"/>
        </w:rPr>
      </w:pPr>
    </w:p>
    <w:p>
      <w:pPr>
        <w:tabs>
          <w:tab w:val="right" w:pos="9000"/>
        </w:tabs>
        <w:rPr>
          <w:sz w:val="22"/>
          <w:szCs w:val="22"/>
          <w:lang w:eastAsia="zh-TW"/>
        </w:rPr>
      </w:pPr>
    </w:p>
    <w:tbl>
      <w:tblPr>
        <w:tblStyle w:val="20"/>
        <w:tblW w:w="90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</w:tcPr>
          <w:p>
            <w:pPr>
              <w:pStyle w:val="4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u w:val="none"/>
                <w:vertAlign w:val="baseline"/>
              </w:rPr>
              <w:t xml:space="preserve">ACTIVITIES </w:t>
            </w:r>
          </w:p>
        </w:tc>
      </w:tr>
    </w:tbl>
    <w:p>
      <w:pPr>
        <w:tabs>
          <w:tab w:val="right" w:pos="9000"/>
        </w:tabs>
        <w:rPr>
          <w:sz w:val="22"/>
          <w:szCs w:val="22"/>
        </w:rPr>
      </w:pPr>
      <w:r>
        <w:rPr>
          <w:sz w:val="22"/>
          <w:szCs w:val="22"/>
        </w:rPr>
        <w:t>Five-day Outward Bound Challenge</w:t>
      </w:r>
      <w:r>
        <w:rPr>
          <w:sz w:val="22"/>
          <w:szCs w:val="22"/>
        </w:rPr>
        <w:tab/>
      </w:r>
      <w:r>
        <w:rPr>
          <w:sz w:val="22"/>
          <w:szCs w:val="22"/>
        </w:rPr>
        <w:t>2005</w:t>
      </w:r>
    </w:p>
    <w:p>
      <w:pPr>
        <w:tabs>
          <w:tab w:val="right" w:pos="9000"/>
        </w:tabs>
        <w:rPr>
          <w:sz w:val="22"/>
          <w:szCs w:val="22"/>
        </w:rPr>
      </w:pPr>
      <w:r>
        <w:rPr>
          <w:sz w:val="22"/>
          <w:szCs w:val="22"/>
        </w:rPr>
        <w:t>Student Associate, AISEC Leadership Program</w:t>
      </w:r>
      <w:r>
        <w:rPr>
          <w:sz w:val="22"/>
          <w:szCs w:val="22"/>
        </w:rPr>
        <w:tab/>
      </w:r>
      <w:r>
        <w:rPr>
          <w:sz w:val="22"/>
          <w:szCs w:val="22"/>
        </w:rPr>
        <w:t>1999-2002</w:t>
      </w:r>
    </w:p>
    <w:p>
      <w:pPr>
        <w:tabs>
          <w:tab w:val="right" w:pos="9000"/>
        </w:tabs>
        <w:rPr>
          <w:sz w:val="22"/>
          <w:szCs w:val="22"/>
        </w:rPr>
      </w:pPr>
      <w:r>
        <w:rPr>
          <w:sz w:val="22"/>
          <w:szCs w:val="22"/>
        </w:rPr>
        <w:t>Group Leader, Peer Support Group Leadership Program</w:t>
      </w:r>
      <w:r>
        <w:rPr>
          <w:sz w:val="22"/>
          <w:szCs w:val="22"/>
        </w:rPr>
        <w:tab/>
      </w:r>
      <w:r>
        <w:rPr>
          <w:sz w:val="22"/>
          <w:szCs w:val="22"/>
        </w:rPr>
        <w:t>1997-1999</w:t>
      </w:r>
    </w:p>
    <w:p>
      <w:pPr>
        <w:tabs>
          <w:tab w:val="right" w:pos="9000"/>
        </w:tabs>
        <w:rPr>
          <w:sz w:val="22"/>
          <w:szCs w:val="22"/>
        </w:rPr>
      </w:pPr>
      <w:r>
        <w:rPr>
          <w:sz w:val="22"/>
          <w:szCs w:val="22"/>
        </w:rPr>
        <w:t>Editor, School Lion Magazine</w:t>
      </w:r>
      <w:r>
        <w:rPr>
          <w:sz w:val="22"/>
          <w:szCs w:val="22"/>
        </w:rPr>
        <w:tab/>
      </w:r>
      <w:r>
        <w:rPr>
          <w:sz w:val="22"/>
          <w:szCs w:val="22"/>
        </w:rPr>
        <w:t>1997-1999</w:t>
      </w:r>
    </w:p>
    <w:p>
      <w:pPr>
        <w:tabs>
          <w:tab w:val="right" w:pos="9000"/>
        </w:tabs>
        <w:rPr>
          <w:sz w:val="22"/>
          <w:szCs w:val="22"/>
        </w:rPr>
      </w:pPr>
      <w:r>
        <w:rPr>
          <w:sz w:val="22"/>
          <w:szCs w:val="22"/>
        </w:rPr>
        <w:t>Volunteer, Hong Kong Society for the Protection of Children</w:t>
      </w:r>
      <w:r>
        <w:rPr>
          <w:sz w:val="22"/>
          <w:szCs w:val="22"/>
        </w:rPr>
        <w:tab/>
      </w:r>
      <w:r>
        <w:rPr>
          <w:sz w:val="22"/>
          <w:szCs w:val="22"/>
        </w:rPr>
        <w:t>1997-1999</w:t>
      </w:r>
    </w:p>
    <w:p>
      <w:pPr>
        <w:tabs>
          <w:tab w:val="right" w:pos="9000"/>
        </w:tabs>
        <w:spacing w:after="120" w:line="240" w:lineRule="exact"/>
        <w:rPr>
          <w:b/>
          <w:sz w:val="22"/>
          <w:szCs w:val="22"/>
        </w:rPr>
      </w:pPr>
      <w:r>
        <w:rPr>
          <w:sz w:val="22"/>
          <w:szCs w:val="22"/>
        </w:rPr>
        <w:t>Group Leader, Environmental Club</w:t>
      </w:r>
      <w:r>
        <w:rPr>
          <w:sz w:val="22"/>
          <w:szCs w:val="22"/>
        </w:rPr>
        <w:tab/>
      </w:r>
      <w:r>
        <w:rPr>
          <w:sz w:val="22"/>
          <w:szCs w:val="22"/>
        </w:rPr>
        <w:t>1995-1999</w:t>
      </w:r>
    </w:p>
    <w:p>
      <w:pPr>
        <w:tabs>
          <w:tab w:val="right" w:pos="9000"/>
        </w:tabs>
        <w:rPr>
          <w:b/>
          <w:sz w:val="22"/>
          <w:szCs w:val="22"/>
          <w:lang w:eastAsia="zh-TW"/>
        </w:rPr>
      </w:pPr>
    </w:p>
    <w:tbl>
      <w:tblPr>
        <w:tblStyle w:val="20"/>
        <w:tblW w:w="90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</w:tcPr>
          <w:p>
            <w:pPr>
              <w:pStyle w:val="4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u w:val="none"/>
                <w:vertAlign w:val="baseline"/>
              </w:rPr>
              <w:t>QUALIFICATIONS</w:t>
            </w:r>
          </w:p>
        </w:tc>
      </w:tr>
    </w:tbl>
    <w:p>
      <w:pPr>
        <w:tabs>
          <w:tab w:val="right" w:pos="9000"/>
        </w:tabs>
        <w:rPr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 xml:space="preserve">Fellow, </w:t>
      </w:r>
      <w:r>
        <w:rPr>
          <w:sz w:val="22"/>
          <w:szCs w:val="22"/>
        </w:rPr>
        <w:t>Association of Chartered Certified Accountants</w:t>
      </w:r>
      <w:r>
        <w:rPr>
          <w:sz w:val="22"/>
          <w:szCs w:val="22"/>
          <w:lang w:eastAsia="zh-TW"/>
        </w:rPr>
        <w:tab/>
      </w:r>
      <w:r>
        <w:rPr>
          <w:sz w:val="22"/>
          <w:szCs w:val="22"/>
          <w:lang w:eastAsia="zh-TW"/>
        </w:rPr>
        <w:t>Sept 2010</w:t>
      </w:r>
    </w:p>
    <w:p>
      <w:pPr>
        <w:tabs>
          <w:tab w:val="right" w:pos="9000"/>
        </w:tabs>
        <w:rPr>
          <w:sz w:val="22"/>
          <w:szCs w:val="22"/>
          <w:lang w:eastAsia="zh-TW"/>
        </w:rPr>
      </w:pPr>
      <w:r>
        <w:rPr>
          <w:sz w:val="22"/>
          <w:szCs w:val="22"/>
        </w:rPr>
        <w:t>Finalist of Level I Examination, CFA Institute</w:t>
      </w:r>
      <w:r>
        <w:rPr>
          <w:sz w:val="22"/>
          <w:szCs w:val="22"/>
        </w:rPr>
        <w:tab/>
      </w:r>
      <w:r>
        <w:rPr>
          <w:sz w:val="22"/>
          <w:szCs w:val="22"/>
        </w:rPr>
        <w:t>June 2008</w:t>
      </w:r>
    </w:p>
    <w:p>
      <w:pPr>
        <w:tabs>
          <w:tab w:val="right" w:pos="9000"/>
        </w:tabs>
        <w:rPr>
          <w:sz w:val="22"/>
          <w:szCs w:val="22"/>
          <w:lang w:eastAsia="zh-TW"/>
        </w:rPr>
      </w:pPr>
      <w:r>
        <w:rPr>
          <w:sz w:val="22"/>
          <w:szCs w:val="22"/>
        </w:rPr>
        <w:t>Student Member, Hong Kong Institution of Company Secretaries</w:t>
      </w:r>
      <w:r>
        <w:rPr>
          <w:sz w:val="22"/>
          <w:szCs w:val="22"/>
        </w:rPr>
        <w:tab/>
      </w:r>
      <w:r>
        <w:rPr>
          <w:sz w:val="22"/>
          <w:szCs w:val="22"/>
        </w:rPr>
        <w:t>Apr 200</w:t>
      </w:r>
      <w:r>
        <w:rPr>
          <w:sz w:val="22"/>
          <w:szCs w:val="22"/>
          <w:lang w:eastAsia="zh-TW"/>
        </w:rPr>
        <w:t>8</w:t>
      </w:r>
    </w:p>
    <w:p>
      <w:pPr>
        <w:tabs>
          <w:tab w:val="right" w:pos="9000"/>
        </w:tabs>
        <w:rPr>
          <w:sz w:val="22"/>
          <w:szCs w:val="22"/>
          <w:lang w:eastAsia="zh-TW"/>
        </w:rPr>
      </w:pPr>
      <w:r>
        <w:rPr>
          <w:sz w:val="22"/>
          <w:szCs w:val="22"/>
        </w:rPr>
        <w:t>Certified Public Accountant, Hong Kong Institute of Certified Public Accountants</w:t>
      </w:r>
      <w:r>
        <w:rPr>
          <w:sz w:val="22"/>
          <w:szCs w:val="22"/>
        </w:rPr>
        <w:tab/>
      </w:r>
      <w:r>
        <w:rPr>
          <w:sz w:val="22"/>
          <w:szCs w:val="22"/>
        </w:rPr>
        <w:t>Mar 2006</w:t>
      </w:r>
    </w:p>
    <w:p>
      <w:pPr>
        <w:tabs>
          <w:tab w:val="right" w:pos="9000"/>
        </w:tabs>
        <w:rPr>
          <w:bCs/>
          <w:sz w:val="22"/>
          <w:szCs w:val="22"/>
          <w:lang w:eastAsia="zh-TW"/>
        </w:rPr>
      </w:pPr>
    </w:p>
    <w:tbl>
      <w:tblPr>
        <w:tblStyle w:val="20"/>
        <w:tblW w:w="912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126" w:type="dxa"/>
          </w:tcPr>
          <w:p>
            <w:pPr>
              <w:pStyle w:val="4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u w:val="none"/>
                <w:vertAlign w:val="baseline"/>
              </w:rPr>
              <w:t>AWARDS</w:t>
            </w:r>
          </w:p>
        </w:tc>
      </w:tr>
    </w:tbl>
    <w:p>
      <w:pPr>
        <w:tabs>
          <w:tab w:val="right" w:pos="9000"/>
        </w:tabs>
        <w:rPr>
          <w:sz w:val="22"/>
          <w:szCs w:val="22"/>
        </w:rPr>
      </w:pPr>
      <w:r>
        <w:rPr>
          <w:sz w:val="22"/>
          <w:szCs w:val="22"/>
        </w:rPr>
        <w:t>ExxonMobil Scholarship</w:t>
      </w:r>
      <w:r>
        <w:rPr>
          <w:sz w:val="22"/>
          <w:szCs w:val="22"/>
        </w:rPr>
        <w:tab/>
      </w:r>
      <w:r>
        <w:rPr>
          <w:sz w:val="22"/>
          <w:szCs w:val="22"/>
        </w:rPr>
        <w:t>2006</w:t>
      </w:r>
    </w:p>
    <w:p>
      <w:pPr>
        <w:tabs>
          <w:tab w:val="right" w:pos="9000"/>
        </w:tabs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First runner up, ACCA Inter-tertiary Competition </w:t>
      </w:r>
      <w:r>
        <w:rPr>
          <w:sz w:val="22"/>
          <w:szCs w:val="22"/>
        </w:rPr>
        <w:tab/>
      </w:r>
      <w:r>
        <w:rPr>
          <w:sz w:val="22"/>
          <w:szCs w:val="22"/>
        </w:rPr>
        <w:t>2001</w:t>
      </w:r>
    </w:p>
    <w:p>
      <w:pPr>
        <w:tabs>
          <w:tab w:val="right" w:pos="9000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A-Level Accounting Prize</w:t>
      </w:r>
      <w:r>
        <w:rPr>
          <w:sz w:val="22"/>
          <w:szCs w:val="22"/>
        </w:rPr>
        <w:tab/>
      </w:r>
      <w:r>
        <w:rPr>
          <w:sz w:val="22"/>
          <w:szCs w:val="22"/>
        </w:rPr>
        <w:t>1999</w:t>
      </w:r>
    </w:p>
    <w:p>
      <w:pPr>
        <w:tabs>
          <w:tab w:val="right" w:pos="9000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Bronze Certificate, UK Mathematics Competition</w:t>
      </w:r>
      <w:r>
        <w:rPr>
          <w:sz w:val="22"/>
          <w:szCs w:val="22"/>
        </w:rPr>
        <w:tab/>
      </w:r>
      <w:r>
        <w:rPr>
          <w:sz w:val="22"/>
          <w:szCs w:val="22"/>
        </w:rPr>
        <w:t>1998</w:t>
      </w:r>
    </w:p>
    <w:p>
      <w:pPr>
        <w:tabs>
          <w:tab w:val="right" w:pos="9000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Top 25% ranking, Cayley Mathematics Contest</w:t>
      </w:r>
      <w:r>
        <w:rPr>
          <w:sz w:val="22"/>
          <w:szCs w:val="22"/>
        </w:rPr>
        <w:tab/>
      </w:r>
      <w:r>
        <w:rPr>
          <w:sz w:val="22"/>
          <w:szCs w:val="22"/>
        </w:rPr>
        <w:t>1997</w:t>
      </w:r>
    </w:p>
    <w:p>
      <w:pPr>
        <w:tabs>
          <w:tab w:val="left" w:pos="4890"/>
          <w:tab w:val="right" w:pos="9000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Honour Roll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1994-1997</w:t>
      </w:r>
    </w:p>
    <w:p>
      <w:pPr>
        <w:tabs>
          <w:tab w:val="right" w:pos="9000"/>
        </w:tabs>
        <w:rPr>
          <w:sz w:val="22"/>
          <w:szCs w:val="22"/>
        </w:rPr>
      </w:pPr>
    </w:p>
    <w:tbl>
      <w:tblPr>
        <w:tblStyle w:val="20"/>
        <w:tblW w:w="912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126" w:type="dxa"/>
          </w:tcPr>
          <w:p>
            <w:pPr>
              <w:pStyle w:val="4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u w:val="none"/>
                <w:vertAlign w:val="baseline"/>
              </w:rPr>
              <w:t>SKILLS</w:t>
            </w:r>
          </w:p>
        </w:tc>
      </w:tr>
    </w:tbl>
    <w:p>
      <w:pPr>
        <w:tabs>
          <w:tab w:val="right" w:pos="9000"/>
        </w:tabs>
        <w:rPr>
          <w:sz w:val="22"/>
          <w:szCs w:val="22"/>
        </w:rPr>
      </w:pPr>
      <w:r>
        <w:rPr>
          <w:sz w:val="22"/>
          <w:szCs w:val="22"/>
        </w:rPr>
        <w:t>Language Skills: Native in Cantonese, Fluent in English and Mandarin</w:t>
      </w:r>
    </w:p>
    <w:p>
      <w:pPr>
        <w:tabs>
          <w:tab w:val="right" w:pos="900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Computer Skills: Proficient in Microsoft Word, Excel, PowerPoint, Macro, Oracle Accounting, Hyperion, Quickbook, </w:t>
      </w:r>
      <w:r>
        <w:rPr>
          <w:sz w:val="22"/>
          <w:szCs w:val="22"/>
          <w:lang w:eastAsia="zh-TW"/>
        </w:rPr>
        <w:t xml:space="preserve">Great Plains, FRX Dual Monitor, </w:t>
      </w:r>
      <w:r>
        <w:rPr>
          <w:sz w:val="22"/>
          <w:szCs w:val="22"/>
        </w:rPr>
        <w:t>PhotoShop, Bloomberg and</w:t>
      </w:r>
      <w:r>
        <w:rPr>
          <w:sz w:val="22"/>
          <w:szCs w:val="22"/>
          <w:lang w:eastAsia="zh-TW"/>
        </w:rPr>
        <w:t xml:space="preserve"> </w:t>
      </w:r>
      <w:r>
        <w:rPr>
          <w:sz w:val="22"/>
          <w:szCs w:val="22"/>
        </w:rPr>
        <w:t xml:space="preserve"> Reuters</w:t>
      </w:r>
    </w:p>
    <w:sectPr>
      <w:footerReference r:id="rId3" w:type="default"/>
      <w:footerReference r:id="rId4" w:type="even"/>
      <w:pgSz w:w="12240" w:h="15840"/>
      <w:pgMar w:top="360" w:right="1699" w:bottom="360" w:left="1699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1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2678796">
    <w:nsid w:val="2F3F518C"/>
    <w:multiLevelType w:val="multilevel"/>
    <w:tmpl w:val="2F3F518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48450028">
    <w:nsid w:val="329251EC"/>
    <w:multiLevelType w:val="multilevel"/>
    <w:tmpl w:val="329251EC"/>
    <w:lvl w:ilvl="0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2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792678796"/>
  </w:num>
  <w:num w:numId="2">
    <w:abstractNumId w:val="8484500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34"/>
    <w:rsid w:val="000011C7"/>
    <w:rsid w:val="00002F02"/>
    <w:rsid w:val="00017D1D"/>
    <w:rsid w:val="00020E63"/>
    <w:rsid w:val="00027019"/>
    <w:rsid w:val="00037CA6"/>
    <w:rsid w:val="00040A85"/>
    <w:rsid w:val="00044679"/>
    <w:rsid w:val="0005078E"/>
    <w:rsid w:val="000510C8"/>
    <w:rsid w:val="00052ECA"/>
    <w:rsid w:val="00053CB1"/>
    <w:rsid w:val="00056688"/>
    <w:rsid w:val="000863EF"/>
    <w:rsid w:val="00095599"/>
    <w:rsid w:val="00096116"/>
    <w:rsid w:val="000A2493"/>
    <w:rsid w:val="000D387C"/>
    <w:rsid w:val="000E09FF"/>
    <w:rsid w:val="000E699A"/>
    <w:rsid w:val="000E7106"/>
    <w:rsid w:val="001009E9"/>
    <w:rsid w:val="00104F15"/>
    <w:rsid w:val="00143498"/>
    <w:rsid w:val="00150945"/>
    <w:rsid w:val="0015186C"/>
    <w:rsid w:val="00157E63"/>
    <w:rsid w:val="00190DB1"/>
    <w:rsid w:val="00192B06"/>
    <w:rsid w:val="00197C0A"/>
    <w:rsid w:val="001A3572"/>
    <w:rsid w:val="001A424F"/>
    <w:rsid w:val="001C41EE"/>
    <w:rsid w:val="001C6830"/>
    <w:rsid w:val="001D06F3"/>
    <w:rsid w:val="001D5FDD"/>
    <w:rsid w:val="001D7875"/>
    <w:rsid w:val="001D7B4B"/>
    <w:rsid w:val="001E1DD3"/>
    <w:rsid w:val="001E4BA6"/>
    <w:rsid w:val="001F60F7"/>
    <w:rsid w:val="001F6C34"/>
    <w:rsid w:val="00207374"/>
    <w:rsid w:val="002126F1"/>
    <w:rsid w:val="002207B2"/>
    <w:rsid w:val="00224A4C"/>
    <w:rsid w:val="00231831"/>
    <w:rsid w:val="0024744C"/>
    <w:rsid w:val="00250161"/>
    <w:rsid w:val="00253EB7"/>
    <w:rsid w:val="002667EC"/>
    <w:rsid w:val="00271FEA"/>
    <w:rsid w:val="00274707"/>
    <w:rsid w:val="00275640"/>
    <w:rsid w:val="00277774"/>
    <w:rsid w:val="0029372E"/>
    <w:rsid w:val="00294B78"/>
    <w:rsid w:val="00295123"/>
    <w:rsid w:val="002B7462"/>
    <w:rsid w:val="002D6141"/>
    <w:rsid w:val="002F6393"/>
    <w:rsid w:val="00306E24"/>
    <w:rsid w:val="00325340"/>
    <w:rsid w:val="0034207B"/>
    <w:rsid w:val="00344B2C"/>
    <w:rsid w:val="00373A62"/>
    <w:rsid w:val="00387F39"/>
    <w:rsid w:val="003935FF"/>
    <w:rsid w:val="003A381E"/>
    <w:rsid w:val="003B2748"/>
    <w:rsid w:val="003C3A38"/>
    <w:rsid w:val="003D3FC7"/>
    <w:rsid w:val="003F2797"/>
    <w:rsid w:val="003F4095"/>
    <w:rsid w:val="003F4817"/>
    <w:rsid w:val="004117E1"/>
    <w:rsid w:val="00435D46"/>
    <w:rsid w:val="0043618A"/>
    <w:rsid w:val="00436231"/>
    <w:rsid w:val="004461AD"/>
    <w:rsid w:val="0045642A"/>
    <w:rsid w:val="00461A01"/>
    <w:rsid w:val="00463E44"/>
    <w:rsid w:val="00485A73"/>
    <w:rsid w:val="00485F95"/>
    <w:rsid w:val="00490A32"/>
    <w:rsid w:val="00492CD5"/>
    <w:rsid w:val="004974FA"/>
    <w:rsid w:val="004B4BB0"/>
    <w:rsid w:val="004B6D64"/>
    <w:rsid w:val="004C518C"/>
    <w:rsid w:val="004D2AED"/>
    <w:rsid w:val="004D3903"/>
    <w:rsid w:val="004F2D84"/>
    <w:rsid w:val="005060DD"/>
    <w:rsid w:val="00506F1E"/>
    <w:rsid w:val="00516DD9"/>
    <w:rsid w:val="00520F9D"/>
    <w:rsid w:val="00521C67"/>
    <w:rsid w:val="00533431"/>
    <w:rsid w:val="00536B7E"/>
    <w:rsid w:val="00552FC1"/>
    <w:rsid w:val="0056332C"/>
    <w:rsid w:val="00593225"/>
    <w:rsid w:val="005B01BA"/>
    <w:rsid w:val="005B1F76"/>
    <w:rsid w:val="005B2AC2"/>
    <w:rsid w:val="005B5B19"/>
    <w:rsid w:val="005C258D"/>
    <w:rsid w:val="005E3335"/>
    <w:rsid w:val="005F1911"/>
    <w:rsid w:val="00600D9C"/>
    <w:rsid w:val="0060387C"/>
    <w:rsid w:val="00603908"/>
    <w:rsid w:val="0060738F"/>
    <w:rsid w:val="00617380"/>
    <w:rsid w:val="00617784"/>
    <w:rsid w:val="00630EE7"/>
    <w:rsid w:val="0063414F"/>
    <w:rsid w:val="00640254"/>
    <w:rsid w:val="0064191F"/>
    <w:rsid w:val="00655955"/>
    <w:rsid w:val="0066035A"/>
    <w:rsid w:val="006B60A8"/>
    <w:rsid w:val="006C3E8A"/>
    <w:rsid w:val="006C5B2A"/>
    <w:rsid w:val="006C5F6F"/>
    <w:rsid w:val="006D4AFB"/>
    <w:rsid w:val="006E3F09"/>
    <w:rsid w:val="00701BDC"/>
    <w:rsid w:val="00702411"/>
    <w:rsid w:val="0072135F"/>
    <w:rsid w:val="00725125"/>
    <w:rsid w:val="007268BB"/>
    <w:rsid w:val="00741501"/>
    <w:rsid w:val="00746293"/>
    <w:rsid w:val="007557EA"/>
    <w:rsid w:val="00756CA1"/>
    <w:rsid w:val="007653DE"/>
    <w:rsid w:val="00765F4F"/>
    <w:rsid w:val="00766C05"/>
    <w:rsid w:val="0077048D"/>
    <w:rsid w:val="007B0F0F"/>
    <w:rsid w:val="007B1C93"/>
    <w:rsid w:val="007B53BF"/>
    <w:rsid w:val="007C4252"/>
    <w:rsid w:val="007D06A4"/>
    <w:rsid w:val="007D430C"/>
    <w:rsid w:val="007E0EF0"/>
    <w:rsid w:val="007E5EDD"/>
    <w:rsid w:val="007F0D82"/>
    <w:rsid w:val="00804551"/>
    <w:rsid w:val="00805B82"/>
    <w:rsid w:val="008203AA"/>
    <w:rsid w:val="008208FF"/>
    <w:rsid w:val="008642B3"/>
    <w:rsid w:val="008812C0"/>
    <w:rsid w:val="0088240E"/>
    <w:rsid w:val="00884CBD"/>
    <w:rsid w:val="00887736"/>
    <w:rsid w:val="008A3AA1"/>
    <w:rsid w:val="008A4A20"/>
    <w:rsid w:val="008A4C14"/>
    <w:rsid w:val="008B4763"/>
    <w:rsid w:val="008C0796"/>
    <w:rsid w:val="008C123E"/>
    <w:rsid w:val="008F20C0"/>
    <w:rsid w:val="009017CC"/>
    <w:rsid w:val="009138ED"/>
    <w:rsid w:val="00930F6A"/>
    <w:rsid w:val="00932871"/>
    <w:rsid w:val="00932998"/>
    <w:rsid w:val="00941637"/>
    <w:rsid w:val="0094304D"/>
    <w:rsid w:val="00944E36"/>
    <w:rsid w:val="00947231"/>
    <w:rsid w:val="0096045E"/>
    <w:rsid w:val="00966246"/>
    <w:rsid w:val="00967682"/>
    <w:rsid w:val="009778BE"/>
    <w:rsid w:val="00980903"/>
    <w:rsid w:val="00984CAA"/>
    <w:rsid w:val="00986411"/>
    <w:rsid w:val="00994757"/>
    <w:rsid w:val="00996028"/>
    <w:rsid w:val="009A317D"/>
    <w:rsid w:val="009B35CD"/>
    <w:rsid w:val="009B655B"/>
    <w:rsid w:val="009B6A18"/>
    <w:rsid w:val="009C36C9"/>
    <w:rsid w:val="009E4A2B"/>
    <w:rsid w:val="009E6DDA"/>
    <w:rsid w:val="009F24AC"/>
    <w:rsid w:val="00A069D6"/>
    <w:rsid w:val="00A12FD5"/>
    <w:rsid w:val="00A17B7F"/>
    <w:rsid w:val="00A365A5"/>
    <w:rsid w:val="00A55E8A"/>
    <w:rsid w:val="00A56387"/>
    <w:rsid w:val="00A6096C"/>
    <w:rsid w:val="00A740B1"/>
    <w:rsid w:val="00A76339"/>
    <w:rsid w:val="00A80C99"/>
    <w:rsid w:val="00A85F20"/>
    <w:rsid w:val="00AA649A"/>
    <w:rsid w:val="00AB76C9"/>
    <w:rsid w:val="00AC5D27"/>
    <w:rsid w:val="00AE3483"/>
    <w:rsid w:val="00AF4ACA"/>
    <w:rsid w:val="00AF6C14"/>
    <w:rsid w:val="00B05C83"/>
    <w:rsid w:val="00B41A62"/>
    <w:rsid w:val="00B54F61"/>
    <w:rsid w:val="00B6255A"/>
    <w:rsid w:val="00B63AE0"/>
    <w:rsid w:val="00B7375C"/>
    <w:rsid w:val="00B819F1"/>
    <w:rsid w:val="00B81C24"/>
    <w:rsid w:val="00B93711"/>
    <w:rsid w:val="00BA2CD1"/>
    <w:rsid w:val="00BB2072"/>
    <w:rsid w:val="00BD50A3"/>
    <w:rsid w:val="00BE6A56"/>
    <w:rsid w:val="00C03DB9"/>
    <w:rsid w:val="00C057C3"/>
    <w:rsid w:val="00C10466"/>
    <w:rsid w:val="00C11499"/>
    <w:rsid w:val="00C20BA5"/>
    <w:rsid w:val="00C33B6F"/>
    <w:rsid w:val="00C41B3F"/>
    <w:rsid w:val="00C47B13"/>
    <w:rsid w:val="00C56DCB"/>
    <w:rsid w:val="00C57F07"/>
    <w:rsid w:val="00C57F9E"/>
    <w:rsid w:val="00C63801"/>
    <w:rsid w:val="00C657A5"/>
    <w:rsid w:val="00C8367D"/>
    <w:rsid w:val="00C96702"/>
    <w:rsid w:val="00CA0A73"/>
    <w:rsid w:val="00CA2CEA"/>
    <w:rsid w:val="00CA323E"/>
    <w:rsid w:val="00CC011E"/>
    <w:rsid w:val="00CC5146"/>
    <w:rsid w:val="00CC689D"/>
    <w:rsid w:val="00CD76A1"/>
    <w:rsid w:val="00CE7617"/>
    <w:rsid w:val="00D073F2"/>
    <w:rsid w:val="00D14797"/>
    <w:rsid w:val="00D25B96"/>
    <w:rsid w:val="00D26DEC"/>
    <w:rsid w:val="00D55C3C"/>
    <w:rsid w:val="00D6075B"/>
    <w:rsid w:val="00D648BC"/>
    <w:rsid w:val="00D679F1"/>
    <w:rsid w:val="00D71D4F"/>
    <w:rsid w:val="00D747F9"/>
    <w:rsid w:val="00D93B21"/>
    <w:rsid w:val="00D94301"/>
    <w:rsid w:val="00D955CD"/>
    <w:rsid w:val="00DA324F"/>
    <w:rsid w:val="00DC3F7D"/>
    <w:rsid w:val="00DC54DE"/>
    <w:rsid w:val="00DC5994"/>
    <w:rsid w:val="00DD6260"/>
    <w:rsid w:val="00DD7A51"/>
    <w:rsid w:val="00E008DE"/>
    <w:rsid w:val="00E04D0D"/>
    <w:rsid w:val="00E0637B"/>
    <w:rsid w:val="00E12CBC"/>
    <w:rsid w:val="00E57320"/>
    <w:rsid w:val="00E714AC"/>
    <w:rsid w:val="00E80B0E"/>
    <w:rsid w:val="00E857B5"/>
    <w:rsid w:val="00E95398"/>
    <w:rsid w:val="00EA1992"/>
    <w:rsid w:val="00EA4992"/>
    <w:rsid w:val="00EA59C2"/>
    <w:rsid w:val="00EA64EE"/>
    <w:rsid w:val="00EB219A"/>
    <w:rsid w:val="00EB71CA"/>
    <w:rsid w:val="00ED71FA"/>
    <w:rsid w:val="00F009C9"/>
    <w:rsid w:val="00F0366F"/>
    <w:rsid w:val="00F051B5"/>
    <w:rsid w:val="00F27A79"/>
    <w:rsid w:val="00F31EA2"/>
    <w:rsid w:val="00F42C88"/>
    <w:rsid w:val="00F44C23"/>
    <w:rsid w:val="00F4690D"/>
    <w:rsid w:val="00F7737B"/>
    <w:rsid w:val="00F848A5"/>
    <w:rsid w:val="00F87C9E"/>
    <w:rsid w:val="00F9776D"/>
    <w:rsid w:val="00FA141B"/>
    <w:rsid w:val="00FB163F"/>
    <w:rsid w:val="00FB7E12"/>
    <w:rsid w:val="00FD4556"/>
    <w:rsid w:val="00FE473A"/>
    <w:rsid w:val="7E9A41DF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新細明體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新細明體" w:cs="Times New Roman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30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i/>
      <w:sz w:val="26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36"/>
      <w:u w:val="single"/>
      <w:vertAlign w:val="superscript"/>
      <w:lang w:val="en-US"/>
    </w:rPr>
  </w:style>
  <w:style w:type="paragraph" w:styleId="5">
    <w:name w:val="heading 4"/>
    <w:basedOn w:val="1"/>
    <w:next w:val="1"/>
    <w:qFormat/>
    <w:uiPriority w:val="0"/>
    <w:pPr>
      <w:keepNext/>
      <w:spacing w:line="280" w:lineRule="atLeast"/>
      <w:jc w:val="center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sz w:val="24"/>
      <w:lang w:val="en-US"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sz w:val="28"/>
    </w:rPr>
  </w:style>
  <w:style w:type="paragraph" w:styleId="8">
    <w:name w:val="heading 7"/>
    <w:basedOn w:val="1"/>
    <w:next w:val="1"/>
    <w:qFormat/>
    <w:uiPriority w:val="0"/>
    <w:pPr>
      <w:keepNext/>
      <w:jc w:val="center"/>
      <w:outlineLvl w:val="6"/>
    </w:pPr>
    <w:rPr>
      <w:b/>
      <w:sz w:val="24"/>
      <w:lang w:val="en-US"/>
    </w:rPr>
  </w:style>
  <w:style w:type="paragraph" w:styleId="9">
    <w:name w:val="heading 8"/>
    <w:basedOn w:val="1"/>
    <w:next w:val="1"/>
    <w:qFormat/>
    <w:uiPriority w:val="0"/>
    <w:pPr>
      <w:keepNext/>
      <w:outlineLvl w:val="7"/>
    </w:pPr>
    <w:rPr>
      <w:b/>
      <w:sz w:val="28"/>
      <w:u w:val="single"/>
      <w:lang w:val="en-US"/>
    </w:rPr>
  </w:style>
  <w:style w:type="paragraph" w:styleId="10">
    <w:name w:val="heading 9"/>
    <w:basedOn w:val="1"/>
    <w:next w:val="1"/>
    <w:qFormat/>
    <w:uiPriority w:val="0"/>
    <w:pPr>
      <w:keepNext/>
      <w:jc w:val="center"/>
      <w:outlineLvl w:val="8"/>
    </w:pPr>
    <w:rPr>
      <w:b/>
      <w:sz w:val="30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iPriority w:val="0"/>
    <w:rPr>
      <w:rFonts w:ascii="Arial" w:hAnsi="Arial"/>
      <w:sz w:val="16"/>
      <w:szCs w:val="16"/>
    </w:rPr>
  </w:style>
  <w:style w:type="paragraph" w:styleId="12">
    <w:name w:val="Body Text"/>
    <w:basedOn w:val="1"/>
    <w:uiPriority w:val="0"/>
    <w:rPr>
      <w:sz w:val="22"/>
      <w:lang w:val="en-US"/>
    </w:rPr>
  </w:style>
  <w:style w:type="paragraph" w:styleId="13">
    <w:name w:val="Body Text Indent 2"/>
    <w:basedOn w:val="1"/>
    <w:uiPriority w:val="0"/>
    <w:pPr>
      <w:ind w:left="720"/>
    </w:pPr>
    <w:rPr>
      <w:sz w:val="22"/>
      <w:lang w:val="en-US"/>
    </w:rPr>
  </w:style>
  <w:style w:type="paragraph" w:styleId="14">
    <w:name w:val="footer"/>
    <w:basedOn w:val="1"/>
    <w:uiPriority w:val="0"/>
    <w:pPr>
      <w:tabs>
        <w:tab w:val="center" w:pos="4320"/>
        <w:tab w:val="right" w:pos="8640"/>
      </w:tabs>
    </w:pPr>
    <w:rPr>
      <w:sz w:val="24"/>
      <w:vertAlign w:val="superscript"/>
      <w:lang w:val="en-US"/>
    </w:rPr>
  </w:style>
  <w:style w:type="paragraph" w:styleId="1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/>
    </w:pPr>
    <w:rPr>
      <w:rFonts w:ascii="新細明體" w:hAnsi="新細明體" w:cs="新細明體"/>
      <w:sz w:val="24"/>
      <w:szCs w:val="24"/>
      <w:lang w:val="en-US" w:eastAsia="zh-TW"/>
    </w:rPr>
  </w:style>
  <w:style w:type="character" w:styleId="18">
    <w:name w:val="Hyperlink"/>
    <w:uiPriority w:val="0"/>
    <w:rPr>
      <w:color w:val="0000FF"/>
      <w:u w:val="single"/>
    </w:rPr>
  </w:style>
  <w:style w:type="character" w:styleId="19">
    <w:name w:val="page number"/>
    <w:basedOn w:val="17"/>
    <w:uiPriority w:val="0"/>
  </w:style>
  <w:style w:type="paragraph" w:customStyle="1" w:styleId="21">
    <w:name w:val="清單段落1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SimSun"/>
      <w:sz w:val="22"/>
      <w:szCs w:val="22"/>
      <w:lang w:val="en-US" w:eastAsia="zh-CN"/>
    </w:rPr>
  </w:style>
  <w:style w:type="paragraph" w:customStyle="1" w:styleId="22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DFEE22-DD74-4894-BB26-55AA8ED84D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1486</Words>
  <Characters>8474</Characters>
  <Lines>70</Lines>
  <Paragraphs>19</Paragraphs>
  <ScaleCrop>false</ScaleCrop>
  <LinksUpToDate>false</LinksUpToDate>
  <CharactersWithSpaces>9941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2015-08-03T09:01:00Z</dcterms:created>
  <dc:creator>Lee</dc:creator>
  <cp:lastModifiedBy>User</cp:lastModifiedBy>
  <cp:lastPrinted>2009-10-11T09:10:00Z</cp:lastPrinted>
  <dcterms:modified xsi:type="dcterms:W3CDTF">2016-08-11T08:43:24Z</dcterms:modified>
  <dc:title>Local Address: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