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69" w:rsidRPr="00D36269" w:rsidRDefault="004E5532" w:rsidP="00D36269">
      <w:pPr>
        <w:pStyle w:val="BodyText"/>
        <w:rPr>
          <w:rFonts w:ascii="Arial" w:hAnsi="Arial" w:cs="Arial"/>
          <w:b/>
          <w:i/>
          <w:color w:val="000000"/>
          <w:spacing w:val="40"/>
          <w:sz w:val="18"/>
          <w:szCs w:val="18"/>
        </w:rPr>
      </w:pPr>
      <w:r>
        <w:rPr>
          <w:rFonts w:ascii="Arial" w:hAnsi="Arial" w:cs="Arial"/>
          <w:b/>
          <w:i/>
          <w:color w:val="000000"/>
          <w:spacing w:val="40"/>
          <w:sz w:val="18"/>
          <w:szCs w:val="18"/>
        </w:rPr>
        <w:t xml:space="preserve"> </w:t>
      </w:r>
      <w:r w:rsidR="00DD5DD5" w:rsidRPr="00D36269">
        <w:rPr>
          <w:rFonts w:ascii="Arial" w:hAnsi="Arial" w:cs="Arial"/>
          <w:b/>
          <w:i/>
          <w:color w:val="000000"/>
          <w:spacing w:val="40"/>
          <w:sz w:val="18"/>
          <w:szCs w:val="18"/>
        </w:rPr>
        <w:t xml:space="preserve">Curriculum Vitae </w:t>
      </w:r>
    </w:p>
    <w:p w:rsidR="00956E29" w:rsidRPr="00CE23A7" w:rsidRDefault="00D36269" w:rsidP="00CE23A7">
      <w:pPr>
        <w:pStyle w:val="BodyText"/>
        <w:rPr>
          <w:rFonts w:ascii="Arial" w:hAnsi="Arial" w:cs="Arial"/>
          <w:b/>
          <w:color w:val="000000"/>
          <w:spacing w:val="40"/>
          <w:sz w:val="32"/>
          <w:szCs w:val="32"/>
        </w:rPr>
      </w:pPr>
      <w:r w:rsidRPr="00D36269">
        <w:rPr>
          <w:rFonts w:ascii="Arial" w:hAnsi="Arial" w:cs="Arial"/>
          <w:b/>
          <w:color w:val="000000"/>
          <w:spacing w:val="40"/>
          <w:sz w:val="32"/>
          <w:szCs w:val="32"/>
        </w:rPr>
        <w:t>NICHOLAS K S CHUANG</w:t>
      </w:r>
    </w:p>
    <w:p w:rsidR="004E5532" w:rsidRDefault="004E5532" w:rsidP="004E5532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  <w:r w:rsidRPr="00A7755F">
        <w:rPr>
          <w:rFonts w:ascii="Arial" w:hAnsi="Arial" w:cs="Arial"/>
          <w:b/>
          <w:color w:val="FFFFFF"/>
          <w:sz w:val="18"/>
          <w:szCs w:val="18"/>
        </w:rPr>
        <w:t>DEMIC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218"/>
      </w:tblGrid>
      <w:tr w:rsidR="008D201F" w:rsidRPr="00A7755F" w:rsidTr="006B404A">
        <w:trPr>
          <w:trHeight w:val="153"/>
        </w:trPr>
        <w:tc>
          <w:tcPr>
            <w:tcW w:w="7218" w:type="dxa"/>
            <w:shd w:val="clear" w:color="auto" w:fill="0C0C0C"/>
          </w:tcPr>
          <w:p w:rsidR="008D201F" w:rsidRPr="00A7755F" w:rsidRDefault="008D201F" w:rsidP="006B404A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7755F">
              <w:rPr>
                <w:rFonts w:ascii="Arial" w:hAnsi="Arial" w:cs="Arial"/>
                <w:b/>
                <w:color w:val="FFFFFF"/>
                <w:sz w:val="18"/>
                <w:szCs w:val="18"/>
              </w:rPr>
              <w:t>PERSONAL PARTICULARS</w:t>
            </w:r>
          </w:p>
        </w:tc>
      </w:tr>
    </w:tbl>
    <w:p w:rsidR="008D201F" w:rsidRPr="00A7755F" w:rsidRDefault="008D201F" w:rsidP="008D201F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8D201F" w:rsidRPr="00A7755F" w:rsidRDefault="008D201F" w:rsidP="008D201F">
      <w:pPr>
        <w:pStyle w:val="BodyText"/>
        <w:jc w:val="both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sz w:val="18"/>
          <w:szCs w:val="18"/>
        </w:rPr>
        <w:t xml:space="preserve">Address         </w:t>
      </w:r>
      <w:r w:rsidRPr="00A7755F">
        <w:rPr>
          <w:rFonts w:ascii="Arial" w:hAnsi="Arial" w:cs="Arial"/>
          <w:sz w:val="18"/>
          <w:szCs w:val="18"/>
        </w:rPr>
        <w:tab/>
        <w:t xml:space="preserve">: </w:t>
      </w:r>
      <w:r w:rsidR="0096287D">
        <w:rPr>
          <w:rFonts w:ascii="Arial" w:hAnsi="Arial" w:cs="Arial"/>
          <w:sz w:val="18"/>
          <w:szCs w:val="18"/>
        </w:rPr>
        <w:t xml:space="preserve">51 </w:t>
      </w:r>
      <w:proofErr w:type="spellStart"/>
      <w:r w:rsidR="0096287D">
        <w:rPr>
          <w:rFonts w:ascii="Arial" w:hAnsi="Arial" w:cs="Arial"/>
          <w:sz w:val="18"/>
          <w:szCs w:val="18"/>
        </w:rPr>
        <w:t>Hindhede</w:t>
      </w:r>
      <w:proofErr w:type="spellEnd"/>
      <w:r w:rsidR="0096287D">
        <w:rPr>
          <w:rFonts w:ascii="Arial" w:hAnsi="Arial" w:cs="Arial"/>
          <w:sz w:val="18"/>
          <w:szCs w:val="18"/>
        </w:rPr>
        <w:t xml:space="preserve"> Walk</w:t>
      </w:r>
      <w:r>
        <w:rPr>
          <w:rFonts w:ascii="Arial" w:hAnsi="Arial" w:cs="Arial"/>
          <w:sz w:val="18"/>
          <w:szCs w:val="18"/>
        </w:rPr>
        <w:t>,</w:t>
      </w:r>
      <w:r w:rsidR="0096287D">
        <w:rPr>
          <w:rFonts w:ascii="Arial" w:hAnsi="Arial" w:cs="Arial"/>
          <w:sz w:val="18"/>
          <w:szCs w:val="18"/>
        </w:rPr>
        <w:t xml:space="preserve"> Springdale Condominium #08-09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S(</w:t>
      </w:r>
      <w:proofErr w:type="gramEnd"/>
      <w:r w:rsidR="0096287D">
        <w:rPr>
          <w:rFonts w:ascii="Arial" w:hAnsi="Arial" w:cs="Arial"/>
          <w:sz w:val="18"/>
          <w:szCs w:val="18"/>
        </w:rPr>
        <w:t>587975</w:t>
      </w:r>
      <w:r>
        <w:rPr>
          <w:rFonts w:ascii="Arial" w:hAnsi="Arial" w:cs="Arial"/>
          <w:sz w:val="18"/>
          <w:szCs w:val="18"/>
        </w:rPr>
        <w:t xml:space="preserve">) </w:t>
      </w:r>
    </w:p>
    <w:p w:rsidR="008D201F" w:rsidRPr="00A7755F" w:rsidRDefault="008D201F" w:rsidP="008D201F">
      <w:pPr>
        <w:pStyle w:val="BodyText"/>
        <w:jc w:val="both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sz w:val="18"/>
          <w:szCs w:val="18"/>
        </w:rPr>
        <w:t>Nationality</w:t>
      </w:r>
      <w:r w:rsidRPr="00A7755F">
        <w:rPr>
          <w:rFonts w:ascii="Arial" w:hAnsi="Arial" w:cs="Arial"/>
          <w:sz w:val="18"/>
          <w:szCs w:val="18"/>
        </w:rPr>
        <w:tab/>
        <w:t>: Singaporean</w:t>
      </w:r>
    </w:p>
    <w:p w:rsidR="008D201F" w:rsidRPr="00A7755F" w:rsidRDefault="00174D3D" w:rsidP="008D201F">
      <w:pPr>
        <w:pStyle w:val="BodyTex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Mobile </w:t>
      </w:r>
      <w:r w:rsidR="008D201F">
        <w:rPr>
          <w:rFonts w:ascii="Arial" w:hAnsi="Arial" w:cs="Arial"/>
          <w:sz w:val="18"/>
          <w:szCs w:val="18"/>
        </w:rPr>
        <w:t>No</w:t>
      </w:r>
      <w:r w:rsidR="008D201F">
        <w:rPr>
          <w:rFonts w:ascii="Arial" w:hAnsi="Arial" w:cs="Arial"/>
          <w:sz w:val="18"/>
          <w:szCs w:val="18"/>
        </w:rPr>
        <w:tab/>
        <w:t>: +65 97823289</w:t>
      </w:r>
      <w:r w:rsidR="008D201F" w:rsidRPr="00A7755F">
        <w:rPr>
          <w:rFonts w:ascii="Arial" w:hAnsi="Arial" w:cs="Arial"/>
          <w:sz w:val="18"/>
          <w:szCs w:val="18"/>
        </w:rPr>
        <w:tab/>
      </w:r>
    </w:p>
    <w:p w:rsidR="008D201F" w:rsidRPr="00A7755F" w:rsidRDefault="008D201F" w:rsidP="008D201F">
      <w:pPr>
        <w:pStyle w:val="BodyTex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Email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 chuangnicholas</w:t>
      </w:r>
      <w:r w:rsidRPr="00A7755F">
        <w:rPr>
          <w:rFonts w:ascii="Arial" w:hAnsi="Arial" w:cs="Arial"/>
          <w:sz w:val="18"/>
          <w:szCs w:val="18"/>
        </w:rPr>
        <w:t>@gmail.com</w:t>
      </w:r>
    </w:p>
    <w:p w:rsidR="008D201F" w:rsidRPr="00A7755F" w:rsidRDefault="008D201F" w:rsidP="004E5532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218"/>
      </w:tblGrid>
      <w:tr w:rsidR="004E5532" w:rsidRPr="00A7755F" w:rsidTr="00AD3E65">
        <w:trPr>
          <w:trHeight w:val="153"/>
        </w:trPr>
        <w:tc>
          <w:tcPr>
            <w:tcW w:w="7218" w:type="dxa"/>
            <w:shd w:val="clear" w:color="auto" w:fill="0C0C0C"/>
          </w:tcPr>
          <w:p w:rsidR="004E5532" w:rsidRPr="00A7755F" w:rsidRDefault="00CC459C" w:rsidP="00AD3E65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 xml:space="preserve">ABOUT </w:t>
            </w:r>
          </w:p>
        </w:tc>
      </w:tr>
    </w:tbl>
    <w:p w:rsidR="004E5532" w:rsidRPr="00A7755F" w:rsidRDefault="004E5532" w:rsidP="004E5532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FD1763" w:rsidRPr="008C2915" w:rsidRDefault="00215245" w:rsidP="00A95730">
      <w:pPr>
        <w:widowControl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8C2915" w:rsidRPr="008C2915">
        <w:rPr>
          <w:rFonts w:ascii="Arial" w:hAnsi="Arial" w:cs="Arial"/>
          <w:sz w:val="18"/>
          <w:szCs w:val="18"/>
        </w:rPr>
        <w:t xml:space="preserve">roactive, </w:t>
      </w:r>
      <w:r w:rsidR="00174D3D">
        <w:rPr>
          <w:rFonts w:ascii="Arial" w:hAnsi="Arial" w:cs="Arial"/>
          <w:sz w:val="18"/>
          <w:szCs w:val="18"/>
        </w:rPr>
        <w:t>driven,</w:t>
      </w:r>
      <w:r w:rsidR="006F08DD">
        <w:rPr>
          <w:rFonts w:ascii="Arial" w:hAnsi="Arial" w:cs="Arial"/>
          <w:sz w:val="18"/>
          <w:szCs w:val="18"/>
        </w:rPr>
        <w:t xml:space="preserve"> and an excellent team player</w:t>
      </w:r>
      <w:r w:rsidR="008C2915" w:rsidRPr="008C2915">
        <w:rPr>
          <w:rFonts w:ascii="Arial" w:hAnsi="Arial" w:cs="Arial"/>
          <w:sz w:val="18"/>
          <w:szCs w:val="18"/>
        </w:rPr>
        <w:t xml:space="preserve"> </w:t>
      </w:r>
      <w:r w:rsidR="000B23F1">
        <w:rPr>
          <w:rFonts w:ascii="Arial" w:hAnsi="Arial" w:cs="Arial"/>
          <w:sz w:val="18"/>
          <w:szCs w:val="18"/>
        </w:rPr>
        <w:t>with</w:t>
      </w:r>
      <w:r w:rsidR="008C2915" w:rsidRPr="008C2915">
        <w:rPr>
          <w:rFonts w:ascii="Arial" w:hAnsi="Arial" w:cs="Arial"/>
          <w:sz w:val="18"/>
          <w:szCs w:val="18"/>
        </w:rPr>
        <w:t xml:space="preserve"> </w:t>
      </w:r>
      <w:r w:rsidR="000B23F1">
        <w:rPr>
          <w:rFonts w:ascii="Arial" w:hAnsi="Arial" w:cs="Arial"/>
          <w:sz w:val="18"/>
          <w:szCs w:val="18"/>
        </w:rPr>
        <w:t>strong</w:t>
      </w:r>
      <w:r w:rsidR="008C2915" w:rsidRPr="008C2915">
        <w:rPr>
          <w:rFonts w:ascii="Arial" w:hAnsi="Arial" w:cs="Arial"/>
          <w:sz w:val="18"/>
          <w:szCs w:val="18"/>
        </w:rPr>
        <w:t xml:space="preserve"> interpersonal skills</w:t>
      </w:r>
      <w:r w:rsidR="00413EE4">
        <w:rPr>
          <w:rFonts w:ascii="Arial" w:hAnsi="Arial" w:cs="Arial"/>
          <w:sz w:val="18"/>
          <w:szCs w:val="18"/>
        </w:rPr>
        <w:t>, I come with</w:t>
      </w:r>
      <w:r w:rsidR="00C26B40">
        <w:rPr>
          <w:rFonts w:ascii="Arial" w:hAnsi="Arial" w:cs="Arial"/>
          <w:sz w:val="18"/>
          <w:szCs w:val="18"/>
        </w:rPr>
        <w:t xml:space="preserve"> more than 5 years of regional experience in banking and </w:t>
      </w:r>
      <w:r w:rsidR="00413EE4">
        <w:rPr>
          <w:rFonts w:ascii="Arial" w:hAnsi="Arial" w:cs="Arial"/>
          <w:sz w:val="18"/>
          <w:szCs w:val="18"/>
        </w:rPr>
        <w:t>fund service</w:t>
      </w:r>
      <w:r w:rsidR="00C26B40">
        <w:rPr>
          <w:rFonts w:ascii="Arial" w:hAnsi="Arial" w:cs="Arial"/>
          <w:sz w:val="18"/>
          <w:szCs w:val="18"/>
        </w:rPr>
        <w:t>s</w:t>
      </w:r>
      <w:r w:rsidR="00413EE4">
        <w:rPr>
          <w:rFonts w:ascii="Arial" w:hAnsi="Arial" w:cs="Arial"/>
          <w:sz w:val="18"/>
          <w:szCs w:val="18"/>
        </w:rPr>
        <w:t xml:space="preserve"> management.</w:t>
      </w:r>
      <w:r w:rsidR="00174D3D">
        <w:rPr>
          <w:rFonts w:ascii="Arial" w:hAnsi="Arial" w:cs="Arial"/>
          <w:sz w:val="18"/>
          <w:szCs w:val="18"/>
        </w:rPr>
        <w:t xml:space="preserve"> </w:t>
      </w:r>
      <w:r w:rsidR="00C26B40">
        <w:rPr>
          <w:rFonts w:ascii="Arial" w:hAnsi="Arial" w:cs="Arial"/>
          <w:sz w:val="18"/>
          <w:szCs w:val="18"/>
        </w:rPr>
        <w:t>An</w:t>
      </w:r>
      <w:r w:rsidR="006F08DD">
        <w:rPr>
          <w:rFonts w:ascii="Arial" w:hAnsi="Arial" w:cs="Arial"/>
          <w:sz w:val="18"/>
          <w:szCs w:val="18"/>
        </w:rPr>
        <w:t xml:space="preserve"> </w:t>
      </w:r>
      <w:r w:rsidR="00174D3D">
        <w:rPr>
          <w:rFonts w:ascii="Arial" w:hAnsi="Arial" w:cs="Arial"/>
          <w:sz w:val="18"/>
          <w:szCs w:val="18"/>
        </w:rPr>
        <w:t>environment that promotes autonomy and</w:t>
      </w:r>
      <w:r w:rsidR="00413EE4">
        <w:rPr>
          <w:rFonts w:ascii="Arial" w:hAnsi="Arial" w:cs="Arial"/>
          <w:sz w:val="18"/>
          <w:szCs w:val="18"/>
        </w:rPr>
        <w:t xml:space="preserve"> inno</w:t>
      </w:r>
      <w:r w:rsidR="009C44C8">
        <w:rPr>
          <w:rFonts w:ascii="Arial" w:hAnsi="Arial" w:cs="Arial"/>
          <w:sz w:val="18"/>
          <w:szCs w:val="18"/>
        </w:rPr>
        <w:t>vation energizes me;</w:t>
      </w:r>
      <w:r w:rsidR="00C26B40">
        <w:rPr>
          <w:rFonts w:ascii="Arial" w:hAnsi="Arial" w:cs="Arial"/>
          <w:sz w:val="18"/>
          <w:szCs w:val="18"/>
        </w:rPr>
        <w:t xml:space="preserve"> I work with a strong belief</w:t>
      </w:r>
      <w:r w:rsidR="00413EE4">
        <w:rPr>
          <w:rFonts w:ascii="Arial" w:hAnsi="Arial" w:cs="Arial"/>
          <w:sz w:val="18"/>
          <w:szCs w:val="18"/>
        </w:rPr>
        <w:t xml:space="preserve"> that thoughtful communication catalyzes the best results.</w:t>
      </w:r>
      <w:r w:rsidR="006F08DD">
        <w:rPr>
          <w:rFonts w:ascii="Arial" w:hAnsi="Arial" w:cs="Arial"/>
          <w:sz w:val="18"/>
          <w:szCs w:val="18"/>
        </w:rPr>
        <w:t xml:space="preserve"> </w:t>
      </w:r>
      <w:r w:rsidR="00174D3D">
        <w:rPr>
          <w:rFonts w:ascii="Arial" w:hAnsi="Arial" w:cs="Arial"/>
          <w:sz w:val="18"/>
          <w:szCs w:val="18"/>
        </w:rPr>
        <w:t xml:space="preserve">I view </w:t>
      </w:r>
      <w:r w:rsidR="008C2915" w:rsidRPr="008C2915">
        <w:rPr>
          <w:rFonts w:ascii="Arial" w:hAnsi="Arial" w:cs="Arial"/>
          <w:sz w:val="18"/>
          <w:szCs w:val="18"/>
        </w:rPr>
        <w:t>change</w:t>
      </w:r>
      <w:r w:rsidR="00174D3D">
        <w:rPr>
          <w:rFonts w:ascii="Arial" w:hAnsi="Arial" w:cs="Arial"/>
          <w:sz w:val="18"/>
          <w:szCs w:val="18"/>
        </w:rPr>
        <w:t xml:space="preserve"> in today’s dynamic landscape as a curious necessity, taking it on with a perspective that fast failure brings </w:t>
      </w:r>
      <w:r w:rsidR="00413EE4">
        <w:rPr>
          <w:rFonts w:ascii="Arial" w:hAnsi="Arial" w:cs="Arial"/>
          <w:sz w:val="18"/>
          <w:szCs w:val="18"/>
        </w:rPr>
        <w:t>progress</w:t>
      </w:r>
      <w:r w:rsidR="00174D3D">
        <w:rPr>
          <w:rFonts w:ascii="Arial" w:hAnsi="Arial" w:cs="Arial"/>
          <w:sz w:val="18"/>
          <w:szCs w:val="18"/>
        </w:rPr>
        <w:t xml:space="preserve"> and </w:t>
      </w:r>
      <w:r w:rsidR="00413EE4">
        <w:rPr>
          <w:rFonts w:ascii="Arial" w:hAnsi="Arial" w:cs="Arial"/>
          <w:sz w:val="18"/>
          <w:szCs w:val="18"/>
        </w:rPr>
        <w:t xml:space="preserve">the </w:t>
      </w:r>
      <w:r w:rsidR="00174D3D">
        <w:rPr>
          <w:rFonts w:ascii="Arial" w:hAnsi="Arial" w:cs="Arial"/>
          <w:sz w:val="18"/>
          <w:szCs w:val="18"/>
        </w:rPr>
        <w:t xml:space="preserve">opportunity to sharpen one’s analytical skills and resourcefulness. </w:t>
      </w:r>
      <w:r w:rsidR="008C2915" w:rsidRPr="008C2915">
        <w:rPr>
          <w:rFonts w:ascii="Arial" w:hAnsi="Arial" w:cs="Arial"/>
          <w:sz w:val="18"/>
          <w:szCs w:val="18"/>
        </w:rPr>
        <w:t xml:space="preserve">I </w:t>
      </w:r>
      <w:r w:rsidR="001F4ABA">
        <w:rPr>
          <w:rFonts w:ascii="Arial" w:hAnsi="Arial" w:cs="Arial"/>
          <w:sz w:val="18"/>
          <w:szCs w:val="18"/>
        </w:rPr>
        <w:t>thrive in moments of urgency</w:t>
      </w:r>
      <w:r w:rsidR="00413EE4">
        <w:rPr>
          <w:rFonts w:ascii="Arial" w:hAnsi="Arial" w:cs="Arial"/>
          <w:sz w:val="18"/>
          <w:szCs w:val="18"/>
        </w:rPr>
        <w:t xml:space="preserve"> and acute problem solving</w:t>
      </w:r>
      <w:r w:rsidR="001F4ABA">
        <w:rPr>
          <w:rFonts w:ascii="Arial" w:hAnsi="Arial" w:cs="Arial"/>
          <w:sz w:val="18"/>
          <w:szCs w:val="18"/>
        </w:rPr>
        <w:t xml:space="preserve">, </w:t>
      </w:r>
      <w:r w:rsidR="00174D3D">
        <w:rPr>
          <w:rFonts w:ascii="Arial" w:hAnsi="Arial" w:cs="Arial"/>
          <w:sz w:val="18"/>
          <w:szCs w:val="18"/>
        </w:rPr>
        <w:t xml:space="preserve">while understanding that the pursuit of long-term scalability requires structure and </w:t>
      </w:r>
      <w:r w:rsidR="001F4ABA">
        <w:rPr>
          <w:rFonts w:ascii="Arial" w:hAnsi="Arial" w:cs="Arial"/>
          <w:sz w:val="18"/>
          <w:szCs w:val="18"/>
        </w:rPr>
        <w:t>forethought</w:t>
      </w:r>
      <w:r w:rsidR="006F08DD">
        <w:rPr>
          <w:rFonts w:ascii="Arial" w:hAnsi="Arial" w:cs="Arial"/>
          <w:sz w:val="18"/>
          <w:szCs w:val="18"/>
        </w:rPr>
        <w:t xml:space="preserve">. Looking to join a high performing team where </w:t>
      </w:r>
      <w:r w:rsidR="00174D3D">
        <w:rPr>
          <w:rFonts w:ascii="Arial" w:hAnsi="Arial" w:cs="Arial"/>
          <w:sz w:val="18"/>
          <w:szCs w:val="18"/>
        </w:rPr>
        <w:t>driving change and developing teams</w:t>
      </w:r>
      <w:r w:rsidR="001F4ABA">
        <w:rPr>
          <w:rFonts w:ascii="Arial" w:hAnsi="Arial" w:cs="Arial"/>
          <w:sz w:val="18"/>
          <w:szCs w:val="18"/>
        </w:rPr>
        <w:t xml:space="preserve"> fuel </w:t>
      </w:r>
      <w:r w:rsidR="00413EE4">
        <w:rPr>
          <w:rFonts w:ascii="Arial" w:hAnsi="Arial" w:cs="Arial"/>
          <w:sz w:val="18"/>
          <w:szCs w:val="18"/>
        </w:rPr>
        <w:t>the org</w:t>
      </w:r>
      <w:r w:rsidR="004914F4">
        <w:rPr>
          <w:rFonts w:ascii="Arial" w:hAnsi="Arial" w:cs="Arial"/>
          <w:sz w:val="18"/>
          <w:szCs w:val="18"/>
        </w:rPr>
        <w:t>anisation’s continued growth.</w:t>
      </w:r>
    </w:p>
    <w:p w:rsidR="00956E29" w:rsidRPr="00A7755F" w:rsidRDefault="006762C0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  <w:r>
        <w:rPr>
          <w:rFonts w:ascii="Arial" w:hAnsi="Arial" w:cs="Arial"/>
          <w:b/>
          <w:color w:val="FFFFFF"/>
          <w:sz w:val="18"/>
          <w:szCs w:val="18"/>
        </w:rPr>
        <w:t>A</w:t>
      </w:r>
      <w:r w:rsidR="0032473D" w:rsidRPr="00A7755F">
        <w:rPr>
          <w:rFonts w:ascii="Arial" w:hAnsi="Arial" w:cs="Arial"/>
          <w:b/>
          <w:color w:val="FFFFFF"/>
          <w:sz w:val="18"/>
          <w:szCs w:val="18"/>
        </w:rPr>
        <w:t>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218"/>
      </w:tblGrid>
      <w:tr w:rsidR="00956E29" w:rsidRPr="00A7755F">
        <w:tc>
          <w:tcPr>
            <w:tcW w:w="7218" w:type="dxa"/>
            <w:shd w:val="clear" w:color="auto" w:fill="0C0C0C"/>
          </w:tcPr>
          <w:p w:rsidR="00956E29" w:rsidRPr="00A7755F" w:rsidRDefault="0032473D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7755F">
              <w:rPr>
                <w:rFonts w:ascii="Arial" w:hAnsi="Arial" w:cs="Arial"/>
                <w:b/>
                <w:color w:val="FFFFFF"/>
                <w:sz w:val="18"/>
                <w:szCs w:val="18"/>
              </w:rPr>
              <w:t>EXPERIENCE</w:t>
            </w:r>
          </w:p>
        </w:tc>
      </w:tr>
    </w:tbl>
    <w:p w:rsidR="00D26B7D" w:rsidRDefault="00D26B7D" w:rsidP="00D26B7D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D26B7D" w:rsidRDefault="00D26B7D" w:rsidP="00D26B7D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A95730">
        <w:rPr>
          <w:rFonts w:ascii="Arial" w:hAnsi="Arial" w:cs="Arial"/>
          <w:b/>
          <w:sz w:val="18"/>
          <w:szCs w:val="18"/>
        </w:rPr>
        <w:t>Supervisor – CITCO Fund Services</w:t>
      </w:r>
      <w:r w:rsidRPr="00A95730">
        <w:rPr>
          <w:rFonts w:ascii="Arial" w:hAnsi="Arial" w:cs="Arial"/>
          <w:b/>
          <w:sz w:val="18"/>
          <w:szCs w:val="18"/>
        </w:rPr>
        <w:tab/>
      </w:r>
      <w:r w:rsidR="00F94F55">
        <w:rPr>
          <w:rFonts w:ascii="Arial" w:hAnsi="Arial" w:cs="Arial"/>
          <w:b/>
          <w:sz w:val="18"/>
          <w:szCs w:val="18"/>
        </w:rPr>
        <w:t xml:space="preserve">  </w:t>
      </w:r>
      <w:r w:rsidRPr="00A95730">
        <w:rPr>
          <w:rFonts w:ascii="Arial" w:hAnsi="Arial" w:cs="Arial"/>
          <w:b/>
          <w:sz w:val="18"/>
          <w:szCs w:val="18"/>
        </w:rPr>
        <w:tab/>
        <w:t xml:space="preserve">         </w:t>
      </w:r>
      <w:r w:rsidRPr="00A95730">
        <w:rPr>
          <w:rFonts w:ascii="Arial" w:hAnsi="Arial" w:cs="Arial"/>
          <w:b/>
          <w:sz w:val="18"/>
          <w:szCs w:val="18"/>
        </w:rPr>
        <w:tab/>
      </w:r>
      <w:r w:rsidRPr="00A95730">
        <w:rPr>
          <w:rFonts w:ascii="Arial" w:hAnsi="Arial" w:cs="Arial"/>
          <w:b/>
          <w:sz w:val="18"/>
          <w:szCs w:val="18"/>
        </w:rPr>
        <w:tab/>
        <w:t xml:space="preserve">           </w:t>
      </w:r>
      <w:r w:rsidRPr="00A95730">
        <w:rPr>
          <w:rFonts w:ascii="Arial" w:hAnsi="Arial" w:cs="Arial"/>
          <w:b/>
          <w:sz w:val="18"/>
          <w:szCs w:val="18"/>
        </w:rPr>
        <w:tab/>
      </w:r>
      <w:r w:rsidR="00A95730">
        <w:rPr>
          <w:rFonts w:ascii="Arial" w:hAnsi="Arial" w:cs="Arial"/>
          <w:b/>
          <w:sz w:val="18"/>
          <w:szCs w:val="18"/>
        </w:rPr>
        <w:t xml:space="preserve">       </w:t>
      </w:r>
      <w:r w:rsidR="00F94F55">
        <w:rPr>
          <w:rFonts w:ascii="Arial" w:hAnsi="Arial" w:cs="Arial"/>
          <w:b/>
          <w:sz w:val="18"/>
          <w:szCs w:val="18"/>
        </w:rPr>
        <w:t xml:space="preserve">     </w:t>
      </w:r>
      <w:r w:rsidR="00F94F55">
        <w:rPr>
          <w:rFonts w:ascii="Arial" w:hAnsi="Arial" w:cs="Arial"/>
          <w:b/>
          <w:sz w:val="18"/>
          <w:szCs w:val="18"/>
        </w:rPr>
        <w:tab/>
        <w:t xml:space="preserve">        </w:t>
      </w:r>
      <w:r w:rsidRPr="00A95730">
        <w:rPr>
          <w:rFonts w:ascii="Arial" w:hAnsi="Arial" w:cs="Arial"/>
          <w:b/>
          <w:sz w:val="18"/>
          <w:szCs w:val="18"/>
        </w:rPr>
        <w:t>January 2017 – Present</w:t>
      </w:r>
    </w:p>
    <w:p w:rsidR="002056B6" w:rsidRPr="00A95730" w:rsidRDefault="002056B6" w:rsidP="00D26B7D">
      <w:pPr>
        <w:pStyle w:val="BodyText"/>
        <w:jc w:val="both"/>
        <w:rPr>
          <w:rFonts w:ascii="Arial" w:hAnsi="Arial" w:cs="Arial"/>
          <w:b/>
          <w:sz w:val="18"/>
          <w:szCs w:val="18"/>
        </w:rPr>
      </w:pPr>
    </w:p>
    <w:p w:rsidR="00D26B7D" w:rsidRDefault="00D924FF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Client account management and team management and development</w:t>
      </w:r>
      <w:r w:rsidR="00D26B7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are the main focuses of my role as Supervisor.</w:t>
      </w:r>
    </w:p>
    <w:p w:rsidR="00D26B7D" w:rsidRPr="00A7755F" w:rsidRDefault="00D26B7D" w:rsidP="00D26B7D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D26B7D" w:rsidRDefault="00D26B7D" w:rsidP="00D26B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 team workflow</w:t>
      </w:r>
      <w:r w:rsidR="009C2037">
        <w:rPr>
          <w:rFonts w:ascii="Arial" w:hAnsi="Arial" w:cs="Arial"/>
          <w:sz w:val="18"/>
          <w:szCs w:val="18"/>
        </w:rPr>
        <w:t xml:space="preserve"> ensuring that daily funds are distributed equally and fairly as well to ensure that work SLA targets are met.</w:t>
      </w:r>
    </w:p>
    <w:p w:rsidR="00D26B7D" w:rsidRDefault="00D924FF" w:rsidP="00D26B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Plan new and existing hires coaching and training schedules, ensuring participation and monitoring learning effectiveness through overseeing on the job application of knowledge </w:t>
      </w:r>
    </w:p>
    <w:p w:rsidR="009C2037" w:rsidRPr="009C2037" w:rsidRDefault="00D924FF" w:rsidP="00D26B7D">
      <w:pPr>
        <w:pStyle w:val="BodyText"/>
        <w:numPr>
          <w:ilvl w:val="0"/>
          <w:numId w:val="2"/>
        </w:numPr>
        <w:jc w:val="both"/>
        <w:rPr>
          <w:rFonts w:ascii="Arial" w:hAnsi="Arial" w:cs="Arial"/>
          <w:color w:val="0000FF"/>
          <w:sz w:val="18"/>
          <w:szCs w:val="18"/>
        </w:rPr>
      </w:pPr>
      <w:r w:rsidRPr="009C2037">
        <w:rPr>
          <w:rFonts w:ascii="Arial" w:hAnsi="Arial" w:cs="Arial"/>
          <w:sz w:val="18"/>
          <w:szCs w:val="18"/>
        </w:rPr>
        <w:t>Responsible for interview and selection of</w:t>
      </w:r>
      <w:r w:rsidR="009C2037" w:rsidRPr="009C2037">
        <w:rPr>
          <w:rFonts w:ascii="Arial" w:hAnsi="Arial" w:cs="Arial"/>
          <w:sz w:val="18"/>
          <w:szCs w:val="18"/>
        </w:rPr>
        <w:t xml:space="preserve"> new candidates whom would become assets for the team. </w:t>
      </w:r>
    </w:p>
    <w:p w:rsidR="00D26B7D" w:rsidRPr="00D924FF" w:rsidRDefault="00D924FF" w:rsidP="00D26B7D">
      <w:pPr>
        <w:pStyle w:val="BodyText"/>
        <w:numPr>
          <w:ilvl w:val="0"/>
          <w:numId w:val="2"/>
        </w:numPr>
        <w:jc w:val="both"/>
        <w:rPr>
          <w:rFonts w:ascii="Arial" w:hAnsi="Arial" w:cs="Arial"/>
          <w:color w:val="0000FF"/>
          <w:sz w:val="18"/>
          <w:szCs w:val="18"/>
        </w:rPr>
      </w:pPr>
      <w:r w:rsidRPr="009C2037">
        <w:rPr>
          <w:rFonts w:ascii="Arial" w:hAnsi="Arial" w:cs="Arial"/>
          <w:sz w:val="18"/>
          <w:szCs w:val="18"/>
        </w:rPr>
        <w:t>Spearheaded company</w:t>
      </w:r>
      <w:r w:rsidR="00D26B7D" w:rsidRPr="009C2037">
        <w:rPr>
          <w:rFonts w:ascii="Arial" w:hAnsi="Arial" w:cs="Arial"/>
          <w:sz w:val="18"/>
          <w:szCs w:val="18"/>
        </w:rPr>
        <w:t xml:space="preserve"> </w:t>
      </w:r>
      <w:r w:rsidRPr="009C2037">
        <w:rPr>
          <w:rFonts w:ascii="Arial" w:hAnsi="Arial" w:cs="Arial"/>
          <w:sz w:val="18"/>
          <w:szCs w:val="18"/>
        </w:rPr>
        <w:t xml:space="preserve">projects which included the full </w:t>
      </w:r>
      <w:r w:rsidR="00D26B7D" w:rsidRPr="009C2037">
        <w:rPr>
          <w:rFonts w:ascii="Arial" w:hAnsi="Arial" w:cs="Arial"/>
          <w:sz w:val="18"/>
          <w:szCs w:val="18"/>
        </w:rPr>
        <w:t>impleme</w:t>
      </w:r>
      <w:r w:rsidRPr="009C2037">
        <w:rPr>
          <w:rFonts w:ascii="Arial" w:hAnsi="Arial" w:cs="Arial"/>
          <w:sz w:val="18"/>
          <w:szCs w:val="18"/>
        </w:rPr>
        <w:t>ntation of new in house systems</w:t>
      </w:r>
      <w:r w:rsidR="009C2037">
        <w:rPr>
          <w:rFonts w:ascii="Arial" w:hAnsi="Arial" w:cs="Arial"/>
          <w:sz w:val="18"/>
          <w:szCs w:val="18"/>
        </w:rPr>
        <w:t xml:space="preserve"> such as ART and AEXEO</w:t>
      </w:r>
    </w:p>
    <w:p w:rsidR="00D26B7D" w:rsidRDefault="008A2309" w:rsidP="00D26B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9C2037">
        <w:rPr>
          <w:rFonts w:ascii="Arial" w:hAnsi="Arial" w:cs="Arial"/>
          <w:sz w:val="18"/>
          <w:szCs w:val="18"/>
        </w:rPr>
        <w:t>Own</w:t>
      </w:r>
      <w:r w:rsidR="00D924FF" w:rsidRPr="009C2037">
        <w:rPr>
          <w:rFonts w:ascii="Arial" w:hAnsi="Arial" w:cs="Arial"/>
          <w:sz w:val="18"/>
          <w:szCs w:val="18"/>
        </w:rPr>
        <w:t xml:space="preserve"> multiple c</w:t>
      </w:r>
      <w:r w:rsidR="00D26B7D" w:rsidRPr="009C2037">
        <w:rPr>
          <w:rFonts w:ascii="Arial" w:hAnsi="Arial" w:cs="Arial"/>
          <w:sz w:val="18"/>
          <w:szCs w:val="18"/>
        </w:rPr>
        <w:t xml:space="preserve">lient </w:t>
      </w:r>
      <w:r w:rsidR="00D924FF" w:rsidRPr="009C2037">
        <w:rPr>
          <w:rFonts w:ascii="Arial" w:hAnsi="Arial" w:cs="Arial"/>
          <w:sz w:val="18"/>
          <w:szCs w:val="18"/>
        </w:rPr>
        <w:t>accounts, including full spectrum relationship management</w:t>
      </w:r>
      <w:r w:rsidR="009C2037">
        <w:rPr>
          <w:rFonts w:ascii="Arial" w:hAnsi="Arial" w:cs="Arial"/>
          <w:sz w:val="18"/>
          <w:szCs w:val="18"/>
        </w:rPr>
        <w:t xml:space="preserve"> such as both client and in-house query resolutions, </w:t>
      </w:r>
      <w:r w:rsidR="00C66987">
        <w:rPr>
          <w:rFonts w:ascii="Arial" w:hAnsi="Arial" w:cs="Arial"/>
          <w:sz w:val="18"/>
          <w:szCs w:val="18"/>
        </w:rPr>
        <w:t xml:space="preserve">and </w:t>
      </w:r>
      <w:r w:rsidR="009C2037">
        <w:rPr>
          <w:rFonts w:ascii="Arial" w:hAnsi="Arial" w:cs="Arial"/>
          <w:sz w:val="18"/>
          <w:szCs w:val="18"/>
        </w:rPr>
        <w:t>on-boarding of new client migrations.</w:t>
      </w:r>
    </w:p>
    <w:p w:rsidR="009C2037" w:rsidRPr="009C2037" w:rsidRDefault="009C2037" w:rsidP="009C2037">
      <w:pPr>
        <w:pStyle w:val="BodyText"/>
        <w:ind w:left="360"/>
        <w:jc w:val="both"/>
        <w:rPr>
          <w:rFonts w:ascii="Arial" w:hAnsi="Arial" w:cs="Arial"/>
          <w:sz w:val="18"/>
          <w:szCs w:val="18"/>
        </w:rPr>
      </w:pPr>
    </w:p>
    <w:p w:rsidR="0096287D" w:rsidRDefault="0096287D" w:rsidP="0096287D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582152">
        <w:rPr>
          <w:rFonts w:ascii="Arial" w:hAnsi="Arial" w:cs="Arial"/>
          <w:b/>
          <w:sz w:val="18"/>
          <w:szCs w:val="18"/>
        </w:rPr>
        <w:t>Senior Operations Analyst – CITCO Fund Services</w:t>
      </w:r>
      <w:r w:rsidRPr="00582152">
        <w:rPr>
          <w:rFonts w:ascii="Arial" w:hAnsi="Arial" w:cs="Arial"/>
          <w:b/>
          <w:sz w:val="18"/>
          <w:szCs w:val="18"/>
        </w:rPr>
        <w:tab/>
      </w:r>
      <w:r w:rsidR="0076233E" w:rsidRPr="00582152">
        <w:rPr>
          <w:rFonts w:ascii="Arial" w:hAnsi="Arial" w:cs="Arial"/>
          <w:b/>
          <w:sz w:val="18"/>
          <w:szCs w:val="18"/>
        </w:rPr>
        <w:tab/>
        <w:t xml:space="preserve">           </w:t>
      </w:r>
      <w:r w:rsidR="00582152">
        <w:rPr>
          <w:rFonts w:ascii="Arial" w:hAnsi="Arial" w:cs="Arial"/>
          <w:b/>
          <w:sz w:val="18"/>
          <w:szCs w:val="18"/>
        </w:rPr>
        <w:tab/>
      </w:r>
      <w:r w:rsidR="00582152">
        <w:rPr>
          <w:rFonts w:ascii="Arial" w:hAnsi="Arial" w:cs="Arial"/>
          <w:b/>
          <w:sz w:val="18"/>
          <w:szCs w:val="18"/>
        </w:rPr>
        <w:tab/>
      </w:r>
      <w:r w:rsidR="00582152">
        <w:rPr>
          <w:rFonts w:ascii="Arial" w:hAnsi="Arial" w:cs="Arial"/>
          <w:b/>
          <w:sz w:val="18"/>
          <w:szCs w:val="18"/>
        </w:rPr>
        <w:tab/>
        <w:t xml:space="preserve">  </w:t>
      </w:r>
      <w:r w:rsidRPr="00582152">
        <w:rPr>
          <w:rFonts w:ascii="Arial" w:hAnsi="Arial" w:cs="Arial"/>
          <w:b/>
          <w:sz w:val="18"/>
          <w:szCs w:val="18"/>
        </w:rPr>
        <w:t>May</w:t>
      </w:r>
      <w:r w:rsidR="008020EE" w:rsidRPr="00582152">
        <w:rPr>
          <w:rFonts w:ascii="Arial" w:hAnsi="Arial" w:cs="Arial"/>
          <w:b/>
          <w:sz w:val="18"/>
          <w:szCs w:val="18"/>
        </w:rPr>
        <w:t xml:space="preserve"> 2015</w:t>
      </w:r>
      <w:r w:rsidRPr="00582152">
        <w:rPr>
          <w:rFonts w:ascii="Arial" w:hAnsi="Arial" w:cs="Arial"/>
          <w:b/>
          <w:sz w:val="18"/>
          <w:szCs w:val="18"/>
        </w:rPr>
        <w:t xml:space="preserve"> – </w:t>
      </w:r>
      <w:r w:rsidR="0076233E" w:rsidRPr="00582152">
        <w:rPr>
          <w:rFonts w:ascii="Arial" w:hAnsi="Arial" w:cs="Arial"/>
          <w:b/>
          <w:sz w:val="18"/>
          <w:szCs w:val="18"/>
        </w:rPr>
        <w:t>December 2016</w:t>
      </w:r>
    </w:p>
    <w:p w:rsidR="002056B6" w:rsidRPr="00A7755F" w:rsidRDefault="002056B6" w:rsidP="0096287D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96287D" w:rsidRDefault="0096287D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 w:rsidRPr="008C2915">
        <w:rPr>
          <w:rFonts w:ascii="Arial" w:hAnsi="Arial" w:cs="Arial"/>
          <w:sz w:val="18"/>
          <w:szCs w:val="18"/>
        </w:rPr>
        <w:t>As a</w:t>
      </w:r>
      <w:r w:rsidR="008020EE">
        <w:rPr>
          <w:rFonts w:ascii="Arial" w:hAnsi="Arial" w:cs="Arial"/>
          <w:sz w:val="18"/>
          <w:szCs w:val="18"/>
        </w:rPr>
        <w:t xml:space="preserve"> Senior Operations Analyst</w:t>
      </w:r>
      <w:r>
        <w:rPr>
          <w:rFonts w:ascii="Arial" w:hAnsi="Arial" w:cs="Arial"/>
          <w:sz w:val="18"/>
          <w:szCs w:val="18"/>
        </w:rPr>
        <w:t xml:space="preserve">, </w:t>
      </w:r>
      <w:r w:rsidR="00582152">
        <w:rPr>
          <w:rFonts w:ascii="Arial" w:hAnsi="Arial" w:cs="Arial"/>
          <w:sz w:val="18"/>
          <w:szCs w:val="18"/>
        </w:rPr>
        <w:t xml:space="preserve">my </w:t>
      </w:r>
      <w:r w:rsidR="00F94F55">
        <w:rPr>
          <w:rFonts w:ascii="Arial" w:hAnsi="Arial" w:cs="Arial"/>
          <w:sz w:val="18"/>
          <w:szCs w:val="18"/>
        </w:rPr>
        <w:t>responsibilities</w:t>
      </w:r>
      <w:r w:rsidR="00582152">
        <w:rPr>
          <w:rFonts w:ascii="Arial" w:hAnsi="Arial" w:cs="Arial"/>
          <w:sz w:val="18"/>
          <w:szCs w:val="18"/>
        </w:rPr>
        <w:t xml:space="preserve"> expanded to include</w:t>
      </w:r>
      <w:r w:rsidR="008020EE">
        <w:rPr>
          <w:rFonts w:ascii="Arial" w:hAnsi="Arial" w:cs="Arial"/>
          <w:sz w:val="18"/>
          <w:szCs w:val="18"/>
        </w:rPr>
        <w:t xml:space="preserve"> coaching, team management </w:t>
      </w:r>
      <w:r w:rsidR="00582152">
        <w:rPr>
          <w:rFonts w:ascii="Arial" w:hAnsi="Arial" w:cs="Arial"/>
          <w:sz w:val="18"/>
          <w:szCs w:val="18"/>
        </w:rPr>
        <w:t>and</w:t>
      </w:r>
      <w:r w:rsidR="008020EE">
        <w:rPr>
          <w:rFonts w:ascii="Arial" w:hAnsi="Arial" w:cs="Arial"/>
          <w:sz w:val="18"/>
          <w:szCs w:val="18"/>
        </w:rPr>
        <w:t xml:space="preserve"> </w:t>
      </w:r>
      <w:r w:rsidR="00582152">
        <w:rPr>
          <w:rFonts w:ascii="Arial" w:hAnsi="Arial" w:cs="Arial"/>
          <w:sz w:val="18"/>
          <w:szCs w:val="18"/>
        </w:rPr>
        <w:t xml:space="preserve">overseeing new projects and migrations. </w:t>
      </w:r>
    </w:p>
    <w:p w:rsidR="0096287D" w:rsidRPr="00A7755F" w:rsidRDefault="0096287D" w:rsidP="0096287D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C66987" w:rsidRPr="00C66987" w:rsidRDefault="00F94F55" w:rsidP="009628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C66987">
        <w:rPr>
          <w:rFonts w:ascii="Arial" w:hAnsi="Arial" w:cs="Arial"/>
          <w:sz w:val="18"/>
          <w:szCs w:val="18"/>
        </w:rPr>
        <w:t>Managed</w:t>
      </w:r>
      <w:r w:rsidR="008020EE" w:rsidRPr="00C66987">
        <w:rPr>
          <w:rFonts w:ascii="Arial" w:hAnsi="Arial" w:cs="Arial"/>
          <w:sz w:val="18"/>
          <w:szCs w:val="18"/>
        </w:rPr>
        <w:t xml:space="preserve"> </w:t>
      </w:r>
      <w:r w:rsidRPr="00C66987">
        <w:rPr>
          <w:rFonts w:ascii="Arial" w:hAnsi="Arial" w:cs="Arial"/>
          <w:sz w:val="18"/>
          <w:szCs w:val="18"/>
        </w:rPr>
        <w:t>team workflow and assisted</w:t>
      </w:r>
      <w:r w:rsidR="008020EE" w:rsidRPr="00C66987">
        <w:rPr>
          <w:rFonts w:ascii="Arial" w:hAnsi="Arial" w:cs="Arial"/>
          <w:sz w:val="18"/>
          <w:szCs w:val="18"/>
        </w:rPr>
        <w:t xml:space="preserve"> the supervisor with </w:t>
      </w:r>
      <w:r w:rsidR="001573B7" w:rsidRPr="00C66987">
        <w:rPr>
          <w:rFonts w:ascii="Arial" w:hAnsi="Arial" w:cs="Arial"/>
          <w:sz w:val="18"/>
          <w:szCs w:val="18"/>
        </w:rPr>
        <w:t>team commitments</w:t>
      </w:r>
      <w:r w:rsidR="00C66987" w:rsidRPr="00C66987">
        <w:rPr>
          <w:rFonts w:ascii="Arial" w:hAnsi="Arial" w:cs="Arial"/>
          <w:sz w:val="18"/>
          <w:szCs w:val="18"/>
        </w:rPr>
        <w:t xml:space="preserve"> such as workflow management, SLA target enforcement and migration of new or existing funds</w:t>
      </w:r>
    </w:p>
    <w:p w:rsidR="0096287D" w:rsidRPr="00C66987" w:rsidRDefault="008020EE" w:rsidP="009628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C66987">
        <w:rPr>
          <w:rFonts w:ascii="Arial" w:hAnsi="Arial" w:cs="Arial"/>
          <w:sz w:val="18"/>
          <w:szCs w:val="18"/>
        </w:rPr>
        <w:t>Coaching and training new</w:t>
      </w:r>
      <w:r w:rsidR="002E0293" w:rsidRPr="00C66987">
        <w:rPr>
          <w:rFonts w:ascii="Arial" w:hAnsi="Arial" w:cs="Arial"/>
          <w:sz w:val="18"/>
          <w:szCs w:val="18"/>
        </w:rPr>
        <w:t xml:space="preserve"> and existing</w:t>
      </w:r>
      <w:r w:rsidR="001573B7" w:rsidRPr="00C66987">
        <w:rPr>
          <w:rFonts w:ascii="Arial" w:hAnsi="Arial" w:cs="Arial"/>
          <w:sz w:val="18"/>
          <w:szCs w:val="18"/>
        </w:rPr>
        <w:t xml:space="preserve"> hires</w:t>
      </w:r>
      <w:r w:rsidR="00C66987">
        <w:rPr>
          <w:rFonts w:ascii="Arial" w:hAnsi="Arial" w:cs="Arial"/>
          <w:sz w:val="18"/>
          <w:szCs w:val="18"/>
        </w:rPr>
        <w:t xml:space="preserve"> on the technical day to day workflow as well as technical knowledge in terms of the different financial instrument and how they function and are reconciled</w:t>
      </w:r>
    </w:p>
    <w:p w:rsidR="0096287D" w:rsidRPr="004A66C9" w:rsidRDefault="00EC40C0" w:rsidP="0096287D">
      <w:pPr>
        <w:pStyle w:val="BodyText"/>
        <w:numPr>
          <w:ilvl w:val="0"/>
          <w:numId w:val="2"/>
        </w:numPr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</w:t>
      </w:r>
      <w:r w:rsidR="008020EE">
        <w:rPr>
          <w:rFonts w:ascii="Arial" w:hAnsi="Arial" w:cs="Arial"/>
          <w:sz w:val="18"/>
          <w:szCs w:val="18"/>
        </w:rPr>
        <w:t xml:space="preserve"> expanded scope requirements</w:t>
      </w:r>
      <w:r w:rsidR="004A66C9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solve</w:t>
      </w:r>
      <w:r w:rsidR="004A66C9">
        <w:rPr>
          <w:rFonts w:ascii="Arial" w:hAnsi="Arial" w:cs="Arial"/>
          <w:sz w:val="18"/>
          <w:szCs w:val="18"/>
        </w:rPr>
        <w:t xml:space="preserve"> and identified break resolutions </w:t>
      </w:r>
    </w:p>
    <w:p w:rsidR="008020EE" w:rsidRDefault="002E0293" w:rsidP="009628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Review</w:t>
      </w:r>
      <w:r w:rsidR="004A66C9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and </w:t>
      </w:r>
      <w:r w:rsidR="004A66C9">
        <w:rPr>
          <w:rFonts w:ascii="Arial" w:hAnsi="Arial" w:cs="Arial"/>
          <w:sz w:val="18"/>
          <w:szCs w:val="18"/>
        </w:rPr>
        <w:t>implemented</w:t>
      </w:r>
      <w:r>
        <w:rPr>
          <w:rFonts w:ascii="Arial" w:hAnsi="Arial" w:cs="Arial"/>
          <w:sz w:val="18"/>
          <w:szCs w:val="18"/>
        </w:rPr>
        <w:t xml:space="preserve"> team workflows</w:t>
      </w:r>
      <w:r w:rsidR="004A66C9">
        <w:rPr>
          <w:rFonts w:ascii="Arial" w:hAnsi="Arial" w:cs="Arial"/>
          <w:sz w:val="18"/>
          <w:szCs w:val="18"/>
        </w:rPr>
        <w:t>, introduced and</w:t>
      </w:r>
      <w:r>
        <w:rPr>
          <w:rFonts w:ascii="Arial" w:hAnsi="Arial" w:cs="Arial"/>
          <w:sz w:val="18"/>
          <w:szCs w:val="18"/>
        </w:rPr>
        <w:t xml:space="preserve"> </w:t>
      </w:r>
      <w:r w:rsidR="004A66C9">
        <w:rPr>
          <w:rFonts w:ascii="Arial" w:hAnsi="Arial" w:cs="Arial"/>
          <w:sz w:val="18"/>
          <w:szCs w:val="18"/>
        </w:rPr>
        <w:t xml:space="preserve">oversaw follow-through of </w:t>
      </w:r>
      <w:r>
        <w:rPr>
          <w:rFonts w:ascii="Arial" w:hAnsi="Arial" w:cs="Arial"/>
          <w:sz w:val="18"/>
          <w:szCs w:val="18"/>
        </w:rPr>
        <w:t>best practices</w:t>
      </w:r>
      <w:r w:rsidR="004A66C9">
        <w:rPr>
          <w:rFonts w:ascii="Arial" w:hAnsi="Arial" w:cs="Arial"/>
          <w:sz w:val="18"/>
          <w:szCs w:val="18"/>
        </w:rPr>
        <w:t>, assumed responsibility to ensure accuracy of all team submissions</w:t>
      </w:r>
    </w:p>
    <w:p w:rsidR="002E0293" w:rsidRDefault="00B638AE" w:rsidP="0096287D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Troubleshoot and resolve</w:t>
      </w:r>
      <w:r w:rsidR="004A66C9">
        <w:rPr>
          <w:rFonts w:ascii="Arial" w:hAnsi="Arial" w:cs="Arial"/>
          <w:sz w:val="18"/>
          <w:szCs w:val="18"/>
        </w:rPr>
        <w:t>d technical issues across all in-</w:t>
      </w:r>
      <w:r>
        <w:rPr>
          <w:rFonts w:ascii="Arial" w:hAnsi="Arial" w:cs="Arial"/>
          <w:sz w:val="18"/>
          <w:szCs w:val="18"/>
        </w:rPr>
        <w:t>house system</w:t>
      </w:r>
      <w:r w:rsidR="004A66C9">
        <w:rPr>
          <w:rFonts w:ascii="Arial" w:hAnsi="Arial" w:cs="Arial"/>
          <w:sz w:val="18"/>
          <w:szCs w:val="18"/>
        </w:rPr>
        <w:t>s used</w:t>
      </w:r>
    </w:p>
    <w:p w:rsidR="0096287D" w:rsidRDefault="0096287D" w:rsidP="00415402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415402" w:rsidRDefault="00415402" w:rsidP="00415402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4F505A">
        <w:rPr>
          <w:rFonts w:ascii="Arial" w:hAnsi="Arial" w:cs="Arial"/>
          <w:b/>
          <w:sz w:val="18"/>
          <w:szCs w:val="18"/>
        </w:rPr>
        <w:t xml:space="preserve">Operations Analyst – </w:t>
      </w:r>
      <w:r w:rsidR="004F505A" w:rsidRPr="004F505A">
        <w:rPr>
          <w:rFonts w:ascii="Arial" w:hAnsi="Arial" w:cs="Arial"/>
          <w:b/>
          <w:sz w:val="18"/>
          <w:szCs w:val="18"/>
        </w:rPr>
        <w:t>CITCO Fund Services</w:t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8020EE">
        <w:rPr>
          <w:rFonts w:ascii="Arial" w:hAnsi="Arial" w:cs="Arial"/>
          <w:sz w:val="18"/>
          <w:szCs w:val="18"/>
        </w:rPr>
        <w:t xml:space="preserve">     </w:t>
      </w:r>
      <w:r w:rsidR="000739F8">
        <w:rPr>
          <w:rFonts w:ascii="Arial" w:hAnsi="Arial" w:cs="Arial"/>
          <w:sz w:val="18"/>
          <w:szCs w:val="18"/>
        </w:rPr>
        <w:t xml:space="preserve"> </w:t>
      </w:r>
      <w:r w:rsidR="004F505A">
        <w:rPr>
          <w:rFonts w:ascii="Arial" w:hAnsi="Arial" w:cs="Arial"/>
          <w:sz w:val="18"/>
          <w:szCs w:val="18"/>
        </w:rPr>
        <w:tab/>
        <w:t xml:space="preserve">                          </w:t>
      </w:r>
      <w:r w:rsidRPr="004F505A">
        <w:rPr>
          <w:rFonts w:ascii="Arial" w:hAnsi="Arial" w:cs="Arial"/>
          <w:b/>
          <w:sz w:val="18"/>
          <w:szCs w:val="18"/>
        </w:rPr>
        <w:t>May</w:t>
      </w:r>
      <w:r w:rsidR="0096287D" w:rsidRPr="004F505A">
        <w:rPr>
          <w:rFonts w:ascii="Arial" w:hAnsi="Arial" w:cs="Arial"/>
          <w:b/>
          <w:sz w:val="18"/>
          <w:szCs w:val="18"/>
        </w:rPr>
        <w:t xml:space="preserve"> 201</w:t>
      </w:r>
      <w:r w:rsidR="00637C91" w:rsidRPr="004F505A">
        <w:rPr>
          <w:rFonts w:ascii="Arial" w:hAnsi="Arial" w:cs="Arial"/>
          <w:b/>
          <w:sz w:val="18"/>
          <w:szCs w:val="18"/>
        </w:rPr>
        <w:t>3</w:t>
      </w:r>
      <w:r w:rsidRPr="004F505A">
        <w:rPr>
          <w:rFonts w:ascii="Arial" w:hAnsi="Arial" w:cs="Arial"/>
          <w:b/>
          <w:sz w:val="18"/>
          <w:szCs w:val="18"/>
        </w:rPr>
        <w:t xml:space="preserve"> – </w:t>
      </w:r>
      <w:r w:rsidR="008020EE" w:rsidRPr="004F505A">
        <w:rPr>
          <w:rFonts w:ascii="Arial" w:hAnsi="Arial" w:cs="Arial"/>
          <w:b/>
          <w:sz w:val="18"/>
          <w:szCs w:val="18"/>
        </w:rPr>
        <w:t>April 2015</w:t>
      </w:r>
    </w:p>
    <w:p w:rsidR="002056B6" w:rsidRPr="00A7755F" w:rsidRDefault="002056B6" w:rsidP="00415402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415402" w:rsidRDefault="00F94F55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My role focused on c</w:t>
      </w:r>
      <w:r w:rsidR="000E142C">
        <w:rPr>
          <w:rFonts w:ascii="Arial" w:hAnsi="Arial" w:cs="Arial"/>
          <w:sz w:val="18"/>
          <w:szCs w:val="18"/>
        </w:rPr>
        <w:t xml:space="preserve">ontinuous interactions between both clients and brokers </w:t>
      </w:r>
      <w:r>
        <w:rPr>
          <w:rFonts w:ascii="Arial" w:hAnsi="Arial" w:cs="Arial"/>
          <w:sz w:val="18"/>
          <w:szCs w:val="18"/>
        </w:rPr>
        <w:t>to validate data precision, through tight deadlines. I gained c</w:t>
      </w:r>
      <w:r w:rsidR="001C7183" w:rsidRPr="001C7183">
        <w:rPr>
          <w:rFonts w:ascii="Arial" w:hAnsi="Arial" w:cs="Arial"/>
          <w:sz w:val="18"/>
          <w:szCs w:val="18"/>
        </w:rPr>
        <w:t>omprehensive understanding of trading, positions and cash reconciliation processes with pr</w:t>
      </w:r>
      <w:r w:rsidR="00902BBC">
        <w:rPr>
          <w:rFonts w:ascii="Arial" w:hAnsi="Arial" w:cs="Arial"/>
          <w:sz w:val="18"/>
          <w:szCs w:val="18"/>
        </w:rPr>
        <w:t>ime</w:t>
      </w:r>
      <w:r w:rsidR="00254E90">
        <w:rPr>
          <w:rFonts w:ascii="Arial" w:hAnsi="Arial" w:cs="Arial"/>
          <w:sz w:val="18"/>
          <w:szCs w:val="18"/>
        </w:rPr>
        <w:t xml:space="preserve"> brokers and counterparties</w:t>
      </w:r>
      <w:r>
        <w:rPr>
          <w:rFonts w:ascii="Arial" w:hAnsi="Arial" w:cs="Arial"/>
          <w:sz w:val="18"/>
          <w:szCs w:val="18"/>
        </w:rPr>
        <w:t>, which</w:t>
      </w:r>
      <w:r w:rsidR="00254E9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were </w:t>
      </w:r>
      <w:r w:rsidR="00902BBC">
        <w:rPr>
          <w:rFonts w:ascii="Arial" w:hAnsi="Arial" w:cs="Arial"/>
          <w:sz w:val="18"/>
          <w:szCs w:val="18"/>
        </w:rPr>
        <w:t>vital</w:t>
      </w:r>
      <w:r>
        <w:rPr>
          <w:rFonts w:ascii="Arial" w:hAnsi="Arial" w:cs="Arial"/>
          <w:sz w:val="18"/>
          <w:szCs w:val="18"/>
        </w:rPr>
        <w:t xml:space="preserve"> components used to deliver optimum results. </w:t>
      </w:r>
      <w:r w:rsidR="00902BBC">
        <w:rPr>
          <w:rFonts w:ascii="Arial" w:hAnsi="Arial" w:cs="Arial"/>
          <w:sz w:val="18"/>
          <w:szCs w:val="18"/>
        </w:rPr>
        <w:t xml:space="preserve"> </w:t>
      </w:r>
    </w:p>
    <w:p w:rsidR="00415402" w:rsidRPr="00A7755F" w:rsidRDefault="00415402" w:rsidP="00415402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7A3805" w:rsidRPr="007A3805" w:rsidRDefault="00F94F55" w:rsidP="00415402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Produced</w:t>
      </w:r>
      <w:r w:rsidR="007A3805" w:rsidRPr="007A3805">
        <w:rPr>
          <w:rFonts w:ascii="Arial" w:hAnsi="Arial" w:cs="Arial"/>
          <w:sz w:val="18"/>
          <w:szCs w:val="18"/>
        </w:rPr>
        <w:t xml:space="preserve"> daily operational d</w:t>
      </w:r>
      <w:r>
        <w:rPr>
          <w:rFonts w:ascii="Arial" w:hAnsi="Arial" w:cs="Arial"/>
          <w:sz w:val="18"/>
          <w:szCs w:val="18"/>
        </w:rPr>
        <w:t>eliverables with respect to clients and</w:t>
      </w:r>
      <w:r w:rsidR="007A3805" w:rsidRPr="007A38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A3805" w:rsidRPr="007A3805">
        <w:rPr>
          <w:rFonts w:ascii="Arial" w:hAnsi="Arial" w:cs="Arial"/>
          <w:sz w:val="18"/>
          <w:szCs w:val="18"/>
        </w:rPr>
        <w:t>Citco</w:t>
      </w:r>
      <w:proofErr w:type="spellEnd"/>
      <w:r w:rsidR="007A3805" w:rsidRPr="007A3805">
        <w:rPr>
          <w:rFonts w:ascii="Arial" w:hAnsi="Arial" w:cs="Arial"/>
          <w:sz w:val="18"/>
          <w:szCs w:val="18"/>
        </w:rPr>
        <w:t xml:space="preserve"> Offices </w:t>
      </w:r>
      <w:r>
        <w:rPr>
          <w:rFonts w:ascii="Arial" w:hAnsi="Arial" w:cs="Arial"/>
          <w:sz w:val="18"/>
          <w:szCs w:val="18"/>
        </w:rPr>
        <w:t>service l</w:t>
      </w:r>
      <w:r w:rsidR="007A3805" w:rsidRPr="007A3805">
        <w:rPr>
          <w:rFonts w:ascii="Arial" w:hAnsi="Arial" w:cs="Arial"/>
          <w:sz w:val="18"/>
          <w:szCs w:val="18"/>
        </w:rPr>
        <w:t>evel agreements</w:t>
      </w:r>
    </w:p>
    <w:p w:rsidR="007A3805" w:rsidRPr="00615EAE" w:rsidRDefault="00F94F55" w:rsidP="00615EAE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Prepared</w:t>
      </w:r>
      <w:r w:rsidR="000A53C0">
        <w:rPr>
          <w:rFonts w:ascii="Arial" w:hAnsi="Arial" w:cs="Arial"/>
          <w:sz w:val="18"/>
          <w:szCs w:val="18"/>
        </w:rPr>
        <w:t xml:space="preserve"> daily trades, </w:t>
      </w:r>
      <w:r w:rsidR="007A3805" w:rsidRPr="007A3805">
        <w:rPr>
          <w:rFonts w:ascii="Arial" w:hAnsi="Arial" w:cs="Arial"/>
          <w:sz w:val="18"/>
          <w:szCs w:val="18"/>
        </w:rPr>
        <w:t>position and cash reconciliation</w:t>
      </w:r>
      <w:r>
        <w:rPr>
          <w:rFonts w:ascii="Arial" w:hAnsi="Arial" w:cs="Arial"/>
          <w:sz w:val="18"/>
          <w:szCs w:val="18"/>
        </w:rPr>
        <w:t>s</w:t>
      </w:r>
    </w:p>
    <w:p w:rsidR="00415402" w:rsidRDefault="00F94F55" w:rsidP="00415402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Verified</w:t>
      </w:r>
      <w:r w:rsidR="007A3805" w:rsidRPr="007A380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 </w:t>
      </w:r>
      <w:r w:rsidR="007A3805" w:rsidRPr="007A3805">
        <w:rPr>
          <w:rFonts w:ascii="Arial" w:hAnsi="Arial" w:cs="Arial"/>
          <w:sz w:val="18"/>
          <w:szCs w:val="18"/>
        </w:rPr>
        <w:t>Security Master set up to ensure proper P&amp;L capture</w:t>
      </w:r>
      <w:r>
        <w:rPr>
          <w:rFonts w:ascii="Arial" w:hAnsi="Arial" w:cs="Arial"/>
          <w:sz w:val="18"/>
          <w:szCs w:val="18"/>
        </w:rPr>
        <w:t>s</w:t>
      </w:r>
      <w:r w:rsidR="007A3805" w:rsidRPr="007A3805">
        <w:rPr>
          <w:rFonts w:ascii="Arial" w:hAnsi="Arial" w:cs="Arial"/>
          <w:sz w:val="18"/>
          <w:szCs w:val="18"/>
        </w:rPr>
        <w:t xml:space="preserve"> and risk management reporting</w:t>
      </w:r>
    </w:p>
    <w:p w:rsidR="007A3805" w:rsidRPr="007A3805" w:rsidRDefault="00F94F55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Collaborated daily with</w:t>
      </w:r>
      <w:r w:rsidR="007A3805" w:rsidRPr="007A3805">
        <w:rPr>
          <w:rFonts w:ascii="Arial" w:hAnsi="Arial" w:cs="Arial"/>
          <w:sz w:val="18"/>
          <w:szCs w:val="18"/>
        </w:rPr>
        <w:t xml:space="preserve"> Business Analyst</w:t>
      </w:r>
      <w:r>
        <w:rPr>
          <w:rFonts w:ascii="Arial" w:hAnsi="Arial" w:cs="Arial"/>
          <w:sz w:val="18"/>
          <w:szCs w:val="18"/>
        </w:rPr>
        <w:t xml:space="preserve">s, </w:t>
      </w:r>
      <w:proofErr w:type="spellStart"/>
      <w:r>
        <w:rPr>
          <w:rFonts w:ascii="Arial" w:hAnsi="Arial" w:cs="Arial"/>
          <w:sz w:val="18"/>
          <w:szCs w:val="18"/>
        </w:rPr>
        <w:t>Citco</w:t>
      </w:r>
      <w:proofErr w:type="spellEnd"/>
      <w:r>
        <w:rPr>
          <w:rFonts w:ascii="Arial" w:hAnsi="Arial" w:cs="Arial"/>
          <w:sz w:val="18"/>
          <w:szCs w:val="18"/>
        </w:rPr>
        <w:t xml:space="preserve"> Offices counterparts and Operations support for problem and conflict resolutio</w:t>
      </w:r>
      <w:r w:rsidR="001573B7">
        <w:rPr>
          <w:rFonts w:ascii="Arial" w:hAnsi="Arial" w:cs="Arial"/>
          <w:sz w:val="18"/>
          <w:szCs w:val="18"/>
        </w:rPr>
        <w:t>n</w:t>
      </w:r>
    </w:p>
    <w:p w:rsidR="007A3805" w:rsidRDefault="00F94F55" w:rsidP="00415402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Assisted </w:t>
      </w:r>
      <w:r w:rsidR="007A3805" w:rsidRPr="007A3805">
        <w:rPr>
          <w:rFonts w:ascii="Arial" w:hAnsi="Arial" w:cs="Arial"/>
          <w:sz w:val="18"/>
          <w:szCs w:val="18"/>
        </w:rPr>
        <w:t>in verifying test results for all in house system enhancements</w:t>
      </w:r>
      <w:r w:rsidR="00EC40C0">
        <w:rPr>
          <w:rFonts w:ascii="Arial" w:hAnsi="Arial" w:cs="Arial"/>
          <w:sz w:val="18"/>
          <w:szCs w:val="18"/>
        </w:rPr>
        <w:t xml:space="preserve"> through the migration of funds into new systems and databases</w:t>
      </w:r>
    </w:p>
    <w:p w:rsidR="00666F00" w:rsidRDefault="00666F00" w:rsidP="008C2915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8C2915" w:rsidRDefault="008C2915" w:rsidP="008C2915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4E56D0">
        <w:rPr>
          <w:rFonts w:ascii="Arial" w:hAnsi="Arial" w:cs="Arial"/>
          <w:b/>
          <w:sz w:val="18"/>
          <w:szCs w:val="18"/>
        </w:rPr>
        <w:t>Financial Consultan</w:t>
      </w:r>
      <w:r w:rsidR="0096287D" w:rsidRPr="004E56D0">
        <w:rPr>
          <w:rFonts w:ascii="Arial" w:hAnsi="Arial" w:cs="Arial"/>
          <w:b/>
          <w:sz w:val="18"/>
          <w:szCs w:val="18"/>
        </w:rPr>
        <w:t>t – Catalyst Capital Group</w:t>
      </w:r>
      <w:r w:rsidR="0096287D">
        <w:rPr>
          <w:rFonts w:ascii="Arial" w:hAnsi="Arial" w:cs="Arial"/>
          <w:sz w:val="18"/>
          <w:szCs w:val="18"/>
        </w:rPr>
        <w:t xml:space="preserve"> </w:t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642CDA">
        <w:rPr>
          <w:rFonts w:ascii="Arial" w:hAnsi="Arial" w:cs="Arial"/>
          <w:sz w:val="18"/>
          <w:szCs w:val="18"/>
        </w:rPr>
        <w:t xml:space="preserve">                  </w:t>
      </w:r>
      <w:r w:rsidR="00FA2D40" w:rsidRPr="004E56D0">
        <w:rPr>
          <w:rFonts w:ascii="Arial" w:hAnsi="Arial" w:cs="Arial"/>
          <w:b/>
          <w:sz w:val="18"/>
          <w:szCs w:val="18"/>
        </w:rPr>
        <w:t>Dec</w:t>
      </w:r>
      <w:r w:rsidR="00642CDA" w:rsidRPr="004E56D0">
        <w:rPr>
          <w:rFonts w:ascii="Arial" w:hAnsi="Arial" w:cs="Arial"/>
          <w:b/>
          <w:sz w:val="18"/>
          <w:szCs w:val="18"/>
        </w:rPr>
        <w:t>ember</w:t>
      </w:r>
      <w:r w:rsidR="00FA2D40" w:rsidRPr="004E56D0">
        <w:rPr>
          <w:rFonts w:ascii="Arial" w:hAnsi="Arial" w:cs="Arial"/>
          <w:b/>
          <w:sz w:val="18"/>
          <w:szCs w:val="18"/>
        </w:rPr>
        <w:t xml:space="preserve"> </w:t>
      </w:r>
      <w:r w:rsidR="0096287D" w:rsidRPr="004E56D0">
        <w:rPr>
          <w:rFonts w:ascii="Arial" w:hAnsi="Arial" w:cs="Arial"/>
          <w:b/>
          <w:sz w:val="18"/>
          <w:szCs w:val="18"/>
        </w:rPr>
        <w:t>2011</w:t>
      </w:r>
      <w:r w:rsidR="008020EE" w:rsidRPr="004E56D0">
        <w:rPr>
          <w:rFonts w:ascii="Arial" w:hAnsi="Arial" w:cs="Arial"/>
          <w:b/>
          <w:sz w:val="18"/>
          <w:szCs w:val="18"/>
        </w:rPr>
        <w:t>– May 2013</w:t>
      </w:r>
    </w:p>
    <w:p w:rsidR="002056B6" w:rsidRPr="004E56D0" w:rsidRDefault="002056B6" w:rsidP="008C2915">
      <w:pPr>
        <w:pStyle w:val="BodyText"/>
        <w:jc w:val="both"/>
        <w:rPr>
          <w:rFonts w:ascii="Arial" w:hAnsi="Arial" w:cs="Arial"/>
          <w:b/>
          <w:sz w:val="18"/>
          <w:szCs w:val="18"/>
        </w:rPr>
      </w:pPr>
    </w:p>
    <w:p w:rsidR="008C2915" w:rsidRDefault="004E56D0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</w:t>
      </w:r>
      <w:r w:rsidR="00642CDA">
        <w:rPr>
          <w:rFonts w:ascii="Arial" w:hAnsi="Arial" w:cs="Arial"/>
          <w:sz w:val="18"/>
          <w:szCs w:val="18"/>
        </w:rPr>
        <w:t xml:space="preserve"> Catalyst Capital Group (</w:t>
      </w:r>
      <w:r w:rsidR="008C2915" w:rsidRPr="008C2915">
        <w:rPr>
          <w:rFonts w:ascii="Arial" w:hAnsi="Arial" w:cs="Arial"/>
          <w:sz w:val="18"/>
          <w:szCs w:val="18"/>
        </w:rPr>
        <w:t>a representative of HSBC Insurance</w:t>
      </w:r>
      <w:r w:rsidR="00642CDA">
        <w:rPr>
          <w:rFonts w:ascii="Arial" w:hAnsi="Arial" w:cs="Arial"/>
          <w:sz w:val="18"/>
          <w:szCs w:val="18"/>
        </w:rPr>
        <w:t>)</w:t>
      </w:r>
      <w:r w:rsidR="008C2915">
        <w:rPr>
          <w:rFonts w:ascii="Arial" w:hAnsi="Arial" w:cs="Arial"/>
          <w:sz w:val="18"/>
          <w:szCs w:val="18"/>
        </w:rPr>
        <w:t xml:space="preserve">, I </w:t>
      </w:r>
      <w:r w:rsidR="00642CDA">
        <w:rPr>
          <w:rFonts w:ascii="Arial" w:hAnsi="Arial" w:cs="Arial"/>
          <w:sz w:val="18"/>
          <w:szCs w:val="18"/>
        </w:rPr>
        <w:t>serviced</w:t>
      </w:r>
      <w:r w:rsidR="008C291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my clients with </w:t>
      </w:r>
      <w:r w:rsidR="008C2915">
        <w:rPr>
          <w:rFonts w:ascii="Arial" w:hAnsi="Arial" w:cs="Arial"/>
          <w:sz w:val="18"/>
          <w:szCs w:val="18"/>
        </w:rPr>
        <w:t xml:space="preserve">a wide </w:t>
      </w:r>
      <w:r w:rsidR="008C2915" w:rsidRPr="008C2915">
        <w:rPr>
          <w:rFonts w:ascii="Arial" w:hAnsi="Arial" w:cs="Arial"/>
          <w:sz w:val="18"/>
          <w:szCs w:val="18"/>
        </w:rPr>
        <w:t>range o</w:t>
      </w:r>
      <w:r>
        <w:rPr>
          <w:rFonts w:ascii="Arial" w:hAnsi="Arial" w:cs="Arial"/>
          <w:sz w:val="18"/>
          <w:szCs w:val="18"/>
        </w:rPr>
        <w:t>f wealth management tools, which</w:t>
      </w:r>
      <w:r w:rsidR="00440E56">
        <w:rPr>
          <w:rFonts w:ascii="Arial" w:hAnsi="Arial" w:cs="Arial"/>
          <w:sz w:val="18"/>
          <w:szCs w:val="18"/>
        </w:rPr>
        <w:t xml:space="preserve"> included </w:t>
      </w:r>
      <w:r w:rsidR="008C2915" w:rsidRPr="008C2915">
        <w:rPr>
          <w:rFonts w:ascii="Arial" w:hAnsi="Arial" w:cs="Arial"/>
          <w:sz w:val="18"/>
          <w:szCs w:val="18"/>
        </w:rPr>
        <w:t xml:space="preserve">both banking and insurance </w:t>
      </w:r>
      <w:r>
        <w:rPr>
          <w:rFonts w:ascii="Arial" w:hAnsi="Arial" w:cs="Arial"/>
          <w:sz w:val="18"/>
          <w:szCs w:val="18"/>
        </w:rPr>
        <w:t>products</w:t>
      </w:r>
      <w:r w:rsidR="008C2915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I also acquired new clientele.</w:t>
      </w:r>
      <w:r w:rsidR="008C2915">
        <w:rPr>
          <w:rFonts w:ascii="Arial" w:hAnsi="Arial" w:cs="Arial"/>
          <w:sz w:val="18"/>
          <w:szCs w:val="18"/>
        </w:rPr>
        <w:t xml:space="preserve"> </w:t>
      </w:r>
    </w:p>
    <w:p w:rsidR="008C2915" w:rsidRPr="00A7755F" w:rsidRDefault="008C2915" w:rsidP="008C2915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8C2915" w:rsidRDefault="00666F00" w:rsidP="008C2915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Planned and executed</w:t>
      </w:r>
      <w:r w:rsidR="008C2915" w:rsidRPr="008C2915">
        <w:rPr>
          <w:rFonts w:ascii="Arial" w:hAnsi="Arial" w:cs="Arial"/>
          <w:sz w:val="18"/>
          <w:szCs w:val="18"/>
        </w:rPr>
        <w:t xml:space="preserve"> wealth m</w:t>
      </w:r>
      <w:r>
        <w:rPr>
          <w:rFonts w:ascii="Arial" w:hAnsi="Arial" w:cs="Arial"/>
          <w:sz w:val="18"/>
          <w:szCs w:val="18"/>
        </w:rPr>
        <w:t xml:space="preserve">anagement solutions for clients </w:t>
      </w:r>
    </w:p>
    <w:p w:rsidR="008C2915" w:rsidRDefault="008C2915" w:rsidP="008C2915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8C2915">
        <w:rPr>
          <w:rFonts w:ascii="Arial" w:hAnsi="Arial" w:cs="Arial"/>
          <w:sz w:val="18"/>
          <w:szCs w:val="18"/>
        </w:rPr>
        <w:lastRenderedPageBreak/>
        <w:t>Monitor</w:t>
      </w:r>
      <w:r w:rsidR="004F505A">
        <w:rPr>
          <w:rFonts w:ascii="Arial" w:hAnsi="Arial" w:cs="Arial"/>
          <w:sz w:val="18"/>
          <w:szCs w:val="18"/>
        </w:rPr>
        <w:t xml:space="preserve">ed </w:t>
      </w:r>
      <w:r w:rsidRPr="008C2915">
        <w:rPr>
          <w:rFonts w:ascii="Arial" w:hAnsi="Arial" w:cs="Arial"/>
          <w:sz w:val="18"/>
          <w:szCs w:val="18"/>
        </w:rPr>
        <w:t xml:space="preserve">and </w:t>
      </w:r>
      <w:r w:rsidR="004F505A">
        <w:rPr>
          <w:rFonts w:ascii="Arial" w:hAnsi="Arial" w:cs="Arial"/>
          <w:sz w:val="18"/>
          <w:szCs w:val="18"/>
        </w:rPr>
        <w:t>carried out critical analysis</w:t>
      </w:r>
      <w:r w:rsidRPr="008C2915">
        <w:rPr>
          <w:rFonts w:ascii="Arial" w:hAnsi="Arial" w:cs="Arial"/>
          <w:sz w:val="18"/>
          <w:szCs w:val="18"/>
        </w:rPr>
        <w:t xml:space="preserve"> of client’s portfolios and investments</w:t>
      </w:r>
      <w:r w:rsidR="00EC40C0">
        <w:rPr>
          <w:rFonts w:ascii="Arial" w:hAnsi="Arial" w:cs="Arial"/>
          <w:sz w:val="18"/>
          <w:szCs w:val="18"/>
        </w:rPr>
        <w:t xml:space="preserve"> to ensure that they have a well balanced portfolio in terms of growth in personal wealth, properly managed investment risks as well as a decent life assurance coverage</w:t>
      </w:r>
    </w:p>
    <w:p w:rsidR="004E56D0" w:rsidRPr="009E6B03" w:rsidRDefault="004F505A" w:rsidP="009E6B03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Facilitated end to end processing of all clients’ claims, and other query follow-ups </w:t>
      </w:r>
      <w:bookmarkStart w:id="0" w:name="_GoBack"/>
      <w:bookmarkEnd w:id="0"/>
    </w:p>
    <w:p w:rsidR="00D924FF" w:rsidRPr="00F26FAA" w:rsidRDefault="00D924FF" w:rsidP="004E56D0">
      <w:pPr>
        <w:pStyle w:val="BodyText"/>
        <w:ind w:left="360"/>
        <w:jc w:val="both"/>
        <w:rPr>
          <w:rFonts w:ascii="Arial" w:hAnsi="Arial" w:cs="Arial"/>
          <w:sz w:val="18"/>
          <w:szCs w:val="18"/>
        </w:rPr>
      </w:pPr>
    </w:p>
    <w:p w:rsidR="009B2085" w:rsidRDefault="00FA2D40" w:rsidP="009B2085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0141B9">
        <w:rPr>
          <w:rFonts w:ascii="Arial" w:hAnsi="Arial" w:cs="Arial"/>
          <w:b/>
          <w:sz w:val="18"/>
          <w:szCs w:val="18"/>
        </w:rPr>
        <w:t>Cocoa &amp; Coffee Administrator - A</w:t>
      </w:r>
      <w:r w:rsidR="00615EAE" w:rsidRPr="000141B9">
        <w:rPr>
          <w:rFonts w:ascii="Arial" w:hAnsi="Arial" w:cs="Arial"/>
          <w:b/>
          <w:sz w:val="18"/>
          <w:szCs w:val="18"/>
        </w:rPr>
        <w:t>RMAJARO</w:t>
      </w:r>
      <w:r w:rsidRPr="000141B9">
        <w:rPr>
          <w:rFonts w:ascii="Arial" w:hAnsi="Arial" w:cs="Arial"/>
          <w:b/>
          <w:sz w:val="18"/>
          <w:szCs w:val="18"/>
        </w:rPr>
        <w:t xml:space="preserve"> Trading Limited</w:t>
      </w:r>
      <w:r w:rsidR="000E142C" w:rsidRPr="000141B9">
        <w:rPr>
          <w:rFonts w:ascii="Arial" w:hAnsi="Arial" w:cs="Arial"/>
          <w:b/>
          <w:sz w:val="18"/>
          <w:szCs w:val="18"/>
        </w:rPr>
        <w:t xml:space="preserve"> (London)</w:t>
      </w:r>
      <w:r w:rsidR="004E56D0">
        <w:tab/>
      </w:r>
      <w:r w:rsidR="004E56D0">
        <w:tab/>
        <w:t xml:space="preserve">       </w:t>
      </w:r>
      <w:r w:rsidR="000141B9" w:rsidRPr="004E56D0">
        <w:rPr>
          <w:rFonts w:ascii="Arial" w:hAnsi="Arial" w:cs="Arial"/>
          <w:b/>
          <w:sz w:val="18"/>
          <w:szCs w:val="18"/>
        </w:rPr>
        <w:t xml:space="preserve">August </w:t>
      </w:r>
      <w:r w:rsidR="0096287D" w:rsidRPr="004E56D0">
        <w:rPr>
          <w:rFonts w:ascii="Arial" w:hAnsi="Arial" w:cs="Arial"/>
          <w:b/>
          <w:sz w:val="18"/>
          <w:szCs w:val="18"/>
        </w:rPr>
        <w:t>2009</w:t>
      </w:r>
      <w:r w:rsidR="000141B9" w:rsidRPr="004E56D0">
        <w:rPr>
          <w:rFonts w:ascii="Arial" w:hAnsi="Arial" w:cs="Arial"/>
          <w:b/>
          <w:sz w:val="18"/>
          <w:szCs w:val="18"/>
        </w:rPr>
        <w:t xml:space="preserve"> – July 2010</w:t>
      </w:r>
    </w:p>
    <w:p w:rsidR="002056B6" w:rsidRPr="00A7755F" w:rsidRDefault="002056B6" w:rsidP="009B2085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9B2085" w:rsidRDefault="00E26F03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</w:t>
      </w:r>
      <w:r w:rsidR="00FA2D40" w:rsidRPr="00FA2D40">
        <w:rPr>
          <w:rFonts w:ascii="Arial" w:hAnsi="Arial" w:cs="Arial"/>
          <w:sz w:val="18"/>
          <w:szCs w:val="18"/>
        </w:rPr>
        <w:t>ork</w:t>
      </w:r>
      <w:r>
        <w:rPr>
          <w:rFonts w:ascii="Arial" w:hAnsi="Arial" w:cs="Arial"/>
          <w:sz w:val="18"/>
          <w:szCs w:val="18"/>
        </w:rPr>
        <w:t>ed</w:t>
      </w:r>
      <w:r w:rsidR="00FA2D40" w:rsidRPr="00FA2D40">
        <w:rPr>
          <w:rFonts w:ascii="Arial" w:hAnsi="Arial" w:cs="Arial"/>
          <w:sz w:val="18"/>
          <w:szCs w:val="18"/>
        </w:rPr>
        <w:t xml:space="preserve"> closely with </w:t>
      </w:r>
      <w:r>
        <w:rPr>
          <w:rFonts w:ascii="Arial" w:hAnsi="Arial" w:cs="Arial"/>
          <w:sz w:val="18"/>
          <w:szCs w:val="18"/>
        </w:rPr>
        <w:t>all</w:t>
      </w:r>
      <w:r w:rsidR="00FA2D40">
        <w:rPr>
          <w:rFonts w:ascii="Arial" w:hAnsi="Arial" w:cs="Arial"/>
          <w:sz w:val="18"/>
          <w:szCs w:val="18"/>
        </w:rPr>
        <w:t xml:space="preserve"> divisions of the firm </w:t>
      </w:r>
      <w:r>
        <w:rPr>
          <w:rFonts w:ascii="Arial" w:hAnsi="Arial" w:cs="Arial"/>
          <w:sz w:val="18"/>
          <w:szCs w:val="18"/>
        </w:rPr>
        <w:t xml:space="preserve">and liaised continuously </w:t>
      </w:r>
      <w:r w:rsidR="009C44C8">
        <w:rPr>
          <w:rFonts w:ascii="Arial" w:hAnsi="Arial" w:cs="Arial"/>
          <w:sz w:val="18"/>
          <w:szCs w:val="18"/>
        </w:rPr>
        <w:t>with its</w:t>
      </w:r>
      <w:r w:rsidR="00FA2D40" w:rsidRPr="00FA2D40">
        <w:rPr>
          <w:rFonts w:ascii="Arial" w:hAnsi="Arial" w:cs="Arial"/>
          <w:sz w:val="18"/>
          <w:szCs w:val="18"/>
        </w:rPr>
        <w:t xml:space="preserve"> brokers </w:t>
      </w:r>
      <w:r>
        <w:rPr>
          <w:rFonts w:ascii="Arial" w:hAnsi="Arial" w:cs="Arial"/>
          <w:sz w:val="18"/>
          <w:szCs w:val="18"/>
        </w:rPr>
        <w:t>and warehouses,</w:t>
      </w:r>
      <w:r w:rsidR="00FA2D40" w:rsidRPr="00FA2D40">
        <w:rPr>
          <w:rFonts w:ascii="Arial" w:hAnsi="Arial" w:cs="Arial"/>
          <w:sz w:val="18"/>
          <w:szCs w:val="18"/>
        </w:rPr>
        <w:t xml:space="preserve"> obtaining a sound u</w:t>
      </w:r>
      <w:r w:rsidR="009C44C8">
        <w:rPr>
          <w:rFonts w:ascii="Arial" w:hAnsi="Arial" w:cs="Arial"/>
          <w:sz w:val="18"/>
          <w:szCs w:val="18"/>
        </w:rPr>
        <w:t>nderstanding of</w:t>
      </w:r>
      <w:r>
        <w:rPr>
          <w:rFonts w:ascii="Arial" w:hAnsi="Arial" w:cs="Arial"/>
          <w:sz w:val="18"/>
          <w:szCs w:val="18"/>
        </w:rPr>
        <w:t xml:space="preserve"> </w:t>
      </w:r>
      <w:r w:rsidR="00FA2D40" w:rsidRPr="00FA2D40">
        <w:rPr>
          <w:rFonts w:ascii="Arial" w:hAnsi="Arial" w:cs="Arial"/>
          <w:sz w:val="18"/>
          <w:szCs w:val="18"/>
        </w:rPr>
        <w:t>physical co</w:t>
      </w:r>
      <w:r w:rsidR="009C44C8">
        <w:rPr>
          <w:rFonts w:ascii="Arial" w:hAnsi="Arial" w:cs="Arial"/>
          <w:sz w:val="18"/>
          <w:szCs w:val="18"/>
        </w:rPr>
        <w:t>mmodities trading processes</w:t>
      </w:r>
      <w:r>
        <w:rPr>
          <w:rFonts w:ascii="Arial" w:hAnsi="Arial" w:cs="Arial"/>
          <w:sz w:val="18"/>
          <w:szCs w:val="18"/>
        </w:rPr>
        <w:t xml:space="preserve">. </w:t>
      </w:r>
    </w:p>
    <w:p w:rsidR="00FA2D40" w:rsidRPr="00A7755F" w:rsidRDefault="00FA2D40" w:rsidP="009B2085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9B2085" w:rsidRDefault="00642CDA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Oversaw and managed </w:t>
      </w:r>
      <w:r w:rsidR="009B2085" w:rsidRPr="009B2085">
        <w:rPr>
          <w:rFonts w:ascii="Arial" w:hAnsi="Arial" w:cs="Arial"/>
          <w:sz w:val="18"/>
          <w:szCs w:val="18"/>
        </w:rPr>
        <w:t>warranted positions of cocoa and coffee</w:t>
      </w:r>
      <w:r w:rsidR="009B2085">
        <w:rPr>
          <w:rFonts w:ascii="Arial" w:hAnsi="Arial" w:cs="Arial"/>
          <w:sz w:val="18"/>
          <w:szCs w:val="18"/>
        </w:rPr>
        <w:t xml:space="preserve"> </w:t>
      </w:r>
    </w:p>
    <w:p w:rsidR="009B2085" w:rsidRPr="009B2085" w:rsidRDefault="00642CDA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Facilitated communication and information from brokers </w:t>
      </w:r>
      <w:r w:rsidR="009B2085" w:rsidRPr="009B2085">
        <w:rPr>
          <w:rFonts w:ascii="Arial" w:hAnsi="Arial" w:cs="Arial"/>
          <w:sz w:val="18"/>
          <w:szCs w:val="18"/>
        </w:rPr>
        <w:t>of cocoa and coffee stock</w:t>
      </w:r>
      <w:r>
        <w:rPr>
          <w:rFonts w:ascii="Arial" w:hAnsi="Arial" w:cs="Arial"/>
          <w:sz w:val="18"/>
          <w:szCs w:val="18"/>
        </w:rPr>
        <w:t>, which</w:t>
      </w:r>
      <w:r w:rsidR="009B2085" w:rsidRPr="009B208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included aspects on </w:t>
      </w:r>
      <w:r w:rsidR="009B2085" w:rsidRPr="009B2085">
        <w:rPr>
          <w:rFonts w:ascii="Arial" w:hAnsi="Arial" w:cs="Arial"/>
          <w:sz w:val="18"/>
          <w:szCs w:val="18"/>
        </w:rPr>
        <w:t>warehouse info</w:t>
      </w:r>
      <w:r>
        <w:rPr>
          <w:rFonts w:ascii="Arial" w:hAnsi="Arial" w:cs="Arial"/>
          <w:sz w:val="18"/>
          <w:szCs w:val="18"/>
        </w:rPr>
        <w:t>rmation</w:t>
      </w:r>
      <w:r w:rsidR="009B2085" w:rsidRPr="009B2085">
        <w:rPr>
          <w:rFonts w:ascii="Arial" w:hAnsi="Arial" w:cs="Arial"/>
          <w:sz w:val="18"/>
          <w:szCs w:val="18"/>
        </w:rPr>
        <w:t xml:space="preserve">, weight, discounts, </w:t>
      </w:r>
      <w:r>
        <w:rPr>
          <w:rFonts w:ascii="Arial" w:hAnsi="Arial" w:cs="Arial"/>
          <w:sz w:val="18"/>
          <w:szCs w:val="18"/>
        </w:rPr>
        <w:t xml:space="preserve">and </w:t>
      </w:r>
      <w:r w:rsidR="009B2085" w:rsidRPr="009B2085">
        <w:rPr>
          <w:rFonts w:ascii="Arial" w:hAnsi="Arial" w:cs="Arial"/>
          <w:sz w:val="18"/>
          <w:szCs w:val="18"/>
        </w:rPr>
        <w:t xml:space="preserve">certification validity </w:t>
      </w:r>
    </w:p>
    <w:p w:rsidR="00642CDA" w:rsidRDefault="00642CDA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Analysed</w:t>
      </w:r>
      <w:r w:rsidR="008C2915" w:rsidRPr="009B2085">
        <w:rPr>
          <w:rFonts w:ascii="Arial" w:hAnsi="Arial" w:cs="Arial"/>
          <w:sz w:val="18"/>
          <w:szCs w:val="18"/>
        </w:rPr>
        <w:t xml:space="preserve"> age/weight penalties and rent rebates</w:t>
      </w:r>
      <w:r w:rsidR="00EC40C0">
        <w:rPr>
          <w:rFonts w:ascii="Arial" w:hAnsi="Arial" w:cs="Arial"/>
          <w:sz w:val="18"/>
          <w:szCs w:val="18"/>
        </w:rPr>
        <w:t xml:space="preserve"> to ensure that the physical positions are deliverable to the market as and when the investment manager requires it to implement their investment strategy.</w:t>
      </w:r>
      <w:r>
        <w:rPr>
          <w:rFonts w:ascii="Arial" w:hAnsi="Arial" w:cs="Arial"/>
          <w:sz w:val="18"/>
          <w:szCs w:val="18"/>
        </w:rPr>
        <w:t xml:space="preserve"> </w:t>
      </w:r>
    </w:p>
    <w:p w:rsidR="008C2915" w:rsidRPr="00642CDA" w:rsidRDefault="00642CDA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Drafted and submitted</w:t>
      </w:r>
      <w:r w:rsidR="008C2915" w:rsidRPr="00642CDA">
        <w:rPr>
          <w:rFonts w:ascii="Arial" w:hAnsi="Arial" w:cs="Arial"/>
          <w:sz w:val="18"/>
          <w:szCs w:val="18"/>
        </w:rPr>
        <w:t xml:space="preserve"> rents for coffee and cocoa warehousing (i.e. requesting invoices and </w:t>
      </w:r>
      <w:r>
        <w:rPr>
          <w:rFonts w:ascii="Arial" w:hAnsi="Arial" w:cs="Arial"/>
          <w:sz w:val="18"/>
          <w:szCs w:val="18"/>
        </w:rPr>
        <w:t xml:space="preserve">validating, </w:t>
      </w:r>
      <w:r w:rsidR="008C2915" w:rsidRPr="00642CDA">
        <w:rPr>
          <w:rFonts w:ascii="Arial" w:hAnsi="Arial" w:cs="Arial"/>
          <w:sz w:val="18"/>
          <w:szCs w:val="18"/>
        </w:rPr>
        <w:t xml:space="preserve">authorising the </w:t>
      </w:r>
      <w:r>
        <w:rPr>
          <w:rFonts w:ascii="Arial" w:hAnsi="Arial" w:cs="Arial"/>
          <w:sz w:val="18"/>
          <w:szCs w:val="18"/>
        </w:rPr>
        <w:t>payment process</w:t>
      </w:r>
      <w:r w:rsidR="008C2915" w:rsidRPr="00642CDA">
        <w:rPr>
          <w:rFonts w:ascii="Arial" w:hAnsi="Arial" w:cs="Arial"/>
          <w:sz w:val="18"/>
          <w:szCs w:val="18"/>
        </w:rPr>
        <w:t>)</w:t>
      </w:r>
    </w:p>
    <w:p w:rsidR="008C2915" w:rsidRPr="00A7755F" w:rsidRDefault="008C2915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 w:rsidRPr="009B2085">
        <w:rPr>
          <w:rFonts w:ascii="Arial" w:hAnsi="Arial" w:cs="Arial"/>
          <w:sz w:val="18"/>
          <w:szCs w:val="18"/>
        </w:rPr>
        <w:t>Coo</w:t>
      </w:r>
      <w:r w:rsidR="00642CDA">
        <w:rPr>
          <w:rFonts w:ascii="Arial" w:hAnsi="Arial" w:cs="Arial"/>
          <w:sz w:val="18"/>
          <w:szCs w:val="18"/>
        </w:rPr>
        <w:t>rdinated full spectrum of invoicing, tender</w:t>
      </w:r>
      <w:r w:rsidRPr="009B2085">
        <w:rPr>
          <w:rFonts w:ascii="Arial" w:hAnsi="Arial" w:cs="Arial"/>
          <w:sz w:val="18"/>
          <w:szCs w:val="18"/>
        </w:rPr>
        <w:t xml:space="preserve"> and liaison with warehouse and brokers</w:t>
      </w:r>
    </w:p>
    <w:p w:rsidR="00FD1763" w:rsidRDefault="00FD1763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CA0E53" w:rsidRDefault="00415402">
      <w:pPr>
        <w:pStyle w:val="BodyText"/>
        <w:jc w:val="both"/>
        <w:rPr>
          <w:rFonts w:ascii="Arial" w:hAnsi="Arial" w:cs="Arial"/>
          <w:b/>
          <w:sz w:val="18"/>
          <w:szCs w:val="18"/>
        </w:rPr>
      </w:pPr>
      <w:r w:rsidRPr="000141B9">
        <w:rPr>
          <w:rFonts w:ascii="Arial" w:hAnsi="Arial" w:cs="Arial"/>
          <w:b/>
          <w:sz w:val="18"/>
          <w:szCs w:val="18"/>
        </w:rPr>
        <w:t>Enforcement &amp; Ceremonial Specialist - Singapore Armed Forces</w:t>
      </w:r>
      <w:r w:rsidRPr="00415402">
        <w:rPr>
          <w:rFonts w:ascii="Arial" w:hAnsi="Arial" w:cs="Arial"/>
          <w:sz w:val="18"/>
          <w:szCs w:val="18"/>
        </w:rPr>
        <w:t xml:space="preserve"> </w:t>
      </w:r>
      <w:r w:rsidR="0096287D">
        <w:rPr>
          <w:rFonts w:ascii="Arial" w:hAnsi="Arial" w:cs="Arial"/>
          <w:sz w:val="18"/>
          <w:szCs w:val="18"/>
        </w:rPr>
        <w:tab/>
      </w:r>
      <w:r w:rsidR="0096287D">
        <w:rPr>
          <w:rFonts w:ascii="Arial" w:hAnsi="Arial" w:cs="Arial"/>
          <w:sz w:val="18"/>
          <w:szCs w:val="18"/>
        </w:rPr>
        <w:tab/>
      </w:r>
      <w:r w:rsidR="004E56D0">
        <w:rPr>
          <w:rFonts w:ascii="Arial" w:hAnsi="Arial" w:cs="Arial"/>
          <w:sz w:val="18"/>
          <w:szCs w:val="18"/>
        </w:rPr>
        <w:t xml:space="preserve">    </w:t>
      </w:r>
      <w:r w:rsidR="000141B9" w:rsidRPr="004E56D0">
        <w:rPr>
          <w:rFonts w:ascii="Arial" w:hAnsi="Arial" w:cs="Arial"/>
          <w:b/>
          <w:sz w:val="18"/>
          <w:szCs w:val="18"/>
        </w:rPr>
        <w:t xml:space="preserve">September </w:t>
      </w:r>
      <w:r w:rsidR="0096287D" w:rsidRPr="004E56D0">
        <w:rPr>
          <w:rFonts w:ascii="Arial" w:hAnsi="Arial" w:cs="Arial"/>
          <w:b/>
          <w:sz w:val="18"/>
          <w:szCs w:val="18"/>
        </w:rPr>
        <w:t>2005</w:t>
      </w:r>
      <w:r w:rsidR="004E56D0">
        <w:rPr>
          <w:rFonts w:ascii="Arial" w:hAnsi="Arial" w:cs="Arial"/>
          <w:b/>
          <w:sz w:val="18"/>
          <w:szCs w:val="18"/>
        </w:rPr>
        <w:t xml:space="preserve"> – September 2007</w:t>
      </w:r>
    </w:p>
    <w:p w:rsidR="002056B6" w:rsidRDefault="002056B6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415402" w:rsidRDefault="00415402" w:rsidP="00582152">
      <w:pPr>
        <w:pStyle w:val="BodyText"/>
        <w:jc w:val="left"/>
        <w:rPr>
          <w:rFonts w:ascii="Arial" w:hAnsi="Arial" w:cs="Arial"/>
          <w:sz w:val="18"/>
          <w:szCs w:val="18"/>
        </w:rPr>
      </w:pPr>
      <w:r w:rsidRPr="00415402">
        <w:rPr>
          <w:rFonts w:ascii="Arial" w:hAnsi="Arial" w:cs="Arial"/>
          <w:sz w:val="18"/>
          <w:szCs w:val="18"/>
        </w:rPr>
        <w:t xml:space="preserve">As part of the enforcement and ceremonial company, I </w:t>
      </w:r>
      <w:r w:rsidR="00E26F03">
        <w:rPr>
          <w:rFonts w:ascii="Arial" w:hAnsi="Arial" w:cs="Arial"/>
          <w:sz w:val="18"/>
          <w:szCs w:val="18"/>
        </w:rPr>
        <w:t>le</w:t>
      </w:r>
      <w:r w:rsidR="00CA0E53">
        <w:rPr>
          <w:rFonts w:ascii="Arial" w:hAnsi="Arial" w:cs="Arial"/>
          <w:sz w:val="18"/>
          <w:szCs w:val="18"/>
        </w:rPr>
        <w:t>d and facilitate</w:t>
      </w:r>
      <w:r w:rsidR="00E26F03">
        <w:rPr>
          <w:rFonts w:ascii="Arial" w:hAnsi="Arial" w:cs="Arial"/>
          <w:sz w:val="18"/>
          <w:szCs w:val="18"/>
        </w:rPr>
        <w:t>d</w:t>
      </w:r>
      <w:r w:rsidR="00CA0E53">
        <w:rPr>
          <w:rFonts w:ascii="Arial" w:hAnsi="Arial" w:cs="Arial"/>
          <w:sz w:val="18"/>
          <w:szCs w:val="18"/>
        </w:rPr>
        <w:t xml:space="preserve"> </w:t>
      </w:r>
      <w:r w:rsidRPr="00415402">
        <w:rPr>
          <w:rFonts w:ascii="Arial" w:hAnsi="Arial" w:cs="Arial"/>
          <w:sz w:val="18"/>
          <w:szCs w:val="18"/>
        </w:rPr>
        <w:t>state e</w:t>
      </w:r>
      <w:r>
        <w:rPr>
          <w:rFonts w:ascii="Arial" w:hAnsi="Arial" w:cs="Arial"/>
          <w:sz w:val="18"/>
          <w:szCs w:val="18"/>
        </w:rPr>
        <w:t>vents</w:t>
      </w:r>
      <w:r w:rsidR="00CA0E53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CA0E53">
        <w:rPr>
          <w:rFonts w:ascii="Arial" w:hAnsi="Arial" w:cs="Arial"/>
          <w:sz w:val="18"/>
          <w:szCs w:val="18"/>
        </w:rPr>
        <w:t>and</w:t>
      </w:r>
      <w:r w:rsidRPr="00415402">
        <w:rPr>
          <w:rFonts w:ascii="Arial" w:hAnsi="Arial" w:cs="Arial"/>
          <w:sz w:val="18"/>
          <w:szCs w:val="18"/>
        </w:rPr>
        <w:t xml:space="preserve"> enforcement activities. This </w:t>
      </w:r>
      <w:r w:rsidR="00CA0E53">
        <w:rPr>
          <w:rFonts w:ascii="Arial" w:hAnsi="Arial" w:cs="Arial"/>
          <w:sz w:val="18"/>
          <w:szCs w:val="18"/>
        </w:rPr>
        <w:t>experience built foundation for my</w:t>
      </w:r>
      <w:r w:rsidRPr="00415402">
        <w:rPr>
          <w:rFonts w:ascii="Arial" w:hAnsi="Arial" w:cs="Arial"/>
          <w:sz w:val="18"/>
          <w:szCs w:val="18"/>
        </w:rPr>
        <w:t xml:space="preserve"> leadersh</w:t>
      </w:r>
      <w:r w:rsidR="00CA0E53">
        <w:rPr>
          <w:rFonts w:ascii="Arial" w:hAnsi="Arial" w:cs="Arial"/>
          <w:sz w:val="18"/>
          <w:szCs w:val="18"/>
        </w:rPr>
        <w:t xml:space="preserve">ip skills, while instilling </w:t>
      </w:r>
      <w:r>
        <w:rPr>
          <w:rFonts w:ascii="Arial" w:hAnsi="Arial" w:cs="Arial"/>
          <w:sz w:val="18"/>
          <w:szCs w:val="18"/>
        </w:rPr>
        <w:t xml:space="preserve">a </w:t>
      </w:r>
      <w:r w:rsidRPr="00415402">
        <w:rPr>
          <w:rFonts w:ascii="Arial" w:hAnsi="Arial" w:cs="Arial"/>
          <w:sz w:val="18"/>
          <w:szCs w:val="18"/>
        </w:rPr>
        <w:t>sense of pride</w:t>
      </w:r>
      <w:r w:rsidR="00E26F03">
        <w:rPr>
          <w:rFonts w:ascii="Arial" w:hAnsi="Arial" w:cs="Arial"/>
          <w:sz w:val="18"/>
          <w:szCs w:val="18"/>
        </w:rPr>
        <w:t>, greater purpose</w:t>
      </w:r>
      <w:r w:rsidRPr="00415402">
        <w:rPr>
          <w:rFonts w:ascii="Arial" w:hAnsi="Arial" w:cs="Arial"/>
          <w:sz w:val="18"/>
          <w:szCs w:val="18"/>
        </w:rPr>
        <w:t xml:space="preserve"> </w:t>
      </w:r>
      <w:r w:rsidR="00CA0E53">
        <w:rPr>
          <w:rFonts w:ascii="Arial" w:hAnsi="Arial" w:cs="Arial"/>
          <w:sz w:val="18"/>
          <w:szCs w:val="18"/>
        </w:rPr>
        <w:t xml:space="preserve">and </w:t>
      </w:r>
      <w:r w:rsidR="00E26F03">
        <w:rPr>
          <w:rFonts w:ascii="Arial" w:hAnsi="Arial" w:cs="Arial"/>
          <w:sz w:val="18"/>
          <w:szCs w:val="18"/>
        </w:rPr>
        <w:t xml:space="preserve">integrity. </w:t>
      </w:r>
      <w:r w:rsidR="00CA0E53">
        <w:rPr>
          <w:rFonts w:ascii="Arial" w:hAnsi="Arial" w:cs="Arial"/>
          <w:sz w:val="18"/>
          <w:szCs w:val="18"/>
        </w:rPr>
        <w:t xml:space="preserve"> </w:t>
      </w:r>
    </w:p>
    <w:p w:rsidR="00415402" w:rsidRPr="00A7755F" w:rsidRDefault="00415402">
      <w:pPr>
        <w:pStyle w:val="BodyText"/>
        <w:jc w:val="both"/>
        <w:rPr>
          <w:rFonts w:ascii="Arial" w:hAnsi="Arial" w:cs="Arial"/>
          <w:sz w:val="18"/>
          <w:szCs w:val="18"/>
        </w:rPr>
      </w:pPr>
    </w:p>
    <w:p w:rsidR="00E26F03" w:rsidRDefault="00D946E8" w:rsidP="00E26F03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E26F03">
        <w:rPr>
          <w:rFonts w:ascii="Arial" w:hAnsi="Arial" w:cs="Arial"/>
          <w:sz w:val="18"/>
          <w:szCs w:val="18"/>
        </w:rPr>
        <w:t xml:space="preserve">Responsible for </w:t>
      </w:r>
      <w:r w:rsidR="000A5DC8">
        <w:rPr>
          <w:rFonts w:ascii="Arial" w:hAnsi="Arial" w:cs="Arial"/>
          <w:sz w:val="18"/>
          <w:szCs w:val="18"/>
        </w:rPr>
        <w:t xml:space="preserve">a </w:t>
      </w:r>
      <w:r w:rsidR="00EC40C0">
        <w:rPr>
          <w:rFonts w:ascii="Arial" w:hAnsi="Arial" w:cs="Arial"/>
          <w:sz w:val="18"/>
          <w:szCs w:val="18"/>
        </w:rPr>
        <w:t xml:space="preserve">company </w:t>
      </w:r>
      <w:r w:rsidR="00E26F03">
        <w:rPr>
          <w:rFonts w:ascii="Arial" w:hAnsi="Arial" w:cs="Arial"/>
          <w:sz w:val="18"/>
          <w:szCs w:val="18"/>
        </w:rPr>
        <w:t xml:space="preserve">of </w:t>
      </w:r>
      <w:r w:rsidR="00EC40C0">
        <w:rPr>
          <w:rFonts w:ascii="Arial" w:hAnsi="Arial" w:cs="Arial"/>
          <w:sz w:val="18"/>
          <w:szCs w:val="18"/>
        </w:rPr>
        <w:t>an estimate 120 men</w:t>
      </w:r>
      <w:r w:rsidR="00E26F03">
        <w:rPr>
          <w:rFonts w:ascii="Arial" w:hAnsi="Arial" w:cs="Arial"/>
          <w:sz w:val="18"/>
          <w:szCs w:val="18"/>
        </w:rPr>
        <w:t xml:space="preserve"> performance, engagement and delivery in</w:t>
      </w:r>
      <w:r w:rsidR="00EC40C0">
        <w:rPr>
          <w:rFonts w:ascii="Arial" w:hAnsi="Arial" w:cs="Arial"/>
          <w:sz w:val="18"/>
          <w:szCs w:val="18"/>
        </w:rPr>
        <w:t xml:space="preserve"> both ceremonial as well as enforcement activities</w:t>
      </w:r>
      <w:r w:rsidR="00E26F03" w:rsidRPr="00E26F03">
        <w:rPr>
          <w:rFonts w:ascii="Arial" w:hAnsi="Arial" w:cs="Arial"/>
          <w:sz w:val="18"/>
          <w:szCs w:val="18"/>
        </w:rPr>
        <w:t xml:space="preserve"> </w:t>
      </w:r>
    </w:p>
    <w:p w:rsidR="00956E29" w:rsidRPr="00E26F03" w:rsidRDefault="00E26F03" w:rsidP="00F94F55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Planned, organised and le</w:t>
      </w:r>
      <w:r w:rsidR="00CA0E53" w:rsidRPr="00E26F03">
        <w:rPr>
          <w:rFonts w:ascii="Arial" w:hAnsi="Arial" w:cs="Arial"/>
          <w:sz w:val="18"/>
          <w:szCs w:val="18"/>
        </w:rPr>
        <w:t>d</w:t>
      </w:r>
      <w:r w:rsidR="000A5DC8">
        <w:rPr>
          <w:rFonts w:ascii="Arial" w:hAnsi="Arial" w:cs="Arial"/>
          <w:sz w:val="18"/>
          <w:szCs w:val="18"/>
        </w:rPr>
        <w:t xml:space="preserve"> the company in events such as SAF day, NDP, and Istana change of guard ceremonies.</w:t>
      </w:r>
    </w:p>
    <w:p w:rsidR="00956E29" w:rsidRPr="00A7755F" w:rsidRDefault="00D946E8" w:rsidP="004D1125">
      <w:pPr>
        <w:pStyle w:val="BodyText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sz w:val="18"/>
          <w:szCs w:val="18"/>
        </w:rPr>
        <w:t>Develop</w:t>
      </w:r>
      <w:r w:rsidR="000A5DC8">
        <w:rPr>
          <w:rFonts w:ascii="Arial" w:hAnsi="Arial" w:cs="Arial"/>
          <w:sz w:val="18"/>
          <w:szCs w:val="18"/>
        </w:rPr>
        <w:t>ed</w:t>
      </w:r>
      <w:r w:rsidRPr="00A7755F">
        <w:rPr>
          <w:rFonts w:ascii="Arial" w:hAnsi="Arial" w:cs="Arial"/>
          <w:sz w:val="18"/>
          <w:szCs w:val="18"/>
        </w:rPr>
        <w:t xml:space="preserve"> leader</w:t>
      </w:r>
      <w:r w:rsidR="00CA0E53">
        <w:rPr>
          <w:rFonts w:ascii="Arial" w:hAnsi="Arial" w:cs="Arial"/>
          <w:sz w:val="18"/>
          <w:szCs w:val="18"/>
        </w:rPr>
        <w:t>ship and decision making skills</w:t>
      </w:r>
      <w:r w:rsidR="00E26F03">
        <w:rPr>
          <w:rFonts w:ascii="Arial" w:hAnsi="Arial" w:cs="Arial"/>
          <w:sz w:val="18"/>
          <w:szCs w:val="18"/>
        </w:rPr>
        <w:t xml:space="preserve"> through </w:t>
      </w:r>
    </w:p>
    <w:p w:rsidR="00FD1763" w:rsidRPr="00A7755F" w:rsidRDefault="00FD1763" w:rsidP="00A7755F">
      <w:pPr>
        <w:pStyle w:val="BodyText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218"/>
      </w:tblGrid>
      <w:tr w:rsidR="00A7755F" w:rsidRPr="00A7755F" w:rsidTr="00AD3E65">
        <w:tc>
          <w:tcPr>
            <w:tcW w:w="7218" w:type="dxa"/>
            <w:shd w:val="clear" w:color="auto" w:fill="0C0C0C"/>
          </w:tcPr>
          <w:p w:rsidR="00A7755F" w:rsidRPr="00A7755F" w:rsidRDefault="00A7755F" w:rsidP="00AD3E65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7755F">
              <w:rPr>
                <w:rFonts w:ascii="Arial" w:hAnsi="Arial" w:cs="Arial"/>
                <w:b/>
                <w:color w:val="FFFFFF"/>
                <w:sz w:val="18"/>
                <w:szCs w:val="18"/>
              </w:rPr>
              <w:t>ACADEMIC QUALIFICATIONS</w:t>
            </w:r>
          </w:p>
        </w:tc>
      </w:tr>
    </w:tbl>
    <w:p w:rsidR="00A7755F" w:rsidRPr="00A7755F" w:rsidRDefault="00A7755F" w:rsidP="00A7755F">
      <w:pPr>
        <w:pStyle w:val="BodyText"/>
        <w:jc w:val="both"/>
        <w:rPr>
          <w:rFonts w:ascii="Arial" w:hAnsi="Arial" w:cs="Arial"/>
          <w:i/>
          <w:sz w:val="18"/>
          <w:szCs w:val="18"/>
        </w:rPr>
      </w:pPr>
    </w:p>
    <w:p w:rsidR="00415402" w:rsidRDefault="00415402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2014</w:t>
      </w:r>
    </w:p>
    <w:p w:rsidR="00415402" w:rsidRPr="00415402" w:rsidRDefault="00415402" w:rsidP="008D201F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CFA Institute, </w:t>
      </w:r>
      <w:proofErr w:type="spellStart"/>
      <w:r>
        <w:rPr>
          <w:rFonts w:ascii="Arial" w:hAnsi="Arial" w:cs="Arial"/>
          <w:b/>
          <w:sz w:val="18"/>
          <w:szCs w:val="18"/>
        </w:rPr>
        <w:t>Claritas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Investment Certification</w:t>
      </w:r>
    </w:p>
    <w:p w:rsidR="00415402" w:rsidRDefault="00415402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</w:p>
    <w:p w:rsidR="00A7755F" w:rsidRPr="00A7755F" w:rsidRDefault="00415402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2007 – 2011</w:t>
      </w:r>
    </w:p>
    <w:p w:rsidR="0001312F" w:rsidRDefault="00A7755F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b/>
          <w:sz w:val="18"/>
          <w:szCs w:val="18"/>
        </w:rPr>
        <w:t>Loughborough University, BSc (Hons) Banking, Finance and Management</w:t>
      </w:r>
      <w:r w:rsidR="000141B9">
        <w:rPr>
          <w:rFonts w:ascii="Arial" w:hAnsi="Arial" w:cs="Arial"/>
          <w:b/>
          <w:sz w:val="18"/>
          <w:szCs w:val="18"/>
        </w:rPr>
        <w:t xml:space="preserve">; </w:t>
      </w:r>
      <w:r w:rsidR="000141B9">
        <w:rPr>
          <w:rFonts w:ascii="Arial" w:hAnsi="Arial" w:cs="Arial"/>
          <w:sz w:val="18"/>
          <w:szCs w:val="18"/>
        </w:rPr>
        <w:t>Upper Second-class</w:t>
      </w:r>
      <w:r w:rsidRPr="00A7755F">
        <w:rPr>
          <w:rFonts w:ascii="Arial" w:hAnsi="Arial" w:cs="Arial"/>
          <w:sz w:val="18"/>
          <w:szCs w:val="18"/>
        </w:rPr>
        <w:t xml:space="preserve"> </w:t>
      </w:r>
      <w:r w:rsidR="000141B9">
        <w:rPr>
          <w:rFonts w:ascii="Arial" w:hAnsi="Arial" w:cs="Arial"/>
          <w:sz w:val="18"/>
          <w:szCs w:val="18"/>
        </w:rPr>
        <w:t xml:space="preserve">Honours </w:t>
      </w:r>
      <w:r w:rsidRPr="00A7755F">
        <w:rPr>
          <w:rFonts w:ascii="Arial" w:hAnsi="Arial" w:cs="Arial"/>
          <w:sz w:val="18"/>
          <w:szCs w:val="18"/>
        </w:rPr>
        <w:t xml:space="preserve">(2.1) </w:t>
      </w:r>
    </w:p>
    <w:p w:rsidR="00CE23A7" w:rsidRPr="00A7755F" w:rsidRDefault="00CE23A7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Relevant modules include: </w:t>
      </w:r>
    </w:p>
    <w:p w:rsidR="00A7755F" w:rsidRDefault="00CE23A7" w:rsidP="00CE23A7">
      <w:pPr>
        <w:pStyle w:val="BodyText"/>
        <w:numPr>
          <w:ilvl w:val="0"/>
          <w:numId w:val="9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Microeconomics and Macroeconomics for Financial Studies </w:t>
      </w:r>
    </w:p>
    <w:p w:rsidR="00CE23A7" w:rsidRDefault="00FE4150" w:rsidP="00CE23A7">
      <w:pPr>
        <w:pStyle w:val="BodyText"/>
        <w:numPr>
          <w:ilvl w:val="0"/>
          <w:numId w:val="9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Financial Fundamentals and</w:t>
      </w:r>
      <w:r w:rsidR="00CE23A7">
        <w:rPr>
          <w:rFonts w:ascii="Arial" w:hAnsi="Arial" w:cs="Arial"/>
          <w:sz w:val="18"/>
          <w:szCs w:val="18"/>
        </w:rPr>
        <w:t xml:space="preserve"> Accounting</w:t>
      </w:r>
    </w:p>
    <w:p w:rsidR="00CE23A7" w:rsidRDefault="00CE23A7" w:rsidP="00CE23A7">
      <w:pPr>
        <w:pStyle w:val="BodyText"/>
        <w:numPr>
          <w:ilvl w:val="0"/>
          <w:numId w:val="9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Banking Securities</w:t>
      </w:r>
    </w:p>
    <w:p w:rsidR="00CE23A7" w:rsidRDefault="00CE23A7" w:rsidP="00CE23A7">
      <w:pPr>
        <w:pStyle w:val="BodyText"/>
        <w:numPr>
          <w:ilvl w:val="0"/>
          <w:numId w:val="9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Economics of the Financial System </w:t>
      </w:r>
    </w:p>
    <w:p w:rsidR="006E0979" w:rsidRDefault="006E0979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</w:p>
    <w:p w:rsidR="00A7755F" w:rsidRPr="00A7755F" w:rsidRDefault="00A7755F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sz w:val="18"/>
          <w:szCs w:val="18"/>
        </w:rPr>
        <w:t>2002 - 2005</w:t>
      </w:r>
    </w:p>
    <w:p w:rsidR="00A7755F" w:rsidRPr="00A7755F" w:rsidRDefault="00A7755F" w:rsidP="00A7755F">
      <w:pPr>
        <w:pStyle w:val="BodyText"/>
        <w:jc w:val="left"/>
        <w:rPr>
          <w:rFonts w:ascii="Arial" w:hAnsi="Arial" w:cs="Arial"/>
          <w:sz w:val="18"/>
          <w:szCs w:val="18"/>
        </w:rPr>
      </w:pPr>
      <w:r w:rsidRPr="00A7755F">
        <w:rPr>
          <w:rFonts w:ascii="Arial" w:hAnsi="Arial" w:cs="Arial"/>
          <w:b/>
          <w:sz w:val="18"/>
          <w:szCs w:val="18"/>
        </w:rPr>
        <w:t>Singapore Polytechnic, S</w:t>
      </w:r>
      <w:r w:rsidR="00CE23A7">
        <w:rPr>
          <w:rFonts w:ascii="Arial" w:hAnsi="Arial" w:cs="Arial"/>
          <w:b/>
          <w:sz w:val="18"/>
          <w:szCs w:val="18"/>
        </w:rPr>
        <w:t>chool of Elec</w:t>
      </w:r>
      <w:r w:rsidR="000141B9">
        <w:rPr>
          <w:rFonts w:ascii="Arial" w:hAnsi="Arial" w:cs="Arial"/>
          <w:b/>
          <w:sz w:val="18"/>
          <w:szCs w:val="18"/>
        </w:rPr>
        <w:t xml:space="preserve">tronic &amp; Electrical Engineering; </w:t>
      </w:r>
      <w:r w:rsidRPr="00A7755F">
        <w:rPr>
          <w:rFonts w:ascii="Arial" w:hAnsi="Arial" w:cs="Arial"/>
          <w:sz w:val="18"/>
          <w:szCs w:val="18"/>
        </w:rPr>
        <w:t>Diploma in Infor</w:t>
      </w:r>
      <w:r w:rsidR="000141B9">
        <w:rPr>
          <w:rFonts w:ascii="Arial" w:hAnsi="Arial" w:cs="Arial"/>
          <w:sz w:val="18"/>
          <w:szCs w:val="18"/>
        </w:rPr>
        <w:t>mation Communication Technology</w:t>
      </w:r>
    </w:p>
    <w:p w:rsidR="006762C0" w:rsidRPr="00A7755F" w:rsidRDefault="006762C0" w:rsidP="00E368D8">
      <w:pPr>
        <w:pStyle w:val="BodyText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308"/>
      </w:tblGrid>
      <w:tr w:rsidR="00E368D8" w:rsidRPr="00A7755F" w:rsidTr="00AD3E65">
        <w:trPr>
          <w:trHeight w:val="233"/>
        </w:trPr>
        <w:tc>
          <w:tcPr>
            <w:tcW w:w="7308" w:type="dxa"/>
            <w:shd w:val="clear" w:color="auto" w:fill="0C0C0C"/>
          </w:tcPr>
          <w:p w:rsidR="00E368D8" w:rsidRPr="00A7755F" w:rsidRDefault="00E368D8" w:rsidP="00AD3E65">
            <w:pPr>
              <w:pStyle w:val="BodyText"/>
              <w:jc w:val="both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</w:rPr>
              <w:t>SKILLS AND PROFICENCIES</w:t>
            </w:r>
          </w:p>
        </w:tc>
      </w:tr>
    </w:tbl>
    <w:p w:rsidR="00E368D8" w:rsidRPr="00E368D8" w:rsidRDefault="00E368D8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  <w:r w:rsidRPr="00A7755F">
        <w:rPr>
          <w:rFonts w:ascii="Arial" w:hAnsi="Arial" w:cs="Arial"/>
          <w:b/>
          <w:color w:val="FFFFFF"/>
          <w:sz w:val="18"/>
          <w:szCs w:val="18"/>
        </w:rPr>
        <w:t>LANGUAGES</w:t>
      </w:r>
    </w:p>
    <w:p w:rsidR="00041155" w:rsidRDefault="004F0D95">
      <w:pPr>
        <w:pStyle w:val="BodyTex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Full suite of </w:t>
      </w:r>
      <w:r w:rsidR="00413EE4">
        <w:rPr>
          <w:rFonts w:ascii="Arial" w:hAnsi="Arial" w:cs="Arial"/>
          <w:sz w:val="18"/>
          <w:szCs w:val="18"/>
        </w:rPr>
        <w:t>IT systems: MS Office including</w:t>
      </w:r>
      <w:r w:rsidR="00E368D8">
        <w:rPr>
          <w:rFonts w:ascii="Arial" w:hAnsi="Arial" w:cs="Arial"/>
          <w:sz w:val="18"/>
          <w:szCs w:val="18"/>
        </w:rPr>
        <w:t xml:space="preserve"> </w:t>
      </w:r>
      <w:r w:rsidR="00413EE4">
        <w:rPr>
          <w:rFonts w:ascii="Arial" w:hAnsi="Arial" w:cs="Arial"/>
          <w:sz w:val="18"/>
          <w:szCs w:val="18"/>
        </w:rPr>
        <w:t>MS</w:t>
      </w:r>
      <w:r w:rsidR="00E368D8">
        <w:rPr>
          <w:rFonts w:ascii="Arial" w:hAnsi="Arial" w:cs="Arial"/>
          <w:sz w:val="18"/>
          <w:szCs w:val="18"/>
        </w:rPr>
        <w:t xml:space="preserve"> Access, Adobe Photoshop, and Premier. </w:t>
      </w:r>
    </w:p>
    <w:p w:rsidR="00E368D8" w:rsidRDefault="000A5DC8">
      <w:pPr>
        <w:pStyle w:val="BodyText"/>
        <w:jc w:val="both"/>
        <w:rPr>
          <w:rFonts w:ascii="Arial" w:hAnsi="Arial" w:cs="Arial"/>
          <w:sz w:val="18"/>
          <w:szCs w:val="18"/>
        </w:rPr>
      </w:pPr>
      <w:proofErr w:type="gramStart"/>
      <w:r w:rsidRPr="000A5DC8">
        <w:rPr>
          <w:rFonts w:ascii="Arial" w:hAnsi="Arial" w:cs="Arial"/>
          <w:sz w:val="18"/>
          <w:szCs w:val="18"/>
        </w:rPr>
        <w:t>Functioning knowledge</w:t>
      </w:r>
      <w:r w:rsidR="00E368D8" w:rsidRPr="00413EE4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</w:t>
      </w:r>
      <w:r w:rsidR="00E368D8">
        <w:rPr>
          <w:rFonts w:ascii="Arial" w:hAnsi="Arial" w:cs="Arial"/>
          <w:sz w:val="18"/>
          <w:szCs w:val="18"/>
        </w:rPr>
        <w:t xml:space="preserve"> coding languages such as Visual Basic.N</w:t>
      </w:r>
      <w:r w:rsidR="0000191E">
        <w:rPr>
          <w:rFonts w:ascii="Arial" w:hAnsi="Arial" w:cs="Arial"/>
          <w:sz w:val="18"/>
          <w:szCs w:val="18"/>
        </w:rPr>
        <w:t>et, ASP.Net, HTML and Java</w:t>
      </w:r>
      <w:r w:rsidR="00E368D8">
        <w:rPr>
          <w:rFonts w:ascii="Arial" w:hAnsi="Arial" w:cs="Arial"/>
          <w:sz w:val="18"/>
          <w:szCs w:val="18"/>
        </w:rPr>
        <w:t>.</w:t>
      </w:r>
      <w:proofErr w:type="gramEnd"/>
      <w:r w:rsidR="00E368D8">
        <w:rPr>
          <w:rFonts w:ascii="Arial" w:hAnsi="Arial" w:cs="Arial"/>
          <w:sz w:val="18"/>
          <w:szCs w:val="18"/>
        </w:rPr>
        <w:t xml:space="preserve">  </w:t>
      </w:r>
    </w:p>
    <w:p w:rsidR="006E0979" w:rsidRPr="00A7755F" w:rsidRDefault="006E0979">
      <w:pPr>
        <w:pStyle w:val="BodyText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308"/>
      </w:tblGrid>
      <w:tr w:rsidR="00956E29" w:rsidRPr="00A7755F">
        <w:trPr>
          <w:trHeight w:val="233"/>
        </w:trPr>
        <w:tc>
          <w:tcPr>
            <w:tcW w:w="7308" w:type="dxa"/>
            <w:shd w:val="clear" w:color="auto" w:fill="0C0C0C"/>
          </w:tcPr>
          <w:p w:rsidR="00956E29" w:rsidRPr="00A7755F" w:rsidRDefault="0032473D">
            <w:pPr>
              <w:pStyle w:val="BodyText"/>
              <w:jc w:val="both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A7755F">
              <w:rPr>
                <w:rFonts w:ascii="Arial" w:hAnsi="Arial" w:cs="Arial"/>
                <w:b/>
                <w:color w:val="FFFFFF"/>
                <w:sz w:val="18"/>
                <w:szCs w:val="18"/>
              </w:rPr>
              <w:t>LANGUAGES</w:t>
            </w:r>
          </w:p>
        </w:tc>
      </w:tr>
    </w:tbl>
    <w:p w:rsidR="00956E29" w:rsidRPr="00A7755F" w:rsidRDefault="00956E29">
      <w:pPr>
        <w:pStyle w:val="BodyText"/>
        <w:jc w:val="both"/>
        <w:rPr>
          <w:rFonts w:ascii="Arial" w:hAnsi="Arial" w:cs="Arial"/>
          <w:b/>
          <w:sz w:val="18"/>
          <w:szCs w:val="18"/>
        </w:rPr>
      </w:pPr>
    </w:p>
    <w:p w:rsidR="00956E29" w:rsidRPr="00CE23A7" w:rsidRDefault="00413EE4">
      <w:pPr>
        <w:pStyle w:val="BodyTex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English (Native); Mandarin and Japanese (Basic)</w:t>
      </w:r>
    </w:p>
    <w:p w:rsidR="006E0979" w:rsidRPr="00A7755F" w:rsidRDefault="006E0979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C0C0C"/>
        <w:tblLook w:val="01E0"/>
      </w:tblPr>
      <w:tblGrid>
        <w:gridCol w:w="7308"/>
      </w:tblGrid>
      <w:tr w:rsidR="00956E29" w:rsidRPr="00A7755F">
        <w:trPr>
          <w:trHeight w:val="233"/>
        </w:trPr>
        <w:tc>
          <w:tcPr>
            <w:tcW w:w="7308" w:type="dxa"/>
            <w:shd w:val="clear" w:color="auto" w:fill="0C0C0C"/>
          </w:tcPr>
          <w:p w:rsidR="00956E29" w:rsidRPr="00A7755F" w:rsidRDefault="009B2947">
            <w:pPr>
              <w:pStyle w:val="BodyText"/>
              <w:jc w:val="both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 w:rsidRPr="00A7755F">
              <w:rPr>
                <w:rFonts w:ascii="Arial" w:hAnsi="Arial" w:cs="Arial"/>
                <w:b/>
                <w:color w:val="FFFFFF"/>
                <w:sz w:val="18"/>
                <w:szCs w:val="18"/>
              </w:rPr>
              <w:t>INTERESTS</w:t>
            </w:r>
          </w:p>
        </w:tc>
      </w:tr>
    </w:tbl>
    <w:p w:rsidR="00956E29" w:rsidRPr="00A7755F" w:rsidRDefault="0032473D">
      <w:pPr>
        <w:pStyle w:val="BodyText"/>
        <w:jc w:val="both"/>
        <w:rPr>
          <w:rFonts w:ascii="Arial" w:hAnsi="Arial" w:cs="Arial"/>
          <w:b/>
          <w:color w:val="FFFFFF"/>
          <w:sz w:val="18"/>
          <w:szCs w:val="18"/>
        </w:rPr>
      </w:pPr>
      <w:r w:rsidRPr="00A7755F">
        <w:rPr>
          <w:rFonts w:ascii="Arial" w:hAnsi="Arial" w:cs="Arial"/>
          <w:b/>
          <w:color w:val="FFFFFF"/>
          <w:sz w:val="18"/>
          <w:szCs w:val="18"/>
        </w:rPr>
        <w:t>GES</w:t>
      </w:r>
      <w:r w:rsidRPr="00A7755F">
        <w:rPr>
          <w:rFonts w:ascii="Arial" w:hAnsi="Arial" w:cs="Arial"/>
          <w:b/>
          <w:color w:val="FFFFFF"/>
          <w:sz w:val="18"/>
          <w:szCs w:val="18"/>
        </w:rPr>
        <w:tab/>
      </w:r>
    </w:p>
    <w:p w:rsidR="00956E29" w:rsidRPr="006009D7" w:rsidRDefault="00041155" w:rsidP="00AC5B78">
      <w:pPr>
        <w:pStyle w:val="BodyTex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sz w:val="18"/>
          <w:szCs w:val="18"/>
        </w:rPr>
        <w:t>B</w:t>
      </w:r>
      <w:r w:rsidR="004D1125" w:rsidRPr="00A7755F">
        <w:rPr>
          <w:rFonts w:ascii="Arial" w:hAnsi="Arial" w:cs="Arial"/>
          <w:sz w:val="18"/>
          <w:szCs w:val="18"/>
        </w:rPr>
        <w:t>asketball, bowling</w:t>
      </w:r>
      <w:r w:rsidR="00D924FF">
        <w:rPr>
          <w:rFonts w:ascii="Arial" w:hAnsi="Arial" w:cs="Arial"/>
          <w:sz w:val="18"/>
          <w:szCs w:val="18"/>
        </w:rPr>
        <w:t>,</w:t>
      </w:r>
      <w:r w:rsidR="004D1125" w:rsidRPr="00A7755F">
        <w:rPr>
          <w:rFonts w:ascii="Arial" w:hAnsi="Arial" w:cs="Arial"/>
          <w:sz w:val="18"/>
          <w:szCs w:val="18"/>
        </w:rPr>
        <w:t xml:space="preserve"> travelling to different countries to experience their cultures</w:t>
      </w:r>
      <w:r w:rsidR="00AC5B78">
        <w:rPr>
          <w:rFonts w:ascii="Arial" w:hAnsi="Arial" w:cs="Arial"/>
          <w:sz w:val="18"/>
          <w:szCs w:val="18"/>
        </w:rPr>
        <w:t>.</w:t>
      </w:r>
      <w:proofErr w:type="gramEnd"/>
    </w:p>
    <w:sectPr w:rsidR="00956E29" w:rsidRPr="006009D7" w:rsidSect="00956E29">
      <w:headerReference w:type="default" r:id="rId8"/>
      <w:footerReference w:type="default" r:id="rId9"/>
      <w:endnotePr>
        <w:numFmt w:val="decimal"/>
      </w:endnotePr>
      <w:pgSz w:w="11907" w:h="16840"/>
      <w:pgMar w:top="737" w:right="1107" w:bottom="340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FBB" w:rsidRDefault="00E37FBB">
      <w:r>
        <w:separator/>
      </w:r>
    </w:p>
  </w:endnote>
  <w:endnote w:type="continuationSeparator" w:id="0">
    <w:p w:rsidR="00E37FBB" w:rsidRDefault="00E37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F55" w:rsidRDefault="00F94F55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FBB" w:rsidRDefault="00E37FBB">
      <w:r>
        <w:separator/>
      </w:r>
    </w:p>
  </w:footnote>
  <w:footnote w:type="continuationSeparator" w:id="0">
    <w:p w:rsidR="00E37FBB" w:rsidRDefault="00E37F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F55" w:rsidRDefault="00F94F55">
    <w:pPr>
      <w:pStyle w:val="Header"/>
      <w:widowControl/>
      <w:shd w:val="clear" w:color="auto" w:fill="FFFFFF"/>
      <w:ind w:right="2268"/>
      <w:rPr>
        <w:rFonts w:ascii="Arial" w:hAnsi="Arial"/>
        <w:b/>
        <w:sz w:val="36"/>
        <w:u w:val="single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</w:p>
  <w:p w:rsidR="00F94F55" w:rsidRDefault="00F94F55">
    <w:pPr>
      <w:pStyle w:val="Header"/>
      <w:widowControl/>
      <w:shd w:val="clear" w:color="auto" w:fill="FFFFFF"/>
      <w:ind w:left="1985" w:right="2268"/>
      <w:jc w:val="center"/>
      <w:rPr>
        <w:b/>
        <w:sz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3343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B4A30"/>
    <w:multiLevelType w:val="multilevel"/>
    <w:tmpl w:val="9F1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B0558"/>
    <w:multiLevelType w:val="hybridMultilevel"/>
    <w:tmpl w:val="7FD22A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D602E"/>
    <w:multiLevelType w:val="multilevel"/>
    <w:tmpl w:val="FC8E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E086E"/>
    <w:multiLevelType w:val="hybridMultilevel"/>
    <w:tmpl w:val="17987CEA"/>
    <w:lvl w:ilvl="0" w:tplc="FFFFFFFF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431FAD"/>
    <w:multiLevelType w:val="hybridMultilevel"/>
    <w:tmpl w:val="E9B0BF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006FA"/>
    <w:multiLevelType w:val="singleLevel"/>
    <w:tmpl w:val="716CB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2B3538A2"/>
    <w:multiLevelType w:val="hybridMultilevel"/>
    <w:tmpl w:val="C0BEA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47E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DB1FB4"/>
    <w:multiLevelType w:val="hybridMultilevel"/>
    <w:tmpl w:val="7764CDFC"/>
    <w:lvl w:ilvl="0" w:tplc="F4AAB2C0">
      <w:start w:val="1"/>
      <w:numFmt w:val="bullet"/>
      <w:lvlText w:val=""/>
      <w:lvlJc w:val="left"/>
      <w:pPr>
        <w:tabs>
          <w:tab w:val="num" w:pos="0"/>
        </w:tabs>
        <w:ind w:left="240" w:hanging="24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B7D0B"/>
    <w:multiLevelType w:val="hybridMultilevel"/>
    <w:tmpl w:val="E4784FE4"/>
    <w:lvl w:ilvl="0" w:tplc="87B48E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214FB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334CB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624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CA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88F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E05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2CA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96B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1503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F7F5CA8"/>
    <w:multiLevelType w:val="multilevel"/>
    <w:tmpl w:val="C99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2F0023"/>
    <w:multiLevelType w:val="hybridMultilevel"/>
    <w:tmpl w:val="D9B48B30"/>
    <w:lvl w:ilvl="0" w:tplc="4E8E24C8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1017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D2A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6C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D268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AEE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6D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548B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6E4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1B907CF"/>
    <w:multiLevelType w:val="hybridMultilevel"/>
    <w:tmpl w:val="5CA48C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52C96"/>
    <w:multiLevelType w:val="hybridMultilevel"/>
    <w:tmpl w:val="6A58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15"/>
  </w:num>
  <w:num w:numId="10">
    <w:abstractNumId w:val="4"/>
  </w:num>
  <w:num w:numId="11">
    <w:abstractNumId w:val="9"/>
  </w:num>
  <w:num w:numId="12">
    <w:abstractNumId w:val="5"/>
  </w:num>
  <w:num w:numId="13">
    <w:abstractNumId w:val="14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</w:compat>
  <w:rsids>
    <w:rsidRoot w:val="00DD5DD5"/>
    <w:rsid w:val="000004A7"/>
    <w:rsid w:val="0000191E"/>
    <w:rsid w:val="0001312F"/>
    <w:rsid w:val="000141B9"/>
    <w:rsid w:val="00041155"/>
    <w:rsid w:val="00056351"/>
    <w:rsid w:val="000739F8"/>
    <w:rsid w:val="000A53C0"/>
    <w:rsid w:val="000A5DC8"/>
    <w:rsid w:val="000B23F1"/>
    <w:rsid w:val="000E142C"/>
    <w:rsid w:val="00106B16"/>
    <w:rsid w:val="001573B7"/>
    <w:rsid w:val="00174D3D"/>
    <w:rsid w:val="001C7183"/>
    <w:rsid w:val="001F131F"/>
    <w:rsid w:val="001F4ABA"/>
    <w:rsid w:val="002056B6"/>
    <w:rsid w:val="00215245"/>
    <w:rsid w:val="00224F5E"/>
    <w:rsid w:val="00254E90"/>
    <w:rsid w:val="0029559D"/>
    <w:rsid w:val="002C7D7F"/>
    <w:rsid w:val="002E0293"/>
    <w:rsid w:val="002F27D9"/>
    <w:rsid w:val="00310A8F"/>
    <w:rsid w:val="0032473D"/>
    <w:rsid w:val="00335C77"/>
    <w:rsid w:val="003463D4"/>
    <w:rsid w:val="0035335B"/>
    <w:rsid w:val="00362435"/>
    <w:rsid w:val="0036369F"/>
    <w:rsid w:val="004042AD"/>
    <w:rsid w:val="00413EE4"/>
    <w:rsid w:val="00415402"/>
    <w:rsid w:val="00440E56"/>
    <w:rsid w:val="00451675"/>
    <w:rsid w:val="0048233B"/>
    <w:rsid w:val="004914F4"/>
    <w:rsid w:val="004A66C9"/>
    <w:rsid w:val="004D1125"/>
    <w:rsid w:val="004E5532"/>
    <w:rsid w:val="004E56D0"/>
    <w:rsid w:val="004E69CE"/>
    <w:rsid w:val="004F0D95"/>
    <w:rsid w:val="004F505A"/>
    <w:rsid w:val="0052665A"/>
    <w:rsid w:val="005314AB"/>
    <w:rsid w:val="00582152"/>
    <w:rsid w:val="005C288E"/>
    <w:rsid w:val="005E759B"/>
    <w:rsid w:val="006009D7"/>
    <w:rsid w:val="00615EAE"/>
    <w:rsid w:val="00637C91"/>
    <w:rsid w:val="00642CDA"/>
    <w:rsid w:val="00666F00"/>
    <w:rsid w:val="006762C0"/>
    <w:rsid w:val="006B404A"/>
    <w:rsid w:val="006C123B"/>
    <w:rsid w:val="006C6CA0"/>
    <w:rsid w:val="006E0979"/>
    <w:rsid w:val="006F08DD"/>
    <w:rsid w:val="0073002C"/>
    <w:rsid w:val="00743E2C"/>
    <w:rsid w:val="00745187"/>
    <w:rsid w:val="0076233E"/>
    <w:rsid w:val="007802B2"/>
    <w:rsid w:val="007A3805"/>
    <w:rsid w:val="008020EE"/>
    <w:rsid w:val="00842E1E"/>
    <w:rsid w:val="00862D63"/>
    <w:rsid w:val="008A2309"/>
    <w:rsid w:val="008C195F"/>
    <w:rsid w:val="008C2915"/>
    <w:rsid w:val="008D1124"/>
    <w:rsid w:val="008D201F"/>
    <w:rsid w:val="008E5BB8"/>
    <w:rsid w:val="00902BBC"/>
    <w:rsid w:val="00946151"/>
    <w:rsid w:val="00954C3C"/>
    <w:rsid w:val="00956E29"/>
    <w:rsid w:val="0096287D"/>
    <w:rsid w:val="00983386"/>
    <w:rsid w:val="009B2085"/>
    <w:rsid w:val="009B2947"/>
    <w:rsid w:val="009B4CEC"/>
    <w:rsid w:val="009C2037"/>
    <w:rsid w:val="009C44C8"/>
    <w:rsid w:val="009C76D8"/>
    <w:rsid w:val="009D0DC4"/>
    <w:rsid w:val="009E6B03"/>
    <w:rsid w:val="00A20086"/>
    <w:rsid w:val="00A71396"/>
    <w:rsid w:val="00A73E4D"/>
    <w:rsid w:val="00A7755F"/>
    <w:rsid w:val="00A82A18"/>
    <w:rsid w:val="00A95730"/>
    <w:rsid w:val="00AB4D38"/>
    <w:rsid w:val="00AC5B78"/>
    <w:rsid w:val="00AD3E65"/>
    <w:rsid w:val="00AF5A62"/>
    <w:rsid w:val="00B443F8"/>
    <w:rsid w:val="00B638AE"/>
    <w:rsid w:val="00B9423C"/>
    <w:rsid w:val="00C04B30"/>
    <w:rsid w:val="00C26B40"/>
    <w:rsid w:val="00C66987"/>
    <w:rsid w:val="00CA0E53"/>
    <w:rsid w:val="00CC459C"/>
    <w:rsid w:val="00CD043E"/>
    <w:rsid w:val="00CD38B0"/>
    <w:rsid w:val="00CE23A7"/>
    <w:rsid w:val="00D06A8C"/>
    <w:rsid w:val="00D26B7D"/>
    <w:rsid w:val="00D36269"/>
    <w:rsid w:val="00D924FF"/>
    <w:rsid w:val="00D946E8"/>
    <w:rsid w:val="00D96761"/>
    <w:rsid w:val="00DB230E"/>
    <w:rsid w:val="00DB69DF"/>
    <w:rsid w:val="00DD2997"/>
    <w:rsid w:val="00DD5DD5"/>
    <w:rsid w:val="00DD7E05"/>
    <w:rsid w:val="00E22E95"/>
    <w:rsid w:val="00E26F03"/>
    <w:rsid w:val="00E368D8"/>
    <w:rsid w:val="00E37FBB"/>
    <w:rsid w:val="00E43AEC"/>
    <w:rsid w:val="00EC26CA"/>
    <w:rsid w:val="00EC40C0"/>
    <w:rsid w:val="00ED0988"/>
    <w:rsid w:val="00F12DA0"/>
    <w:rsid w:val="00F256DB"/>
    <w:rsid w:val="00F26FAA"/>
    <w:rsid w:val="00F31921"/>
    <w:rsid w:val="00F94F55"/>
    <w:rsid w:val="00FA2D40"/>
    <w:rsid w:val="00FD1763"/>
    <w:rsid w:val="00FE4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956E29"/>
    <w:pPr>
      <w:widowControl w:val="0"/>
    </w:pPr>
    <w:rPr>
      <w:rFonts w:eastAsia="Times New Roman"/>
      <w:sz w:val="24"/>
      <w:lang w:val="en-US"/>
    </w:rPr>
  </w:style>
  <w:style w:type="paragraph" w:styleId="Heading2">
    <w:name w:val="heading 2"/>
    <w:basedOn w:val="Normal"/>
    <w:next w:val="Normal"/>
    <w:qFormat/>
    <w:rsid w:val="00956E29"/>
    <w:pPr>
      <w:keepNext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qFormat/>
    <w:rsid w:val="00956E29"/>
    <w:pPr>
      <w:keepNext/>
      <w:tabs>
        <w:tab w:val="left" w:pos="1843"/>
        <w:tab w:val="left" w:pos="3119"/>
        <w:tab w:val="left" w:pos="4395"/>
      </w:tabs>
      <w:outlineLvl w:val="2"/>
    </w:pPr>
    <w:rPr>
      <w:rFonts w:ascii="Arial" w:hAnsi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56E29"/>
    <w:pPr>
      <w:tabs>
        <w:tab w:val="center" w:pos="4153"/>
        <w:tab w:val="right" w:pos="8306"/>
      </w:tabs>
    </w:pPr>
  </w:style>
  <w:style w:type="paragraph" w:customStyle="1" w:styleId="Section1Heading3">
    <w:name w:val="Section1Heading3"/>
    <w:basedOn w:val="Normal"/>
    <w:rsid w:val="00956E29"/>
    <w:pPr>
      <w:keepNext/>
      <w:spacing w:after="120"/>
    </w:pPr>
    <w:rPr>
      <w:rFonts w:ascii="Arial" w:hAnsi="Arial"/>
      <w:b/>
    </w:rPr>
  </w:style>
  <w:style w:type="paragraph" w:styleId="Footer">
    <w:name w:val="footer"/>
    <w:basedOn w:val="Normal"/>
    <w:semiHidden/>
    <w:rsid w:val="00956E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956E29"/>
  </w:style>
  <w:style w:type="paragraph" w:styleId="BalloonText">
    <w:name w:val="Balloon Text"/>
    <w:basedOn w:val="Normal"/>
    <w:semiHidden/>
    <w:rsid w:val="00956E2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956E29"/>
    <w:pPr>
      <w:widowControl/>
      <w:jc w:val="right"/>
    </w:pPr>
    <w:rPr>
      <w:sz w:val="20"/>
      <w:lang w:val="en-GB"/>
    </w:rPr>
  </w:style>
  <w:style w:type="paragraph" w:customStyle="1" w:styleId="NormalArial">
    <w:name w:val="Normal + Arial"/>
    <w:aliases w:val="8 pt,Black"/>
    <w:basedOn w:val="Normal"/>
    <w:rsid w:val="00956E29"/>
    <w:pPr>
      <w:widowControl/>
      <w:numPr>
        <w:numId w:val="4"/>
      </w:numPr>
      <w:tabs>
        <w:tab w:val="left" w:pos="360"/>
      </w:tabs>
    </w:pPr>
    <w:rPr>
      <w:rFonts w:ascii="Arial" w:hAnsi="Arial" w:cs="Arial"/>
      <w:color w:val="000000"/>
      <w:sz w:val="16"/>
      <w:szCs w:val="16"/>
    </w:rPr>
  </w:style>
  <w:style w:type="character" w:styleId="Hyperlink">
    <w:name w:val="Hyperlink"/>
    <w:semiHidden/>
    <w:rsid w:val="00956E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6B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956E29"/>
    <w:pPr>
      <w:widowControl w:val="0"/>
    </w:pPr>
    <w:rPr>
      <w:rFonts w:eastAsia="Times New Roman"/>
      <w:sz w:val="24"/>
      <w:lang w:val="en-US"/>
    </w:rPr>
  </w:style>
  <w:style w:type="paragraph" w:styleId="Heading2">
    <w:name w:val="heading 2"/>
    <w:basedOn w:val="Normal"/>
    <w:next w:val="Normal"/>
    <w:qFormat/>
    <w:rsid w:val="00956E29"/>
    <w:pPr>
      <w:keepNext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qFormat/>
    <w:rsid w:val="00956E29"/>
    <w:pPr>
      <w:keepNext/>
      <w:tabs>
        <w:tab w:val="left" w:pos="1843"/>
        <w:tab w:val="left" w:pos="3119"/>
        <w:tab w:val="left" w:pos="4395"/>
      </w:tabs>
      <w:outlineLvl w:val="2"/>
    </w:pPr>
    <w:rPr>
      <w:rFonts w:ascii="Arial" w:hAnsi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56E29"/>
    <w:pPr>
      <w:tabs>
        <w:tab w:val="center" w:pos="4153"/>
        <w:tab w:val="right" w:pos="8306"/>
      </w:tabs>
    </w:pPr>
  </w:style>
  <w:style w:type="paragraph" w:customStyle="1" w:styleId="Section1Heading3">
    <w:name w:val="Section1Heading3"/>
    <w:basedOn w:val="Normal"/>
    <w:rsid w:val="00956E29"/>
    <w:pPr>
      <w:keepNext/>
      <w:spacing w:after="120"/>
    </w:pPr>
    <w:rPr>
      <w:rFonts w:ascii="Arial" w:hAnsi="Arial"/>
      <w:b/>
    </w:rPr>
  </w:style>
  <w:style w:type="paragraph" w:styleId="Footer">
    <w:name w:val="footer"/>
    <w:basedOn w:val="Normal"/>
    <w:semiHidden/>
    <w:rsid w:val="00956E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956E29"/>
  </w:style>
  <w:style w:type="paragraph" w:styleId="BalloonText">
    <w:name w:val="Balloon Text"/>
    <w:basedOn w:val="Normal"/>
    <w:semiHidden/>
    <w:rsid w:val="00956E2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956E29"/>
    <w:pPr>
      <w:widowControl/>
      <w:jc w:val="right"/>
    </w:pPr>
    <w:rPr>
      <w:sz w:val="20"/>
      <w:lang w:val="en-GB"/>
    </w:rPr>
  </w:style>
  <w:style w:type="paragraph" w:customStyle="1" w:styleId="NormalArial">
    <w:name w:val="Normal + Arial"/>
    <w:aliases w:val="8 pt,Black"/>
    <w:basedOn w:val="Normal"/>
    <w:rsid w:val="00956E29"/>
    <w:pPr>
      <w:widowControl/>
      <w:numPr>
        <w:numId w:val="4"/>
      </w:numPr>
      <w:tabs>
        <w:tab w:val="left" w:pos="360"/>
      </w:tabs>
    </w:pPr>
    <w:rPr>
      <w:rFonts w:ascii="Arial" w:hAnsi="Arial" w:cs="Arial"/>
      <w:color w:val="000000"/>
      <w:sz w:val="16"/>
      <w:szCs w:val="16"/>
    </w:rPr>
  </w:style>
  <w:style w:type="character" w:styleId="Hyperlink">
    <w:name w:val="Hyperlink"/>
    <w:semiHidden/>
    <w:rsid w:val="00956E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26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2AF52-8FB2-4740-A96C-D83FA53E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From:</vt:lpstr>
    </vt:vector>
  </TitlesOfParts>
  <Company>SIRVA Relocation Hong Kong</Company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From:</dc:title>
  <dc:subject/>
  <dc:creator>Emperor</dc:creator>
  <cp:keywords/>
  <dc:description/>
  <cp:lastModifiedBy>Nick</cp:lastModifiedBy>
  <cp:revision>12</cp:revision>
  <cp:lastPrinted>2008-10-09T01:09:00Z</cp:lastPrinted>
  <dcterms:created xsi:type="dcterms:W3CDTF">2017-08-04T13:36:00Z</dcterms:created>
  <dcterms:modified xsi:type="dcterms:W3CDTF">2017-08-17T17:41:00Z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-1103626236</vt:i4>
  </property>
  <property fmtid="{D5CDD505-2E9C-101B-9397-08002B2CF9AE}" pid="3" name="_EmailSubject">
    <vt:lpwstr>RE: APPLICATION FOR RELIEF TEACHING  </vt:lpwstr>
  </property>
  <property fmtid="{D5CDD505-2E9C-101B-9397-08002B2CF9AE}" pid="4" name="_AuthorEmail">
    <vt:lpwstr>tsharon@singnet.com.sg</vt:lpwstr>
  </property>
  <property fmtid="{D5CDD505-2E9C-101B-9397-08002B2CF9AE}" pid="5" name="_AuthorEmailDisplayName">
    <vt:lpwstr>Sharon</vt:lpwstr>
  </property>
  <property fmtid="{D5CDD505-2E9C-101B-9397-08002B2CF9AE}" pid="6" name="_ReviewingToolsShownOnce">
    <vt:lpwstr/>
  </property>
</Properties>
</file>