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6A26" w14:textId="4A1C5843" w:rsidR="003A760C" w:rsidRPr="00200BAF" w:rsidRDefault="00712124" w:rsidP="003A760C">
      <w:pPr>
        <w:jc w:val="center"/>
        <w:rPr>
          <w:sz w:val="21"/>
          <w:szCs w:val="21"/>
        </w:rPr>
      </w:pPr>
      <w:r>
        <w:rPr>
          <w:b/>
          <w:sz w:val="21"/>
          <w:szCs w:val="21"/>
          <w:u w:val="single"/>
        </w:rPr>
        <w:t xml:space="preserve"> </w:t>
      </w:r>
      <w:r w:rsidR="003A760C" w:rsidRPr="00200BAF">
        <w:rPr>
          <w:b/>
          <w:sz w:val="21"/>
          <w:szCs w:val="21"/>
          <w:u w:val="single"/>
        </w:rPr>
        <w:t>Ko, Kin Ho (Andrew)</w:t>
      </w:r>
    </w:p>
    <w:p w14:paraId="7FBEE973" w14:textId="77777777" w:rsidR="003A760C" w:rsidRPr="00200BAF" w:rsidRDefault="003A760C" w:rsidP="003A760C">
      <w:pPr>
        <w:rPr>
          <w:b/>
          <w:sz w:val="21"/>
          <w:szCs w:val="21"/>
          <w:u w:val="single"/>
        </w:rPr>
      </w:pPr>
    </w:p>
    <w:p w14:paraId="5A0EE314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Address: Flat C, 6 Floor, Block C, The Crescent, 11 Ho Man Tin Hill Road, Kowloon </w:t>
      </w:r>
    </w:p>
    <w:p w14:paraId="082A4B50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Email Address: </w:t>
      </w:r>
      <w:hyperlink r:id="rId6" w:history="1">
        <w:r w:rsidRPr="00200BAF">
          <w:rPr>
            <w:rStyle w:val="Hyperlink"/>
            <w:sz w:val="21"/>
            <w:szCs w:val="21"/>
            <w:u w:val="none"/>
          </w:rPr>
          <w:t>ko_kinho@yahoo.com.hk</w:t>
        </w:r>
      </w:hyperlink>
    </w:p>
    <w:p w14:paraId="5997F5C2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>Phone Number: mobile - 6050-8774/ home - 2650-1760</w:t>
      </w:r>
    </w:p>
    <w:p w14:paraId="41C4BA20" w14:textId="77777777" w:rsidR="003A760C" w:rsidRDefault="003A760C" w:rsidP="003A760C">
      <w:pPr>
        <w:rPr>
          <w:b/>
          <w:sz w:val="21"/>
          <w:szCs w:val="21"/>
          <w:u w:val="single"/>
        </w:rPr>
      </w:pPr>
    </w:p>
    <w:p w14:paraId="332537FD" w14:textId="77777777" w:rsidR="003A760C" w:rsidRPr="00200BAF" w:rsidRDefault="003A760C" w:rsidP="003A760C">
      <w:pPr>
        <w:rPr>
          <w:b/>
          <w:sz w:val="21"/>
          <w:szCs w:val="21"/>
          <w:u w:val="single"/>
          <w:lang w:eastAsia="zh-TW"/>
        </w:rPr>
      </w:pPr>
      <w:r w:rsidRPr="00030195">
        <w:rPr>
          <w:b/>
          <w:sz w:val="21"/>
          <w:szCs w:val="21"/>
          <w:u w:val="single"/>
        </w:rPr>
        <w:t xml:space="preserve">Objective </w:t>
      </w:r>
    </w:p>
    <w:p w14:paraId="35E1C0FF" w14:textId="77777777" w:rsidR="003A760C" w:rsidRPr="00200BAF" w:rsidRDefault="003A760C" w:rsidP="003A760C">
      <w:pPr>
        <w:rPr>
          <w:b/>
          <w:sz w:val="21"/>
          <w:szCs w:val="21"/>
          <w:u w:val="single"/>
          <w:lang w:eastAsia="zh-TW"/>
        </w:rPr>
      </w:pPr>
    </w:p>
    <w:p w14:paraId="30B5D98B" w14:textId="45D46D4F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Seeking a position that will utilize my accounting and auditing knowledge and contribute to the </w:t>
      </w:r>
      <w:r w:rsidR="00E00095">
        <w:rPr>
          <w:sz w:val="21"/>
          <w:szCs w:val="21"/>
        </w:rPr>
        <w:t>Company</w:t>
      </w:r>
      <w:bookmarkStart w:id="0" w:name="_GoBack"/>
      <w:bookmarkEnd w:id="0"/>
    </w:p>
    <w:p w14:paraId="4B677A58" w14:textId="77777777" w:rsidR="003A760C" w:rsidRPr="00200BAF" w:rsidRDefault="003A760C" w:rsidP="003A760C">
      <w:pPr>
        <w:rPr>
          <w:sz w:val="21"/>
          <w:szCs w:val="21"/>
        </w:rPr>
      </w:pPr>
    </w:p>
    <w:p w14:paraId="5BCD5B6F" w14:textId="77777777" w:rsidR="003A760C" w:rsidRPr="00200BAF" w:rsidRDefault="003A760C" w:rsidP="003A760C">
      <w:pPr>
        <w:rPr>
          <w:b/>
          <w:sz w:val="21"/>
          <w:szCs w:val="21"/>
          <w:u w:val="single"/>
        </w:rPr>
      </w:pPr>
      <w:r w:rsidRPr="00200BAF">
        <w:rPr>
          <w:b/>
          <w:sz w:val="21"/>
          <w:szCs w:val="21"/>
          <w:u w:val="single"/>
        </w:rPr>
        <w:t>Highlight of Qualification</w:t>
      </w:r>
    </w:p>
    <w:p w14:paraId="70398684" w14:textId="77777777" w:rsidR="003A760C" w:rsidRPr="00200BAF" w:rsidRDefault="003A760C" w:rsidP="003A760C">
      <w:pPr>
        <w:rPr>
          <w:b/>
          <w:sz w:val="21"/>
          <w:szCs w:val="21"/>
        </w:rPr>
      </w:pPr>
    </w:p>
    <w:p w14:paraId="69EA63F2" w14:textId="77777777" w:rsidR="003A760C" w:rsidRPr="00200BAF" w:rsidRDefault="003A760C" w:rsidP="003A760C">
      <w:pPr>
        <w:rPr>
          <w:b/>
          <w:sz w:val="21"/>
          <w:szCs w:val="21"/>
        </w:rPr>
      </w:pPr>
      <w:r w:rsidRPr="00200BAF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Member</w:t>
      </w:r>
      <w:r w:rsidRPr="00200BAF">
        <w:rPr>
          <w:b/>
          <w:sz w:val="21"/>
          <w:szCs w:val="21"/>
        </w:rPr>
        <w:t xml:space="preserve"> of the Hong Kong Institute of Certified Public Accountants (HKICPA)</w:t>
      </w:r>
    </w:p>
    <w:p w14:paraId="60092DA1" w14:textId="77777777" w:rsidR="003A760C" w:rsidRPr="00200BAF" w:rsidRDefault="003A760C" w:rsidP="003A760C">
      <w:pPr>
        <w:rPr>
          <w:sz w:val="21"/>
          <w:szCs w:val="21"/>
        </w:rPr>
      </w:pPr>
    </w:p>
    <w:p w14:paraId="5B2856D9" w14:textId="77777777" w:rsidR="003A760C" w:rsidRPr="00200BAF" w:rsidRDefault="003A760C" w:rsidP="003A760C">
      <w:pPr>
        <w:rPr>
          <w:i/>
          <w:sz w:val="21"/>
          <w:szCs w:val="21"/>
        </w:rPr>
      </w:pPr>
      <w:r>
        <w:rPr>
          <w:i/>
          <w:sz w:val="21"/>
          <w:szCs w:val="21"/>
        </w:rPr>
        <w:t>Member since 1 January 2015</w:t>
      </w:r>
    </w:p>
    <w:p w14:paraId="3598A91C" w14:textId="77777777" w:rsidR="003A760C" w:rsidRPr="00200BAF" w:rsidRDefault="003A760C" w:rsidP="003A760C">
      <w:pPr>
        <w:rPr>
          <w:sz w:val="21"/>
          <w:szCs w:val="21"/>
        </w:rPr>
      </w:pPr>
    </w:p>
    <w:p w14:paraId="3C9C6EB0" w14:textId="77777777" w:rsidR="003A760C" w:rsidRPr="00200BAF" w:rsidRDefault="003A760C" w:rsidP="003A760C">
      <w:pPr>
        <w:rPr>
          <w:b/>
          <w:sz w:val="21"/>
          <w:szCs w:val="21"/>
          <w:u w:val="single"/>
        </w:rPr>
      </w:pPr>
      <w:r w:rsidRPr="00200BAF">
        <w:rPr>
          <w:b/>
          <w:sz w:val="21"/>
          <w:szCs w:val="21"/>
          <w:u w:val="single"/>
        </w:rPr>
        <w:t>Relevant Working Experience</w:t>
      </w:r>
    </w:p>
    <w:p w14:paraId="584F35C5" w14:textId="77777777" w:rsidR="003A760C" w:rsidRPr="00200BAF" w:rsidRDefault="003A760C" w:rsidP="003A760C">
      <w:pPr>
        <w:rPr>
          <w:b/>
          <w:sz w:val="21"/>
          <w:szCs w:val="21"/>
        </w:rPr>
      </w:pPr>
    </w:p>
    <w:p w14:paraId="71CEAC9E" w14:textId="77777777" w:rsidR="003A760C" w:rsidRPr="00200BAF" w:rsidRDefault="003A760C" w:rsidP="003A760C">
      <w:pPr>
        <w:rPr>
          <w:b/>
          <w:sz w:val="21"/>
          <w:szCs w:val="21"/>
        </w:rPr>
      </w:pPr>
      <w:r w:rsidRPr="00200BAF">
        <w:rPr>
          <w:b/>
          <w:sz w:val="21"/>
          <w:szCs w:val="21"/>
        </w:rPr>
        <w:t>PricewaterhouseCoopers</w:t>
      </w:r>
      <w:r>
        <w:rPr>
          <w:b/>
          <w:sz w:val="21"/>
          <w:szCs w:val="21"/>
        </w:rPr>
        <w:t xml:space="preserve"> - Hong Kong</w:t>
      </w:r>
      <w:r w:rsidRPr="00200BAF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(“PwC”)</w:t>
      </w:r>
      <w:r w:rsidRPr="00200BAF">
        <w:rPr>
          <w:b/>
          <w:sz w:val="21"/>
          <w:szCs w:val="21"/>
        </w:rPr>
        <w:t xml:space="preserve"> </w:t>
      </w:r>
    </w:p>
    <w:p w14:paraId="20C11260" w14:textId="77777777" w:rsidR="003A760C" w:rsidRPr="00200BAF" w:rsidRDefault="003A760C" w:rsidP="003A760C">
      <w:pPr>
        <w:rPr>
          <w:sz w:val="21"/>
          <w:szCs w:val="21"/>
        </w:rPr>
      </w:pPr>
    </w:p>
    <w:p w14:paraId="29EAB2C9" w14:textId="77777777" w:rsidR="003A760C" w:rsidRPr="00200BAF" w:rsidRDefault="003A760C" w:rsidP="003A760C">
      <w:pPr>
        <w:rPr>
          <w:i/>
          <w:sz w:val="21"/>
          <w:szCs w:val="21"/>
        </w:rPr>
      </w:pPr>
      <w:r w:rsidRPr="00200BAF">
        <w:rPr>
          <w:i/>
          <w:sz w:val="21"/>
          <w:szCs w:val="21"/>
        </w:rPr>
        <w:t>October 2011 to November 2014 (3 years)</w:t>
      </w:r>
    </w:p>
    <w:p w14:paraId="2BD98E8E" w14:textId="77777777" w:rsidR="003A760C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Audit and Assurance – Financial Services </w:t>
      </w:r>
    </w:p>
    <w:p w14:paraId="32B88E09" w14:textId="77777777" w:rsidR="003A760C" w:rsidRPr="00332D2B" w:rsidRDefault="003A760C" w:rsidP="003A760C">
      <w:pPr>
        <w:rPr>
          <w:sz w:val="21"/>
          <w:szCs w:val="21"/>
        </w:rPr>
      </w:pPr>
    </w:p>
    <w:p w14:paraId="6D2DBE2B" w14:textId="1A79277A" w:rsidR="003A760C" w:rsidRDefault="003A760C" w:rsidP="003A760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332D2B">
        <w:rPr>
          <w:sz w:val="21"/>
          <w:szCs w:val="21"/>
        </w:rPr>
        <w:t xml:space="preserve">Perform annual audits to ensure clients have complied with the relevant accounting standards, and communicate audit results to clients. </w:t>
      </w:r>
      <w:r w:rsidR="00FF5C31">
        <w:rPr>
          <w:sz w:val="21"/>
          <w:szCs w:val="21"/>
        </w:rPr>
        <w:t xml:space="preserve">Testing include verifying the regular accounting reports (eg. Bank reconciliations, </w:t>
      </w:r>
      <w:r w:rsidR="00514D44">
        <w:rPr>
          <w:sz w:val="21"/>
          <w:szCs w:val="21"/>
        </w:rPr>
        <w:t>monthly trial balance</w:t>
      </w:r>
      <w:r w:rsidR="00FF5C31">
        <w:rPr>
          <w:sz w:val="21"/>
          <w:szCs w:val="21"/>
        </w:rPr>
        <w:t xml:space="preserve">), </w:t>
      </w:r>
      <w:r w:rsidR="00725BAB">
        <w:rPr>
          <w:sz w:val="21"/>
          <w:szCs w:val="21"/>
        </w:rPr>
        <w:t xml:space="preserve">expense and payment </w:t>
      </w:r>
      <w:r w:rsidR="00514D44">
        <w:rPr>
          <w:sz w:val="21"/>
          <w:szCs w:val="21"/>
        </w:rPr>
        <w:t xml:space="preserve">records </w:t>
      </w:r>
      <w:r w:rsidR="00725BAB">
        <w:rPr>
          <w:sz w:val="21"/>
          <w:szCs w:val="21"/>
        </w:rPr>
        <w:t>by checking to the relevant invoices and checks</w:t>
      </w:r>
      <w:r w:rsidR="008B292B">
        <w:rPr>
          <w:sz w:val="21"/>
          <w:szCs w:val="21"/>
        </w:rPr>
        <w:t>, and ensure that the expenses pertain to the client</w:t>
      </w:r>
      <w:r w:rsidR="001F6593">
        <w:rPr>
          <w:sz w:val="21"/>
          <w:szCs w:val="21"/>
        </w:rPr>
        <w:t>.</w:t>
      </w:r>
    </w:p>
    <w:p w14:paraId="0EE55BBB" w14:textId="77777777" w:rsidR="003A760C" w:rsidRPr="009E0611" w:rsidRDefault="003A760C" w:rsidP="003A760C">
      <w:pPr>
        <w:rPr>
          <w:sz w:val="21"/>
          <w:szCs w:val="21"/>
          <w:highlight w:val="yellow"/>
        </w:rPr>
      </w:pPr>
    </w:p>
    <w:p w14:paraId="0FFCBBD3" w14:textId="31B21347" w:rsidR="003A760C" w:rsidRDefault="003A760C" w:rsidP="003A760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332D2B">
        <w:rPr>
          <w:sz w:val="21"/>
          <w:szCs w:val="21"/>
        </w:rPr>
        <w:t xml:space="preserve">Assist in drafting the </w:t>
      </w:r>
      <w:r w:rsidR="00864192">
        <w:rPr>
          <w:sz w:val="21"/>
          <w:szCs w:val="21"/>
        </w:rPr>
        <w:t xml:space="preserve">full set of </w:t>
      </w:r>
      <w:r w:rsidRPr="00332D2B">
        <w:rPr>
          <w:sz w:val="21"/>
          <w:szCs w:val="21"/>
        </w:rPr>
        <w:t>annual accounts for the audit clients</w:t>
      </w:r>
      <w:r>
        <w:rPr>
          <w:sz w:val="21"/>
          <w:szCs w:val="21"/>
        </w:rPr>
        <w:t xml:space="preserve"> </w:t>
      </w:r>
      <w:r w:rsidR="001C4A86">
        <w:rPr>
          <w:sz w:val="21"/>
          <w:szCs w:val="21"/>
        </w:rPr>
        <w:t xml:space="preserve">from the regular accounting records </w:t>
      </w:r>
      <w:r>
        <w:rPr>
          <w:sz w:val="21"/>
          <w:szCs w:val="21"/>
        </w:rPr>
        <w:t>after performing the relevant audit procedures</w:t>
      </w:r>
      <w:r w:rsidR="00017582">
        <w:rPr>
          <w:sz w:val="21"/>
          <w:szCs w:val="21"/>
        </w:rPr>
        <w:t xml:space="preserve">. </w:t>
      </w:r>
      <w:r w:rsidR="007F73C5">
        <w:rPr>
          <w:sz w:val="21"/>
          <w:szCs w:val="21"/>
        </w:rPr>
        <w:t>Verify the notes of</w:t>
      </w:r>
      <w:r w:rsidR="00FF5C31">
        <w:rPr>
          <w:sz w:val="21"/>
          <w:szCs w:val="21"/>
        </w:rPr>
        <w:t xml:space="preserve"> financial statements, </w:t>
      </w:r>
      <w:r w:rsidR="001C4A86">
        <w:rPr>
          <w:sz w:val="21"/>
          <w:szCs w:val="21"/>
        </w:rPr>
        <w:t xml:space="preserve">and ensure that the financial statements and disclosure notes are consistent with previous annual reports. </w:t>
      </w:r>
      <w:r w:rsidR="00017582">
        <w:rPr>
          <w:sz w:val="21"/>
          <w:szCs w:val="21"/>
        </w:rPr>
        <w:t xml:space="preserve"> </w:t>
      </w:r>
      <w:r w:rsidR="001C4A86">
        <w:rPr>
          <w:sz w:val="21"/>
          <w:szCs w:val="21"/>
        </w:rPr>
        <w:t>D</w:t>
      </w:r>
      <w:r>
        <w:rPr>
          <w:sz w:val="21"/>
          <w:szCs w:val="21"/>
        </w:rPr>
        <w:t xml:space="preserve">iscuss </w:t>
      </w:r>
      <w:r w:rsidR="001C4A86">
        <w:rPr>
          <w:sz w:val="21"/>
          <w:szCs w:val="21"/>
        </w:rPr>
        <w:t xml:space="preserve">the implementation of </w:t>
      </w:r>
      <w:r>
        <w:rPr>
          <w:sz w:val="21"/>
          <w:szCs w:val="21"/>
        </w:rPr>
        <w:t xml:space="preserve">any new accounting standards </w:t>
      </w:r>
      <w:r w:rsidR="00864192">
        <w:rPr>
          <w:sz w:val="21"/>
          <w:szCs w:val="21"/>
        </w:rPr>
        <w:t xml:space="preserve">and disclosure requirements </w:t>
      </w:r>
      <w:r w:rsidR="001C4A86">
        <w:rPr>
          <w:sz w:val="21"/>
          <w:szCs w:val="21"/>
        </w:rPr>
        <w:t xml:space="preserve">with the audit client. </w:t>
      </w:r>
    </w:p>
    <w:p w14:paraId="0D6F203B" w14:textId="77777777" w:rsidR="001F6593" w:rsidRDefault="001F6593" w:rsidP="001F6593">
      <w:pPr>
        <w:rPr>
          <w:sz w:val="21"/>
          <w:szCs w:val="21"/>
        </w:rPr>
      </w:pPr>
    </w:p>
    <w:p w14:paraId="059C41F6" w14:textId="3A049057" w:rsidR="00662351" w:rsidRDefault="001F6593" w:rsidP="00662351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Ensure the </w:t>
      </w:r>
      <w:r w:rsidR="001C4A86">
        <w:rPr>
          <w:sz w:val="21"/>
          <w:szCs w:val="21"/>
        </w:rPr>
        <w:t>categorization</w:t>
      </w:r>
      <w:r>
        <w:rPr>
          <w:sz w:val="21"/>
          <w:szCs w:val="21"/>
        </w:rPr>
        <w:t xml:space="preserve"> of accounts </w:t>
      </w:r>
      <w:r w:rsidR="001C4A86">
        <w:rPr>
          <w:sz w:val="21"/>
          <w:szCs w:val="21"/>
        </w:rPr>
        <w:t>is</w:t>
      </w:r>
      <w:r>
        <w:rPr>
          <w:sz w:val="21"/>
          <w:szCs w:val="21"/>
        </w:rPr>
        <w:t xml:space="preserve"> accurate and consistent with prior year’s grouping and that the financi</w:t>
      </w:r>
      <w:r w:rsidR="001C4A86">
        <w:rPr>
          <w:sz w:val="21"/>
          <w:szCs w:val="21"/>
        </w:rPr>
        <w:t>al statements reflect the true financial position and operation</w:t>
      </w:r>
      <w:r>
        <w:rPr>
          <w:sz w:val="21"/>
          <w:szCs w:val="21"/>
        </w:rPr>
        <w:t xml:space="preserve">. </w:t>
      </w:r>
    </w:p>
    <w:p w14:paraId="7A24160B" w14:textId="77777777" w:rsidR="001C4A86" w:rsidRPr="001C4A86" w:rsidRDefault="001C4A86" w:rsidP="001C4A86">
      <w:pPr>
        <w:ind w:left="360"/>
        <w:rPr>
          <w:sz w:val="21"/>
          <w:szCs w:val="21"/>
        </w:rPr>
      </w:pPr>
    </w:p>
    <w:p w14:paraId="664B28D9" w14:textId="20712069" w:rsidR="00662351" w:rsidRPr="00662351" w:rsidRDefault="00662351" w:rsidP="00662351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Perform independence and conflict assessment on clients, and report the checking results to respective engagement teams within PwC</w:t>
      </w:r>
      <w:r w:rsidR="00074928">
        <w:rPr>
          <w:sz w:val="21"/>
          <w:szCs w:val="21"/>
        </w:rPr>
        <w:t xml:space="preserve"> (the “Firm”)</w:t>
      </w:r>
      <w:r w:rsidR="001F6593">
        <w:rPr>
          <w:sz w:val="21"/>
          <w:szCs w:val="21"/>
        </w:rPr>
        <w:t>.</w:t>
      </w:r>
      <w:r w:rsidR="00074928">
        <w:rPr>
          <w:sz w:val="21"/>
          <w:szCs w:val="21"/>
        </w:rPr>
        <w:t xml:space="preserve"> Also, communicate with the other Firm divisions to ensure that all independence and conflict of interest issues have been resolved prior to the start of an audit or tax engagement. </w:t>
      </w:r>
    </w:p>
    <w:p w14:paraId="6DBE4B8A" w14:textId="77777777" w:rsidR="003A760C" w:rsidRPr="00200BAF" w:rsidRDefault="003A760C" w:rsidP="003A760C">
      <w:pPr>
        <w:rPr>
          <w:sz w:val="21"/>
          <w:szCs w:val="21"/>
        </w:rPr>
      </w:pPr>
    </w:p>
    <w:p w14:paraId="3864EEAF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b/>
          <w:sz w:val="21"/>
          <w:szCs w:val="21"/>
          <w:u w:val="single"/>
        </w:rPr>
        <w:t>Academic Background</w:t>
      </w:r>
    </w:p>
    <w:p w14:paraId="13258BAA" w14:textId="77777777" w:rsidR="003A760C" w:rsidRPr="00200BAF" w:rsidRDefault="003A760C" w:rsidP="003A760C">
      <w:pPr>
        <w:rPr>
          <w:b/>
          <w:sz w:val="21"/>
          <w:szCs w:val="21"/>
        </w:rPr>
      </w:pPr>
    </w:p>
    <w:p w14:paraId="226BB54D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- </w:t>
      </w:r>
      <w:r w:rsidRPr="00200BAF">
        <w:rPr>
          <w:b/>
          <w:sz w:val="21"/>
          <w:szCs w:val="21"/>
        </w:rPr>
        <w:t xml:space="preserve">University of California, Davis (USA)  </w:t>
      </w:r>
    </w:p>
    <w:p w14:paraId="19171BD3" w14:textId="77777777" w:rsidR="003A760C" w:rsidRPr="00200BAF" w:rsidRDefault="003A760C" w:rsidP="003A760C">
      <w:pPr>
        <w:rPr>
          <w:b/>
          <w:i/>
          <w:sz w:val="21"/>
          <w:szCs w:val="21"/>
        </w:rPr>
      </w:pPr>
      <w:r w:rsidRPr="00200BAF">
        <w:rPr>
          <w:i/>
          <w:sz w:val="21"/>
          <w:szCs w:val="21"/>
        </w:rPr>
        <w:t>September 2009 to June 2011</w:t>
      </w:r>
    </w:p>
    <w:p w14:paraId="755C614E" w14:textId="496C77B9" w:rsidR="003A760C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>Bachelor of Science, majoring in Managerial Economics</w:t>
      </w:r>
    </w:p>
    <w:p w14:paraId="6139D53D" w14:textId="77777777" w:rsidR="00662351" w:rsidRPr="00200BAF" w:rsidRDefault="00662351" w:rsidP="003A760C">
      <w:pPr>
        <w:rPr>
          <w:sz w:val="21"/>
          <w:szCs w:val="21"/>
        </w:rPr>
      </w:pPr>
    </w:p>
    <w:p w14:paraId="740DDB54" w14:textId="77777777" w:rsidR="003A760C" w:rsidRPr="00200BAF" w:rsidRDefault="003A760C" w:rsidP="003A760C">
      <w:pPr>
        <w:rPr>
          <w:b/>
          <w:sz w:val="21"/>
          <w:szCs w:val="21"/>
        </w:rPr>
      </w:pPr>
      <w:r w:rsidRPr="00200BAF">
        <w:rPr>
          <w:sz w:val="21"/>
          <w:szCs w:val="21"/>
        </w:rPr>
        <w:t xml:space="preserve">- </w:t>
      </w:r>
      <w:r w:rsidRPr="00200BAF">
        <w:rPr>
          <w:b/>
          <w:sz w:val="21"/>
          <w:szCs w:val="21"/>
        </w:rPr>
        <w:t xml:space="preserve">De Anza College (USA) </w:t>
      </w:r>
    </w:p>
    <w:p w14:paraId="52A4183B" w14:textId="77777777" w:rsidR="003A760C" w:rsidRPr="00200BAF" w:rsidRDefault="003A760C" w:rsidP="003A760C">
      <w:pPr>
        <w:rPr>
          <w:i/>
          <w:sz w:val="21"/>
          <w:szCs w:val="21"/>
        </w:rPr>
      </w:pPr>
      <w:r w:rsidRPr="00200BAF">
        <w:rPr>
          <w:i/>
          <w:sz w:val="21"/>
          <w:szCs w:val="21"/>
        </w:rPr>
        <w:t>September 2007 to June 2009</w:t>
      </w:r>
    </w:p>
    <w:p w14:paraId="7C426CDE" w14:textId="77777777" w:rsidR="003A760C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>Associate Degree, majoring in Business Administration</w:t>
      </w:r>
    </w:p>
    <w:p w14:paraId="2970FEC8" w14:textId="77777777" w:rsidR="00864192" w:rsidRDefault="00864192" w:rsidP="003A760C">
      <w:pPr>
        <w:rPr>
          <w:sz w:val="21"/>
          <w:szCs w:val="21"/>
        </w:rPr>
      </w:pPr>
    </w:p>
    <w:p w14:paraId="67D4FE74" w14:textId="77777777" w:rsidR="00725BAB" w:rsidRDefault="00725BAB" w:rsidP="003A760C">
      <w:pPr>
        <w:rPr>
          <w:b/>
          <w:sz w:val="21"/>
          <w:szCs w:val="21"/>
        </w:rPr>
      </w:pPr>
    </w:p>
    <w:p w14:paraId="1F5725CF" w14:textId="3C3AAC53" w:rsidR="001F6593" w:rsidRPr="001F6593" w:rsidRDefault="001F6593" w:rsidP="003A760C">
      <w:pPr>
        <w:rPr>
          <w:sz w:val="21"/>
          <w:szCs w:val="21"/>
        </w:rPr>
      </w:pPr>
      <w:r w:rsidRPr="00200BAF">
        <w:rPr>
          <w:b/>
          <w:sz w:val="21"/>
          <w:szCs w:val="21"/>
          <w:u w:val="single"/>
        </w:rPr>
        <w:lastRenderedPageBreak/>
        <w:t>Academic Backgroun</w:t>
      </w:r>
      <w:r>
        <w:rPr>
          <w:b/>
          <w:sz w:val="21"/>
          <w:szCs w:val="21"/>
          <w:u w:val="single"/>
        </w:rPr>
        <w:t>d (Continued)</w:t>
      </w:r>
    </w:p>
    <w:p w14:paraId="6D524120" w14:textId="77777777" w:rsidR="001F6593" w:rsidRDefault="001F6593" w:rsidP="003A760C">
      <w:pPr>
        <w:rPr>
          <w:b/>
          <w:sz w:val="21"/>
          <w:szCs w:val="21"/>
        </w:rPr>
      </w:pPr>
    </w:p>
    <w:p w14:paraId="069C5C46" w14:textId="77777777" w:rsidR="003A760C" w:rsidRPr="000D6B83" w:rsidRDefault="003A760C" w:rsidP="003A760C">
      <w:pPr>
        <w:rPr>
          <w:b/>
          <w:sz w:val="21"/>
          <w:szCs w:val="21"/>
        </w:rPr>
      </w:pPr>
      <w:r w:rsidRPr="000D6B83">
        <w:rPr>
          <w:b/>
          <w:sz w:val="21"/>
          <w:szCs w:val="21"/>
        </w:rPr>
        <w:t xml:space="preserve">- Wah Yan College, Kowloon (Hong Kong) </w:t>
      </w:r>
    </w:p>
    <w:p w14:paraId="378CA00E" w14:textId="77777777" w:rsidR="003A760C" w:rsidRDefault="003A760C" w:rsidP="003A760C">
      <w:pPr>
        <w:rPr>
          <w:i/>
          <w:sz w:val="21"/>
          <w:szCs w:val="21"/>
        </w:rPr>
      </w:pPr>
      <w:r w:rsidRPr="000D6B83">
        <w:rPr>
          <w:i/>
          <w:sz w:val="21"/>
          <w:szCs w:val="21"/>
        </w:rPr>
        <w:t>September 2002 to June 2007</w:t>
      </w:r>
    </w:p>
    <w:p w14:paraId="28E4FC86" w14:textId="77777777" w:rsidR="003A760C" w:rsidRDefault="003A760C" w:rsidP="003A760C">
      <w:pPr>
        <w:rPr>
          <w:sz w:val="21"/>
          <w:szCs w:val="21"/>
        </w:rPr>
      </w:pPr>
      <w:r w:rsidRPr="000D6B83">
        <w:rPr>
          <w:sz w:val="21"/>
          <w:szCs w:val="21"/>
        </w:rPr>
        <w:t>Form 1- 5</w:t>
      </w:r>
    </w:p>
    <w:p w14:paraId="23965FAF" w14:textId="77777777" w:rsidR="00CE2467" w:rsidRDefault="00CE2467" w:rsidP="003A760C">
      <w:pPr>
        <w:rPr>
          <w:sz w:val="21"/>
          <w:szCs w:val="21"/>
        </w:rPr>
      </w:pPr>
    </w:p>
    <w:p w14:paraId="5AE181BB" w14:textId="62DC8F64" w:rsidR="00CE2467" w:rsidRPr="00CE2467" w:rsidRDefault="00CE2467" w:rsidP="003A760C">
      <w:pPr>
        <w:rPr>
          <w:b/>
          <w:sz w:val="21"/>
          <w:szCs w:val="21"/>
          <w:u w:val="single"/>
        </w:rPr>
      </w:pPr>
      <w:r w:rsidRPr="00CE2467">
        <w:rPr>
          <w:b/>
          <w:sz w:val="21"/>
          <w:szCs w:val="21"/>
          <w:u w:val="single"/>
        </w:rPr>
        <w:t>Public Examination Results</w:t>
      </w:r>
    </w:p>
    <w:p w14:paraId="10E415D2" w14:textId="77777777" w:rsidR="00CE2467" w:rsidRDefault="00CE2467" w:rsidP="003A760C">
      <w:pPr>
        <w:rPr>
          <w:sz w:val="21"/>
          <w:szCs w:val="21"/>
        </w:rPr>
      </w:pPr>
    </w:p>
    <w:p w14:paraId="4275EAF6" w14:textId="1573FC52" w:rsidR="00CE2467" w:rsidRDefault="00056B15" w:rsidP="003A760C">
      <w:pPr>
        <w:rPr>
          <w:sz w:val="21"/>
          <w:szCs w:val="21"/>
        </w:rPr>
      </w:pPr>
      <w:r>
        <w:rPr>
          <w:sz w:val="21"/>
          <w:szCs w:val="21"/>
        </w:rPr>
        <w:t>I did not take HKALE and</w:t>
      </w:r>
      <w:r w:rsidR="00CE2467">
        <w:rPr>
          <w:sz w:val="21"/>
          <w:szCs w:val="21"/>
        </w:rPr>
        <w:t xml:space="preserve"> HKDSE Examination, thus no HKALE and HKDSE examination results will be provided. </w:t>
      </w:r>
    </w:p>
    <w:p w14:paraId="49860CE3" w14:textId="77777777" w:rsidR="00CE2467" w:rsidRDefault="00CE2467" w:rsidP="003A760C">
      <w:pPr>
        <w:rPr>
          <w:sz w:val="21"/>
          <w:szCs w:val="21"/>
        </w:rPr>
      </w:pPr>
    </w:p>
    <w:p w14:paraId="5C1BB6A1" w14:textId="77777777" w:rsidR="00CE2467" w:rsidRPr="00CE2467" w:rsidRDefault="00CE2467" w:rsidP="00CE2467">
      <w:pPr>
        <w:rPr>
          <w:b/>
          <w:sz w:val="21"/>
          <w:szCs w:val="21"/>
          <w:u w:val="single"/>
        </w:rPr>
      </w:pPr>
      <w:r w:rsidRPr="00CE2467">
        <w:rPr>
          <w:b/>
          <w:sz w:val="21"/>
          <w:szCs w:val="21"/>
          <w:u w:val="single"/>
        </w:rPr>
        <w:t>HKCEE Results (Year of examination 2007)</w:t>
      </w:r>
    </w:p>
    <w:p w14:paraId="1925D9A8" w14:textId="77777777" w:rsidR="00CE2467" w:rsidRDefault="00CE2467" w:rsidP="003A760C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E2467" w14:paraId="0BDAD373" w14:textId="77777777" w:rsidTr="00CE2467">
        <w:tc>
          <w:tcPr>
            <w:tcW w:w="2838" w:type="dxa"/>
          </w:tcPr>
          <w:p w14:paraId="3D3F3C3A" w14:textId="7446A263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</w:t>
            </w:r>
          </w:p>
        </w:tc>
        <w:tc>
          <w:tcPr>
            <w:tcW w:w="2839" w:type="dxa"/>
          </w:tcPr>
          <w:p w14:paraId="3DF65EB4" w14:textId="54D0B017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 Level / Grade</w:t>
            </w:r>
          </w:p>
        </w:tc>
        <w:tc>
          <w:tcPr>
            <w:tcW w:w="2839" w:type="dxa"/>
          </w:tcPr>
          <w:p w14:paraId="2F9BECDE" w14:textId="65005392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Component Level / Grade</w:t>
            </w:r>
          </w:p>
        </w:tc>
      </w:tr>
      <w:tr w:rsidR="00CE2467" w14:paraId="32F9E510" w14:textId="77777777" w:rsidTr="00CE2467">
        <w:tc>
          <w:tcPr>
            <w:tcW w:w="2838" w:type="dxa"/>
          </w:tcPr>
          <w:p w14:paraId="64EE8B3D" w14:textId="11040CA6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 Language</w:t>
            </w:r>
          </w:p>
        </w:tc>
        <w:tc>
          <w:tcPr>
            <w:tcW w:w="2839" w:type="dxa"/>
          </w:tcPr>
          <w:p w14:paraId="2E60804C" w14:textId="38E5F896" w:rsidR="00CE2467" w:rsidRDefault="00CE2467" w:rsidP="00CE24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839" w:type="dxa"/>
          </w:tcPr>
          <w:p w14:paraId="4726B4FB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3160440B" w14:textId="77777777" w:rsidTr="00CE2467">
        <w:tc>
          <w:tcPr>
            <w:tcW w:w="2838" w:type="dxa"/>
          </w:tcPr>
          <w:p w14:paraId="37D57586" w14:textId="6454B88B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Reading</w:t>
            </w:r>
          </w:p>
        </w:tc>
        <w:tc>
          <w:tcPr>
            <w:tcW w:w="2839" w:type="dxa"/>
          </w:tcPr>
          <w:p w14:paraId="130A5FF0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100F2DE4" w14:textId="697E6669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CE2467" w14:paraId="6DB0DC1B" w14:textId="77777777" w:rsidTr="00CE2467">
        <w:tc>
          <w:tcPr>
            <w:tcW w:w="2838" w:type="dxa"/>
          </w:tcPr>
          <w:p w14:paraId="551F2705" w14:textId="04624092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Writing</w:t>
            </w:r>
          </w:p>
        </w:tc>
        <w:tc>
          <w:tcPr>
            <w:tcW w:w="2839" w:type="dxa"/>
          </w:tcPr>
          <w:p w14:paraId="2728E088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663A8298" w14:textId="312BB4C5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CE2467" w14:paraId="0405F61D" w14:textId="77777777" w:rsidTr="00CE2467">
        <w:tc>
          <w:tcPr>
            <w:tcW w:w="2838" w:type="dxa"/>
          </w:tcPr>
          <w:p w14:paraId="34F8DE50" w14:textId="645D5974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Listening</w:t>
            </w:r>
          </w:p>
        </w:tc>
        <w:tc>
          <w:tcPr>
            <w:tcW w:w="2839" w:type="dxa"/>
          </w:tcPr>
          <w:p w14:paraId="4A75691F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154E9DBC" w14:textId="74C2AF3F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CE2467" w14:paraId="7167A1E5" w14:textId="77777777" w:rsidTr="00CE2467">
        <w:tc>
          <w:tcPr>
            <w:tcW w:w="2838" w:type="dxa"/>
          </w:tcPr>
          <w:p w14:paraId="73BF6E94" w14:textId="023BC2F9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Speaking</w:t>
            </w:r>
          </w:p>
        </w:tc>
        <w:tc>
          <w:tcPr>
            <w:tcW w:w="2839" w:type="dxa"/>
          </w:tcPr>
          <w:p w14:paraId="12021EE0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76673BA2" w14:textId="6BCA013D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5*</w:t>
            </w:r>
          </w:p>
        </w:tc>
      </w:tr>
      <w:tr w:rsidR="00CE2467" w14:paraId="06DC4E2B" w14:textId="77777777" w:rsidTr="00CE2467">
        <w:tc>
          <w:tcPr>
            <w:tcW w:w="2838" w:type="dxa"/>
          </w:tcPr>
          <w:p w14:paraId="2FBACBB3" w14:textId="121E8BCD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Integrated Skills</w:t>
            </w:r>
          </w:p>
        </w:tc>
        <w:tc>
          <w:tcPr>
            <w:tcW w:w="2839" w:type="dxa"/>
          </w:tcPr>
          <w:p w14:paraId="2C254F18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2E5826FC" w14:textId="3F9E7D04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CE2467" w14:paraId="3654B59E" w14:textId="77777777" w:rsidTr="00CE2467">
        <w:tc>
          <w:tcPr>
            <w:tcW w:w="2838" w:type="dxa"/>
          </w:tcPr>
          <w:p w14:paraId="4CAF7913" w14:textId="6BC3DB6C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 Language</w:t>
            </w:r>
          </w:p>
        </w:tc>
        <w:tc>
          <w:tcPr>
            <w:tcW w:w="2839" w:type="dxa"/>
          </w:tcPr>
          <w:p w14:paraId="02C4A340" w14:textId="6437E929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839" w:type="dxa"/>
          </w:tcPr>
          <w:p w14:paraId="4CB77D74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62B4AE86" w14:textId="77777777" w:rsidTr="00CE2467">
        <w:tc>
          <w:tcPr>
            <w:tcW w:w="2838" w:type="dxa"/>
          </w:tcPr>
          <w:p w14:paraId="6AC83D25" w14:textId="3A941697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Reading</w:t>
            </w:r>
          </w:p>
        </w:tc>
        <w:tc>
          <w:tcPr>
            <w:tcW w:w="2839" w:type="dxa"/>
          </w:tcPr>
          <w:p w14:paraId="1EDEB0F9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60381619" w14:textId="4FF8AD2D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CE2467" w14:paraId="79E57A9A" w14:textId="77777777" w:rsidTr="00CE2467">
        <w:tc>
          <w:tcPr>
            <w:tcW w:w="2838" w:type="dxa"/>
          </w:tcPr>
          <w:p w14:paraId="489824AB" w14:textId="044A6CF2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Writing</w:t>
            </w:r>
          </w:p>
        </w:tc>
        <w:tc>
          <w:tcPr>
            <w:tcW w:w="2839" w:type="dxa"/>
          </w:tcPr>
          <w:p w14:paraId="0FC393BC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5D073E14" w14:textId="121864AD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CE2467" w14:paraId="5598DAFF" w14:textId="77777777" w:rsidTr="00CE2467">
        <w:tc>
          <w:tcPr>
            <w:tcW w:w="2838" w:type="dxa"/>
          </w:tcPr>
          <w:p w14:paraId="739D5104" w14:textId="77ACAE23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Listening and integrated skills</w:t>
            </w:r>
          </w:p>
        </w:tc>
        <w:tc>
          <w:tcPr>
            <w:tcW w:w="2839" w:type="dxa"/>
          </w:tcPr>
          <w:p w14:paraId="7539F605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4BA0097D" w14:textId="4CDB05B5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CE2467" w14:paraId="2C36A6A4" w14:textId="77777777" w:rsidTr="00CE2467">
        <w:tc>
          <w:tcPr>
            <w:tcW w:w="2838" w:type="dxa"/>
          </w:tcPr>
          <w:p w14:paraId="641659A0" w14:textId="07019EDB" w:rsidR="00CE2467" w:rsidRPr="00CE2467" w:rsidRDefault="00CE2467" w:rsidP="00CE246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Speaking</w:t>
            </w:r>
          </w:p>
        </w:tc>
        <w:tc>
          <w:tcPr>
            <w:tcW w:w="2839" w:type="dxa"/>
          </w:tcPr>
          <w:p w14:paraId="48794C08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14:paraId="7066A0E0" w14:textId="0976C7D3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CE2467" w14:paraId="527F50EE" w14:textId="77777777" w:rsidTr="00CE2467">
        <w:tc>
          <w:tcPr>
            <w:tcW w:w="2838" w:type="dxa"/>
          </w:tcPr>
          <w:p w14:paraId="47A39F65" w14:textId="2CDC9FAD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 History</w:t>
            </w:r>
          </w:p>
        </w:tc>
        <w:tc>
          <w:tcPr>
            <w:tcW w:w="2839" w:type="dxa"/>
          </w:tcPr>
          <w:p w14:paraId="6B26B9E9" w14:textId="26E68844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2839" w:type="dxa"/>
          </w:tcPr>
          <w:p w14:paraId="47B6FFC7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7771A82E" w14:textId="77777777" w:rsidTr="00CE2467">
        <w:tc>
          <w:tcPr>
            <w:tcW w:w="2838" w:type="dxa"/>
          </w:tcPr>
          <w:p w14:paraId="795099EB" w14:textId="75065910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Geography</w:t>
            </w:r>
          </w:p>
        </w:tc>
        <w:tc>
          <w:tcPr>
            <w:tcW w:w="2839" w:type="dxa"/>
          </w:tcPr>
          <w:p w14:paraId="242DB5F2" w14:textId="0F93BC24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2839" w:type="dxa"/>
          </w:tcPr>
          <w:p w14:paraId="08A9DC36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5B1470E7" w14:textId="77777777" w:rsidTr="00CE2467">
        <w:tc>
          <w:tcPr>
            <w:tcW w:w="2838" w:type="dxa"/>
          </w:tcPr>
          <w:p w14:paraId="5E4DDF20" w14:textId="31A57856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Biology</w:t>
            </w:r>
          </w:p>
        </w:tc>
        <w:tc>
          <w:tcPr>
            <w:tcW w:w="2839" w:type="dxa"/>
          </w:tcPr>
          <w:p w14:paraId="6C75B68C" w14:textId="34064B1E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2839" w:type="dxa"/>
          </w:tcPr>
          <w:p w14:paraId="7AE91696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29CF47D9" w14:textId="77777777" w:rsidTr="00CE2467">
        <w:tc>
          <w:tcPr>
            <w:tcW w:w="2838" w:type="dxa"/>
          </w:tcPr>
          <w:p w14:paraId="3A3C23DD" w14:textId="707C8980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Chemistry</w:t>
            </w:r>
          </w:p>
        </w:tc>
        <w:tc>
          <w:tcPr>
            <w:tcW w:w="2839" w:type="dxa"/>
          </w:tcPr>
          <w:p w14:paraId="303895E0" w14:textId="74B3D7E7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839" w:type="dxa"/>
          </w:tcPr>
          <w:p w14:paraId="05DA7BE2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64F52E51" w14:textId="77777777" w:rsidTr="00CE2467">
        <w:tc>
          <w:tcPr>
            <w:tcW w:w="2838" w:type="dxa"/>
          </w:tcPr>
          <w:p w14:paraId="100412E5" w14:textId="326EA20B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Physics</w:t>
            </w:r>
          </w:p>
        </w:tc>
        <w:tc>
          <w:tcPr>
            <w:tcW w:w="2839" w:type="dxa"/>
          </w:tcPr>
          <w:p w14:paraId="0755A47A" w14:textId="594B53D7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2839" w:type="dxa"/>
          </w:tcPr>
          <w:p w14:paraId="7B938228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328653E5" w14:textId="77777777" w:rsidTr="00CE2467">
        <w:tc>
          <w:tcPr>
            <w:tcW w:w="2838" w:type="dxa"/>
          </w:tcPr>
          <w:p w14:paraId="2CFEC7F2" w14:textId="7E5E1C8E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Mathematics</w:t>
            </w:r>
          </w:p>
        </w:tc>
        <w:tc>
          <w:tcPr>
            <w:tcW w:w="2839" w:type="dxa"/>
          </w:tcPr>
          <w:p w14:paraId="454965AE" w14:textId="39DC42C3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2839" w:type="dxa"/>
          </w:tcPr>
          <w:p w14:paraId="2BCEAB17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  <w:tr w:rsidR="00CE2467" w14:paraId="170D4CC3" w14:textId="77777777" w:rsidTr="00CE2467">
        <w:tc>
          <w:tcPr>
            <w:tcW w:w="2838" w:type="dxa"/>
          </w:tcPr>
          <w:p w14:paraId="664D370E" w14:textId="7B7A72E3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Additional Mathematics</w:t>
            </w:r>
          </w:p>
        </w:tc>
        <w:tc>
          <w:tcPr>
            <w:tcW w:w="2839" w:type="dxa"/>
          </w:tcPr>
          <w:p w14:paraId="3B45FD23" w14:textId="51F9FCA5" w:rsidR="00CE2467" w:rsidRDefault="00CE2467" w:rsidP="003A7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2839" w:type="dxa"/>
          </w:tcPr>
          <w:p w14:paraId="070CF485" w14:textId="77777777" w:rsidR="00CE2467" w:rsidRDefault="00CE2467" w:rsidP="003A760C">
            <w:pPr>
              <w:rPr>
                <w:sz w:val="21"/>
                <w:szCs w:val="21"/>
              </w:rPr>
            </w:pPr>
          </w:p>
        </w:tc>
      </w:tr>
    </w:tbl>
    <w:p w14:paraId="75F255C2" w14:textId="77777777" w:rsidR="00653D9A" w:rsidRPr="00200BAF" w:rsidRDefault="00653D9A" w:rsidP="003A760C">
      <w:pPr>
        <w:rPr>
          <w:sz w:val="21"/>
          <w:szCs w:val="21"/>
        </w:rPr>
      </w:pPr>
    </w:p>
    <w:p w14:paraId="043EB4A7" w14:textId="77777777" w:rsidR="003A760C" w:rsidRPr="00200BAF" w:rsidRDefault="003A760C" w:rsidP="003A760C">
      <w:pPr>
        <w:rPr>
          <w:b/>
          <w:sz w:val="21"/>
          <w:szCs w:val="21"/>
          <w:u w:val="single"/>
        </w:rPr>
      </w:pPr>
      <w:r w:rsidRPr="00200BAF">
        <w:rPr>
          <w:b/>
          <w:sz w:val="21"/>
          <w:szCs w:val="21"/>
          <w:u w:val="single"/>
        </w:rPr>
        <w:t>Other Information</w:t>
      </w:r>
    </w:p>
    <w:p w14:paraId="74A515C0" w14:textId="77777777" w:rsidR="003A760C" w:rsidRPr="00200BAF" w:rsidRDefault="003A760C" w:rsidP="003A760C">
      <w:pPr>
        <w:rPr>
          <w:b/>
          <w:sz w:val="21"/>
          <w:szCs w:val="21"/>
          <w:u w:val="single"/>
        </w:rPr>
      </w:pPr>
    </w:p>
    <w:p w14:paraId="7C405198" w14:textId="77777777" w:rsidR="003A760C" w:rsidRPr="00200BAF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 xml:space="preserve">-  PC Skills: MS Word (including English and Chinese word processing: </w:t>
      </w:r>
      <w:r w:rsidRPr="00200BAF">
        <w:rPr>
          <w:rFonts w:hint="eastAsia"/>
          <w:sz w:val="21"/>
          <w:szCs w:val="21"/>
          <w:lang w:eastAsia="zh-TW"/>
        </w:rPr>
        <w:t>速成</w:t>
      </w:r>
      <w:r w:rsidRPr="00200BAF">
        <w:rPr>
          <w:sz w:val="21"/>
          <w:szCs w:val="21"/>
        </w:rPr>
        <w:t>), Powerpoint and Excel</w:t>
      </w:r>
    </w:p>
    <w:p w14:paraId="4A873552" w14:textId="77777777" w:rsidR="003A760C" w:rsidRPr="00200BAF" w:rsidRDefault="003A760C" w:rsidP="003A760C">
      <w:pPr>
        <w:rPr>
          <w:sz w:val="21"/>
          <w:szCs w:val="21"/>
        </w:rPr>
      </w:pPr>
    </w:p>
    <w:p w14:paraId="4015636E" w14:textId="77777777" w:rsidR="003A760C" w:rsidRDefault="003A760C" w:rsidP="003A760C">
      <w:pPr>
        <w:rPr>
          <w:sz w:val="21"/>
          <w:szCs w:val="21"/>
        </w:rPr>
      </w:pPr>
      <w:r w:rsidRPr="00200BAF">
        <w:rPr>
          <w:sz w:val="21"/>
          <w:szCs w:val="21"/>
        </w:rPr>
        <w:t>-  Good command in Written and Spoken English and Chinese (Cantonese and Mandarin) with good communication</w:t>
      </w:r>
      <w:r>
        <w:rPr>
          <w:sz w:val="21"/>
          <w:szCs w:val="21"/>
        </w:rPr>
        <w:t>, interpersonal</w:t>
      </w:r>
      <w:r w:rsidRPr="00200BAF">
        <w:rPr>
          <w:sz w:val="21"/>
          <w:szCs w:val="21"/>
        </w:rPr>
        <w:t xml:space="preserve"> and analytical skills</w:t>
      </w:r>
    </w:p>
    <w:p w14:paraId="6EEAFB32" w14:textId="77777777" w:rsidR="00864192" w:rsidRDefault="00864192" w:rsidP="003A760C">
      <w:pPr>
        <w:rPr>
          <w:sz w:val="21"/>
          <w:szCs w:val="21"/>
        </w:rPr>
      </w:pPr>
    </w:p>
    <w:p w14:paraId="47B3A460" w14:textId="7C99F79F" w:rsidR="00864192" w:rsidRDefault="00864192" w:rsidP="003A760C">
      <w:pPr>
        <w:rPr>
          <w:sz w:val="21"/>
          <w:szCs w:val="21"/>
        </w:rPr>
      </w:pPr>
      <w:r>
        <w:rPr>
          <w:sz w:val="21"/>
          <w:szCs w:val="21"/>
        </w:rPr>
        <w:t>- Detail oriented and willing to take up challenges and learn from other peers</w:t>
      </w:r>
    </w:p>
    <w:p w14:paraId="1EE9B2C8" w14:textId="77777777" w:rsidR="009A36AF" w:rsidRDefault="009A36AF" w:rsidP="003A760C">
      <w:pPr>
        <w:rPr>
          <w:sz w:val="21"/>
          <w:szCs w:val="21"/>
        </w:rPr>
      </w:pPr>
    </w:p>
    <w:p w14:paraId="6AE18972" w14:textId="0BA40830" w:rsidR="009A36AF" w:rsidRDefault="009A36AF" w:rsidP="003A760C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Earliest available date</w:t>
      </w:r>
    </w:p>
    <w:p w14:paraId="2EDACD24" w14:textId="77777777" w:rsidR="009A36AF" w:rsidRDefault="009A36AF" w:rsidP="003A760C">
      <w:pPr>
        <w:rPr>
          <w:sz w:val="21"/>
          <w:szCs w:val="21"/>
        </w:rPr>
      </w:pPr>
    </w:p>
    <w:p w14:paraId="4AC3DA54" w14:textId="7D5FFCA4" w:rsidR="00CE2467" w:rsidRDefault="009A36AF" w:rsidP="003A760C">
      <w:pPr>
        <w:rPr>
          <w:sz w:val="21"/>
          <w:szCs w:val="21"/>
        </w:rPr>
      </w:pPr>
      <w:r>
        <w:rPr>
          <w:sz w:val="21"/>
          <w:szCs w:val="21"/>
        </w:rPr>
        <w:t>16 February 2015</w:t>
      </w:r>
    </w:p>
    <w:p w14:paraId="569BAB58" w14:textId="77777777" w:rsidR="00CE2467" w:rsidRDefault="00CE2467" w:rsidP="003A760C">
      <w:pPr>
        <w:rPr>
          <w:sz w:val="21"/>
          <w:szCs w:val="21"/>
        </w:rPr>
      </w:pPr>
    </w:p>
    <w:p w14:paraId="2D093F36" w14:textId="77777777" w:rsidR="00CE2467" w:rsidRDefault="00CE2467" w:rsidP="003A760C">
      <w:pPr>
        <w:rPr>
          <w:sz w:val="21"/>
          <w:szCs w:val="21"/>
        </w:rPr>
      </w:pPr>
    </w:p>
    <w:p w14:paraId="56CAD834" w14:textId="77777777" w:rsidR="00CE2467" w:rsidRDefault="00CE2467" w:rsidP="003A760C">
      <w:pPr>
        <w:rPr>
          <w:sz w:val="21"/>
          <w:szCs w:val="21"/>
        </w:rPr>
      </w:pPr>
    </w:p>
    <w:p w14:paraId="3ED517B6" w14:textId="77777777" w:rsidR="00CE2467" w:rsidRDefault="00CE2467" w:rsidP="003A760C">
      <w:pPr>
        <w:rPr>
          <w:sz w:val="21"/>
          <w:szCs w:val="21"/>
        </w:rPr>
      </w:pPr>
    </w:p>
    <w:p w14:paraId="0FFB6C46" w14:textId="77777777" w:rsidR="00CE2467" w:rsidRDefault="00CE2467" w:rsidP="003A760C">
      <w:pPr>
        <w:rPr>
          <w:sz w:val="21"/>
          <w:szCs w:val="21"/>
        </w:rPr>
      </w:pPr>
    </w:p>
    <w:p w14:paraId="3B757406" w14:textId="77777777" w:rsidR="00CE2467" w:rsidRDefault="00CE2467" w:rsidP="003A760C">
      <w:pPr>
        <w:rPr>
          <w:sz w:val="21"/>
          <w:szCs w:val="21"/>
        </w:rPr>
      </w:pPr>
    </w:p>
    <w:p w14:paraId="23F0E5AB" w14:textId="77777777" w:rsidR="00CE2467" w:rsidRDefault="00CE2467" w:rsidP="003A760C">
      <w:pPr>
        <w:rPr>
          <w:sz w:val="21"/>
          <w:szCs w:val="21"/>
        </w:rPr>
      </w:pPr>
    </w:p>
    <w:p w14:paraId="2D8DE6E1" w14:textId="77777777" w:rsidR="00591195" w:rsidRDefault="00591195"/>
    <w:sectPr w:rsidR="00591195" w:rsidSect="005911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105F"/>
    <w:multiLevelType w:val="hybridMultilevel"/>
    <w:tmpl w:val="5B0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A7564"/>
    <w:multiLevelType w:val="hybridMultilevel"/>
    <w:tmpl w:val="C974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E29B9"/>
    <w:multiLevelType w:val="hybridMultilevel"/>
    <w:tmpl w:val="B8F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55907"/>
    <w:multiLevelType w:val="hybridMultilevel"/>
    <w:tmpl w:val="6D4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927CF"/>
    <w:multiLevelType w:val="hybridMultilevel"/>
    <w:tmpl w:val="0AD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0C"/>
    <w:rsid w:val="00017582"/>
    <w:rsid w:val="00030195"/>
    <w:rsid w:val="00056B15"/>
    <w:rsid w:val="00074928"/>
    <w:rsid w:val="001C4A86"/>
    <w:rsid w:val="001F6593"/>
    <w:rsid w:val="002977B1"/>
    <w:rsid w:val="003A760C"/>
    <w:rsid w:val="00514D44"/>
    <w:rsid w:val="00523590"/>
    <w:rsid w:val="00591195"/>
    <w:rsid w:val="00653D9A"/>
    <w:rsid w:val="00662351"/>
    <w:rsid w:val="0067249D"/>
    <w:rsid w:val="00712124"/>
    <w:rsid w:val="00725BAB"/>
    <w:rsid w:val="007832E7"/>
    <w:rsid w:val="007F73C5"/>
    <w:rsid w:val="0084489C"/>
    <w:rsid w:val="00864192"/>
    <w:rsid w:val="00896D34"/>
    <w:rsid w:val="008B292B"/>
    <w:rsid w:val="009A36AF"/>
    <w:rsid w:val="00AB4C2D"/>
    <w:rsid w:val="00CA2C76"/>
    <w:rsid w:val="00CB4A30"/>
    <w:rsid w:val="00CE148D"/>
    <w:rsid w:val="00CE2467"/>
    <w:rsid w:val="00D85CB9"/>
    <w:rsid w:val="00E00095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858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6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2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6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2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_kinho@yahoo.com.h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484</Words>
  <Characters>2760</Characters>
  <Application>Microsoft Macintosh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ko</dc:creator>
  <cp:keywords/>
  <dc:description/>
  <cp:lastModifiedBy>aiden ko</cp:lastModifiedBy>
  <cp:revision>8</cp:revision>
  <dcterms:created xsi:type="dcterms:W3CDTF">2015-02-01T14:32:00Z</dcterms:created>
  <dcterms:modified xsi:type="dcterms:W3CDTF">2015-02-09T08:40:00Z</dcterms:modified>
</cp:coreProperties>
</file>