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41" w:rsidRPr="00811FA8" w:rsidRDefault="00D47541" w:rsidP="00D47541">
      <w:pPr>
        <w:widowControl/>
        <w:wordWrap/>
        <w:ind w:left="0"/>
        <w:rPr>
          <w:rFonts w:ascii="Times New Roman" w:eastAsia="Calibri"/>
          <w:b/>
          <w:sz w:val="22"/>
          <w:szCs w:val="22"/>
        </w:rPr>
      </w:pPr>
    </w:p>
    <w:p w:rsidR="00D47541" w:rsidRPr="00811FA8" w:rsidRDefault="00D47541" w:rsidP="00D47541">
      <w:pPr>
        <w:widowControl/>
        <w:wordWrap/>
        <w:ind w:left="0" w:firstLine="360"/>
        <w:rPr>
          <w:rFonts w:ascii="Times New Roman" w:eastAsia="Calibri"/>
          <w:b/>
          <w:sz w:val="22"/>
          <w:szCs w:val="22"/>
        </w:rPr>
      </w:pPr>
      <w:r w:rsidRPr="00811FA8">
        <w:rPr>
          <w:rFonts w:ascii="Times New Roman" w:eastAsia="Calibri"/>
          <w:b/>
          <w:sz w:val="22"/>
          <w:szCs w:val="22"/>
        </w:rPr>
        <w:t xml:space="preserve">Sheik Mohamed </w:t>
      </w:r>
      <w:r w:rsidR="00522A8C" w:rsidRPr="00811FA8">
        <w:rPr>
          <w:rFonts w:ascii="Times New Roman" w:eastAsia="Calibri"/>
          <w:b/>
          <w:sz w:val="22"/>
          <w:szCs w:val="22"/>
        </w:rPr>
        <w:t>Ghani.N (</w:t>
      </w:r>
      <w:r w:rsidR="00297F85" w:rsidRPr="00811FA8">
        <w:rPr>
          <w:rFonts w:ascii="Times New Roman" w:eastAsia="Calibri"/>
          <w:b/>
          <w:sz w:val="22"/>
          <w:szCs w:val="22"/>
        </w:rPr>
        <w:t>MBA -</w:t>
      </w:r>
      <w:r w:rsidRPr="00811FA8">
        <w:rPr>
          <w:rFonts w:ascii="Times New Roman" w:eastAsia="Calibri"/>
          <w:b/>
          <w:sz w:val="22"/>
          <w:szCs w:val="22"/>
        </w:rPr>
        <w:t xml:space="preserve"> Finance)</w:t>
      </w:r>
    </w:p>
    <w:p w:rsidR="00D47541" w:rsidRPr="00811FA8" w:rsidRDefault="00D47541" w:rsidP="00D47541">
      <w:pPr>
        <w:widowControl/>
        <w:wordWrap/>
        <w:ind w:left="0" w:firstLine="36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 xml:space="preserve">Jalan Tenaga, </w:t>
      </w:r>
      <w:r w:rsidRPr="00811FA8">
        <w:rPr>
          <w:rFonts w:ascii="Times New Roman" w:eastAsia="Calibri"/>
          <w:b/>
          <w:sz w:val="22"/>
          <w:szCs w:val="22"/>
        </w:rPr>
        <w:t>Singapore</w:t>
      </w:r>
    </w:p>
    <w:p w:rsidR="00D47541" w:rsidRPr="00811FA8" w:rsidRDefault="00D47541" w:rsidP="00D47541">
      <w:pPr>
        <w:widowControl/>
        <w:wordWrap/>
        <w:rPr>
          <w:rFonts w:ascii="Times New Roman" w:eastAsia="Calibri"/>
          <w:sz w:val="22"/>
          <w:szCs w:val="22"/>
          <w:lang w:val="fr-FR"/>
        </w:rPr>
      </w:pPr>
      <w:r w:rsidRPr="00811FA8">
        <w:rPr>
          <w:rFonts w:ascii="Times New Roman" w:eastAsia="Calibri"/>
          <w:sz w:val="22"/>
          <w:szCs w:val="22"/>
          <w:lang w:val="fr-FR"/>
        </w:rPr>
        <w:t xml:space="preserve">Mobile: +65 83471457 </w:t>
      </w:r>
    </w:p>
    <w:p w:rsidR="00D47541" w:rsidRPr="00811FA8" w:rsidRDefault="00D47541" w:rsidP="00D47541">
      <w:pPr>
        <w:widowControl/>
        <w:pBdr>
          <w:bottom w:val="double" w:sz="6" w:space="1" w:color="auto"/>
        </w:pBdr>
        <w:wordWrap/>
        <w:rPr>
          <w:rFonts w:ascii="Times New Roman" w:eastAsia="Calibri"/>
          <w:sz w:val="22"/>
          <w:szCs w:val="22"/>
          <w:lang w:val="fr-FR"/>
        </w:rPr>
      </w:pPr>
      <w:r w:rsidRPr="00811FA8">
        <w:rPr>
          <w:rFonts w:ascii="Times New Roman" w:eastAsia="Calibri"/>
          <w:sz w:val="22"/>
          <w:szCs w:val="22"/>
          <w:lang w:val="fr-FR"/>
        </w:rPr>
        <w:t xml:space="preserve">Email: </w:t>
      </w:r>
      <w:hyperlink r:id="rId6" w:history="1">
        <w:r w:rsidRPr="00811FA8">
          <w:rPr>
            <w:rStyle w:val="Hyperlink"/>
            <w:rFonts w:ascii="Times New Roman" w:eastAsia="Calibri"/>
            <w:sz w:val="22"/>
            <w:szCs w:val="22"/>
            <w:lang w:val="fr-FR"/>
          </w:rPr>
          <w:t>nsmghani@gmail.com</w:t>
        </w:r>
      </w:hyperlink>
    </w:p>
    <w:p w:rsidR="00D47541" w:rsidRPr="00811FA8" w:rsidRDefault="00D47541" w:rsidP="00D47541">
      <w:pPr>
        <w:wordWrap/>
        <w:rPr>
          <w:rFonts w:ascii="Times New Roman"/>
          <w:b/>
          <w:sz w:val="22"/>
          <w:szCs w:val="22"/>
          <w:u w:val="single"/>
          <w:lang w:val="fr-FR"/>
        </w:rPr>
      </w:pPr>
    </w:p>
    <w:p w:rsidR="00D47541" w:rsidRPr="00811FA8" w:rsidRDefault="00D47541" w:rsidP="00D47541">
      <w:pPr>
        <w:widowControl/>
        <w:tabs>
          <w:tab w:val="right" w:pos="9360"/>
        </w:tabs>
        <w:wordWrap/>
        <w:rPr>
          <w:rFonts w:ascii="Times New Roman"/>
          <w:bCs/>
          <w:color w:val="000000"/>
          <w:sz w:val="22"/>
          <w:szCs w:val="22"/>
        </w:rPr>
      </w:pPr>
      <w:r w:rsidRPr="00811FA8">
        <w:rPr>
          <w:rFonts w:ascii="Times New Roman"/>
          <w:bCs/>
          <w:color w:val="000000"/>
          <w:sz w:val="22"/>
          <w:szCs w:val="22"/>
        </w:rPr>
        <w:t>With</w:t>
      </w:r>
      <w:r w:rsidRPr="00811FA8">
        <w:rPr>
          <w:rFonts w:ascii="Times New Roman"/>
          <w:b/>
          <w:bCs/>
          <w:color w:val="000000"/>
          <w:sz w:val="22"/>
          <w:szCs w:val="22"/>
        </w:rPr>
        <w:t xml:space="preserve"> 4 years</w:t>
      </w:r>
      <w:r w:rsidRPr="00811FA8">
        <w:rPr>
          <w:rFonts w:ascii="Times New Roman"/>
          <w:bCs/>
          <w:color w:val="000000"/>
          <w:sz w:val="22"/>
          <w:szCs w:val="22"/>
        </w:rPr>
        <w:t xml:space="preserve"> of professional experience in Fund Accounting, I have been performing a role of SME (Subject Matter Expert) with complete understanding of NAV Calculation</w:t>
      </w:r>
      <w:r w:rsidR="00B81379">
        <w:rPr>
          <w:rFonts w:ascii="Times New Roman"/>
          <w:bCs/>
          <w:color w:val="000000"/>
          <w:sz w:val="22"/>
          <w:szCs w:val="22"/>
        </w:rPr>
        <w:t xml:space="preserve"> for Mutual Funds, Hedge Funds, Private Equity</w:t>
      </w:r>
      <w:r w:rsidR="009C319D">
        <w:rPr>
          <w:rFonts w:ascii="Times New Roman"/>
          <w:bCs/>
          <w:color w:val="000000"/>
          <w:sz w:val="22"/>
          <w:szCs w:val="22"/>
        </w:rPr>
        <w:t xml:space="preserve">, </w:t>
      </w:r>
      <w:bookmarkStart w:id="0" w:name="_GoBack"/>
      <w:bookmarkEnd w:id="0"/>
      <w:r w:rsidR="00186ABA">
        <w:rPr>
          <w:rFonts w:ascii="Times New Roman"/>
          <w:bCs/>
          <w:color w:val="000000"/>
          <w:sz w:val="22"/>
          <w:szCs w:val="22"/>
        </w:rPr>
        <w:t>Real Estate</w:t>
      </w:r>
      <w:r w:rsidRPr="00811FA8">
        <w:rPr>
          <w:rFonts w:ascii="Times New Roman"/>
          <w:bCs/>
          <w:color w:val="000000"/>
          <w:sz w:val="22"/>
          <w:szCs w:val="22"/>
        </w:rPr>
        <w:t xml:space="preserve"> </w:t>
      </w:r>
      <w:r w:rsidR="002439E8" w:rsidRPr="00811FA8">
        <w:rPr>
          <w:rFonts w:ascii="Times New Roman"/>
          <w:bCs/>
          <w:color w:val="000000"/>
          <w:sz w:val="22"/>
          <w:szCs w:val="22"/>
        </w:rPr>
        <w:t>and its</w:t>
      </w:r>
      <w:r w:rsidRPr="00811FA8">
        <w:rPr>
          <w:rFonts w:ascii="Times New Roman"/>
          <w:bCs/>
          <w:color w:val="000000"/>
          <w:sz w:val="22"/>
          <w:szCs w:val="22"/>
        </w:rPr>
        <w:t xml:space="preserve"> related functions like Custody, TA, Pricing, Corporate Actions, etc. Role includes review across all funds and its instrument types. I also ensure all reconciliation breaks in TA, Cash &amp; Stock are validated/justified for each calculated NAV in a timely manner as per SLA. Part of "NAV Calculation</w:t>
      </w:r>
      <w:r w:rsidR="002439E8" w:rsidRPr="00811FA8">
        <w:rPr>
          <w:rFonts w:ascii="Times New Roman"/>
          <w:bCs/>
          <w:color w:val="000000"/>
          <w:sz w:val="22"/>
          <w:szCs w:val="22"/>
        </w:rPr>
        <w:t xml:space="preserve">" </w:t>
      </w:r>
      <w:r w:rsidR="00D801CC" w:rsidRPr="00811FA8">
        <w:rPr>
          <w:rFonts w:ascii="Times New Roman"/>
          <w:bCs/>
          <w:color w:val="000000"/>
          <w:sz w:val="22"/>
          <w:szCs w:val="22"/>
        </w:rPr>
        <w:t xml:space="preserve">team </w:t>
      </w:r>
      <w:r w:rsidR="00D801CC">
        <w:rPr>
          <w:rFonts w:ascii="Times New Roman"/>
          <w:bCs/>
          <w:color w:val="000000"/>
          <w:sz w:val="22"/>
          <w:szCs w:val="22"/>
        </w:rPr>
        <w:t>in</w:t>
      </w:r>
      <w:r w:rsidR="009537EB">
        <w:rPr>
          <w:rFonts w:ascii="Times New Roman"/>
          <w:bCs/>
          <w:color w:val="000000"/>
          <w:sz w:val="22"/>
          <w:szCs w:val="22"/>
        </w:rPr>
        <w:t xml:space="preserve"> </w:t>
      </w:r>
      <w:r w:rsidR="009537EB" w:rsidRPr="00D801CC">
        <w:rPr>
          <w:rFonts w:ascii="Times New Roman"/>
          <w:b/>
          <w:bCs/>
          <w:color w:val="000000"/>
          <w:sz w:val="22"/>
          <w:szCs w:val="22"/>
        </w:rPr>
        <w:t>BNP  Paribas</w:t>
      </w:r>
      <w:r w:rsidR="009537EB">
        <w:rPr>
          <w:rFonts w:ascii="Times New Roman"/>
          <w:bCs/>
          <w:color w:val="000000"/>
          <w:sz w:val="22"/>
          <w:szCs w:val="22"/>
        </w:rPr>
        <w:t xml:space="preserve"> </w:t>
      </w:r>
      <w:r w:rsidR="002439E8" w:rsidRPr="00811FA8">
        <w:rPr>
          <w:rFonts w:ascii="Times New Roman"/>
          <w:bCs/>
          <w:color w:val="000000"/>
          <w:sz w:val="22"/>
          <w:szCs w:val="22"/>
        </w:rPr>
        <w:t xml:space="preserve">which provides Fund Accounting </w:t>
      </w:r>
      <w:r w:rsidRPr="00811FA8">
        <w:rPr>
          <w:rFonts w:ascii="Times New Roman"/>
          <w:bCs/>
          <w:color w:val="000000"/>
          <w:sz w:val="22"/>
          <w:szCs w:val="22"/>
        </w:rPr>
        <w:t>services</w:t>
      </w:r>
      <w:r w:rsidR="002439E8" w:rsidRPr="00811FA8">
        <w:rPr>
          <w:rFonts w:ascii="Times New Roman"/>
          <w:bCs/>
          <w:color w:val="000000"/>
          <w:sz w:val="22"/>
          <w:szCs w:val="22"/>
        </w:rPr>
        <w:t xml:space="preserve"> to internal and third-</w:t>
      </w:r>
      <w:r w:rsidRPr="00811FA8">
        <w:rPr>
          <w:rFonts w:ascii="Times New Roman"/>
          <w:bCs/>
          <w:color w:val="000000"/>
          <w:sz w:val="22"/>
          <w:szCs w:val="22"/>
        </w:rPr>
        <w:t>party funds</w:t>
      </w:r>
      <w:r w:rsidR="002439E8" w:rsidRPr="00811FA8">
        <w:rPr>
          <w:rFonts w:ascii="Times New Roman"/>
          <w:bCs/>
          <w:color w:val="000000"/>
          <w:sz w:val="22"/>
          <w:szCs w:val="22"/>
        </w:rPr>
        <w:t>.</w:t>
      </w:r>
      <w:r w:rsidR="00661110" w:rsidRPr="00811FA8">
        <w:rPr>
          <w:rFonts w:ascii="Times New Roman"/>
          <w:bCs/>
          <w:color w:val="000000"/>
          <w:sz w:val="22"/>
          <w:szCs w:val="22"/>
        </w:rPr>
        <w:t xml:space="preserve"> </w:t>
      </w:r>
      <w:r w:rsidR="007F36E5">
        <w:rPr>
          <w:rFonts w:ascii="Times New Roman"/>
          <w:bCs/>
          <w:color w:val="000000"/>
          <w:sz w:val="22"/>
          <w:szCs w:val="22"/>
        </w:rPr>
        <w:t xml:space="preserve"> </w:t>
      </w:r>
      <w:r w:rsidRPr="00811FA8">
        <w:rPr>
          <w:rFonts w:ascii="Times New Roman"/>
          <w:bCs/>
          <w:color w:val="000000"/>
          <w:sz w:val="22"/>
          <w:szCs w:val="22"/>
        </w:rPr>
        <w:t xml:space="preserve">Been part of "Fund Reconciliation" </w:t>
      </w:r>
      <w:r w:rsidR="007F36E5">
        <w:rPr>
          <w:rFonts w:ascii="Times New Roman"/>
          <w:bCs/>
          <w:color w:val="000000"/>
          <w:sz w:val="22"/>
          <w:szCs w:val="22"/>
        </w:rPr>
        <w:t xml:space="preserve">team which provides support </w:t>
      </w:r>
      <w:r w:rsidR="002126ED">
        <w:rPr>
          <w:rFonts w:ascii="Times New Roman"/>
          <w:bCs/>
          <w:color w:val="000000"/>
          <w:sz w:val="22"/>
          <w:szCs w:val="22"/>
        </w:rPr>
        <w:t xml:space="preserve">to </w:t>
      </w:r>
      <w:r w:rsidR="002126ED" w:rsidRPr="00DB0BF8">
        <w:rPr>
          <w:rFonts w:ascii="Times New Roman"/>
          <w:b/>
          <w:bCs/>
          <w:color w:val="000000"/>
          <w:sz w:val="22"/>
          <w:szCs w:val="22"/>
        </w:rPr>
        <w:t>StateStreet</w:t>
      </w:r>
      <w:r w:rsidR="00661110" w:rsidRPr="00811FA8">
        <w:rPr>
          <w:rFonts w:ascii="Times New Roman"/>
          <w:bCs/>
          <w:color w:val="000000"/>
          <w:sz w:val="22"/>
          <w:szCs w:val="22"/>
        </w:rPr>
        <w:t xml:space="preserve"> in </w:t>
      </w:r>
      <w:r w:rsidR="007F36E5">
        <w:rPr>
          <w:rFonts w:ascii="Times New Roman"/>
          <w:bCs/>
          <w:color w:val="000000"/>
          <w:sz w:val="22"/>
          <w:szCs w:val="22"/>
        </w:rPr>
        <w:t>Hedge</w:t>
      </w:r>
      <w:r w:rsidR="00E57B43">
        <w:rPr>
          <w:rFonts w:ascii="Times New Roman"/>
          <w:bCs/>
          <w:color w:val="000000"/>
          <w:sz w:val="22"/>
          <w:szCs w:val="22"/>
        </w:rPr>
        <w:t xml:space="preserve"> </w:t>
      </w:r>
      <w:r w:rsidR="00661110" w:rsidRPr="00811FA8">
        <w:rPr>
          <w:rFonts w:ascii="Times New Roman"/>
          <w:bCs/>
          <w:color w:val="000000"/>
          <w:sz w:val="22"/>
          <w:szCs w:val="22"/>
        </w:rPr>
        <w:t>Funds Reconciliation.</w:t>
      </w:r>
      <w:r w:rsidR="002449B5" w:rsidRPr="00811FA8">
        <w:rPr>
          <w:rFonts w:ascii="Times New Roman"/>
          <w:bCs/>
          <w:color w:val="000000"/>
          <w:sz w:val="22"/>
          <w:szCs w:val="22"/>
        </w:rPr>
        <w:t xml:space="preserve"> </w:t>
      </w:r>
      <w:r w:rsidRPr="00811FA8">
        <w:rPr>
          <w:rFonts w:ascii="Times New Roman"/>
          <w:bCs/>
          <w:color w:val="000000"/>
          <w:sz w:val="22"/>
          <w:szCs w:val="22"/>
        </w:rPr>
        <w:t xml:space="preserve">Supporting the client in calculating NAV for their stakeholders. Been part of "Expense Calculation" team as </w:t>
      </w:r>
      <w:r w:rsidR="00F91E45">
        <w:rPr>
          <w:rFonts w:ascii="Times New Roman"/>
          <w:bCs/>
          <w:color w:val="000000"/>
          <w:sz w:val="22"/>
          <w:szCs w:val="22"/>
        </w:rPr>
        <w:t xml:space="preserve">well which provides support </w:t>
      </w:r>
      <w:r w:rsidR="00BC4712">
        <w:rPr>
          <w:rFonts w:ascii="Times New Roman"/>
          <w:bCs/>
          <w:color w:val="000000"/>
          <w:sz w:val="22"/>
          <w:szCs w:val="22"/>
        </w:rPr>
        <w:t xml:space="preserve">to </w:t>
      </w:r>
      <w:r w:rsidR="00404865">
        <w:rPr>
          <w:rFonts w:ascii="Times New Roman"/>
          <w:bCs/>
          <w:color w:val="000000"/>
          <w:sz w:val="22"/>
          <w:szCs w:val="22"/>
        </w:rPr>
        <w:t>State</w:t>
      </w:r>
      <w:r w:rsidR="00BC4712" w:rsidRPr="00811FA8">
        <w:rPr>
          <w:rFonts w:ascii="Times New Roman"/>
          <w:bCs/>
          <w:color w:val="000000"/>
          <w:sz w:val="22"/>
          <w:szCs w:val="22"/>
        </w:rPr>
        <w:t>Street</w:t>
      </w:r>
      <w:r w:rsidRPr="00811FA8">
        <w:rPr>
          <w:rFonts w:ascii="Times New Roman"/>
          <w:bCs/>
          <w:color w:val="000000"/>
          <w:sz w:val="22"/>
          <w:szCs w:val="22"/>
        </w:rPr>
        <w:t>.</w:t>
      </w:r>
    </w:p>
    <w:p w:rsidR="00D47541" w:rsidRPr="00811FA8" w:rsidRDefault="00D47541" w:rsidP="00D47541">
      <w:pPr>
        <w:widowControl/>
        <w:tabs>
          <w:tab w:val="right" w:pos="9360"/>
        </w:tabs>
        <w:wordWrap/>
        <w:rPr>
          <w:rFonts w:ascii="Times New Roman"/>
          <w:bCs/>
          <w:color w:val="000000"/>
          <w:sz w:val="22"/>
          <w:szCs w:val="22"/>
        </w:rPr>
      </w:pPr>
    </w:p>
    <w:p w:rsidR="00D47541" w:rsidRPr="00811FA8" w:rsidRDefault="00EE3972" w:rsidP="00D47541">
      <w:pPr>
        <w:widowControl/>
        <w:tabs>
          <w:tab w:val="right" w:pos="9360"/>
        </w:tabs>
        <w:wordWrap/>
        <w:rPr>
          <w:rFonts w:ascii="Times New Roman"/>
          <w:b/>
          <w:bCs/>
          <w:color w:val="000000"/>
          <w:sz w:val="22"/>
          <w:szCs w:val="22"/>
          <w:u w:val="single"/>
        </w:rPr>
      </w:pPr>
      <w:r w:rsidRPr="00811FA8">
        <w:rPr>
          <w:rFonts w:ascii="Times New Roman"/>
          <w:b/>
          <w:bCs/>
          <w:color w:val="000000"/>
          <w:sz w:val="22"/>
          <w:szCs w:val="22"/>
          <w:u w:val="single"/>
        </w:rPr>
        <w:t>EXPERIENCE</w:t>
      </w:r>
      <w:r w:rsidR="00D47541" w:rsidRPr="00811FA8">
        <w:rPr>
          <w:rFonts w:ascii="Times New Roman"/>
          <w:b/>
          <w:bCs/>
          <w:color w:val="000000"/>
          <w:sz w:val="22"/>
          <w:szCs w:val="22"/>
          <w:u w:val="single"/>
        </w:rPr>
        <w:t>:</w:t>
      </w:r>
    </w:p>
    <w:p w:rsidR="00AD65BD" w:rsidRPr="00811FA8" w:rsidRDefault="00AD65BD" w:rsidP="00D47541">
      <w:pPr>
        <w:widowControl/>
        <w:tabs>
          <w:tab w:val="right" w:pos="9360"/>
        </w:tabs>
        <w:wordWrap/>
        <w:rPr>
          <w:rFonts w:ascii="Times New Roman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600"/>
        <w:gridCol w:w="2710"/>
        <w:gridCol w:w="3438"/>
      </w:tblGrid>
      <w:tr w:rsidR="00AD65BD" w:rsidRPr="00811FA8" w:rsidTr="003D0CB2">
        <w:tc>
          <w:tcPr>
            <w:tcW w:w="2600" w:type="dxa"/>
          </w:tcPr>
          <w:p w:rsidR="00AD65BD" w:rsidRPr="00811FA8" w:rsidRDefault="00AD65BD" w:rsidP="00AD65BD">
            <w:pPr>
              <w:widowControl/>
              <w:tabs>
                <w:tab w:val="right" w:pos="9360"/>
              </w:tabs>
              <w:wordWrap/>
              <w:ind w:left="0"/>
              <w:jc w:val="center"/>
              <w:rPr>
                <w:rFonts w:ascii="Times New Roman"/>
                <w:b/>
                <w:bCs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bCs/>
                <w:color w:val="000000"/>
                <w:sz w:val="22"/>
                <w:szCs w:val="22"/>
              </w:rPr>
              <w:t>Employer</w:t>
            </w:r>
          </w:p>
        </w:tc>
        <w:tc>
          <w:tcPr>
            <w:tcW w:w="2710" w:type="dxa"/>
          </w:tcPr>
          <w:p w:rsidR="00AD65BD" w:rsidRPr="00811FA8" w:rsidRDefault="00AD65BD" w:rsidP="00AD65BD">
            <w:pPr>
              <w:widowControl/>
              <w:tabs>
                <w:tab w:val="right" w:pos="9360"/>
              </w:tabs>
              <w:wordWrap/>
              <w:ind w:left="0"/>
              <w:jc w:val="center"/>
              <w:rPr>
                <w:rFonts w:ascii="Times New Roman"/>
                <w:b/>
                <w:bCs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3438" w:type="dxa"/>
          </w:tcPr>
          <w:p w:rsidR="00AD65BD" w:rsidRPr="00811FA8" w:rsidRDefault="00AD65BD" w:rsidP="00AD65BD">
            <w:pPr>
              <w:widowControl/>
              <w:tabs>
                <w:tab w:val="right" w:pos="9360"/>
              </w:tabs>
              <w:wordWrap/>
              <w:ind w:left="0"/>
              <w:jc w:val="center"/>
              <w:rPr>
                <w:rFonts w:ascii="Times New Roman"/>
                <w:b/>
                <w:bCs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bCs/>
                <w:color w:val="000000"/>
                <w:sz w:val="22"/>
                <w:szCs w:val="22"/>
              </w:rPr>
              <w:t>Date of Employment</w:t>
            </w:r>
          </w:p>
        </w:tc>
      </w:tr>
      <w:tr w:rsidR="00AD65BD" w:rsidRPr="00811FA8" w:rsidTr="003D0CB2">
        <w:trPr>
          <w:trHeight w:val="530"/>
        </w:trPr>
        <w:tc>
          <w:tcPr>
            <w:tcW w:w="2600" w:type="dxa"/>
          </w:tcPr>
          <w:p w:rsidR="00AD65BD" w:rsidRPr="00811FA8" w:rsidRDefault="00AD65BD" w:rsidP="00D47541">
            <w:pPr>
              <w:widowControl/>
              <w:tabs>
                <w:tab w:val="right" w:pos="9360"/>
              </w:tabs>
              <w:wordWrap/>
              <w:ind w:left="0"/>
              <w:rPr>
                <w:rFonts w:ascii="Times New Roman"/>
                <w:bCs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Cs/>
                <w:color w:val="000000"/>
                <w:sz w:val="22"/>
                <w:szCs w:val="22"/>
              </w:rPr>
              <w:t>BNP Paribas, Chennai.</w:t>
            </w:r>
          </w:p>
        </w:tc>
        <w:tc>
          <w:tcPr>
            <w:tcW w:w="2710" w:type="dxa"/>
          </w:tcPr>
          <w:p w:rsidR="00AD65BD" w:rsidRPr="00811FA8" w:rsidRDefault="00AD65BD" w:rsidP="00AD65BD">
            <w:pPr>
              <w:pStyle w:val="Heading1"/>
              <w:ind w:left="0"/>
              <w:outlineLvl w:val="0"/>
              <w:rPr>
                <w:bCs w:val="0"/>
                <w:color w:val="000000"/>
                <w:sz w:val="22"/>
                <w:szCs w:val="22"/>
              </w:rPr>
            </w:pPr>
            <w:r w:rsidRPr="00811FA8">
              <w:rPr>
                <w:rFonts w:eastAsia="Arial Narrow"/>
                <w:b w:val="0"/>
                <w:color w:val="000000"/>
                <w:kern w:val="2"/>
                <w:sz w:val="22"/>
                <w:szCs w:val="22"/>
                <w:lang w:val="en-US" w:eastAsia="ko-KR"/>
              </w:rPr>
              <w:t>Senior Fund Accountant</w:t>
            </w:r>
          </w:p>
        </w:tc>
        <w:tc>
          <w:tcPr>
            <w:tcW w:w="3438" w:type="dxa"/>
          </w:tcPr>
          <w:p w:rsidR="00AD65BD" w:rsidRPr="00811FA8" w:rsidRDefault="00AD65BD" w:rsidP="003D0CB2">
            <w:pPr>
              <w:pStyle w:val="Heading1"/>
              <w:ind w:left="0"/>
              <w:outlineLvl w:val="0"/>
              <w:rPr>
                <w:bCs w:val="0"/>
                <w:color w:val="000000"/>
                <w:sz w:val="22"/>
                <w:szCs w:val="22"/>
              </w:rPr>
            </w:pPr>
            <w:r w:rsidRPr="00811FA8">
              <w:rPr>
                <w:rFonts w:eastAsia="Arial Narrow"/>
                <w:b w:val="0"/>
                <w:color w:val="000000"/>
                <w:kern w:val="2"/>
                <w:sz w:val="22"/>
                <w:szCs w:val="22"/>
                <w:lang w:val="en-US" w:eastAsia="ko-KR"/>
              </w:rPr>
              <w:t>December 2013 – July 2016</w:t>
            </w:r>
          </w:p>
        </w:tc>
      </w:tr>
      <w:tr w:rsidR="00AD65BD" w:rsidRPr="00811FA8" w:rsidTr="003D0CB2">
        <w:tc>
          <w:tcPr>
            <w:tcW w:w="2600" w:type="dxa"/>
          </w:tcPr>
          <w:p w:rsidR="00AD65BD" w:rsidRPr="00811FA8" w:rsidRDefault="00AD65BD" w:rsidP="00AD65BD">
            <w:pPr>
              <w:pStyle w:val="Heading1"/>
              <w:ind w:left="0"/>
              <w:outlineLvl w:val="0"/>
              <w:rPr>
                <w:bCs w:val="0"/>
                <w:color w:val="000000"/>
                <w:sz w:val="22"/>
                <w:szCs w:val="22"/>
              </w:rPr>
            </w:pPr>
            <w:r w:rsidRPr="00811FA8">
              <w:rPr>
                <w:rFonts w:eastAsia="Arial Narrow"/>
                <w:b w:val="0"/>
                <w:color w:val="000000"/>
                <w:kern w:val="2"/>
                <w:sz w:val="22"/>
                <w:szCs w:val="22"/>
                <w:lang w:val="en-US" w:eastAsia="ko-KR"/>
              </w:rPr>
              <w:t>StateStreet HCL, Chennai.</w:t>
            </w:r>
          </w:p>
        </w:tc>
        <w:tc>
          <w:tcPr>
            <w:tcW w:w="2710" w:type="dxa"/>
          </w:tcPr>
          <w:p w:rsidR="00AD65BD" w:rsidRPr="00811FA8" w:rsidRDefault="00AD65BD" w:rsidP="00D47541">
            <w:pPr>
              <w:widowControl/>
              <w:tabs>
                <w:tab w:val="right" w:pos="9360"/>
              </w:tabs>
              <w:wordWrap/>
              <w:ind w:left="0"/>
              <w:rPr>
                <w:rFonts w:ascii="Times New Roman"/>
                <w:bCs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Cs/>
                <w:color w:val="000000"/>
                <w:sz w:val="22"/>
                <w:szCs w:val="22"/>
              </w:rPr>
              <w:t>Financial Analyst</w:t>
            </w:r>
          </w:p>
        </w:tc>
        <w:tc>
          <w:tcPr>
            <w:tcW w:w="3438" w:type="dxa"/>
          </w:tcPr>
          <w:p w:rsidR="00AD65BD" w:rsidRPr="00811FA8" w:rsidRDefault="00AD65BD" w:rsidP="00D47541">
            <w:pPr>
              <w:widowControl/>
              <w:tabs>
                <w:tab w:val="right" w:pos="9360"/>
              </w:tabs>
              <w:wordWrap/>
              <w:ind w:left="0"/>
              <w:rPr>
                <w:rFonts w:ascii="Times New Roman"/>
                <w:bCs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Cs/>
                <w:color w:val="000000"/>
                <w:sz w:val="22"/>
                <w:szCs w:val="22"/>
              </w:rPr>
              <w:t>November 2012 to November 2013</w:t>
            </w:r>
          </w:p>
        </w:tc>
      </w:tr>
    </w:tbl>
    <w:p w:rsidR="00D47541" w:rsidRPr="00811FA8" w:rsidRDefault="00D47541" w:rsidP="00D47541">
      <w:pPr>
        <w:widowControl/>
        <w:tabs>
          <w:tab w:val="right" w:pos="9360"/>
        </w:tabs>
        <w:wordWrap/>
        <w:rPr>
          <w:rFonts w:ascii="Times New Roman"/>
          <w:bCs/>
          <w:color w:val="000000"/>
          <w:sz w:val="22"/>
          <w:szCs w:val="22"/>
        </w:rPr>
      </w:pPr>
    </w:p>
    <w:p w:rsidR="00D47541" w:rsidRPr="00811FA8" w:rsidRDefault="00D47541" w:rsidP="00D47541">
      <w:pPr>
        <w:rPr>
          <w:rFonts w:ascii="Times New Roman"/>
          <w:sz w:val="22"/>
          <w:szCs w:val="22"/>
        </w:rPr>
      </w:pPr>
    </w:p>
    <w:p w:rsidR="00D47541" w:rsidRPr="00811FA8" w:rsidRDefault="00EE3972" w:rsidP="00D47541">
      <w:pPr>
        <w:tabs>
          <w:tab w:val="left" w:pos="3345"/>
        </w:tabs>
        <w:wordWrap/>
        <w:rPr>
          <w:rFonts w:ascii="Times New Roman"/>
          <w:b/>
          <w:sz w:val="22"/>
          <w:szCs w:val="22"/>
          <w:u w:val="single"/>
        </w:rPr>
      </w:pPr>
      <w:r w:rsidRPr="00811FA8">
        <w:rPr>
          <w:rFonts w:ascii="Times New Roman"/>
          <w:b/>
          <w:sz w:val="22"/>
          <w:szCs w:val="22"/>
          <w:u w:val="single"/>
        </w:rPr>
        <w:t>IT &amp; KEY SKILLS</w:t>
      </w:r>
      <w:r w:rsidR="00D47541" w:rsidRPr="00811FA8">
        <w:rPr>
          <w:rFonts w:ascii="Times New Roman"/>
          <w:b/>
          <w:sz w:val="22"/>
          <w:szCs w:val="22"/>
          <w:u w:val="single"/>
        </w:rPr>
        <w:t>:</w:t>
      </w:r>
    </w:p>
    <w:p w:rsidR="009807AA" w:rsidRPr="00811FA8" w:rsidRDefault="009807AA" w:rsidP="00D47541">
      <w:pPr>
        <w:tabs>
          <w:tab w:val="left" w:pos="3345"/>
        </w:tabs>
        <w:wordWrap/>
        <w:rPr>
          <w:rFonts w:ascii="Times New Roman"/>
          <w:b/>
          <w:sz w:val="22"/>
          <w:szCs w:val="22"/>
          <w:u w:val="single"/>
        </w:rPr>
      </w:pPr>
    </w:p>
    <w:p w:rsidR="00D47541" w:rsidRPr="00811FA8" w:rsidRDefault="00D47541" w:rsidP="00D47541">
      <w:pPr>
        <w:widowControl/>
        <w:numPr>
          <w:ilvl w:val="0"/>
          <w:numId w:val="1"/>
        </w:numPr>
        <w:tabs>
          <w:tab w:val="left" w:pos="360"/>
          <w:tab w:val="right" w:pos="9360"/>
        </w:tabs>
        <w:wordWrap/>
        <w:ind w:left="72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Multifonds, Intellimatch, Bloomberg, Lotus Notes, Amanda, Spider, Reporting Operation,</w:t>
      </w:r>
      <w:r w:rsidRPr="00811FA8">
        <w:rPr>
          <w:rFonts w:ascii="Times New Roman" w:eastAsia="Calibri"/>
          <w:sz w:val="22"/>
          <w:szCs w:val="22"/>
          <w:lang w:val="en-GB"/>
        </w:rPr>
        <w:t xml:space="preserve"> pContol, </w:t>
      </w:r>
      <w:r w:rsidRPr="00811FA8">
        <w:rPr>
          <w:rFonts w:ascii="Times New Roman" w:eastAsia="Calibri"/>
          <w:sz w:val="22"/>
          <w:szCs w:val="22"/>
        </w:rPr>
        <w:t>Fund Administrator, Pilot, Oracle,</w:t>
      </w:r>
      <w:r w:rsidRPr="00811FA8">
        <w:rPr>
          <w:rFonts w:ascii="Times New Roman" w:eastAsia="Calibri"/>
          <w:color w:val="000000"/>
          <w:sz w:val="22"/>
          <w:szCs w:val="22"/>
        </w:rPr>
        <w:t xml:space="preserve"> Moski</w:t>
      </w:r>
      <w:r w:rsidRPr="00811FA8">
        <w:rPr>
          <w:rFonts w:ascii="Times New Roman" w:eastAsia="Calibri"/>
          <w:sz w:val="22"/>
          <w:szCs w:val="22"/>
        </w:rPr>
        <w:t>, Tally and TM1</w:t>
      </w:r>
      <w:r w:rsidRPr="00811FA8">
        <w:rPr>
          <w:rFonts w:ascii="Times New Roman" w:eastAsia="Calibri"/>
          <w:sz w:val="22"/>
          <w:szCs w:val="22"/>
          <w:lang w:val="en-GB"/>
        </w:rPr>
        <w:t>.</w:t>
      </w:r>
    </w:p>
    <w:p w:rsidR="00D47541" w:rsidRPr="00811FA8" w:rsidRDefault="00E717A5" w:rsidP="00D47541">
      <w:pPr>
        <w:widowControl/>
        <w:numPr>
          <w:ilvl w:val="0"/>
          <w:numId w:val="1"/>
        </w:numPr>
        <w:tabs>
          <w:tab w:val="left" w:pos="360"/>
          <w:tab w:val="right" w:pos="9360"/>
        </w:tabs>
        <w:wordWrap/>
        <w:ind w:left="720"/>
        <w:rPr>
          <w:rFonts w:ascii="Times New Roman" w:eastAsia="Calibri"/>
          <w:sz w:val="22"/>
          <w:szCs w:val="22"/>
        </w:rPr>
      </w:pPr>
      <w:r>
        <w:rPr>
          <w:rFonts w:ascii="Times New Roman" w:eastAsia="Calibri"/>
          <w:sz w:val="22"/>
          <w:szCs w:val="22"/>
        </w:rPr>
        <w:t>F</w:t>
      </w:r>
      <w:r w:rsidR="00D47541" w:rsidRPr="00811FA8">
        <w:rPr>
          <w:rFonts w:ascii="Times New Roman" w:eastAsia="Calibri"/>
          <w:sz w:val="22"/>
          <w:szCs w:val="22"/>
        </w:rPr>
        <w:t>lexible, self-motivated and work under pressure to tight deadlines.</w:t>
      </w:r>
    </w:p>
    <w:p w:rsidR="00D47541" w:rsidRPr="00811FA8" w:rsidRDefault="00D47541" w:rsidP="00D47541">
      <w:pPr>
        <w:widowControl/>
        <w:numPr>
          <w:ilvl w:val="0"/>
          <w:numId w:val="1"/>
        </w:numPr>
        <w:tabs>
          <w:tab w:val="left" w:pos="360"/>
          <w:tab w:val="right" w:pos="9360"/>
        </w:tabs>
        <w:wordWrap/>
        <w:ind w:left="72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Strong analytical and problem-solving skills.</w:t>
      </w:r>
    </w:p>
    <w:p w:rsidR="00D47541" w:rsidRDefault="00E717A5" w:rsidP="00D47541">
      <w:pPr>
        <w:widowControl/>
        <w:numPr>
          <w:ilvl w:val="0"/>
          <w:numId w:val="1"/>
        </w:numPr>
        <w:tabs>
          <w:tab w:val="left" w:pos="360"/>
          <w:tab w:val="right" w:pos="9360"/>
        </w:tabs>
        <w:wordWrap/>
        <w:ind w:left="720"/>
        <w:rPr>
          <w:rFonts w:ascii="Times New Roman" w:eastAsia="Calibri"/>
          <w:sz w:val="22"/>
          <w:szCs w:val="22"/>
        </w:rPr>
      </w:pPr>
      <w:r>
        <w:rPr>
          <w:rFonts w:ascii="Times New Roman" w:eastAsia="Calibri"/>
          <w:sz w:val="22"/>
          <w:szCs w:val="22"/>
        </w:rPr>
        <w:t>Work</w:t>
      </w:r>
      <w:r w:rsidR="00D47541" w:rsidRPr="00811FA8">
        <w:rPr>
          <w:rFonts w:ascii="Times New Roman" w:eastAsia="Calibri"/>
          <w:sz w:val="22"/>
          <w:szCs w:val="22"/>
        </w:rPr>
        <w:t xml:space="preserve"> effectively both within a team structure and independently</w:t>
      </w:r>
      <w:r w:rsidR="00A2115F">
        <w:rPr>
          <w:rFonts w:ascii="Times New Roman" w:eastAsia="Calibri"/>
          <w:sz w:val="22"/>
          <w:szCs w:val="22"/>
        </w:rPr>
        <w:t>.</w:t>
      </w:r>
    </w:p>
    <w:p w:rsidR="00E717A5" w:rsidRPr="00811FA8" w:rsidRDefault="00E717A5" w:rsidP="00E717A5">
      <w:pPr>
        <w:widowControl/>
        <w:tabs>
          <w:tab w:val="right" w:pos="9360"/>
        </w:tabs>
        <w:wordWrap/>
        <w:ind w:left="720"/>
        <w:rPr>
          <w:rFonts w:ascii="Times New Roman" w:eastAsia="Calibri"/>
          <w:sz w:val="22"/>
          <w:szCs w:val="22"/>
        </w:rPr>
      </w:pPr>
    </w:p>
    <w:p w:rsidR="00E13EBF" w:rsidRDefault="00E13EBF" w:rsidP="002A6A59">
      <w:pPr>
        <w:pStyle w:val="Heading1"/>
        <w:ind w:left="0"/>
        <w:rPr>
          <w:bCs w:val="0"/>
          <w:iCs/>
          <w:sz w:val="22"/>
          <w:szCs w:val="22"/>
        </w:rPr>
      </w:pPr>
    </w:p>
    <w:p w:rsidR="004123D3" w:rsidRDefault="004123D3" w:rsidP="002A6A59">
      <w:pPr>
        <w:pStyle w:val="Heading1"/>
        <w:ind w:left="0"/>
        <w:rPr>
          <w:bCs w:val="0"/>
          <w:iCs/>
          <w:sz w:val="22"/>
          <w:szCs w:val="22"/>
        </w:rPr>
      </w:pPr>
    </w:p>
    <w:p w:rsidR="004123D3" w:rsidRPr="004123D3" w:rsidRDefault="004123D3" w:rsidP="004123D3">
      <w:pPr>
        <w:rPr>
          <w:lang w:val="en-GB" w:eastAsia="x-none"/>
        </w:rPr>
      </w:pPr>
    </w:p>
    <w:p w:rsidR="00D47541" w:rsidRPr="00811FA8" w:rsidRDefault="009807AA" w:rsidP="002A6A59">
      <w:pPr>
        <w:pStyle w:val="Heading1"/>
        <w:ind w:left="0"/>
        <w:rPr>
          <w:bCs w:val="0"/>
          <w:iCs/>
          <w:sz w:val="22"/>
          <w:szCs w:val="22"/>
        </w:rPr>
      </w:pPr>
      <w:r w:rsidRPr="00811FA8">
        <w:rPr>
          <w:bCs w:val="0"/>
          <w:iCs/>
          <w:sz w:val="22"/>
          <w:szCs w:val="22"/>
        </w:rPr>
        <w:t>BNP Paribas – Senior Fund Accountant</w:t>
      </w:r>
    </w:p>
    <w:p w:rsidR="00D47541" w:rsidRPr="00811FA8" w:rsidRDefault="00D47541" w:rsidP="00D47541">
      <w:pPr>
        <w:tabs>
          <w:tab w:val="left" w:pos="3345"/>
        </w:tabs>
        <w:wordWrap/>
        <w:rPr>
          <w:rFonts w:ascii="Times New Roman"/>
          <w:b/>
          <w:sz w:val="22"/>
          <w:szCs w:val="22"/>
          <w:u w:val="single"/>
        </w:rPr>
      </w:pPr>
    </w:p>
    <w:p w:rsidR="00D47541" w:rsidRPr="00811FA8" w:rsidRDefault="00D47541" w:rsidP="00D4754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2"/>
          <w:szCs w:val="22"/>
          <w:u w:val="single"/>
        </w:rPr>
      </w:pPr>
      <w:r w:rsidRPr="00811FA8">
        <w:rPr>
          <w:b/>
          <w:color w:val="333333"/>
          <w:sz w:val="22"/>
          <w:szCs w:val="22"/>
          <w:u w:val="single"/>
        </w:rPr>
        <w:t>Key Accountabilities of the Role</w:t>
      </w:r>
    </w:p>
    <w:p w:rsidR="00D47541" w:rsidRPr="00811FA8" w:rsidRDefault="00D47541" w:rsidP="00D4754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2"/>
          <w:szCs w:val="22"/>
          <w:u w:val="single"/>
        </w:rPr>
      </w:pPr>
    </w:p>
    <w:p w:rsidR="00D47541" w:rsidRPr="00811FA8" w:rsidRDefault="00D47541" w:rsidP="00D47541">
      <w:pPr>
        <w:pStyle w:val="Heading1"/>
        <w:numPr>
          <w:ilvl w:val="0"/>
          <w:numId w:val="3"/>
        </w:numPr>
        <w:ind w:left="360" w:firstLine="0"/>
        <w:rPr>
          <w:rFonts w:eastAsia="Calibri"/>
          <w:b w:val="0"/>
          <w:sz w:val="22"/>
          <w:szCs w:val="22"/>
        </w:rPr>
      </w:pPr>
      <w:r w:rsidRPr="00811FA8">
        <w:rPr>
          <w:rFonts w:eastAsia="Calibri"/>
          <w:b w:val="0"/>
          <w:sz w:val="22"/>
          <w:szCs w:val="22"/>
        </w:rPr>
        <w:t xml:space="preserve">Processing of </w:t>
      </w:r>
      <w:r w:rsidRPr="00811FA8">
        <w:rPr>
          <w:b w:val="0"/>
          <w:bCs w:val="0"/>
          <w:iCs/>
          <w:sz w:val="22"/>
          <w:szCs w:val="22"/>
        </w:rPr>
        <w:t>shareholders</w:t>
      </w:r>
      <w:r w:rsidRPr="00811FA8">
        <w:rPr>
          <w:rFonts w:eastAsia="Calibri"/>
          <w:b w:val="0"/>
          <w:sz w:val="22"/>
          <w:szCs w:val="22"/>
        </w:rPr>
        <w:t xml:space="preserve"> activities and trade activities. </w:t>
      </w:r>
    </w:p>
    <w:p w:rsidR="00D47541" w:rsidRDefault="00D47541" w:rsidP="00D47541">
      <w:pPr>
        <w:pStyle w:val="Heading1"/>
        <w:numPr>
          <w:ilvl w:val="0"/>
          <w:numId w:val="3"/>
        </w:numPr>
        <w:ind w:left="360" w:firstLine="0"/>
        <w:rPr>
          <w:b w:val="0"/>
          <w:color w:val="333333"/>
          <w:sz w:val="22"/>
          <w:szCs w:val="22"/>
        </w:rPr>
      </w:pPr>
      <w:r w:rsidRPr="00811FA8">
        <w:rPr>
          <w:b w:val="0"/>
          <w:color w:val="333333"/>
          <w:sz w:val="22"/>
          <w:szCs w:val="22"/>
        </w:rPr>
        <w:t>Preparation of Cash, Positions TA Reconciliations.</w:t>
      </w:r>
    </w:p>
    <w:p w:rsidR="00D47541" w:rsidRPr="00811FA8" w:rsidRDefault="00D47541" w:rsidP="00D47541">
      <w:pPr>
        <w:pStyle w:val="Heading1"/>
        <w:numPr>
          <w:ilvl w:val="0"/>
          <w:numId w:val="3"/>
        </w:numPr>
        <w:ind w:left="360" w:firstLine="0"/>
        <w:rPr>
          <w:b w:val="0"/>
          <w:color w:val="333333"/>
          <w:sz w:val="22"/>
          <w:szCs w:val="22"/>
        </w:rPr>
      </w:pPr>
      <w:r w:rsidRPr="00811FA8">
        <w:rPr>
          <w:b w:val="0"/>
          <w:color w:val="333333"/>
          <w:sz w:val="22"/>
          <w:szCs w:val="22"/>
        </w:rPr>
        <w:t xml:space="preserve">Preparation and processing of income and expense </w:t>
      </w:r>
      <w:r w:rsidR="00006684">
        <w:rPr>
          <w:b w:val="0"/>
          <w:color w:val="333333"/>
          <w:sz w:val="22"/>
          <w:szCs w:val="22"/>
        </w:rPr>
        <w:t>A</w:t>
      </w:r>
      <w:r w:rsidRPr="00811FA8">
        <w:rPr>
          <w:b w:val="0"/>
          <w:color w:val="333333"/>
          <w:sz w:val="22"/>
          <w:szCs w:val="22"/>
        </w:rPr>
        <w:t>ccruals.</w:t>
      </w:r>
    </w:p>
    <w:p w:rsidR="00D47541" w:rsidRDefault="00D47541" w:rsidP="00D47541">
      <w:pPr>
        <w:pStyle w:val="Heading1"/>
        <w:numPr>
          <w:ilvl w:val="0"/>
          <w:numId w:val="3"/>
        </w:numPr>
        <w:ind w:left="360" w:firstLine="0"/>
        <w:rPr>
          <w:b w:val="0"/>
          <w:color w:val="333333"/>
          <w:sz w:val="22"/>
          <w:szCs w:val="22"/>
        </w:rPr>
      </w:pPr>
      <w:r w:rsidRPr="00811FA8">
        <w:rPr>
          <w:b w:val="0"/>
          <w:color w:val="333333"/>
          <w:sz w:val="22"/>
          <w:szCs w:val="22"/>
        </w:rPr>
        <w:t xml:space="preserve">Verification and processing of </w:t>
      </w:r>
      <w:r w:rsidR="00A345F1">
        <w:rPr>
          <w:b w:val="0"/>
          <w:color w:val="333333"/>
          <w:sz w:val="22"/>
          <w:szCs w:val="22"/>
        </w:rPr>
        <w:t>C</w:t>
      </w:r>
      <w:r w:rsidRPr="00811FA8">
        <w:rPr>
          <w:b w:val="0"/>
          <w:color w:val="333333"/>
          <w:sz w:val="22"/>
          <w:szCs w:val="22"/>
        </w:rPr>
        <w:t xml:space="preserve">orporate </w:t>
      </w:r>
      <w:r w:rsidR="00A345F1">
        <w:rPr>
          <w:b w:val="0"/>
          <w:color w:val="333333"/>
          <w:sz w:val="22"/>
          <w:szCs w:val="22"/>
        </w:rPr>
        <w:t>A</w:t>
      </w:r>
      <w:r w:rsidRPr="00811FA8">
        <w:rPr>
          <w:b w:val="0"/>
          <w:color w:val="333333"/>
          <w:sz w:val="22"/>
          <w:szCs w:val="22"/>
        </w:rPr>
        <w:t>ctions.</w:t>
      </w:r>
    </w:p>
    <w:p w:rsidR="00681D2D" w:rsidRPr="00825166" w:rsidRDefault="00681D2D" w:rsidP="00681D2D">
      <w:pPr>
        <w:pStyle w:val="Heading1"/>
        <w:numPr>
          <w:ilvl w:val="0"/>
          <w:numId w:val="3"/>
        </w:numPr>
        <w:ind w:left="360" w:firstLine="0"/>
        <w:rPr>
          <w:b w:val="0"/>
          <w:color w:val="333333"/>
          <w:sz w:val="22"/>
          <w:szCs w:val="22"/>
        </w:rPr>
      </w:pPr>
      <w:r w:rsidRPr="00825166">
        <w:rPr>
          <w:b w:val="0"/>
          <w:color w:val="333333"/>
          <w:sz w:val="22"/>
          <w:szCs w:val="22"/>
        </w:rPr>
        <w:t>Price portfolios including Equities, Options, Futures, Fixed Income, OTC's and Forwards</w:t>
      </w:r>
    </w:p>
    <w:p w:rsidR="00D47541" w:rsidRPr="00811FA8" w:rsidRDefault="00D47541" w:rsidP="00D47541">
      <w:pPr>
        <w:pStyle w:val="Heading1"/>
        <w:numPr>
          <w:ilvl w:val="0"/>
          <w:numId w:val="3"/>
        </w:numPr>
        <w:ind w:left="360" w:firstLine="0"/>
        <w:rPr>
          <w:b w:val="0"/>
          <w:color w:val="333333"/>
          <w:sz w:val="22"/>
          <w:szCs w:val="22"/>
        </w:rPr>
      </w:pPr>
      <w:r w:rsidRPr="00811FA8">
        <w:rPr>
          <w:b w:val="0"/>
          <w:color w:val="333333"/>
          <w:sz w:val="22"/>
          <w:szCs w:val="22"/>
        </w:rPr>
        <w:t xml:space="preserve">Assist in the </w:t>
      </w:r>
      <w:r w:rsidR="00C3544D">
        <w:rPr>
          <w:b w:val="0"/>
          <w:color w:val="333333"/>
          <w:sz w:val="22"/>
          <w:szCs w:val="22"/>
        </w:rPr>
        <w:t>A</w:t>
      </w:r>
      <w:r w:rsidRPr="00811FA8">
        <w:rPr>
          <w:b w:val="0"/>
          <w:color w:val="333333"/>
          <w:sz w:val="22"/>
          <w:szCs w:val="22"/>
        </w:rPr>
        <w:t xml:space="preserve">udit process and </w:t>
      </w:r>
      <w:r w:rsidR="001713E1">
        <w:rPr>
          <w:b w:val="0"/>
          <w:color w:val="333333"/>
          <w:sz w:val="22"/>
          <w:szCs w:val="22"/>
        </w:rPr>
        <w:t>F</w:t>
      </w:r>
      <w:r w:rsidRPr="00811FA8">
        <w:rPr>
          <w:b w:val="0"/>
          <w:color w:val="333333"/>
          <w:sz w:val="22"/>
          <w:szCs w:val="22"/>
        </w:rPr>
        <w:t xml:space="preserve">inancial </w:t>
      </w:r>
      <w:r w:rsidR="001713E1">
        <w:rPr>
          <w:b w:val="0"/>
          <w:color w:val="333333"/>
          <w:sz w:val="22"/>
          <w:szCs w:val="22"/>
        </w:rPr>
        <w:t>S</w:t>
      </w:r>
      <w:r w:rsidRPr="00811FA8">
        <w:rPr>
          <w:b w:val="0"/>
          <w:color w:val="333333"/>
          <w:sz w:val="22"/>
          <w:szCs w:val="22"/>
        </w:rPr>
        <w:t>tatement preparation if required.</w:t>
      </w:r>
    </w:p>
    <w:p w:rsidR="00D47541" w:rsidRPr="00811FA8" w:rsidRDefault="00D47541" w:rsidP="00D47541">
      <w:pPr>
        <w:widowControl/>
        <w:numPr>
          <w:ilvl w:val="0"/>
          <w:numId w:val="3"/>
        </w:numPr>
        <w:wordWrap/>
        <w:ind w:left="360"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/>
          <w:color w:val="333333"/>
          <w:sz w:val="22"/>
          <w:szCs w:val="22"/>
        </w:rPr>
        <w:t xml:space="preserve">Verification and justification of </w:t>
      </w:r>
      <w:r w:rsidRPr="00811FA8">
        <w:rPr>
          <w:rFonts w:ascii="Times New Roman" w:eastAsia="Calibri"/>
          <w:sz w:val="22"/>
          <w:szCs w:val="22"/>
        </w:rPr>
        <w:t>Pricing and NAV Calculation.</w:t>
      </w:r>
    </w:p>
    <w:p w:rsidR="00D47541" w:rsidRPr="00811FA8" w:rsidRDefault="00D47541" w:rsidP="00D47541">
      <w:pPr>
        <w:widowControl/>
        <w:numPr>
          <w:ilvl w:val="0"/>
          <w:numId w:val="3"/>
        </w:numPr>
        <w:wordWrap/>
        <w:ind w:left="360"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/>
          <w:color w:val="333333"/>
          <w:sz w:val="22"/>
          <w:szCs w:val="22"/>
          <w:shd w:val="clear" w:color="auto" w:fill="FFFFFF"/>
        </w:rPr>
        <w:t>Establish and maintain good relationships with internal service departments and clients.</w:t>
      </w:r>
    </w:p>
    <w:p w:rsidR="00D47541" w:rsidRPr="00811FA8" w:rsidRDefault="00D47541" w:rsidP="00D47541">
      <w:pPr>
        <w:widowControl/>
        <w:numPr>
          <w:ilvl w:val="0"/>
          <w:numId w:val="3"/>
        </w:numPr>
        <w:wordWrap/>
        <w:ind w:left="360"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/>
          <w:color w:val="333333"/>
          <w:sz w:val="22"/>
          <w:szCs w:val="22"/>
          <w:shd w:val="clear" w:color="auto" w:fill="FFFFFF"/>
        </w:rPr>
        <w:t>Attend and participate in team meetings.</w:t>
      </w:r>
    </w:p>
    <w:p w:rsidR="00D47541" w:rsidRPr="00811FA8" w:rsidRDefault="00D47541" w:rsidP="00D47541">
      <w:pPr>
        <w:widowControl/>
        <w:numPr>
          <w:ilvl w:val="0"/>
          <w:numId w:val="3"/>
        </w:numPr>
        <w:wordWrap/>
        <w:ind w:left="360" w:firstLine="0"/>
        <w:rPr>
          <w:rFonts w:ascii="Times New Roman"/>
          <w:color w:val="333333"/>
          <w:sz w:val="22"/>
          <w:szCs w:val="22"/>
          <w:shd w:val="clear" w:color="auto" w:fill="FFFFFF"/>
        </w:rPr>
      </w:pPr>
      <w:r w:rsidRPr="00811FA8">
        <w:rPr>
          <w:rFonts w:ascii="Times New Roman"/>
          <w:color w:val="333333"/>
          <w:sz w:val="22"/>
          <w:szCs w:val="22"/>
          <w:shd w:val="clear" w:color="auto" w:fill="FFFFFF"/>
        </w:rPr>
        <w:t xml:space="preserve">Ensure that </w:t>
      </w:r>
      <w:r w:rsidRPr="00811FA8">
        <w:rPr>
          <w:rFonts w:ascii="Times New Roman" w:eastAsia="Calibri"/>
          <w:sz w:val="22"/>
          <w:szCs w:val="22"/>
        </w:rPr>
        <w:t>BNP Paribas</w:t>
      </w:r>
      <w:r w:rsidRPr="00811FA8">
        <w:rPr>
          <w:rFonts w:ascii="Times New Roman"/>
          <w:color w:val="333333"/>
          <w:sz w:val="22"/>
          <w:szCs w:val="22"/>
          <w:shd w:val="clear" w:color="auto" w:fill="FFFFFF"/>
        </w:rPr>
        <w:t>’s client focused ethos is maintained on a daily basis.</w:t>
      </w:r>
    </w:p>
    <w:p w:rsidR="008F5DF8" w:rsidRPr="00811FA8" w:rsidRDefault="008F5DF8" w:rsidP="008F5DF8">
      <w:pPr>
        <w:widowControl/>
        <w:wordWrap/>
        <w:rPr>
          <w:rFonts w:ascii="Times New Roman"/>
          <w:color w:val="333333"/>
          <w:sz w:val="22"/>
          <w:szCs w:val="22"/>
          <w:shd w:val="clear" w:color="auto" w:fill="FFFFFF"/>
        </w:rPr>
      </w:pPr>
    </w:p>
    <w:p w:rsidR="00D47541" w:rsidRPr="00811FA8" w:rsidRDefault="00D47541" w:rsidP="00D47541">
      <w:pPr>
        <w:widowControl/>
        <w:wordWrap/>
        <w:rPr>
          <w:rFonts w:ascii="Times New Roman" w:eastAsia="Times New Roman"/>
          <w:b/>
          <w:color w:val="333333"/>
          <w:kern w:val="0"/>
          <w:sz w:val="22"/>
          <w:szCs w:val="22"/>
          <w:u w:val="single"/>
          <w:lang w:eastAsia="en-US"/>
        </w:rPr>
      </w:pPr>
      <w:r w:rsidRPr="00811FA8">
        <w:rPr>
          <w:rFonts w:ascii="Times New Roman" w:eastAsia="Times New Roman"/>
          <w:b/>
          <w:color w:val="333333"/>
          <w:kern w:val="0"/>
          <w:sz w:val="22"/>
          <w:szCs w:val="22"/>
          <w:u w:val="single"/>
          <w:lang w:eastAsia="en-US"/>
        </w:rPr>
        <w:t xml:space="preserve">Adhoc </w:t>
      </w:r>
      <w:r w:rsidR="00F70FAA">
        <w:rPr>
          <w:rFonts w:ascii="Times New Roman" w:eastAsia="Times New Roman"/>
          <w:b/>
          <w:color w:val="333333"/>
          <w:kern w:val="0"/>
          <w:sz w:val="22"/>
          <w:szCs w:val="22"/>
          <w:u w:val="single"/>
          <w:lang w:eastAsia="en-US"/>
        </w:rPr>
        <w:t>R</w:t>
      </w:r>
      <w:r w:rsidRPr="00811FA8">
        <w:rPr>
          <w:rFonts w:ascii="Times New Roman" w:eastAsia="Times New Roman"/>
          <w:b/>
          <w:color w:val="333333"/>
          <w:kern w:val="0"/>
          <w:sz w:val="22"/>
          <w:szCs w:val="22"/>
          <w:u w:val="single"/>
          <w:lang w:eastAsia="en-US"/>
        </w:rPr>
        <w:t>esponsibilities</w:t>
      </w:r>
      <w:r w:rsidR="009807AA" w:rsidRPr="00811FA8">
        <w:rPr>
          <w:rFonts w:ascii="Times New Roman" w:eastAsia="Times New Roman"/>
          <w:b/>
          <w:color w:val="333333"/>
          <w:kern w:val="0"/>
          <w:sz w:val="22"/>
          <w:szCs w:val="22"/>
          <w:u w:val="single"/>
          <w:lang w:eastAsia="en-US"/>
        </w:rPr>
        <w:t xml:space="preserve"> </w:t>
      </w:r>
    </w:p>
    <w:p w:rsidR="009807AA" w:rsidRPr="00811FA8" w:rsidRDefault="009807AA" w:rsidP="00D47541">
      <w:pPr>
        <w:widowControl/>
        <w:wordWrap/>
        <w:rPr>
          <w:rFonts w:ascii="Times New Roman" w:eastAsia="Times New Roman"/>
          <w:b/>
          <w:color w:val="333333"/>
          <w:kern w:val="0"/>
          <w:sz w:val="22"/>
          <w:szCs w:val="22"/>
          <w:u w:val="single"/>
          <w:lang w:eastAsia="en-US"/>
        </w:rPr>
      </w:pPr>
    </w:p>
    <w:p w:rsidR="00D47541" w:rsidRPr="00811FA8" w:rsidRDefault="00D47541" w:rsidP="009807AA">
      <w:pPr>
        <w:pStyle w:val="Heading1"/>
        <w:numPr>
          <w:ilvl w:val="0"/>
          <w:numId w:val="3"/>
        </w:numPr>
        <w:ind w:left="360" w:firstLine="0"/>
        <w:rPr>
          <w:rFonts w:eastAsia="Calibri"/>
          <w:b w:val="0"/>
          <w:sz w:val="22"/>
          <w:szCs w:val="22"/>
        </w:rPr>
      </w:pPr>
      <w:r w:rsidRPr="00811FA8">
        <w:rPr>
          <w:rFonts w:eastAsia="Calibri"/>
          <w:b w:val="0"/>
          <w:sz w:val="22"/>
          <w:szCs w:val="22"/>
        </w:rPr>
        <w:t>Completeness of NAV packs includes accurate report generation, timely delivery of reports, scanning &amp; archiving.</w:t>
      </w:r>
      <w:r w:rsidR="008F5DF8" w:rsidRPr="00811FA8">
        <w:rPr>
          <w:rFonts w:eastAsia="Calibri"/>
          <w:b w:val="0"/>
          <w:sz w:val="22"/>
          <w:szCs w:val="22"/>
        </w:rPr>
        <w:t xml:space="preserve"> </w:t>
      </w:r>
    </w:p>
    <w:p w:rsidR="00D47541" w:rsidRPr="00811FA8" w:rsidRDefault="00D47541" w:rsidP="009807AA">
      <w:pPr>
        <w:pStyle w:val="Heading1"/>
        <w:numPr>
          <w:ilvl w:val="0"/>
          <w:numId w:val="3"/>
        </w:numPr>
        <w:ind w:left="360" w:firstLine="0"/>
        <w:rPr>
          <w:rFonts w:eastAsia="Calibri"/>
          <w:b w:val="0"/>
          <w:sz w:val="22"/>
          <w:szCs w:val="22"/>
        </w:rPr>
      </w:pPr>
      <w:r w:rsidRPr="00811FA8">
        <w:rPr>
          <w:rFonts w:eastAsia="Calibri"/>
          <w:b w:val="0"/>
          <w:sz w:val="22"/>
          <w:szCs w:val="22"/>
        </w:rPr>
        <w:t>Support in preparation of Key/Standard Operating Procedures for each process migrated to Chennai.</w:t>
      </w:r>
      <w:r w:rsidR="008F5DF8" w:rsidRPr="00811FA8">
        <w:rPr>
          <w:rFonts w:eastAsia="Calibri"/>
          <w:b w:val="0"/>
          <w:sz w:val="22"/>
          <w:szCs w:val="22"/>
        </w:rPr>
        <w:t xml:space="preserve"> </w:t>
      </w:r>
      <w:r w:rsidRPr="00811FA8">
        <w:rPr>
          <w:rFonts w:eastAsia="Calibri"/>
          <w:b w:val="0"/>
          <w:sz w:val="22"/>
          <w:szCs w:val="22"/>
        </w:rPr>
        <w:t>Consistently evaluate the documented procedures to ensure they are co</w:t>
      </w:r>
      <w:r w:rsidR="008F5DF8" w:rsidRPr="00811FA8">
        <w:rPr>
          <w:rFonts w:eastAsia="Calibri"/>
          <w:b w:val="0"/>
          <w:sz w:val="22"/>
          <w:szCs w:val="22"/>
        </w:rPr>
        <w:t>mplete, accurate and up to date and c</w:t>
      </w:r>
      <w:r w:rsidRPr="00811FA8">
        <w:rPr>
          <w:rFonts w:eastAsia="Calibri"/>
          <w:b w:val="0"/>
          <w:sz w:val="22"/>
          <w:szCs w:val="22"/>
        </w:rPr>
        <w:t>arry out other ad-hoc duties that may arise from time to time, mainly on month ends &amp; year ends.</w:t>
      </w:r>
    </w:p>
    <w:p w:rsidR="00D47541" w:rsidRPr="00811FA8" w:rsidRDefault="00D47541" w:rsidP="009807AA">
      <w:pPr>
        <w:pStyle w:val="Heading1"/>
        <w:numPr>
          <w:ilvl w:val="0"/>
          <w:numId w:val="3"/>
        </w:numPr>
        <w:ind w:left="360" w:firstLine="0"/>
        <w:rPr>
          <w:rFonts w:eastAsia="Calibri"/>
          <w:b w:val="0"/>
          <w:sz w:val="22"/>
          <w:szCs w:val="22"/>
        </w:rPr>
      </w:pPr>
      <w:r w:rsidRPr="00811FA8">
        <w:rPr>
          <w:rFonts w:eastAsia="Calibri"/>
          <w:b w:val="0"/>
          <w:sz w:val="22"/>
          <w:szCs w:val="22"/>
        </w:rPr>
        <w:t>Ensure review of critical queries before sent. When issues/errors arise ensure detailed analysis of issues and clear understanding is gained before responding to client, spoke or other parties.</w:t>
      </w:r>
    </w:p>
    <w:p w:rsidR="00D47541" w:rsidRPr="00811FA8" w:rsidRDefault="00D47541" w:rsidP="009807AA">
      <w:pPr>
        <w:pStyle w:val="Heading1"/>
        <w:numPr>
          <w:ilvl w:val="0"/>
          <w:numId w:val="3"/>
        </w:numPr>
        <w:ind w:left="360" w:firstLine="0"/>
        <w:rPr>
          <w:rFonts w:eastAsia="Calibri"/>
          <w:b w:val="0"/>
          <w:sz w:val="22"/>
          <w:szCs w:val="22"/>
        </w:rPr>
      </w:pPr>
      <w:r w:rsidRPr="00811FA8">
        <w:rPr>
          <w:rFonts w:eastAsia="Calibri"/>
          <w:b w:val="0"/>
          <w:sz w:val="22"/>
          <w:szCs w:val="22"/>
        </w:rPr>
        <w:t>Identifying the staff training requirement &amp; ensure all the necessary training has been provided to the team members to perform the relevant tasks.</w:t>
      </w:r>
    </w:p>
    <w:p w:rsidR="00D47541" w:rsidRPr="00811FA8" w:rsidRDefault="00D47541" w:rsidP="00D47541">
      <w:pPr>
        <w:widowControl/>
        <w:wordWrap/>
        <w:rPr>
          <w:rFonts w:ascii="Times New Roman" w:eastAsia="Calibri"/>
          <w:sz w:val="22"/>
          <w:szCs w:val="22"/>
        </w:rPr>
      </w:pPr>
    </w:p>
    <w:p w:rsidR="00D47541" w:rsidRPr="00811FA8" w:rsidRDefault="00D47541" w:rsidP="00D47541">
      <w:pPr>
        <w:widowControl/>
        <w:wordWrap/>
        <w:rPr>
          <w:rFonts w:ascii="Times New Roman" w:eastAsia="Calibri"/>
          <w:sz w:val="22"/>
          <w:szCs w:val="22"/>
        </w:rPr>
      </w:pPr>
    </w:p>
    <w:p w:rsidR="00B81379" w:rsidRDefault="00B81379" w:rsidP="00B81379">
      <w:pPr>
        <w:pStyle w:val="Heading1"/>
        <w:ind w:left="0"/>
        <w:rPr>
          <w:bCs w:val="0"/>
          <w:iCs/>
          <w:sz w:val="22"/>
          <w:szCs w:val="22"/>
        </w:rPr>
      </w:pPr>
    </w:p>
    <w:p w:rsidR="009807AA" w:rsidRPr="00811FA8" w:rsidRDefault="009807AA" w:rsidP="00B81379">
      <w:pPr>
        <w:pStyle w:val="Heading1"/>
        <w:ind w:left="0"/>
        <w:rPr>
          <w:bCs w:val="0"/>
          <w:iCs/>
          <w:sz w:val="22"/>
          <w:szCs w:val="22"/>
        </w:rPr>
      </w:pPr>
      <w:r w:rsidRPr="00811FA8">
        <w:rPr>
          <w:bCs w:val="0"/>
          <w:iCs/>
          <w:sz w:val="22"/>
          <w:szCs w:val="22"/>
        </w:rPr>
        <w:t>State Street HCL – Financial Analyst</w:t>
      </w:r>
    </w:p>
    <w:p w:rsidR="00811FA8" w:rsidRDefault="00811FA8" w:rsidP="00D4754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2"/>
          <w:szCs w:val="22"/>
          <w:u w:val="single"/>
        </w:rPr>
      </w:pPr>
    </w:p>
    <w:p w:rsidR="00D47541" w:rsidRPr="00811FA8" w:rsidRDefault="00CB6DFC" w:rsidP="00D4754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2"/>
          <w:szCs w:val="22"/>
          <w:u w:val="single"/>
        </w:rPr>
      </w:pPr>
      <w:r>
        <w:rPr>
          <w:b/>
          <w:color w:val="333333"/>
          <w:sz w:val="22"/>
          <w:szCs w:val="22"/>
          <w:u w:val="single"/>
        </w:rPr>
        <w:t xml:space="preserve">Key Accountabilities of </w:t>
      </w:r>
      <w:r w:rsidR="00D47541" w:rsidRPr="00811FA8">
        <w:rPr>
          <w:b/>
          <w:color w:val="333333"/>
          <w:sz w:val="22"/>
          <w:szCs w:val="22"/>
          <w:u w:val="single"/>
        </w:rPr>
        <w:t>Fund Reconciliation</w:t>
      </w:r>
      <w:r w:rsidR="00487514" w:rsidRPr="00811FA8">
        <w:rPr>
          <w:b/>
          <w:color w:val="333333"/>
          <w:sz w:val="22"/>
          <w:szCs w:val="22"/>
          <w:u w:val="single"/>
        </w:rPr>
        <w:t xml:space="preserve"> and Expense Calculation</w:t>
      </w:r>
    </w:p>
    <w:p w:rsidR="00D47541" w:rsidRPr="00811FA8" w:rsidRDefault="00D47541" w:rsidP="00D47541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2"/>
          <w:szCs w:val="22"/>
          <w:u w:val="single"/>
        </w:rPr>
      </w:pPr>
    </w:p>
    <w:p w:rsidR="00D47541" w:rsidRPr="00811FA8" w:rsidRDefault="00D47541" w:rsidP="00D475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jc w:val="both"/>
        <w:rPr>
          <w:b/>
          <w:color w:val="333333"/>
          <w:sz w:val="22"/>
          <w:szCs w:val="22"/>
          <w:u w:val="single"/>
        </w:rPr>
      </w:pPr>
      <w:r w:rsidRPr="00811FA8">
        <w:rPr>
          <w:color w:val="333333"/>
          <w:sz w:val="22"/>
          <w:szCs w:val="22"/>
        </w:rPr>
        <w:t>Preparation of Cash, Positions and TA Reconciliations</w:t>
      </w:r>
    </w:p>
    <w:p w:rsidR="00D47541" w:rsidRPr="00811FA8" w:rsidRDefault="00D47541" w:rsidP="00D475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jc w:val="both"/>
        <w:rPr>
          <w:color w:val="333333"/>
          <w:sz w:val="22"/>
          <w:szCs w:val="22"/>
        </w:rPr>
      </w:pPr>
      <w:r w:rsidRPr="00811FA8">
        <w:rPr>
          <w:color w:val="333333"/>
          <w:sz w:val="22"/>
          <w:szCs w:val="22"/>
        </w:rPr>
        <w:t xml:space="preserve">Preparation and processing of income and expense </w:t>
      </w:r>
      <w:r w:rsidR="00143305">
        <w:rPr>
          <w:color w:val="333333"/>
          <w:sz w:val="22"/>
          <w:szCs w:val="22"/>
        </w:rPr>
        <w:t>A</w:t>
      </w:r>
      <w:r w:rsidRPr="00811FA8">
        <w:rPr>
          <w:color w:val="333333"/>
          <w:sz w:val="22"/>
          <w:szCs w:val="22"/>
        </w:rPr>
        <w:t>ccruals</w:t>
      </w:r>
    </w:p>
    <w:p w:rsidR="00D47541" w:rsidRPr="00811FA8" w:rsidRDefault="00D47541" w:rsidP="00D475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jc w:val="both"/>
        <w:rPr>
          <w:color w:val="333333"/>
          <w:sz w:val="22"/>
          <w:szCs w:val="22"/>
        </w:rPr>
      </w:pPr>
      <w:r w:rsidRPr="00811FA8">
        <w:rPr>
          <w:color w:val="333333"/>
          <w:sz w:val="22"/>
          <w:szCs w:val="22"/>
        </w:rPr>
        <w:t xml:space="preserve">Verification and processing of </w:t>
      </w:r>
      <w:r w:rsidR="00E706BD">
        <w:rPr>
          <w:color w:val="333333"/>
          <w:sz w:val="22"/>
          <w:szCs w:val="22"/>
        </w:rPr>
        <w:t>C</w:t>
      </w:r>
      <w:r w:rsidRPr="00811FA8">
        <w:rPr>
          <w:color w:val="333333"/>
          <w:sz w:val="22"/>
          <w:szCs w:val="22"/>
        </w:rPr>
        <w:t xml:space="preserve">orporate </w:t>
      </w:r>
      <w:r w:rsidR="00E706BD">
        <w:rPr>
          <w:color w:val="333333"/>
          <w:sz w:val="22"/>
          <w:szCs w:val="22"/>
        </w:rPr>
        <w:t>A</w:t>
      </w:r>
      <w:r w:rsidRPr="00811FA8">
        <w:rPr>
          <w:color w:val="333333"/>
          <w:sz w:val="22"/>
          <w:szCs w:val="22"/>
        </w:rPr>
        <w:t>ctions</w:t>
      </w:r>
    </w:p>
    <w:p w:rsidR="00D47541" w:rsidRPr="00811FA8" w:rsidRDefault="00D47541" w:rsidP="00D475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jc w:val="both"/>
        <w:rPr>
          <w:color w:val="333333"/>
          <w:sz w:val="22"/>
          <w:szCs w:val="22"/>
        </w:rPr>
      </w:pPr>
      <w:r w:rsidRPr="00811FA8">
        <w:rPr>
          <w:color w:val="333333"/>
          <w:sz w:val="22"/>
          <w:szCs w:val="22"/>
        </w:rPr>
        <w:t xml:space="preserve">Assist in the </w:t>
      </w:r>
      <w:r w:rsidR="000D6C33">
        <w:rPr>
          <w:color w:val="333333"/>
          <w:sz w:val="22"/>
          <w:szCs w:val="22"/>
        </w:rPr>
        <w:t>A</w:t>
      </w:r>
      <w:r w:rsidRPr="00811FA8">
        <w:rPr>
          <w:color w:val="333333"/>
          <w:sz w:val="22"/>
          <w:szCs w:val="22"/>
        </w:rPr>
        <w:t xml:space="preserve">udit process and </w:t>
      </w:r>
      <w:r w:rsidR="000D6C33">
        <w:rPr>
          <w:color w:val="333333"/>
          <w:sz w:val="22"/>
          <w:szCs w:val="22"/>
        </w:rPr>
        <w:t>F</w:t>
      </w:r>
      <w:r w:rsidRPr="00811FA8">
        <w:rPr>
          <w:color w:val="333333"/>
          <w:sz w:val="22"/>
          <w:szCs w:val="22"/>
        </w:rPr>
        <w:t xml:space="preserve">inancial </w:t>
      </w:r>
      <w:r w:rsidR="000D6C33">
        <w:rPr>
          <w:color w:val="333333"/>
          <w:sz w:val="22"/>
          <w:szCs w:val="22"/>
        </w:rPr>
        <w:t>S</w:t>
      </w:r>
      <w:r w:rsidRPr="00811FA8">
        <w:rPr>
          <w:color w:val="333333"/>
          <w:sz w:val="22"/>
          <w:szCs w:val="22"/>
        </w:rPr>
        <w:t>tatement preparation if required</w:t>
      </w:r>
    </w:p>
    <w:p w:rsidR="00D47541" w:rsidRPr="00811FA8" w:rsidRDefault="00D47541" w:rsidP="00D475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jc w:val="both"/>
        <w:rPr>
          <w:color w:val="333333"/>
          <w:sz w:val="22"/>
          <w:szCs w:val="22"/>
        </w:rPr>
      </w:pPr>
      <w:r w:rsidRPr="00811FA8">
        <w:rPr>
          <w:color w:val="333333"/>
          <w:sz w:val="22"/>
          <w:szCs w:val="22"/>
        </w:rPr>
        <w:t>Attend and participate in team meetings</w:t>
      </w:r>
      <w:r w:rsidRPr="00811FA8">
        <w:rPr>
          <w:color w:val="333333"/>
          <w:sz w:val="22"/>
          <w:szCs w:val="22"/>
          <w:shd w:val="clear" w:color="auto" w:fill="FFFFFF"/>
        </w:rPr>
        <w:tab/>
      </w:r>
    </w:p>
    <w:p w:rsidR="00D47541" w:rsidRPr="00811FA8" w:rsidRDefault="00D47541" w:rsidP="0048751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360"/>
        <w:jc w:val="both"/>
        <w:rPr>
          <w:b/>
          <w:color w:val="333333"/>
          <w:sz w:val="22"/>
          <w:szCs w:val="22"/>
          <w:u w:val="single"/>
        </w:rPr>
      </w:pPr>
      <w:r w:rsidRPr="00811FA8">
        <w:rPr>
          <w:color w:val="333333"/>
          <w:sz w:val="22"/>
          <w:szCs w:val="22"/>
          <w:shd w:val="clear" w:color="auto" w:fill="FFFFFF"/>
        </w:rPr>
        <w:t xml:space="preserve">Ensure that </w:t>
      </w:r>
      <w:r w:rsidR="000D6C33">
        <w:rPr>
          <w:rFonts w:eastAsia="Calibri"/>
          <w:sz w:val="22"/>
          <w:szCs w:val="22"/>
        </w:rPr>
        <w:t>State</w:t>
      </w:r>
      <w:r w:rsidRPr="00811FA8">
        <w:rPr>
          <w:rFonts w:eastAsia="Calibri"/>
          <w:sz w:val="22"/>
          <w:szCs w:val="22"/>
        </w:rPr>
        <w:t>Street</w:t>
      </w:r>
      <w:r w:rsidRPr="00811FA8">
        <w:rPr>
          <w:color w:val="333333"/>
          <w:sz w:val="22"/>
          <w:szCs w:val="22"/>
          <w:shd w:val="clear" w:color="auto" w:fill="FFFFFF"/>
        </w:rPr>
        <w:t>’s client focused ethos is maintained on a daily basis.</w:t>
      </w:r>
      <w:r w:rsidR="00487514" w:rsidRPr="00811FA8">
        <w:rPr>
          <w:b/>
          <w:color w:val="333333"/>
          <w:sz w:val="22"/>
          <w:szCs w:val="22"/>
          <w:u w:val="single"/>
        </w:rPr>
        <w:t xml:space="preserve"> </w:t>
      </w:r>
    </w:p>
    <w:p w:rsidR="00D47541" w:rsidRPr="00811FA8" w:rsidRDefault="00D47541" w:rsidP="00D47541">
      <w:pPr>
        <w:widowControl/>
        <w:numPr>
          <w:ilvl w:val="0"/>
          <w:numId w:val="5"/>
        </w:numPr>
        <w:wordWrap/>
        <w:ind w:left="360"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Initiation of SOX for the amendments of Fund, Class, Manager Launches or terminations.</w:t>
      </w:r>
    </w:p>
    <w:p w:rsidR="00D47541" w:rsidRPr="00811FA8" w:rsidRDefault="00D47541" w:rsidP="00D47541">
      <w:pPr>
        <w:widowControl/>
        <w:numPr>
          <w:ilvl w:val="0"/>
          <w:numId w:val="5"/>
        </w:numPr>
        <w:wordWrap/>
        <w:ind w:left="360"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Downloading NAV's from MCH &amp; uploading to TM1.</w:t>
      </w:r>
    </w:p>
    <w:p w:rsidR="00D47541" w:rsidRPr="00811FA8" w:rsidRDefault="00D47541" w:rsidP="00D47541">
      <w:pPr>
        <w:widowControl/>
        <w:numPr>
          <w:ilvl w:val="0"/>
          <w:numId w:val="5"/>
        </w:numPr>
        <w:wordWrap/>
        <w:ind w:left="360"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Calculation of Fee based on NAV's and Market Value Analysis of Fee Schedule.</w:t>
      </w:r>
    </w:p>
    <w:p w:rsidR="00D47541" w:rsidRPr="00811FA8" w:rsidRDefault="00D47541" w:rsidP="00D47541">
      <w:pPr>
        <w:widowControl/>
        <w:numPr>
          <w:ilvl w:val="0"/>
          <w:numId w:val="5"/>
        </w:numPr>
        <w:wordWrap/>
        <w:ind w:left="360"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Generating Payment Instructions for Clients based on the value date.</w:t>
      </w:r>
    </w:p>
    <w:p w:rsidR="00D47541" w:rsidRPr="00811FA8" w:rsidRDefault="00D47541" w:rsidP="00D47541">
      <w:pPr>
        <w:widowControl/>
        <w:wordWrap/>
        <w:rPr>
          <w:rFonts w:ascii="Times New Roman" w:eastAsia="Calibri"/>
          <w:b/>
          <w:sz w:val="22"/>
          <w:szCs w:val="22"/>
        </w:rPr>
      </w:pPr>
    </w:p>
    <w:p w:rsidR="00D47541" w:rsidRPr="00811FA8" w:rsidRDefault="00D47541" w:rsidP="00D47541">
      <w:pPr>
        <w:widowControl/>
        <w:wordWrap/>
        <w:rPr>
          <w:rFonts w:ascii="Times New Roman" w:eastAsia="Calibri"/>
          <w:b/>
          <w:sz w:val="22"/>
          <w:szCs w:val="22"/>
          <w:u w:val="single"/>
        </w:rPr>
      </w:pPr>
      <w:r w:rsidRPr="00811FA8">
        <w:rPr>
          <w:rFonts w:ascii="Times New Roman" w:eastAsia="Calibri"/>
          <w:b/>
          <w:sz w:val="22"/>
          <w:szCs w:val="22"/>
          <w:u w:val="single"/>
        </w:rPr>
        <w:t>Achievements</w:t>
      </w:r>
    </w:p>
    <w:p w:rsidR="00D47541" w:rsidRPr="00811FA8" w:rsidRDefault="00C81730" w:rsidP="00D47541">
      <w:pPr>
        <w:widowControl/>
        <w:numPr>
          <w:ilvl w:val="0"/>
          <w:numId w:val="5"/>
        </w:numPr>
        <w:wordWrap/>
        <w:rPr>
          <w:rFonts w:ascii="Times New Roman" w:eastAsia="Calibri"/>
          <w:b/>
          <w:sz w:val="22"/>
          <w:szCs w:val="22"/>
          <w:u w:val="single"/>
        </w:rPr>
      </w:pPr>
      <w:r>
        <w:rPr>
          <w:rFonts w:ascii="Times New Roman" w:eastAsia="Calibri"/>
          <w:sz w:val="22"/>
          <w:szCs w:val="22"/>
        </w:rPr>
        <w:t>Have been awarded Star of the M</w:t>
      </w:r>
      <w:r w:rsidR="00D47541" w:rsidRPr="00811FA8">
        <w:rPr>
          <w:rFonts w:ascii="Times New Roman" w:eastAsia="Calibri"/>
          <w:sz w:val="22"/>
          <w:szCs w:val="22"/>
        </w:rPr>
        <w:t xml:space="preserve">onth, Spot and </w:t>
      </w:r>
      <w:r w:rsidR="00D47541" w:rsidRPr="00811FA8">
        <w:rPr>
          <w:rFonts w:ascii="Times New Roman" w:eastAsia="Calibri"/>
          <w:b/>
          <w:sz w:val="22"/>
          <w:szCs w:val="22"/>
        </w:rPr>
        <w:t>KAIZEN</w:t>
      </w:r>
      <w:r w:rsidR="00D47541" w:rsidRPr="00811FA8">
        <w:rPr>
          <w:rFonts w:ascii="Times New Roman" w:eastAsia="Calibri"/>
          <w:sz w:val="22"/>
          <w:szCs w:val="22"/>
        </w:rPr>
        <w:t xml:space="preserve"> for performing over and beyond in </w:t>
      </w:r>
      <w:r w:rsidR="00D47541" w:rsidRPr="00811FA8">
        <w:rPr>
          <w:rFonts w:ascii="Times New Roman" w:eastAsia="Calibri"/>
          <w:b/>
          <w:sz w:val="22"/>
          <w:szCs w:val="22"/>
        </w:rPr>
        <w:t>BNP Paribas Global Securities Operations, Chennai.</w:t>
      </w:r>
    </w:p>
    <w:p w:rsidR="00D47541" w:rsidRPr="00811FA8" w:rsidRDefault="00D47541" w:rsidP="00D47541">
      <w:pPr>
        <w:widowControl/>
        <w:tabs>
          <w:tab w:val="right" w:pos="9360"/>
        </w:tabs>
        <w:wordWrap/>
        <w:rPr>
          <w:rFonts w:ascii="Times New Roman" w:eastAsia="Calibri"/>
          <w:sz w:val="22"/>
          <w:szCs w:val="22"/>
        </w:rPr>
      </w:pPr>
    </w:p>
    <w:p w:rsidR="00D47541" w:rsidRPr="00811FA8" w:rsidRDefault="00D47541" w:rsidP="00D47541">
      <w:pPr>
        <w:widowControl/>
        <w:wordWrap/>
        <w:rPr>
          <w:rFonts w:ascii="Times New Roman" w:eastAsia="Calibri"/>
          <w:b/>
          <w:sz w:val="22"/>
          <w:szCs w:val="22"/>
          <w:u w:val="single"/>
        </w:rPr>
      </w:pPr>
      <w:r w:rsidRPr="00811FA8">
        <w:rPr>
          <w:rFonts w:ascii="Times New Roman" w:eastAsia="Calibri"/>
          <w:b/>
          <w:sz w:val="22"/>
          <w:szCs w:val="22"/>
          <w:u w:val="single"/>
        </w:rPr>
        <w:t xml:space="preserve">Education </w:t>
      </w:r>
    </w:p>
    <w:tbl>
      <w:tblPr>
        <w:tblW w:w="9630" w:type="dxa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5"/>
        <w:gridCol w:w="2695"/>
        <w:gridCol w:w="3060"/>
        <w:gridCol w:w="990"/>
        <w:gridCol w:w="1260"/>
      </w:tblGrid>
      <w:tr w:rsidR="0092771A" w:rsidRPr="00811FA8" w:rsidTr="0019522C">
        <w:trPr>
          <w:trHeight w:val="620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487514">
            <w:pPr>
              <w:widowControl/>
              <w:wordWrap/>
              <w:ind w:left="0"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color w:val="000000"/>
                <w:sz w:val="22"/>
                <w:szCs w:val="22"/>
              </w:rPr>
              <w:t>Board /  University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color w:val="000000"/>
                <w:sz w:val="22"/>
                <w:szCs w:val="22"/>
              </w:rPr>
              <w:t>Name of the Institute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487514">
            <w:pPr>
              <w:widowControl/>
              <w:wordWrap/>
              <w:ind w:left="0"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B2335">
            <w:pPr>
              <w:widowControl/>
              <w:wordWrap/>
              <w:ind w:left="0"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92771A" w:rsidRPr="00811FA8" w:rsidTr="0019522C">
        <w:trPr>
          <w:trHeight w:val="557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MBA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Anna University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19522C">
            <w:pPr>
              <w:widowControl/>
              <w:wordWrap/>
              <w:ind w:left="0"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CARE School of Business Management, Trichy.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70</w:t>
            </w:r>
          </w:p>
        </w:tc>
      </w:tr>
      <w:tr w:rsidR="0092771A" w:rsidRPr="00811FA8" w:rsidTr="0019522C">
        <w:trPr>
          <w:trHeight w:val="602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B.Com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19522C" w:rsidP="0092771A">
            <w:pPr>
              <w:widowControl/>
              <w:wordWrap/>
              <w:ind w:left="0"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>
              <w:rPr>
                <w:rFonts w:ascii="Times New Roman"/>
                <w:color w:val="000000"/>
                <w:sz w:val="22"/>
                <w:szCs w:val="22"/>
              </w:rPr>
              <w:t xml:space="preserve">  </w:t>
            </w:r>
            <w:r w:rsidR="00B71230" w:rsidRPr="00811FA8">
              <w:rPr>
                <w:rFonts w:ascii="Times New Roman"/>
                <w:color w:val="000000"/>
                <w:sz w:val="22"/>
                <w:szCs w:val="22"/>
              </w:rPr>
              <w:t>Bharat</w:t>
            </w:r>
            <w:r w:rsidR="00D47541" w:rsidRPr="00811FA8">
              <w:rPr>
                <w:rFonts w:ascii="Times New Roman"/>
                <w:color w:val="000000"/>
                <w:sz w:val="22"/>
                <w:szCs w:val="22"/>
              </w:rPr>
              <w:t>hidasan</w:t>
            </w:r>
            <w:r w:rsidR="0092771A">
              <w:rPr>
                <w:rFonts w:ascii="Times New Roman"/>
                <w:color w:val="000000"/>
                <w:sz w:val="22"/>
                <w:szCs w:val="22"/>
              </w:rPr>
              <w:t xml:space="preserve"> </w:t>
            </w:r>
            <w:r w:rsidR="00D47541" w:rsidRPr="00811FA8">
              <w:rPr>
                <w:rFonts w:ascii="Times New Roman"/>
                <w:color w:val="000000"/>
                <w:sz w:val="22"/>
                <w:szCs w:val="22"/>
              </w:rPr>
              <w:t xml:space="preserve"> University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19522C">
            <w:pPr>
              <w:widowControl/>
              <w:wordWrap/>
              <w:ind w:left="0"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Bishop Heber College, Trichy.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47541" w:rsidRPr="00811FA8" w:rsidRDefault="00D47541" w:rsidP="005C46F9">
            <w:pPr>
              <w:widowControl/>
              <w:wordWrap/>
              <w:jc w:val="left"/>
              <w:rPr>
                <w:rFonts w:ascii="Times New Roman" w:eastAsia="Calibri"/>
                <w:color w:val="000000"/>
                <w:sz w:val="22"/>
                <w:szCs w:val="22"/>
              </w:rPr>
            </w:pPr>
            <w:r w:rsidRPr="00811FA8">
              <w:rPr>
                <w:rFonts w:ascii="Times New Roman"/>
                <w:color w:val="000000"/>
                <w:sz w:val="22"/>
                <w:szCs w:val="22"/>
              </w:rPr>
              <w:t>83</w:t>
            </w:r>
          </w:p>
        </w:tc>
      </w:tr>
    </w:tbl>
    <w:p w:rsidR="00D47541" w:rsidRPr="00811FA8" w:rsidRDefault="00D47541" w:rsidP="00D47541">
      <w:pPr>
        <w:widowControl/>
        <w:wordWrap/>
        <w:rPr>
          <w:rFonts w:ascii="Times New Roman" w:eastAsia="Calibri"/>
          <w:b/>
          <w:sz w:val="22"/>
          <w:szCs w:val="22"/>
          <w:u w:val="single"/>
        </w:rPr>
      </w:pPr>
    </w:p>
    <w:p w:rsidR="00D47541" w:rsidRPr="00811FA8" w:rsidRDefault="00D47541" w:rsidP="00D47541">
      <w:pPr>
        <w:widowControl/>
        <w:wordWrap/>
        <w:rPr>
          <w:rFonts w:ascii="Times New Roman" w:eastAsia="Calibri"/>
          <w:b/>
          <w:sz w:val="22"/>
          <w:szCs w:val="22"/>
          <w:u w:val="single"/>
        </w:rPr>
      </w:pPr>
      <w:r w:rsidRPr="00811FA8">
        <w:rPr>
          <w:rFonts w:ascii="Times New Roman" w:eastAsia="Calibri"/>
          <w:b/>
          <w:sz w:val="22"/>
          <w:szCs w:val="22"/>
          <w:u w:val="single"/>
        </w:rPr>
        <w:t>Personal Information</w:t>
      </w:r>
    </w:p>
    <w:p w:rsidR="00D47541" w:rsidRPr="00811FA8" w:rsidRDefault="00D47541" w:rsidP="00D47541">
      <w:pPr>
        <w:widowControl/>
        <w:numPr>
          <w:ilvl w:val="0"/>
          <w:numId w:val="2"/>
        </w:numPr>
        <w:tabs>
          <w:tab w:val="left" w:pos="360"/>
        </w:tabs>
        <w:wordWrap/>
        <w:ind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Date of Birth:</w:t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 w:eastAsia="Calibri"/>
          <w:sz w:val="22"/>
          <w:szCs w:val="22"/>
        </w:rPr>
        <w:tab/>
        <w:t>27</w:t>
      </w:r>
      <w:r w:rsidRPr="00811FA8">
        <w:rPr>
          <w:rFonts w:ascii="Times New Roman" w:eastAsia="Calibri"/>
          <w:sz w:val="22"/>
          <w:szCs w:val="22"/>
          <w:vertAlign w:val="superscript"/>
        </w:rPr>
        <w:t>h</w:t>
      </w:r>
      <w:r w:rsidRPr="00811FA8">
        <w:rPr>
          <w:rFonts w:ascii="Times New Roman" w:eastAsia="Calibri"/>
          <w:sz w:val="22"/>
          <w:szCs w:val="22"/>
        </w:rPr>
        <w:t xml:space="preserve"> August, 1988</w:t>
      </w:r>
    </w:p>
    <w:p w:rsidR="00D47541" w:rsidRPr="00811FA8" w:rsidRDefault="00D47541" w:rsidP="00D47541">
      <w:pPr>
        <w:widowControl/>
        <w:numPr>
          <w:ilvl w:val="0"/>
          <w:numId w:val="2"/>
        </w:numPr>
        <w:tabs>
          <w:tab w:val="left" w:pos="360"/>
        </w:tabs>
        <w:wordWrap/>
        <w:ind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Marital Status:</w:t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 w:eastAsia="Calibri"/>
          <w:sz w:val="22"/>
          <w:szCs w:val="22"/>
        </w:rPr>
        <w:tab/>
        <w:t>Single</w:t>
      </w:r>
    </w:p>
    <w:p w:rsidR="00D47541" w:rsidRPr="00811FA8" w:rsidRDefault="00D47541" w:rsidP="00D47541">
      <w:pPr>
        <w:widowControl/>
        <w:numPr>
          <w:ilvl w:val="0"/>
          <w:numId w:val="2"/>
        </w:numPr>
        <w:tabs>
          <w:tab w:val="left" w:pos="360"/>
        </w:tabs>
        <w:wordWrap/>
        <w:ind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Languages Known:</w:t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 w:eastAsia="Calibri"/>
          <w:sz w:val="22"/>
          <w:szCs w:val="22"/>
        </w:rPr>
        <w:tab/>
        <w:t>English and Tamil</w:t>
      </w:r>
    </w:p>
    <w:p w:rsidR="00D47541" w:rsidRPr="00811FA8" w:rsidRDefault="00D47541" w:rsidP="00D47541">
      <w:pPr>
        <w:widowControl/>
        <w:numPr>
          <w:ilvl w:val="0"/>
          <w:numId w:val="2"/>
        </w:numPr>
        <w:tabs>
          <w:tab w:val="left" w:pos="360"/>
        </w:tabs>
        <w:wordWrap/>
        <w:ind w:firstLine="0"/>
        <w:rPr>
          <w:rFonts w:ascii="Times New Roman" w:eastAsia="Calibri"/>
          <w:sz w:val="22"/>
          <w:szCs w:val="22"/>
        </w:rPr>
      </w:pPr>
      <w:r w:rsidRPr="00811FA8">
        <w:rPr>
          <w:rFonts w:ascii="Times New Roman" w:eastAsia="Calibri"/>
          <w:sz w:val="22"/>
          <w:szCs w:val="22"/>
        </w:rPr>
        <w:t>Passport:</w:t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 w:eastAsia="Calibri"/>
          <w:sz w:val="22"/>
          <w:szCs w:val="22"/>
        </w:rPr>
        <w:tab/>
      </w:r>
      <w:r w:rsidRPr="00811FA8">
        <w:rPr>
          <w:rFonts w:ascii="Times New Roman"/>
          <w:color w:val="000000"/>
          <w:sz w:val="22"/>
          <w:szCs w:val="22"/>
        </w:rPr>
        <w:t>J9112302</w:t>
      </w:r>
    </w:p>
    <w:p w:rsidR="005D3C8D" w:rsidRPr="005D3C8D" w:rsidRDefault="00D47541" w:rsidP="005D3C8D">
      <w:pPr>
        <w:widowControl/>
        <w:numPr>
          <w:ilvl w:val="0"/>
          <w:numId w:val="2"/>
        </w:numPr>
        <w:tabs>
          <w:tab w:val="left" w:pos="360"/>
        </w:tabs>
        <w:wordWrap/>
        <w:ind w:firstLine="0"/>
        <w:rPr>
          <w:rFonts w:ascii="Times New Roman"/>
          <w:sz w:val="22"/>
          <w:szCs w:val="22"/>
        </w:rPr>
      </w:pPr>
      <w:r w:rsidRPr="005D3C8D">
        <w:rPr>
          <w:rFonts w:ascii="Times New Roman"/>
          <w:color w:val="000000"/>
          <w:sz w:val="22"/>
          <w:szCs w:val="22"/>
        </w:rPr>
        <w:t xml:space="preserve">Location : </w:t>
      </w:r>
      <w:r w:rsidRPr="005D3C8D">
        <w:rPr>
          <w:rFonts w:ascii="Times New Roman"/>
          <w:color w:val="000000"/>
          <w:sz w:val="22"/>
          <w:szCs w:val="22"/>
        </w:rPr>
        <w:tab/>
      </w:r>
      <w:r w:rsidRPr="005D3C8D">
        <w:rPr>
          <w:rFonts w:ascii="Times New Roman"/>
          <w:color w:val="000000"/>
          <w:sz w:val="22"/>
          <w:szCs w:val="22"/>
        </w:rPr>
        <w:tab/>
      </w:r>
      <w:r w:rsidRPr="005D3C8D">
        <w:rPr>
          <w:rFonts w:ascii="Times New Roman"/>
          <w:color w:val="000000"/>
          <w:sz w:val="22"/>
          <w:szCs w:val="22"/>
        </w:rPr>
        <w:tab/>
        <w:t>Singapore</w:t>
      </w:r>
    </w:p>
    <w:sectPr w:rsidR="005D3C8D" w:rsidRPr="005D3C8D" w:rsidSect="004875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7E25"/>
    <w:multiLevelType w:val="hybridMultilevel"/>
    <w:tmpl w:val="4F1C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46299"/>
    <w:multiLevelType w:val="singleLevel"/>
    <w:tmpl w:val="DCFA1508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auto"/>
        <w:w w:val="100"/>
        <w:sz w:val="20"/>
      </w:rPr>
    </w:lvl>
  </w:abstractNum>
  <w:abstractNum w:abstractNumId="2">
    <w:nsid w:val="5C94629B"/>
    <w:multiLevelType w:val="singleLevel"/>
    <w:tmpl w:val="00000000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auto"/>
        <w:w w:val="100"/>
        <w:sz w:val="20"/>
      </w:rPr>
    </w:lvl>
  </w:abstractNum>
  <w:abstractNum w:abstractNumId="3">
    <w:nsid w:val="62FC3421"/>
    <w:multiLevelType w:val="hybridMultilevel"/>
    <w:tmpl w:val="B300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D6D2C"/>
    <w:multiLevelType w:val="hybridMultilevel"/>
    <w:tmpl w:val="1068B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815CBF"/>
    <w:multiLevelType w:val="hybridMultilevel"/>
    <w:tmpl w:val="E754403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41"/>
    <w:rsid w:val="00006684"/>
    <w:rsid w:val="000C07EC"/>
    <w:rsid w:val="000D6C33"/>
    <w:rsid w:val="00142BBA"/>
    <w:rsid w:val="00143305"/>
    <w:rsid w:val="00152DC0"/>
    <w:rsid w:val="001713E1"/>
    <w:rsid w:val="00186ABA"/>
    <w:rsid w:val="00190427"/>
    <w:rsid w:val="0019522C"/>
    <w:rsid w:val="002126ED"/>
    <w:rsid w:val="002439E8"/>
    <w:rsid w:val="002449B5"/>
    <w:rsid w:val="00297F85"/>
    <w:rsid w:val="002A6A59"/>
    <w:rsid w:val="002F5E25"/>
    <w:rsid w:val="003C33B5"/>
    <w:rsid w:val="003D0CB2"/>
    <w:rsid w:val="003E3BF3"/>
    <w:rsid w:val="00404865"/>
    <w:rsid w:val="004123D3"/>
    <w:rsid w:val="00487514"/>
    <w:rsid w:val="004F339B"/>
    <w:rsid w:val="004F40DD"/>
    <w:rsid w:val="00522A8C"/>
    <w:rsid w:val="005B2335"/>
    <w:rsid w:val="005D3C8D"/>
    <w:rsid w:val="00621DA0"/>
    <w:rsid w:val="00661110"/>
    <w:rsid w:val="00681D2D"/>
    <w:rsid w:val="007656B8"/>
    <w:rsid w:val="007D6AA3"/>
    <w:rsid w:val="007F36E5"/>
    <w:rsid w:val="00811FA8"/>
    <w:rsid w:val="00825166"/>
    <w:rsid w:val="008D4006"/>
    <w:rsid w:val="008F5DF8"/>
    <w:rsid w:val="00917B97"/>
    <w:rsid w:val="009270A8"/>
    <w:rsid w:val="0092771A"/>
    <w:rsid w:val="009537EB"/>
    <w:rsid w:val="009807AA"/>
    <w:rsid w:val="009C319D"/>
    <w:rsid w:val="00A2115F"/>
    <w:rsid w:val="00A345F1"/>
    <w:rsid w:val="00AD65BD"/>
    <w:rsid w:val="00B16CEB"/>
    <w:rsid w:val="00B36B03"/>
    <w:rsid w:val="00B65290"/>
    <w:rsid w:val="00B71230"/>
    <w:rsid w:val="00B81379"/>
    <w:rsid w:val="00BC4712"/>
    <w:rsid w:val="00C3544D"/>
    <w:rsid w:val="00C57B06"/>
    <w:rsid w:val="00C81730"/>
    <w:rsid w:val="00CA0DF9"/>
    <w:rsid w:val="00CB6DFC"/>
    <w:rsid w:val="00D47541"/>
    <w:rsid w:val="00D801CC"/>
    <w:rsid w:val="00DB0BF8"/>
    <w:rsid w:val="00E13EBF"/>
    <w:rsid w:val="00E5434B"/>
    <w:rsid w:val="00E57B43"/>
    <w:rsid w:val="00E706BD"/>
    <w:rsid w:val="00E717A5"/>
    <w:rsid w:val="00EE3972"/>
    <w:rsid w:val="00F01AB6"/>
    <w:rsid w:val="00F70FAA"/>
    <w:rsid w:val="00F72C15"/>
    <w:rsid w:val="00F75929"/>
    <w:rsid w:val="00F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41"/>
    <w:pPr>
      <w:widowControl w:val="0"/>
      <w:wordWrap w:val="0"/>
      <w:autoSpaceDE w:val="0"/>
      <w:autoSpaceDN w:val="0"/>
      <w:spacing w:after="0" w:line="360" w:lineRule="auto"/>
      <w:ind w:left="360"/>
      <w:jc w:val="both"/>
    </w:pPr>
    <w:rPr>
      <w:rFonts w:ascii="Arial Narrow" w:eastAsia="Arial Narrow" w:hAnsi="Times New Roman" w:cs="Times New Roman"/>
      <w:kern w:val="2"/>
      <w:sz w:val="20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41"/>
    <w:pPr>
      <w:keepNext/>
      <w:widowControl/>
      <w:wordWrap/>
      <w:outlineLvl w:val="0"/>
    </w:pPr>
    <w:rPr>
      <w:rFonts w:ascii="Times New Roman" w:eastAsia="Times New Roman"/>
      <w:b/>
      <w:bCs/>
      <w:kern w:val="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41"/>
    <w:rPr>
      <w:rFonts w:ascii="Times New Roman" w:eastAsia="Times New Roman" w:hAnsi="Times New Roman" w:cs="Times New Roman"/>
      <w:b/>
      <w:bCs/>
      <w:sz w:val="20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D475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541"/>
    <w:rPr>
      <w:rFonts w:ascii="Arial Narrow" w:eastAsia="Arial Narrow" w:hAnsi="Times New Roman" w:cs="Times New Roman"/>
      <w:kern w:val="2"/>
      <w:sz w:val="20"/>
      <w:szCs w:val="24"/>
      <w:lang w:eastAsia="ko-KR"/>
    </w:rPr>
  </w:style>
  <w:style w:type="character" w:styleId="Hyperlink">
    <w:name w:val="Hyperlink"/>
    <w:uiPriority w:val="99"/>
    <w:unhideWhenUsed/>
    <w:rsid w:val="00D47541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475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en-US"/>
    </w:rPr>
  </w:style>
  <w:style w:type="table" w:styleId="TableGrid">
    <w:name w:val="Table Grid"/>
    <w:basedOn w:val="TableNormal"/>
    <w:uiPriority w:val="59"/>
    <w:rsid w:val="00AD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41"/>
    <w:pPr>
      <w:widowControl w:val="0"/>
      <w:wordWrap w:val="0"/>
      <w:autoSpaceDE w:val="0"/>
      <w:autoSpaceDN w:val="0"/>
      <w:spacing w:after="0" w:line="360" w:lineRule="auto"/>
      <w:ind w:left="360"/>
      <w:jc w:val="both"/>
    </w:pPr>
    <w:rPr>
      <w:rFonts w:ascii="Arial Narrow" w:eastAsia="Arial Narrow" w:hAnsi="Times New Roman" w:cs="Times New Roman"/>
      <w:kern w:val="2"/>
      <w:sz w:val="20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41"/>
    <w:pPr>
      <w:keepNext/>
      <w:widowControl/>
      <w:wordWrap/>
      <w:outlineLvl w:val="0"/>
    </w:pPr>
    <w:rPr>
      <w:rFonts w:ascii="Times New Roman" w:eastAsia="Times New Roman"/>
      <w:b/>
      <w:bCs/>
      <w:kern w:val="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41"/>
    <w:rPr>
      <w:rFonts w:ascii="Times New Roman" w:eastAsia="Times New Roman" w:hAnsi="Times New Roman" w:cs="Times New Roman"/>
      <w:b/>
      <w:bCs/>
      <w:sz w:val="20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D475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541"/>
    <w:rPr>
      <w:rFonts w:ascii="Arial Narrow" w:eastAsia="Arial Narrow" w:hAnsi="Times New Roman" w:cs="Times New Roman"/>
      <w:kern w:val="2"/>
      <w:sz w:val="20"/>
      <w:szCs w:val="24"/>
      <w:lang w:eastAsia="ko-KR"/>
    </w:rPr>
  </w:style>
  <w:style w:type="character" w:styleId="Hyperlink">
    <w:name w:val="Hyperlink"/>
    <w:uiPriority w:val="99"/>
    <w:unhideWhenUsed/>
    <w:rsid w:val="00D47541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475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en-US"/>
    </w:rPr>
  </w:style>
  <w:style w:type="table" w:styleId="TableGrid">
    <w:name w:val="Table Grid"/>
    <w:basedOn w:val="TableNormal"/>
    <w:uiPriority w:val="59"/>
    <w:rsid w:val="00AD6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smgha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yehiya</dc:creator>
  <cp:lastModifiedBy>yehiya</cp:lastModifiedBy>
  <cp:revision>76</cp:revision>
  <cp:lastPrinted>2016-07-17T07:39:00Z</cp:lastPrinted>
  <dcterms:created xsi:type="dcterms:W3CDTF">2016-07-17T02:08:00Z</dcterms:created>
  <dcterms:modified xsi:type="dcterms:W3CDTF">2016-07-23T06:42:00Z</dcterms:modified>
</cp:coreProperties>
</file>