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05D7F" w14:textId="6D717F34" w:rsidR="005869AD" w:rsidRPr="00CB3382" w:rsidRDefault="005869AD" w:rsidP="00974AF8">
      <w:pPr>
        <w:pStyle w:val="Heading1"/>
        <w:spacing w:after="240" w:line="276" w:lineRule="auto"/>
        <w:rPr>
          <w:rFonts w:cs="Times New Roman"/>
          <w:color w:val="auto"/>
          <w:sz w:val="22"/>
          <w:szCs w:val="22"/>
        </w:rPr>
      </w:pPr>
      <w:r w:rsidRPr="00CB3382">
        <w:rPr>
          <w:rFonts w:cs="Times New Roman"/>
          <w:color w:val="auto"/>
          <w:sz w:val="22"/>
          <w:szCs w:val="22"/>
        </w:rPr>
        <w:t>Conflated</w:t>
      </w:r>
      <w:r w:rsidR="004D0421" w:rsidRPr="00CB3382">
        <w:rPr>
          <w:rFonts w:cs="Times New Roman"/>
          <w:color w:val="auto"/>
          <w:sz w:val="22"/>
          <w:szCs w:val="22"/>
        </w:rPr>
        <w:t xml:space="preserve"> </w:t>
      </w:r>
      <w:r w:rsidRPr="00CB3382">
        <w:rPr>
          <w:rFonts w:cs="Times New Roman"/>
          <w:color w:val="auto"/>
          <w:sz w:val="22"/>
          <w:szCs w:val="22"/>
        </w:rPr>
        <w:t>Random Slopes in Multilevel Analysis: A Comprehensive Review</w:t>
      </w:r>
    </w:p>
    <w:p w14:paraId="603E4B5A" w14:textId="5D34D858" w:rsidR="005869AD" w:rsidRPr="00CB3382" w:rsidRDefault="00920F1A" w:rsidP="00974AF8">
      <w:pPr>
        <w:pStyle w:val="Heading1"/>
        <w:spacing w:after="240" w:line="276" w:lineRule="auto"/>
        <w:rPr>
          <w:rFonts w:cs="Times New Roman"/>
          <w:color w:val="auto"/>
          <w:sz w:val="22"/>
          <w:szCs w:val="22"/>
        </w:rPr>
      </w:pPr>
      <w:r w:rsidRPr="00CB3382">
        <w:rPr>
          <w:rFonts w:cs="Times New Roman"/>
          <w:color w:val="auto"/>
          <w:sz w:val="22"/>
          <w:szCs w:val="22"/>
        </w:rPr>
        <w:t xml:space="preserve">1. </w:t>
      </w:r>
      <w:r w:rsidR="005869AD" w:rsidRPr="00CB3382">
        <w:rPr>
          <w:rFonts w:cs="Times New Roman"/>
          <w:color w:val="auto"/>
          <w:sz w:val="22"/>
          <w:szCs w:val="22"/>
        </w:rPr>
        <w:t>Introduction</w:t>
      </w:r>
    </w:p>
    <w:p w14:paraId="14ABC022" w14:textId="3F86A4FA" w:rsidR="00A65FAC" w:rsidRPr="00CB3382" w:rsidRDefault="00A65FAC" w:rsidP="00974AF8">
      <w:pPr>
        <w:pStyle w:val="Heading2"/>
        <w:spacing w:after="240" w:line="276" w:lineRule="auto"/>
        <w:rPr>
          <w:rFonts w:cs="Times New Roman"/>
          <w:color w:val="auto"/>
          <w:sz w:val="22"/>
          <w:szCs w:val="22"/>
        </w:rPr>
      </w:pPr>
      <w:r w:rsidRPr="00CB3382">
        <w:rPr>
          <w:rFonts w:cs="Times New Roman"/>
          <w:color w:val="auto"/>
          <w:sz w:val="22"/>
          <w:szCs w:val="22"/>
        </w:rPr>
        <w:t xml:space="preserve">1.1 </w:t>
      </w:r>
      <w:r w:rsidR="00801CAB" w:rsidRPr="00CB3382">
        <w:rPr>
          <w:rFonts w:cs="Times New Roman"/>
          <w:color w:val="auto"/>
          <w:sz w:val="22"/>
          <w:szCs w:val="22"/>
        </w:rPr>
        <w:t>An Overview of Multilevel Analysis</w:t>
      </w:r>
    </w:p>
    <w:p w14:paraId="59E799C6" w14:textId="1462282B" w:rsidR="00A354F8" w:rsidRPr="00CB3382" w:rsidRDefault="005869AD"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Multilevel analysis, also known as hierarchical linear modeling </w:t>
      </w:r>
      <w:r w:rsidR="00711756" w:rsidRPr="00CB3382">
        <w:rPr>
          <w:rFonts w:ascii="Times New Roman" w:hAnsi="Times New Roman" w:cs="Times New Roman"/>
        </w:rPr>
        <w:t>or</w:t>
      </w:r>
      <w:r w:rsidRPr="00CB3382">
        <w:rPr>
          <w:rFonts w:ascii="Times New Roman" w:hAnsi="Times New Roman" w:cs="Times New Roman"/>
        </w:rPr>
        <w:t xml:space="preserve"> </w:t>
      </w:r>
      <w:r w:rsidR="00711756" w:rsidRPr="00CB3382">
        <w:rPr>
          <w:rFonts w:ascii="Times New Roman" w:hAnsi="Times New Roman" w:cs="Times New Roman"/>
        </w:rPr>
        <w:t xml:space="preserve">linear </w:t>
      </w:r>
      <w:r w:rsidRPr="00CB3382">
        <w:rPr>
          <w:rFonts w:ascii="Times New Roman" w:hAnsi="Times New Roman" w:cs="Times New Roman"/>
        </w:rPr>
        <w:t xml:space="preserve">mixed-effects modeling, has become a cornerstone method in various fields including education, sociology, and </w:t>
      </w:r>
      <w:r w:rsidR="008F760B" w:rsidRPr="00CB3382">
        <w:rPr>
          <w:rFonts w:ascii="Times New Roman" w:hAnsi="Times New Roman" w:cs="Times New Roman"/>
        </w:rPr>
        <w:t xml:space="preserve">psychology. Its </w:t>
      </w:r>
      <w:r w:rsidRPr="00CB3382">
        <w:rPr>
          <w:rFonts w:ascii="Times New Roman" w:hAnsi="Times New Roman" w:cs="Times New Roman"/>
        </w:rPr>
        <w:t xml:space="preserve">popularity stems from its ability to account for the nested structure of </w:t>
      </w:r>
      <w:r w:rsidR="00982389" w:rsidRPr="00CB3382">
        <w:rPr>
          <w:rFonts w:ascii="Times New Roman" w:hAnsi="Times New Roman" w:cs="Times New Roman"/>
        </w:rPr>
        <w:t xml:space="preserve">clustered </w:t>
      </w:r>
      <w:r w:rsidRPr="00CB3382">
        <w:rPr>
          <w:rFonts w:ascii="Times New Roman" w:hAnsi="Times New Roman" w:cs="Times New Roman"/>
        </w:rPr>
        <w:t>data</w:t>
      </w:r>
      <w:r w:rsidR="008F760B" w:rsidRPr="00CB3382">
        <w:rPr>
          <w:rFonts w:ascii="Times New Roman" w:hAnsi="Times New Roman" w:cs="Times New Roman"/>
        </w:rPr>
        <w:t xml:space="preserve"> (e.g., students </w:t>
      </w:r>
      <w:r w:rsidR="00692B37" w:rsidRPr="00CB3382">
        <w:rPr>
          <w:rFonts w:ascii="Times New Roman" w:hAnsi="Times New Roman" w:cs="Times New Roman"/>
        </w:rPr>
        <w:t xml:space="preserve">at level 1 </w:t>
      </w:r>
      <w:r w:rsidR="008F760B" w:rsidRPr="00CB3382">
        <w:rPr>
          <w:rFonts w:ascii="Times New Roman" w:hAnsi="Times New Roman" w:cs="Times New Roman"/>
        </w:rPr>
        <w:t>within schools</w:t>
      </w:r>
      <w:r w:rsidR="003008AE" w:rsidRPr="00CB3382">
        <w:rPr>
          <w:rFonts w:ascii="Times New Roman" w:hAnsi="Times New Roman" w:cs="Times New Roman"/>
        </w:rPr>
        <w:t xml:space="preserve"> </w:t>
      </w:r>
      <w:r w:rsidR="00692B37" w:rsidRPr="00CB3382">
        <w:rPr>
          <w:rFonts w:ascii="Times New Roman" w:hAnsi="Times New Roman" w:cs="Times New Roman"/>
        </w:rPr>
        <w:t>at level 2</w:t>
      </w:r>
      <w:r w:rsidR="008F760B" w:rsidRPr="00CB3382">
        <w:rPr>
          <w:rFonts w:ascii="Times New Roman" w:hAnsi="Times New Roman" w:cs="Times New Roman"/>
        </w:rPr>
        <w:t xml:space="preserve">), </w:t>
      </w:r>
      <w:r w:rsidR="00DF2CDE" w:rsidRPr="00CB3382">
        <w:rPr>
          <w:rFonts w:ascii="Times New Roman" w:hAnsi="Times New Roman" w:cs="Times New Roman"/>
        </w:rPr>
        <w:t xml:space="preserve">in which </w:t>
      </w:r>
      <w:r w:rsidR="00A354F8" w:rsidRPr="00CB3382">
        <w:rPr>
          <w:rFonts w:ascii="Times New Roman" w:hAnsi="Times New Roman" w:cs="Times New Roman"/>
        </w:rPr>
        <w:t xml:space="preserve">the dependence between individual units of the same cluster </w:t>
      </w:r>
      <w:r w:rsidR="00DF2CDE" w:rsidRPr="00CB3382">
        <w:rPr>
          <w:rFonts w:ascii="Times New Roman" w:hAnsi="Times New Roman" w:cs="Times New Roman"/>
        </w:rPr>
        <w:t>poses</w:t>
      </w:r>
      <w:r w:rsidR="00A354F8" w:rsidRPr="00CB3382">
        <w:rPr>
          <w:rFonts w:ascii="Times New Roman" w:hAnsi="Times New Roman" w:cs="Times New Roman"/>
        </w:rPr>
        <w:t xml:space="preserve"> a substantial challenge for traditional methods</w:t>
      </w:r>
      <w:r w:rsidR="004C0DA8" w:rsidRPr="00CB3382">
        <w:rPr>
          <w:rFonts w:ascii="Times New Roman" w:hAnsi="Times New Roman" w:cs="Times New Roman"/>
        </w:rPr>
        <w:t xml:space="preserve"> based on ordinary least squares</w:t>
      </w:r>
      <w:r w:rsidR="00DF2CDE" w:rsidRPr="00CB3382">
        <w:rPr>
          <w:rFonts w:ascii="Times New Roman" w:hAnsi="Times New Roman" w:cs="Times New Roman"/>
        </w:rPr>
        <w:t xml:space="preserve"> estimation</w:t>
      </w:r>
      <w:r w:rsidR="004C0DA8" w:rsidRPr="00CB3382">
        <w:rPr>
          <w:rFonts w:ascii="Times New Roman" w:hAnsi="Times New Roman" w:cs="Times New Roman"/>
        </w:rPr>
        <w:t xml:space="preserve"> </w:t>
      </w:r>
      <w:r w:rsidR="00A354F8" w:rsidRPr="00CB3382">
        <w:rPr>
          <w:rFonts w:ascii="Times New Roman" w:hAnsi="Times New Roman" w:cs="Times New Roman"/>
        </w:rPr>
        <w:t>(</w:t>
      </w:r>
      <w:r w:rsidR="004C0DA8" w:rsidRPr="00CB3382">
        <w:rPr>
          <w:rFonts w:ascii="Times New Roman" w:hAnsi="Times New Roman" w:cs="Times New Roman"/>
        </w:rPr>
        <w:t>Gelman &amp; Hill, 2007</w:t>
      </w:r>
      <w:r w:rsidR="00B21C88" w:rsidRPr="00CB3382">
        <w:rPr>
          <w:rFonts w:ascii="Times New Roman" w:hAnsi="Times New Roman" w:cs="Times New Roman"/>
        </w:rPr>
        <w:t xml:space="preserve">; </w:t>
      </w:r>
      <w:r w:rsidR="00A354F8" w:rsidRPr="00CB3382">
        <w:rPr>
          <w:rFonts w:ascii="Times New Roman" w:hAnsi="Times New Roman" w:cs="Times New Roman"/>
        </w:rPr>
        <w:t>Finch et al., 2019).</w:t>
      </w:r>
    </w:p>
    <w:p w14:paraId="01D930B0" w14:textId="0F4B0EC3" w:rsidR="00AB151D" w:rsidRPr="00CB3382" w:rsidRDefault="00EE540A"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Multilevel analysis enables researchers to decompose the variance of individual outcomes </w:t>
      </w:r>
      <w:r w:rsidR="00DC41BF" w:rsidRPr="00CB3382">
        <w:rPr>
          <w:rFonts w:ascii="Times New Roman" w:hAnsi="Times New Roman" w:cs="Times New Roman"/>
        </w:rPr>
        <w:t>according to within- and between-cluster differences</w:t>
      </w:r>
      <w:r w:rsidR="00D25390" w:rsidRPr="00CB3382">
        <w:rPr>
          <w:rFonts w:ascii="Times New Roman" w:hAnsi="Times New Roman" w:cs="Times New Roman"/>
        </w:rPr>
        <w:t>,</w:t>
      </w:r>
      <w:r w:rsidR="002A1E35" w:rsidRPr="00CB3382">
        <w:rPr>
          <w:rFonts w:ascii="Times New Roman" w:hAnsi="Times New Roman" w:cs="Times New Roman"/>
        </w:rPr>
        <w:t xml:space="preserve"> </w:t>
      </w:r>
      <w:r w:rsidR="001D42E5" w:rsidRPr="00CB3382">
        <w:rPr>
          <w:rFonts w:ascii="Times New Roman" w:hAnsi="Times New Roman" w:cs="Times New Roman"/>
        </w:rPr>
        <w:t xml:space="preserve">which </w:t>
      </w:r>
      <w:r w:rsidR="00C01045" w:rsidRPr="00CB3382">
        <w:rPr>
          <w:rFonts w:ascii="Times New Roman" w:hAnsi="Times New Roman" w:cs="Times New Roman"/>
        </w:rPr>
        <w:t>serve</w:t>
      </w:r>
      <w:r w:rsidR="001D42E5" w:rsidRPr="00CB3382">
        <w:rPr>
          <w:rFonts w:ascii="Times New Roman" w:hAnsi="Times New Roman" w:cs="Times New Roman"/>
        </w:rPr>
        <w:t xml:space="preserve"> to </w:t>
      </w:r>
      <w:r w:rsidR="00376A59" w:rsidRPr="00CB3382">
        <w:rPr>
          <w:rFonts w:ascii="Times New Roman" w:hAnsi="Times New Roman" w:cs="Times New Roman"/>
        </w:rPr>
        <w:t xml:space="preserve">examine </w:t>
      </w:r>
      <w:r w:rsidRPr="00CB3382">
        <w:rPr>
          <w:rFonts w:ascii="Times New Roman" w:hAnsi="Times New Roman" w:cs="Times New Roman"/>
        </w:rPr>
        <w:t xml:space="preserve">intricate relationships between individual and </w:t>
      </w:r>
      <w:r w:rsidR="00A971AE" w:rsidRPr="00CB3382">
        <w:rPr>
          <w:rFonts w:ascii="Times New Roman" w:hAnsi="Times New Roman" w:cs="Times New Roman"/>
        </w:rPr>
        <w:t>cluster</w:t>
      </w:r>
      <w:r w:rsidRPr="00CB3382">
        <w:rPr>
          <w:rFonts w:ascii="Times New Roman" w:hAnsi="Times New Roman" w:cs="Times New Roman"/>
        </w:rPr>
        <w:t>-level characteristics</w:t>
      </w:r>
      <w:r w:rsidR="0045063D" w:rsidRPr="00CB3382">
        <w:rPr>
          <w:rFonts w:ascii="Times New Roman" w:hAnsi="Times New Roman" w:cs="Times New Roman"/>
        </w:rPr>
        <w:t xml:space="preserve"> (</w:t>
      </w:r>
      <w:r w:rsidR="0045063D" w:rsidRPr="00CB3382">
        <w:rPr>
          <w:rFonts w:ascii="Times New Roman" w:hAnsi="Times New Roman" w:cs="Times New Roman"/>
          <w:noProof/>
        </w:rPr>
        <w:t>Raudenbush &amp; Bryk, 2002</w:t>
      </w:r>
      <w:r w:rsidR="0045063D" w:rsidRPr="00CB3382">
        <w:rPr>
          <w:rFonts w:ascii="Times New Roman" w:hAnsi="Times New Roman" w:cs="Times New Roman"/>
        </w:rPr>
        <w:t>)</w:t>
      </w:r>
      <w:r w:rsidR="001D42E5" w:rsidRPr="00CB3382">
        <w:rPr>
          <w:rFonts w:ascii="Times New Roman" w:hAnsi="Times New Roman" w:cs="Times New Roman"/>
        </w:rPr>
        <w:t>.</w:t>
      </w:r>
      <w:r w:rsidR="00DD413B" w:rsidRPr="00CB3382">
        <w:rPr>
          <w:rFonts w:ascii="Times New Roman" w:hAnsi="Times New Roman" w:cs="Times New Roman"/>
        </w:rPr>
        <w:t xml:space="preserve"> </w:t>
      </w:r>
      <w:r w:rsidRPr="00CB3382">
        <w:rPr>
          <w:rFonts w:ascii="Times New Roman" w:hAnsi="Times New Roman" w:cs="Times New Roman"/>
        </w:rPr>
        <w:t xml:space="preserve">The </w:t>
      </w:r>
      <w:r w:rsidR="00F241EE" w:rsidRPr="00CB3382">
        <w:rPr>
          <w:rFonts w:ascii="Times New Roman" w:hAnsi="Times New Roman" w:cs="Times New Roman"/>
        </w:rPr>
        <w:t>usefulness</w:t>
      </w:r>
      <w:r w:rsidR="00DD413B" w:rsidRPr="00CB3382">
        <w:rPr>
          <w:rFonts w:ascii="Times New Roman" w:hAnsi="Times New Roman" w:cs="Times New Roman"/>
        </w:rPr>
        <w:t xml:space="preserve"> of this method </w:t>
      </w:r>
      <w:r w:rsidRPr="00CB3382">
        <w:rPr>
          <w:rFonts w:ascii="Times New Roman" w:hAnsi="Times New Roman" w:cs="Times New Roman"/>
        </w:rPr>
        <w:t xml:space="preserve">lies in its ability to handle complex data dependencies, provide accurate standard errors, and offer insights into how contextual factors </w:t>
      </w:r>
      <w:r w:rsidR="00F241EE" w:rsidRPr="00CB3382">
        <w:rPr>
          <w:rFonts w:ascii="Times New Roman" w:hAnsi="Times New Roman" w:cs="Times New Roman"/>
        </w:rPr>
        <w:t xml:space="preserve">predict </w:t>
      </w:r>
      <w:r w:rsidRPr="00CB3382">
        <w:rPr>
          <w:rFonts w:ascii="Times New Roman" w:hAnsi="Times New Roman" w:cs="Times New Roman"/>
        </w:rPr>
        <w:t>individual outcomes</w:t>
      </w:r>
      <w:r w:rsidR="00E52C67" w:rsidRPr="00CB3382">
        <w:rPr>
          <w:rFonts w:ascii="Times New Roman" w:hAnsi="Times New Roman" w:cs="Times New Roman"/>
        </w:rPr>
        <w:t>.</w:t>
      </w:r>
    </w:p>
    <w:p w14:paraId="05AF0148" w14:textId="48C04EA2" w:rsidR="00885EF6" w:rsidRPr="00CB3382" w:rsidRDefault="00885EF6" w:rsidP="00974AF8">
      <w:pPr>
        <w:pStyle w:val="Heading2"/>
        <w:spacing w:after="240" w:line="276" w:lineRule="auto"/>
        <w:rPr>
          <w:rFonts w:cs="Times New Roman"/>
          <w:color w:val="auto"/>
          <w:sz w:val="22"/>
          <w:szCs w:val="22"/>
        </w:rPr>
      </w:pPr>
      <w:r w:rsidRPr="00CB3382">
        <w:rPr>
          <w:rFonts w:cs="Times New Roman"/>
          <w:color w:val="auto"/>
          <w:sz w:val="22"/>
          <w:szCs w:val="22"/>
        </w:rPr>
        <w:t>1.2 Research Problem: Conflated Random Slopes</w:t>
      </w:r>
    </w:p>
    <w:p w14:paraId="4B11F3BA" w14:textId="2C8C028B" w:rsidR="009649CE" w:rsidRPr="00CB3382" w:rsidRDefault="005869AD"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Over the past </w:t>
      </w:r>
      <w:r w:rsidR="00982389" w:rsidRPr="00CB3382">
        <w:rPr>
          <w:rFonts w:ascii="Times New Roman" w:hAnsi="Times New Roman" w:cs="Times New Roman"/>
        </w:rPr>
        <w:t xml:space="preserve">two </w:t>
      </w:r>
      <w:r w:rsidRPr="00CB3382">
        <w:rPr>
          <w:rFonts w:ascii="Times New Roman" w:hAnsi="Times New Roman" w:cs="Times New Roman"/>
        </w:rPr>
        <w:t>decade</w:t>
      </w:r>
      <w:r w:rsidR="00982389" w:rsidRPr="00CB3382">
        <w:rPr>
          <w:rFonts w:ascii="Times New Roman" w:hAnsi="Times New Roman" w:cs="Times New Roman"/>
        </w:rPr>
        <w:t>s</w:t>
      </w:r>
      <w:r w:rsidRPr="00CB3382">
        <w:rPr>
          <w:rFonts w:ascii="Times New Roman" w:hAnsi="Times New Roman" w:cs="Times New Roman"/>
        </w:rPr>
        <w:t xml:space="preserve">, methodologists have identified several challenges in the application of multilevel </w:t>
      </w:r>
      <w:r w:rsidR="00982389" w:rsidRPr="00CB3382">
        <w:rPr>
          <w:rFonts w:ascii="Times New Roman" w:hAnsi="Times New Roman" w:cs="Times New Roman"/>
        </w:rPr>
        <w:t>analysis</w:t>
      </w:r>
      <w:r w:rsidRPr="00CB3382">
        <w:rPr>
          <w:rFonts w:ascii="Times New Roman" w:hAnsi="Times New Roman" w:cs="Times New Roman"/>
        </w:rPr>
        <w:t xml:space="preserve">. One particularly troublesome issue that has received increasing attention is the problem of </w:t>
      </w:r>
      <w:r w:rsidRPr="00CB3382">
        <w:rPr>
          <w:rFonts w:ascii="Times New Roman" w:hAnsi="Times New Roman" w:cs="Times New Roman"/>
          <w:i/>
          <w:iCs/>
        </w:rPr>
        <w:t xml:space="preserve">conflated </w:t>
      </w:r>
      <w:r w:rsidR="00982389" w:rsidRPr="00CB3382">
        <w:rPr>
          <w:rFonts w:ascii="Times New Roman" w:hAnsi="Times New Roman" w:cs="Times New Roman"/>
          <w:i/>
          <w:iCs/>
        </w:rPr>
        <w:t xml:space="preserve">random </w:t>
      </w:r>
      <w:r w:rsidRPr="00CB3382">
        <w:rPr>
          <w:rFonts w:ascii="Times New Roman" w:hAnsi="Times New Roman" w:cs="Times New Roman"/>
          <w:i/>
          <w:iCs/>
        </w:rPr>
        <w:t>slopes</w:t>
      </w:r>
      <w:r w:rsidR="00711756" w:rsidRPr="00CB3382">
        <w:rPr>
          <w:rFonts w:ascii="Times New Roman" w:hAnsi="Times New Roman" w:cs="Times New Roman"/>
          <w:noProof/>
        </w:rPr>
        <w:t xml:space="preserve"> (Rights &amp; Sterba, 2023)</w:t>
      </w:r>
      <w:r w:rsidRPr="00CB3382">
        <w:rPr>
          <w:rFonts w:ascii="Times New Roman" w:hAnsi="Times New Roman" w:cs="Times New Roman"/>
        </w:rPr>
        <w:t xml:space="preserve">. This occurs when the </w:t>
      </w:r>
      <w:r w:rsidR="00E05066" w:rsidRPr="00CB3382">
        <w:rPr>
          <w:rFonts w:ascii="Times New Roman" w:hAnsi="Times New Roman" w:cs="Times New Roman"/>
        </w:rPr>
        <w:t xml:space="preserve">slope heterogeneity and the intercept heteroscedasticity of the within-cluster and the between-cluster parts of an individual predictor are </w:t>
      </w:r>
      <w:r w:rsidR="00982389" w:rsidRPr="00CB3382">
        <w:rPr>
          <w:rFonts w:ascii="Times New Roman" w:hAnsi="Times New Roman" w:cs="Times New Roman"/>
        </w:rPr>
        <w:t xml:space="preserve">conflated or smushed </w:t>
      </w:r>
      <w:r w:rsidR="00E05066" w:rsidRPr="00CB3382">
        <w:rPr>
          <w:rFonts w:ascii="Times New Roman" w:hAnsi="Times New Roman" w:cs="Times New Roman"/>
        </w:rPr>
        <w:t>into one estimate in the model.</w:t>
      </w:r>
      <w:r w:rsidR="00647568" w:rsidRPr="00CB3382">
        <w:rPr>
          <w:rFonts w:ascii="Times New Roman" w:hAnsi="Times New Roman" w:cs="Times New Roman"/>
        </w:rPr>
        <w:t xml:space="preserve"> This leads </w:t>
      </w:r>
      <w:r w:rsidRPr="00CB3382">
        <w:rPr>
          <w:rFonts w:ascii="Times New Roman" w:hAnsi="Times New Roman" w:cs="Times New Roman"/>
        </w:rPr>
        <w:t>to biased parameter estimates and potentially misleading conclusions</w:t>
      </w:r>
      <w:r w:rsidR="00BE2856" w:rsidRPr="00CB3382">
        <w:rPr>
          <w:rFonts w:ascii="Times New Roman" w:hAnsi="Times New Roman" w:cs="Times New Roman"/>
        </w:rPr>
        <w:t xml:space="preserve"> (</w:t>
      </w:r>
      <w:r w:rsidR="00711756" w:rsidRPr="00CB3382">
        <w:rPr>
          <w:rFonts w:ascii="Times New Roman" w:hAnsi="Times New Roman" w:cs="Times New Roman"/>
          <w:noProof/>
        </w:rPr>
        <w:t>Rights, 2022)</w:t>
      </w:r>
      <w:r w:rsidRPr="00CB3382">
        <w:rPr>
          <w:rFonts w:ascii="Times New Roman" w:hAnsi="Times New Roman" w:cs="Times New Roman"/>
        </w:rPr>
        <w:t>.</w:t>
      </w:r>
      <w:r w:rsidR="009C4923" w:rsidRPr="00CB3382">
        <w:rPr>
          <w:rFonts w:ascii="Times New Roman" w:hAnsi="Times New Roman" w:cs="Times New Roman"/>
        </w:rPr>
        <w:t xml:space="preserve"> </w:t>
      </w:r>
      <w:r w:rsidR="00B02E44" w:rsidRPr="00CB3382">
        <w:rPr>
          <w:rFonts w:ascii="Times New Roman" w:hAnsi="Times New Roman" w:cs="Times New Roman"/>
        </w:rPr>
        <w:t xml:space="preserve">To avoid </w:t>
      </w:r>
      <w:r w:rsidR="006D6854" w:rsidRPr="00CB3382">
        <w:rPr>
          <w:rFonts w:ascii="Times New Roman" w:hAnsi="Times New Roman" w:cs="Times New Roman"/>
        </w:rPr>
        <w:t>conflated</w:t>
      </w:r>
      <w:r w:rsidR="00B02E44" w:rsidRPr="00CB3382">
        <w:rPr>
          <w:rFonts w:ascii="Times New Roman" w:hAnsi="Times New Roman" w:cs="Times New Roman"/>
        </w:rPr>
        <w:t xml:space="preserve"> </w:t>
      </w:r>
      <w:r w:rsidR="00647568" w:rsidRPr="00CB3382">
        <w:rPr>
          <w:rFonts w:ascii="Times New Roman" w:hAnsi="Times New Roman" w:cs="Times New Roman"/>
        </w:rPr>
        <w:t>random slopes</w:t>
      </w:r>
      <w:r w:rsidR="00B02E44" w:rsidRPr="00CB3382">
        <w:rPr>
          <w:rFonts w:ascii="Times New Roman" w:hAnsi="Times New Roman" w:cs="Times New Roman"/>
        </w:rPr>
        <w:t xml:space="preserve">, </w:t>
      </w:r>
      <w:r w:rsidR="00766FB8" w:rsidRPr="00CB3382">
        <w:rPr>
          <w:rFonts w:ascii="Times New Roman" w:hAnsi="Times New Roman" w:cs="Times New Roman"/>
        </w:rPr>
        <w:t xml:space="preserve">level 1 predictors </w:t>
      </w:r>
      <w:r w:rsidR="00BA250F" w:rsidRPr="00CB3382">
        <w:rPr>
          <w:rFonts w:ascii="Times New Roman" w:hAnsi="Times New Roman" w:cs="Times New Roman"/>
        </w:rPr>
        <w:t xml:space="preserve">must be </w:t>
      </w:r>
      <w:r w:rsidR="00B02E44" w:rsidRPr="00CB3382">
        <w:rPr>
          <w:rFonts w:ascii="Times New Roman" w:hAnsi="Times New Roman" w:cs="Times New Roman"/>
        </w:rPr>
        <w:t>adequately parameterized</w:t>
      </w:r>
      <w:r w:rsidR="00D7039F" w:rsidRPr="00CB3382">
        <w:rPr>
          <w:rFonts w:ascii="Times New Roman" w:hAnsi="Times New Roman" w:cs="Times New Roman"/>
        </w:rPr>
        <w:t>.</w:t>
      </w:r>
    </w:p>
    <w:p w14:paraId="367E1CAD" w14:textId="5AE59DC9" w:rsidR="005869AD" w:rsidRPr="00CB3382" w:rsidRDefault="005869AD"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This literature review examines the development of research on </w:t>
      </w:r>
      <w:r w:rsidR="004D0421" w:rsidRPr="00CB3382">
        <w:rPr>
          <w:rFonts w:ascii="Times New Roman" w:hAnsi="Times New Roman" w:cs="Times New Roman"/>
        </w:rPr>
        <w:t xml:space="preserve">conflated </w:t>
      </w:r>
      <w:r w:rsidRPr="00CB3382">
        <w:rPr>
          <w:rFonts w:ascii="Times New Roman" w:hAnsi="Times New Roman" w:cs="Times New Roman"/>
        </w:rPr>
        <w:t xml:space="preserve">random slopes in multilevel modeling </w:t>
      </w:r>
      <w:r w:rsidR="004D4946" w:rsidRPr="00CB3382">
        <w:rPr>
          <w:rFonts w:ascii="Times New Roman" w:hAnsi="Times New Roman" w:cs="Times New Roman"/>
        </w:rPr>
        <w:t>over the last two decades</w:t>
      </w:r>
      <w:r w:rsidRPr="00CB3382">
        <w:rPr>
          <w:rFonts w:ascii="Times New Roman" w:hAnsi="Times New Roman" w:cs="Times New Roman"/>
        </w:rPr>
        <w:t xml:space="preserve">. It synthesizes theoretical perspectives, methodological advancements, and empirical applications to provide a comprehensive understanding of the problem and its solutions. </w:t>
      </w:r>
      <w:r w:rsidR="007F309C" w:rsidRPr="00CB3382">
        <w:rPr>
          <w:rFonts w:ascii="Times New Roman" w:hAnsi="Times New Roman" w:cs="Times New Roman"/>
        </w:rPr>
        <w:t xml:space="preserve">This review looks for evidence to answer three research questions: what is the origin of the conflated random slopes? What are the consequences of these slopes for multilevel analysis? Finally, what methodological decisions help to avoid the estimation of these slopes? </w:t>
      </w:r>
      <w:r w:rsidRPr="00CB3382">
        <w:rPr>
          <w:rFonts w:ascii="Times New Roman" w:hAnsi="Times New Roman" w:cs="Times New Roman"/>
        </w:rPr>
        <w:t xml:space="preserve">The review is structured to address the </w:t>
      </w:r>
      <w:r w:rsidR="003B1CE6" w:rsidRPr="00CB3382">
        <w:rPr>
          <w:rFonts w:ascii="Times New Roman" w:hAnsi="Times New Roman" w:cs="Times New Roman"/>
        </w:rPr>
        <w:t>background</w:t>
      </w:r>
      <w:r w:rsidRPr="00CB3382">
        <w:rPr>
          <w:rFonts w:ascii="Times New Roman" w:hAnsi="Times New Roman" w:cs="Times New Roman"/>
        </w:rPr>
        <w:t xml:space="preserve"> of the problem, its </w:t>
      </w:r>
      <w:r w:rsidR="0079179F" w:rsidRPr="00CB3382">
        <w:rPr>
          <w:rFonts w:ascii="Times New Roman" w:hAnsi="Times New Roman" w:cs="Times New Roman"/>
        </w:rPr>
        <w:t xml:space="preserve">consequences for </w:t>
      </w:r>
      <w:r w:rsidRPr="00CB3382">
        <w:rPr>
          <w:rFonts w:ascii="Times New Roman" w:hAnsi="Times New Roman" w:cs="Times New Roman"/>
        </w:rPr>
        <w:t>research, methodological solutions, and directions for future research.</w:t>
      </w:r>
    </w:p>
    <w:p w14:paraId="1F1EDCBC" w14:textId="4DE380EE" w:rsidR="005869AD" w:rsidRPr="00CB3382" w:rsidRDefault="00920F1A" w:rsidP="00974AF8">
      <w:pPr>
        <w:pStyle w:val="Heading1"/>
        <w:spacing w:after="240" w:line="276" w:lineRule="auto"/>
        <w:rPr>
          <w:rFonts w:cs="Times New Roman"/>
          <w:color w:val="auto"/>
          <w:sz w:val="22"/>
          <w:szCs w:val="22"/>
        </w:rPr>
      </w:pPr>
      <w:r w:rsidRPr="00CB3382">
        <w:rPr>
          <w:rFonts w:cs="Times New Roman"/>
          <w:color w:val="auto"/>
          <w:sz w:val="22"/>
          <w:szCs w:val="22"/>
        </w:rPr>
        <w:t xml:space="preserve">2. </w:t>
      </w:r>
      <w:r w:rsidR="00B576CC" w:rsidRPr="00CB3382">
        <w:rPr>
          <w:rFonts w:cs="Times New Roman"/>
          <w:color w:val="auto"/>
          <w:sz w:val="22"/>
          <w:szCs w:val="22"/>
        </w:rPr>
        <w:t xml:space="preserve">Theoretical </w:t>
      </w:r>
      <w:r w:rsidR="005869AD" w:rsidRPr="00CB3382">
        <w:rPr>
          <w:rFonts w:cs="Times New Roman"/>
          <w:color w:val="auto"/>
          <w:sz w:val="22"/>
          <w:szCs w:val="22"/>
        </w:rPr>
        <w:t>Background</w:t>
      </w:r>
    </w:p>
    <w:p w14:paraId="48EF289E" w14:textId="3030A189" w:rsidR="00A529F2" w:rsidRPr="00CB3382" w:rsidRDefault="00CA5BCB" w:rsidP="00974AF8">
      <w:pPr>
        <w:pStyle w:val="Heading2"/>
        <w:spacing w:after="240" w:line="276" w:lineRule="auto"/>
        <w:rPr>
          <w:rFonts w:cs="Times New Roman"/>
          <w:color w:val="auto"/>
          <w:sz w:val="22"/>
          <w:szCs w:val="22"/>
        </w:rPr>
      </w:pPr>
      <w:r w:rsidRPr="00CB3382">
        <w:rPr>
          <w:rFonts w:cs="Times New Roman"/>
          <w:color w:val="auto"/>
          <w:sz w:val="22"/>
          <w:szCs w:val="22"/>
        </w:rPr>
        <w:t>2.1 Basic Components of Multilevel Analysis</w:t>
      </w:r>
    </w:p>
    <w:p w14:paraId="22F8A902" w14:textId="77777777" w:rsidR="00AA007E" w:rsidRPr="00CB3382" w:rsidRDefault="005869AD"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Multilevel </w:t>
      </w:r>
      <w:r w:rsidR="00DB6AF7" w:rsidRPr="00CB3382">
        <w:rPr>
          <w:rFonts w:ascii="Times New Roman" w:hAnsi="Times New Roman" w:cs="Times New Roman"/>
        </w:rPr>
        <w:t>analysis</w:t>
      </w:r>
      <w:r w:rsidR="005562A2" w:rsidRPr="00CB3382">
        <w:rPr>
          <w:rFonts w:ascii="Times New Roman" w:hAnsi="Times New Roman" w:cs="Times New Roman"/>
        </w:rPr>
        <w:t>, as developed from the combination of contextual analysis and the statistical theory of mixed models in the 1980s (De Leeuw et al., 2008),</w:t>
      </w:r>
      <w:r w:rsidR="00DB6AF7" w:rsidRPr="00CB3382">
        <w:rPr>
          <w:rFonts w:ascii="Times New Roman" w:hAnsi="Times New Roman" w:cs="Times New Roman"/>
        </w:rPr>
        <w:t xml:space="preserve"> </w:t>
      </w:r>
      <w:r w:rsidRPr="00CB3382">
        <w:rPr>
          <w:rFonts w:ascii="Times New Roman" w:hAnsi="Times New Roman" w:cs="Times New Roman"/>
        </w:rPr>
        <w:t xml:space="preserve">emerged as a solution to the </w:t>
      </w:r>
      <w:r w:rsidR="001A6EE0" w:rsidRPr="00CB3382">
        <w:rPr>
          <w:rFonts w:ascii="Times New Roman" w:hAnsi="Times New Roman" w:cs="Times New Roman"/>
        </w:rPr>
        <w:t xml:space="preserve">analytical </w:t>
      </w:r>
      <w:r w:rsidRPr="00CB3382">
        <w:rPr>
          <w:rFonts w:ascii="Times New Roman" w:hAnsi="Times New Roman" w:cs="Times New Roman"/>
        </w:rPr>
        <w:t xml:space="preserve">challenges posed by </w:t>
      </w:r>
      <w:r w:rsidR="005562A2" w:rsidRPr="00CB3382">
        <w:rPr>
          <w:rFonts w:ascii="Times New Roman" w:hAnsi="Times New Roman" w:cs="Times New Roman"/>
        </w:rPr>
        <w:t xml:space="preserve">clustered </w:t>
      </w:r>
      <w:r w:rsidRPr="00CB3382">
        <w:rPr>
          <w:rFonts w:ascii="Times New Roman" w:hAnsi="Times New Roman" w:cs="Times New Roman"/>
        </w:rPr>
        <w:t>data</w:t>
      </w:r>
      <w:r w:rsidR="00712A13" w:rsidRPr="00CB3382">
        <w:rPr>
          <w:rFonts w:ascii="Times New Roman" w:hAnsi="Times New Roman" w:cs="Times New Roman"/>
        </w:rPr>
        <w:t>, which</w:t>
      </w:r>
      <w:r w:rsidRPr="00CB3382">
        <w:rPr>
          <w:rFonts w:ascii="Times New Roman" w:hAnsi="Times New Roman" w:cs="Times New Roman"/>
        </w:rPr>
        <w:t xml:space="preserve"> basic premise is that </w:t>
      </w:r>
      <w:r w:rsidR="00712A13" w:rsidRPr="00CB3382">
        <w:rPr>
          <w:rFonts w:ascii="Times New Roman" w:hAnsi="Times New Roman" w:cs="Times New Roman"/>
        </w:rPr>
        <w:t xml:space="preserve">individuals </w:t>
      </w:r>
      <w:r w:rsidRPr="00CB3382">
        <w:rPr>
          <w:rFonts w:ascii="Times New Roman" w:hAnsi="Times New Roman" w:cs="Times New Roman"/>
        </w:rPr>
        <w:t>within the same cluster</w:t>
      </w:r>
      <w:r w:rsidR="00104349" w:rsidRPr="00CB3382">
        <w:rPr>
          <w:rFonts w:ascii="Times New Roman" w:hAnsi="Times New Roman" w:cs="Times New Roman"/>
        </w:rPr>
        <w:t xml:space="preserve"> </w:t>
      </w:r>
      <w:r w:rsidRPr="00CB3382">
        <w:rPr>
          <w:rFonts w:ascii="Times New Roman" w:hAnsi="Times New Roman" w:cs="Times New Roman"/>
        </w:rPr>
        <w:t xml:space="preserve">are more similar to each other than observations from different clusters, violating the independence </w:t>
      </w:r>
      <w:r w:rsidRPr="00CB3382">
        <w:rPr>
          <w:rFonts w:ascii="Times New Roman" w:hAnsi="Times New Roman" w:cs="Times New Roman"/>
        </w:rPr>
        <w:lastRenderedPageBreak/>
        <w:t>assumption of traditional regression models</w:t>
      </w:r>
      <w:r w:rsidR="00F343C7" w:rsidRPr="00CB3382">
        <w:rPr>
          <w:rFonts w:ascii="Times New Roman" w:hAnsi="Times New Roman" w:cs="Times New Roman"/>
        </w:rPr>
        <w:t xml:space="preserve"> </w:t>
      </w:r>
      <w:r w:rsidR="00F343C7" w:rsidRPr="00CB3382">
        <w:rPr>
          <w:rFonts w:ascii="Times New Roman" w:hAnsi="Times New Roman" w:cs="Times New Roman"/>
          <w:noProof/>
        </w:rPr>
        <w:t>(Hamaker &amp; Muthén, 2020)</w:t>
      </w:r>
      <w:r w:rsidRPr="00CB3382">
        <w:rPr>
          <w:rFonts w:ascii="Times New Roman" w:hAnsi="Times New Roman" w:cs="Times New Roman"/>
        </w:rPr>
        <w:t>.</w:t>
      </w:r>
      <w:r w:rsidR="000C013E" w:rsidRPr="00CB3382">
        <w:rPr>
          <w:rFonts w:ascii="Times New Roman" w:hAnsi="Times New Roman" w:cs="Times New Roman"/>
        </w:rPr>
        <w:t xml:space="preserve"> </w:t>
      </w:r>
      <w:r w:rsidR="00771C17" w:rsidRPr="00CB3382">
        <w:rPr>
          <w:rFonts w:ascii="Times New Roman" w:hAnsi="Times New Roman" w:cs="Times New Roman"/>
        </w:rPr>
        <w:t>M</w:t>
      </w:r>
      <w:r w:rsidRPr="00CB3382">
        <w:rPr>
          <w:rFonts w:ascii="Times New Roman" w:hAnsi="Times New Roman" w:cs="Times New Roman"/>
        </w:rPr>
        <w:t xml:space="preserve">ultilevel models </w:t>
      </w:r>
      <w:r w:rsidR="00D01E8A" w:rsidRPr="00CB3382">
        <w:rPr>
          <w:rFonts w:ascii="Times New Roman" w:hAnsi="Times New Roman" w:cs="Times New Roman"/>
        </w:rPr>
        <w:t xml:space="preserve">(MLMs) </w:t>
      </w:r>
      <w:r w:rsidR="00771C17" w:rsidRPr="00CB3382">
        <w:rPr>
          <w:rFonts w:ascii="Times New Roman" w:hAnsi="Times New Roman" w:cs="Times New Roman"/>
        </w:rPr>
        <w:t xml:space="preserve">address this issue by incorporating random effects in the model, which </w:t>
      </w:r>
      <w:r w:rsidR="007536B1" w:rsidRPr="00CB3382">
        <w:rPr>
          <w:rFonts w:ascii="Times New Roman" w:hAnsi="Times New Roman" w:cs="Times New Roman"/>
        </w:rPr>
        <w:t xml:space="preserve">introduce specific patterns of </w:t>
      </w:r>
      <w:r w:rsidR="00A94ED4" w:rsidRPr="00CB3382">
        <w:rPr>
          <w:rFonts w:ascii="Times New Roman" w:hAnsi="Times New Roman" w:cs="Times New Roman"/>
        </w:rPr>
        <w:t xml:space="preserve">heteroscedasticity and </w:t>
      </w:r>
      <w:r w:rsidR="0083079A" w:rsidRPr="00CB3382">
        <w:rPr>
          <w:rFonts w:ascii="Times New Roman" w:hAnsi="Times New Roman" w:cs="Times New Roman"/>
        </w:rPr>
        <w:t xml:space="preserve">correlation in the </w:t>
      </w:r>
      <w:r w:rsidR="00115ACE" w:rsidRPr="00CB3382">
        <w:rPr>
          <w:rFonts w:ascii="Times New Roman" w:hAnsi="Times New Roman" w:cs="Times New Roman"/>
        </w:rPr>
        <w:t>variance-covariance matrix of individuals from the same cluster</w:t>
      </w:r>
      <w:r w:rsidR="00B47FAE" w:rsidRPr="00CB3382">
        <w:rPr>
          <w:rFonts w:ascii="Times New Roman" w:hAnsi="Times New Roman" w:cs="Times New Roman"/>
        </w:rPr>
        <w:t>.</w:t>
      </w:r>
      <w:r w:rsidR="00B65CCE" w:rsidRPr="00CB3382">
        <w:rPr>
          <w:rFonts w:ascii="Times New Roman" w:hAnsi="Times New Roman" w:cs="Times New Roman"/>
        </w:rPr>
        <w:t xml:space="preserve"> </w:t>
      </w:r>
      <w:r w:rsidR="00AA007E" w:rsidRPr="00CB3382">
        <w:rPr>
          <w:rFonts w:ascii="Times New Roman" w:hAnsi="Times New Roman" w:cs="Times New Roman"/>
        </w:rPr>
        <w:t>Additionally</w:t>
      </w:r>
      <w:r w:rsidR="00691EA0" w:rsidRPr="00CB3382">
        <w:rPr>
          <w:rFonts w:ascii="Times New Roman" w:hAnsi="Times New Roman" w:cs="Times New Roman"/>
        </w:rPr>
        <w:t xml:space="preserve">, random effects have variances that break down the total </w:t>
      </w:r>
      <w:r w:rsidR="00AA007E" w:rsidRPr="00CB3382">
        <w:rPr>
          <w:rFonts w:ascii="Times New Roman" w:hAnsi="Times New Roman" w:cs="Times New Roman"/>
        </w:rPr>
        <w:t xml:space="preserve">outcome </w:t>
      </w:r>
      <w:r w:rsidR="00691EA0" w:rsidRPr="00CB3382">
        <w:rPr>
          <w:rFonts w:ascii="Times New Roman" w:hAnsi="Times New Roman" w:cs="Times New Roman"/>
        </w:rPr>
        <w:t xml:space="preserve">variance and allow </w:t>
      </w:r>
      <w:r w:rsidR="00AA007E" w:rsidRPr="00CB3382">
        <w:rPr>
          <w:rFonts w:ascii="Times New Roman" w:hAnsi="Times New Roman" w:cs="Times New Roman"/>
        </w:rPr>
        <w:t xml:space="preserve">researchers </w:t>
      </w:r>
      <w:r w:rsidR="00691EA0" w:rsidRPr="00CB3382">
        <w:rPr>
          <w:rFonts w:ascii="Times New Roman" w:hAnsi="Times New Roman" w:cs="Times New Roman"/>
        </w:rPr>
        <w:t xml:space="preserve">to analyze the predictive capacity of individual </w:t>
      </w:r>
      <w:r w:rsidR="00AA007E" w:rsidRPr="00CB3382">
        <w:rPr>
          <w:rFonts w:ascii="Times New Roman" w:hAnsi="Times New Roman" w:cs="Times New Roman"/>
        </w:rPr>
        <w:t xml:space="preserve">and cluster </w:t>
      </w:r>
      <w:r w:rsidR="00691EA0" w:rsidRPr="00CB3382">
        <w:rPr>
          <w:rFonts w:ascii="Times New Roman" w:hAnsi="Times New Roman" w:cs="Times New Roman"/>
        </w:rPr>
        <w:t>predictors.</w:t>
      </w:r>
    </w:p>
    <w:p w14:paraId="791923F0" w14:textId="537E4DAC" w:rsidR="003502FE" w:rsidRPr="00CB3382" w:rsidRDefault="003502FE"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A multilevel model </w:t>
      </w:r>
      <w:r w:rsidR="00AA007E" w:rsidRPr="00CB3382">
        <w:rPr>
          <w:rFonts w:ascii="Times New Roman" w:hAnsi="Times New Roman" w:cs="Times New Roman"/>
        </w:rPr>
        <w:t xml:space="preserve">(MLM) </w:t>
      </w:r>
      <w:r w:rsidR="00CC5919" w:rsidRPr="00CB3382">
        <w:rPr>
          <w:rFonts w:ascii="Times New Roman" w:hAnsi="Times New Roman" w:cs="Times New Roman"/>
        </w:rPr>
        <w:t>consists of</w:t>
      </w:r>
      <w:r w:rsidRPr="00CB3382">
        <w:rPr>
          <w:rFonts w:ascii="Times New Roman" w:hAnsi="Times New Roman" w:cs="Times New Roman"/>
        </w:rPr>
        <w:t xml:space="preserve"> </w:t>
      </w:r>
      <w:r w:rsidR="00CC5919" w:rsidRPr="00CB3382">
        <w:rPr>
          <w:rFonts w:ascii="Times New Roman" w:hAnsi="Times New Roman" w:cs="Times New Roman"/>
        </w:rPr>
        <w:t xml:space="preserve">fixed and random effects </w:t>
      </w:r>
      <w:r w:rsidRPr="00CB3382">
        <w:rPr>
          <w:rFonts w:ascii="Times New Roman" w:hAnsi="Times New Roman" w:cs="Times New Roman"/>
        </w:rPr>
        <w:t xml:space="preserve">that capture </w:t>
      </w:r>
      <w:r w:rsidR="00CC5919" w:rsidRPr="00CB3382">
        <w:rPr>
          <w:rFonts w:ascii="Times New Roman" w:hAnsi="Times New Roman" w:cs="Times New Roman"/>
        </w:rPr>
        <w:t xml:space="preserve">relationships between variables in </w:t>
      </w:r>
      <w:r w:rsidRPr="00CB3382">
        <w:rPr>
          <w:rFonts w:ascii="Times New Roman" w:hAnsi="Times New Roman" w:cs="Times New Roman"/>
        </w:rPr>
        <w:t>nested data</w:t>
      </w:r>
      <w:r w:rsidR="00CC5919" w:rsidRPr="00CB3382">
        <w:rPr>
          <w:rFonts w:ascii="Times New Roman" w:hAnsi="Times New Roman" w:cs="Times New Roman"/>
        </w:rPr>
        <w:t xml:space="preserve">, </w:t>
      </w:r>
      <w:r w:rsidRPr="00CB3382">
        <w:rPr>
          <w:rFonts w:ascii="Times New Roman" w:hAnsi="Times New Roman" w:cs="Times New Roman"/>
        </w:rPr>
        <w:t>typically featuring two primary levels: level 1</w:t>
      </w:r>
      <w:r w:rsidR="00CC5919" w:rsidRPr="00CB3382">
        <w:rPr>
          <w:rFonts w:ascii="Times New Roman" w:hAnsi="Times New Roman" w:cs="Times New Roman"/>
        </w:rPr>
        <w:t xml:space="preserve"> for </w:t>
      </w:r>
      <w:r w:rsidRPr="00CB3382">
        <w:rPr>
          <w:rFonts w:ascii="Times New Roman" w:hAnsi="Times New Roman" w:cs="Times New Roman"/>
        </w:rPr>
        <w:t xml:space="preserve">individual observations and level 2 </w:t>
      </w:r>
      <w:r w:rsidR="00CC5919" w:rsidRPr="00CB3382">
        <w:rPr>
          <w:rFonts w:ascii="Times New Roman" w:hAnsi="Times New Roman" w:cs="Times New Roman"/>
        </w:rPr>
        <w:t xml:space="preserve">for </w:t>
      </w:r>
      <w:r w:rsidRPr="00CB3382">
        <w:rPr>
          <w:rFonts w:ascii="Times New Roman" w:hAnsi="Times New Roman" w:cs="Times New Roman"/>
        </w:rPr>
        <w:t xml:space="preserve">clusters. </w:t>
      </w:r>
      <w:r w:rsidR="009C4AEC" w:rsidRPr="00CB3382">
        <w:rPr>
          <w:rFonts w:ascii="Times New Roman" w:hAnsi="Times New Roman" w:cs="Times New Roman"/>
        </w:rPr>
        <w:t xml:space="preserve">Each level works as a submodel </w:t>
      </w:r>
      <w:r w:rsidR="009C4AEC" w:rsidRPr="00CB3382">
        <w:rPr>
          <w:rFonts w:ascii="Times New Roman" w:hAnsi="Times New Roman" w:cs="Times New Roman"/>
          <w:noProof/>
        </w:rPr>
        <w:t xml:space="preserve">(McNeish, 2023). </w:t>
      </w:r>
      <w:r w:rsidR="004761C4" w:rsidRPr="00CB3382">
        <w:rPr>
          <w:rFonts w:ascii="Times New Roman" w:hAnsi="Times New Roman" w:cs="Times New Roman"/>
        </w:rPr>
        <w:t>Level</w:t>
      </w:r>
      <w:r w:rsidRPr="00CB3382">
        <w:rPr>
          <w:rFonts w:ascii="Times New Roman" w:hAnsi="Times New Roman" w:cs="Times New Roman"/>
        </w:rPr>
        <w:t xml:space="preserve"> 1 predicts </w:t>
      </w:r>
      <w:r w:rsidR="004761C4" w:rsidRPr="00CB3382">
        <w:rPr>
          <w:rFonts w:ascii="Times New Roman" w:hAnsi="Times New Roman" w:cs="Times New Roman"/>
        </w:rPr>
        <w:t xml:space="preserve">the </w:t>
      </w:r>
      <w:r w:rsidRPr="00CB3382">
        <w:rPr>
          <w:rFonts w:ascii="Times New Roman" w:hAnsi="Times New Roman" w:cs="Times New Roman"/>
        </w:rPr>
        <w:t xml:space="preserve">individual outcome as a function of </w:t>
      </w:r>
      <w:r w:rsidR="00F72A38" w:rsidRPr="00CB3382">
        <w:rPr>
          <w:rFonts w:ascii="Times New Roman" w:hAnsi="Times New Roman" w:cs="Times New Roman"/>
        </w:rPr>
        <w:t xml:space="preserve">the fixed effects of </w:t>
      </w:r>
      <w:r w:rsidRPr="00CB3382">
        <w:rPr>
          <w:rFonts w:ascii="Times New Roman" w:hAnsi="Times New Roman" w:cs="Times New Roman"/>
        </w:rPr>
        <w:t>individual predictors</w:t>
      </w:r>
      <w:r w:rsidR="00F72A38" w:rsidRPr="00CB3382">
        <w:rPr>
          <w:rFonts w:ascii="Times New Roman" w:hAnsi="Times New Roman" w:cs="Times New Roman"/>
        </w:rPr>
        <w:t>, whereas l</w:t>
      </w:r>
      <w:r w:rsidRPr="00CB3382">
        <w:rPr>
          <w:rFonts w:ascii="Times New Roman" w:hAnsi="Times New Roman" w:cs="Times New Roman"/>
        </w:rPr>
        <w:t>evel 2</w:t>
      </w:r>
      <w:r w:rsidR="004761C4" w:rsidRPr="00CB3382">
        <w:rPr>
          <w:rFonts w:ascii="Times New Roman" w:hAnsi="Times New Roman" w:cs="Times New Roman"/>
        </w:rPr>
        <w:t xml:space="preserve"> </w:t>
      </w:r>
      <w:r w:rsidR="00343EE4" w:rsidRPr="00CB3382">
        <w:rPr>
          <w:rFonts w:ascii="Times New Roman" w:hAnsi="Times New Roman" w:cs="Times New Roman"/>
        </w:rPr>
        <w:t>includes fixed effects for cluster attributes and random effects for level 1 predictors</w:t>
      </w:r>
      <w:r w:rsidR="00022461" w:rsidRPr="00CB3382">
        <w:rPr>
          <w:rFonts w:ascii="Times New Roman" w:hAnsi="Times New Roman" w:cs="Times New Roman"/>
        </w:rPr>
        <w:t>.</w:t>
      </w:r>
      <w:r w:rsidR="0040310D" w:rsidRPr="00CB3382">
        <w:rPr>
          <w:rFonts w:ascii="Times New Roman" w:hAnsi="Times New Roman" w:cs="Times New Roman"/>
        </w:rPr>
        <w:t xml:space="preserve"> The centering techniques are crucial for the model specifications, as they help to disaggregate the within</w:t>
      </w:r>
      <w:r w:rsidR="008025AC" w:rsidRPr="00CB3382">
        <w:rPr>
          <w:rFonts w:ascii="Times New Roman" w:hAnsi="Times New Roman" w:cs="Times New Roman"/>
        </w:rPr>
        <w:t>- and</w:t>
      </w:r>
      <w:r w:rsidR="0040310D" w:rsidRPr="00CB3382">
        <w:rPr>
          <w:rFonts w:ascii="Times New Roman" w:hAnsi="Times New Roman" w:cs="Times New Roman"/>
        </w:rPr>
        <w:t xml:space="preserve"> between</w:t>
      </w:r>
      <w:r w:rsidR="008025AC" w:rsidRPr="00CB3382">
        <w:rPr>
          <w:rFonts w:ascii="Times New Roman" w:hAnsi="Times New Roman" w:cs="Times New Roman"/>
        </w:rPr>
        <w:t>-cluster</w:t>
      </w:r>
      <w:r w:rsidR="007716E9" w:rsidRPr="00CB3382">
        <w:rPr>
          <w:rFonts w:ascii="Times New Roman" w:hAnsi="Times New Roman" w:cs="Times New Roman"/>
        </w:rPr>
        <w:t xml:space="preserve"> effects</w:t>
      </w:r>
      <w:r w:rsidRPr="00CB3382">
        <w:rPr>
          <w:rFonts w:ascii="Times New Roman" w:hAnsi="Times New Roman" w:cs="Times New Roman"/>
        </w:rPr>
        <w:t>, enabling more precise estimation of fixed and random effects while maintaining the model's ability to account for the hierarchical structure of the data</w:t>
      </w:r>
      <w:r w:rsidR="00022461" w:rsidRPr="00CB3382">
        <w:rPr>
          <w:rFonts w:ascii="Times New Roman" w:hAnsi="Times New Roman" w:cs="Times New Roman"/>
        </w:rPr>
        <w:t xml:space="preserve"> (more </w:t>
      </w:r>
      <w:r w:rsidR="007716E9" w:rsidRPr="00CB3382">
        <w:rPr>
          <w:rFonts w:ascii="Times New Roman" w:hAnsi="Times New Roman" w:cs="Times New Roman"/>
        </w:rPr>
        <w:t>o</w:t>
      </w:r>
      <w:r w:rsidR="00022461" w:rsidRPr="00CB3382">
        <w:rPr>
          <w:rFonts w:ascii="Times New Roman" w:hAnsi="Times New Roman" w:cs="Times New Roman"/>
        </w:rPr>
        <w:t>n this later)</w:t>
      </w:r>
      <w:r w:rsidRPr="00CB3382">
        <w:rPr>
          <w:rFonts w:ascii="Times New Roman" w:hAnsi="Times New Roman" w:cs="Times New Roman"/>
        </w:rPr>
        <w:t>.</w:t>
      </w:r>
    </w:p>
    <w:p w14:paraId="73156BC0" w14:textId="4A4045B9" w:rsidR="001128B8" w:rsidRPr="00CB3382" w:rsidRDefault="00B02A73"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The basic random effect of any multilevel model is the random intercept, which captures differences between </w:t>
      </w:r>
      <w:r w:rsidR="004F3774" w:rsidRPr="00CB3382">
        <w:rPr>
          <w:rFonts w:ascii="Times New Roman" w:hAnsi="Times New Roman" w:cs="Times New Roman"/>
        </w:rPr>
        <w:t>specific cluster</w:t>
      </w:r>
      <w:r w:rsidRPr="00CB3382">
        <w:rPr>
          <w:rFonts w:ascii="Times New Roman" w:hAnsi="Times New Roman" w:cs="Times New Roman"/>
        </w:rPr>
        <w:t xml:space="preserve"> mean outcome</w:t>
      </w:r>
      <w:r w:rsidR="00151B77" w:rsidRPr="00CB3382">
        <w:rPr>
          <w:rFonts w:ascii="Times New Roman" w:hAnsi="Times New Roman" w:cs="Times New Roman"/>
        </w:rPr>
        <w:t>s</w:t>
      </w:r>
      <w:r w:rsidRPr="00CB3382">
        <w:rPr>
          <w:rFonts w:ascii="Times New Roman" w:hAnsi="Times New Roman" w:cs="Times New Roman"/>
        </w:rPr>
        <w:t xml:space="preserve"> and the overall outcome mean predicted by the model. The random intercept allows for the quantification and prediction of constant </w:t>
      </w:r>
      <w:r w:rsidR="00151B77" w:rsidRPr="00CB3382">
        <w:rPr>
          <w:rFonts w:ascii="Times New Roman" w:hAnsi="Times New Roman" w:cs="Times New Roman"/>
        </w:rPr>
        <w:t xml:space="preserve">mean </w:t>
      </w:r>
      <w:r w:rsidRPr="00CB3382">
        <w:rPr>
          <w:rFonts w:ascii="Times New Roman" w:hAnsi="Times New Roman" w:cs="Times New Roman"/>
        </w:rPr>
        <w:t>differences between cluster</w:t>
      </w:r>
      <w:r w:rsidR="00151B77" w:rsidRPr="00CB3382">
        <w:rPr>
          <w:rFonts w:ascii="Times New Roman" w:hAnsi="Times New Roman" w:cs="Times New Roman"/>
        </w:rPr>
        <w:t>s</w:t>
      </w:r>
      <w:r w:rsidRPr="00CB3382">
        <w:rPr>
          <w:rFonts w:ascii="Times New Roman" w:hAnsi="Times New Roman" w:cs="Times New Roman"/>
        </w:rPr>
        <w:t>, establish</w:t>
      </w:r>
      <w:r w:rsidR="00062C8F" w:rsidRPr="00CB3382">
        <w:rPr>
          <w:rFonts w:ascii="Times New Roman" w:hAnsi="Times New Roman" w:cs="Times New Roman"/>
        </w:rPr>
        <w:t>ing</w:t>
      </w:r>
      <w:r w:rsidRPr="00CB3382">
        <w:rPr>
          <w:rFonts w:ascii="Times New Roman" w:hAnsi="Times New Roman" w:cs="Times New Roman"/>
        </w:rPr>
        <w:t xml:space="preserve"> the structure of the multilevel model: individual differences within clusters</w:t>
      </w:r>
      <w:r w:rsidR="00062C8F" w:rsidRPr="00CB3382">
        <w:rPr>
          <w:rFonts w:ascii="Times New Roman" w:hAnsi="Times New Roman" w:cs="Times New Roman"/>
        </w:rPr>
        <w:t xml:space="preserve"> at</w:t>
      </w:r>
      <w:r w:rsidRPr="00CB3382">
        <w:rPr>
          <w:rFonts w:ascii="Times New Roman" w:hAnsi="Times New Roman" w:cs="Times New Roman"/>
        </w:rPr>
        <w:t xml:space="preserve"> level 1 and differences between clusters</w:t>
      </w:r>
      <w:r w:rsidR="00062C8F" w:rsidRPr="00CB3382">
        <w:rPr>
          <w:rFonts w:ascii="Times New Roman" w:hAnsi="Times New Roman" w:cs="Times New Roman"/>
        </w:rPr>
        <w:t xml:space="preserve"> at </w:t>
      </w:r>
      <w:r w:rsidRPr="00CB3382">
        <w:rPr>
          <w:rFonts w:ascii="Times New Roman" w:hAnsi="Times New Roman" w:cs="Times New Roman"/>
        </w:rPr>
        <w:t>level 2</w:t>
      </w:r>
      <w:r w:rsidR="00327210" w:rsidRPr="00CB3382">
        <w:rPr>
          <w:rFonts w:ascii="Times New Roman" w:hAnsi="Times New Roman" w:cs="Times New Roman"/>
        </w:rPr>
        <w:t xml:space="preserve"> </w:t>
      </w:r>
      <w:r w:rsidR="00327210" w:rsidRPr="00CB3382">
        <w:rPr>
          <w:rFonts w:ascii="Times New Roman" w:hAnsi="Times New Roman" w:cs="Times New Roman"/>
          <w:noProof/>
        </w:rPr>
        <w:t>(Snijders &amp; Bosker, 2012)</w:t>
      </w:r>
      <w:r w:rsidR="003F56B6" w:rsidRPr="00CB3382">
        <w:rPr>
          <w:rFonts w:ascii="Times New Roman" w:hAnsi="Times New Roman" w:cs="Times New Roman"/>
        </w:rPr>
        <w:t xml:space="preserve">. </w:t>
      </w:r>
      <w:r w:rsidR="00C06CA4" w:rsidRPr="00CB3382">
        <w:rPr>
          <w:rFonts w:ascii="Times New Roman" w:hAnsi="Times New Roman" w:cs="Times New Roman"/>
        </w:rPr>
        <w:t>Then, predictors can be added at level 1 and level 2 to explain the</w:t>
      </w:r>
      <w:r w:rsidR="003F56B6" w:rsidRPr="00CB3382">
        <w:rPr>
          <w:rFonts w:ascii="Times New Roman" w:hAnsi="Times New Roman" w:cs="Times New Roman"/>
        </w:rPr>
        <w:t>se</w:t>
      </w:r>
      <w:r w:rsidR="00C06CA4" w:rsidRPr="00CB3382">
        <w:rPr>
          <w:rFonts w:ascii="Times New Roman" w:hAnsi="Times New Roman" w:cs="Times New Roman"/>
        </w:rPr>
        <w:t xml:space="preserve"> variance</w:t>
      </w:r>
      <w:r w:rsidR="003F56B6" w:rsidRPr="00CB3382">
        <w:rPr>
          <w:rFonts w:ascii="Times New Roman" w:hAnsi="Times New Roman" w:cs="Times New Roman"/>
        </w:rPr>
        <w:t>s</w:t>
      </w:r>
      <w:r w:rsidR="00AF4E4D" w:rsidRPr="00CB3382">
        <w:rPr>
          <w:rFonts w:ascii="Times New Roman" w:hAnsi="Times New Roman" w:cs="Times New Roman"/>
        </w:rPr>
        <w:t xml:space="preserve">, and </w:t>
      </w:r>
      <w:r w:rsidR="00C06CA4" w:rsidRPr="00CB3382">
        <w:rPr>
          <w:rFonts w:ascii="Times New Roman" w:hAnsi="Times New Roman" w:cs="Times New Roman"/>
        </w:rPr>
        <w:t xml:space="preserve">random slopes can be added to capture potential differences in the fixed effect of </w:t>
      </w:r>
      <w:r w:rsidR="00633E8A" w:rsidRPr="00CB3382">
        <w:rPr>
          <w:rFonts w:ascii="Times New Roman" w:hAnsi="Times New Roman" w:cs="Times New Roman"/>
        </w:rPr>
        <w:t xml:space="preserve">an </w:t>
      </w:r>
      <w:r w:rsidR="00C06CA4" w:rsidRPr="00CB3382">
        <w:rPr>
          <w:rFonts w:ascii="Times New Roman" w:hAnsi="Times New Roman" w:cs="Times New Roman"/>
        </w:rPr>
        <w:t xml:space="preserve">individual predictor </w:t>
      </w:r>
      <w:r w:rsidR="00AF4E4D" w:rsidRPr="00CB3382">
        <w:rPr>
          <w:rFonts w:ascii="Times New Roman" w:hAnsi="Times New Roman" w:cs="Times New Roman"/>
        </w:rPr>
        <w:t xml:space="preserve">across </w:t>
      </w:r>
      <w:r w:rsidR="00C06CA4" w:rsidRPr="00CB3382">
        <w:rPr>
          <w:rFonts w:ascii="Times New Roman" w:hAnsi="Times New Roman" w:cs="Times New Roman"/>
        </w:rPr>
        <w:t>clusters at level 2</w:t>
      </w:r>
      <w:r w:rsidR="00633E8A" w:rsidRPr="00CB3382">
        <w:rPr>
          <w:rFonts w:ascii="Times New Roman" w:hAnsi="Times New Roman" w:cs="Times New Roman"/>
        </w:rPr>
        <w:t xml:space="preserve"> (</w:t>
      </w:r>
      <w:r w:rsidR="00485A1B" w:rsidRPr="00CB3382">
        <w:rPr>
          <w:rFonts w:ascii="Times New Roman" w:hAnsi="Times New Roman" w:cs="Times New Roman"/>
        </w:rPr>
        <w:t>which makes multilevel analysis very attractive for evaluating the relevance of the context of individuals</w:t>
      </w:r>
      <w:r w:rsidR="00633E8A" w:rsidRPr="00CB3382">
        <w:rPr>
          <w:rFonts w:ascii="Times New Roman" w:hAnsi="Times New Roman" w:cs="Times New Roman"/>
        </w:rPr>
        <w:t>)</w:t>
      </w:r>
      <w:r w:rsidR="00C06CA4" w:rsidRPr="00CB3382">
        <w:rPr>
          <w:rFonts w:ascii="Times New Roman" w:hAnsi="Times New Roman" w:cs="Times New Roman"/>
        </w:rPr>
        <w:t>.</w:t>
      </w:r>
      <w:r w:rsidR="00730F33" w:rsidRPr="00CB3382">
        <w:rPr>
          <w:rFonts w:ascii="Times New Roman" w:hAnsi="Times New Roman" w:cs="Times New Roman"/>
        </w:rPr>
        <w:t xml:space="preserve"> In addition, cross-level interactions can be included to analyze how the effect of individual predictors is moderated by context attributes </w:t>
      </w:r>
      <w:r w:rsidR="006C5B24" w:rsidRPr="00CB3382">
        <w:rPr>
          <w:rFonts w:ascii="Times New Roman" w:hAnsi="Times New Roman" w:cs="Times New Roman"/>
          <w:noProof/>
        </w:rPr>
        <w:t>(Loeys, Josephy, &amp; Dewitte, 2018)</w:t>
      </w:r>
      <w:r w:rsidR="00730F33" w:rsidRPr="00CB3382">
        <w:rPr>
          <w:rFonts w:ascii="Times New Roman" w:hAnsi="Times New Roman" w:cs="Times New Roman"/>
        </w:rPr>
        <w:t>.</w:t>
      </w:r>
    </w:p>
    <w:p w14:paraId="5B16F204" w14:textId="13B326B5" w:rsidR="00AF4E4D" w:rsidRPr="00CB3382" w:rsidRDefault="0025040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This summary is sufficient to understand the main discussion of this document on conflated random slopes. For readers interested in more details on how to apply multilevel analysis, we recommend reading </w:t>
      </w:r>
      <w:r w:rsidRPr="00CB3382">
        <w:rPr>
          <w:rFonts w:ascii="Times New Roman" w:hAnsi="Times New Roman" w:cs="Times New Roman"/>
          <w:noProof/>
        </w:rPr>
        <w:t>Raudenbush and Bryk (2002) and Snijders and Bosker (2012)</w:t>
      </w:r>
      <w:r w:rsidRPr="00CB3382">
        <w:rPr>
          <w:rFonts w:ascii="Times New Roman" w:hAnsi="Times New Roman" w:cs="Times New Roman"/>
        </w:rPr>
        <w:t xml:space="preserve">. Next, we will review </w:t>
      </w:r>
      <w:r w:rsidR="009511B6" w:rsidRPr="00CB3382">
        <w:rPr>
          <w:rFonts w:ascii="Times New Roman" w:hAnsi="Times New Roman" w:cs="Times New Roman"/>
        </w:rPr>
        <w:t>three</w:t>
      </w:r>
      <w:r w:rsidRPr="00CB3382">
        <w:rPr>
          <w:rFonts w:ascii="Times New Roman" w:hAnsi="Times New Roman" w:cs="Times New Roman"/>
        </w:rPr>
        <w:t xml:space="preserve"> aspects of multilevel analysis that are directly related to the problem of </w:t>
      </w:r>
      <w:r w:rsidR="00F145B6" w:rsidRPr="00CB3382">
        <w:rPr>
          <w:rFonts w:ascii="Times New Roman" w:hAnsi="Times New Roman" w:cs="Times New Roman"/>
        </w:rPr>
        <w:t>conflated</w:t>
      </w:r>
      <w:r w:rsidRPr="00CB3382">
        <w:rPr>
          <w:rFonts w:ascii="Times New Roman" w:hAnsi="Times New Roman" w:cs="Times New Roman"/>
        </w:rPr>
        <w:t xml:space="preserve"> random slopes</w:t>
      </w:r>
      <w:r w:rsidR="009511B6" w:rsidRPr="00CB3382">
        <w:rPr>
          <w:rFonts w:ascii="Times New Roman" w:hAnsi="Times New Roman" w:cs="Times New Roman"/>
        </w:rPr>
        <w:t xml:space="preserve">: the relevance of level 1 predictors in multilevel analysis, the </w:t>
      </w:r>
      <w:r w:rsidR="00022A95" w:rsidRPr="00CB3382">
        <w:rPr>
          <w:rFonts w:ascii="Times New Roman" w:hAnsi="Times New Roman" w:cs="Times New Roman"/>
        </w:rPr>
        <w:t>role of centering techniques in the disaggregation of level-specific effects, and the problem of conflated fixed effects.</w:t>
      </w:r>
    </w:p>
    <w:p w14:paraId="5B3E16A0" w14:textId="78DFD957" w:rsidR="00D4025B" w:rsidRPr="00CB3382" w:rsidRDefault="00F145B6" w:rsidP="00974AF8">
      <w:pPr>
        <w:pStyle w:val="Heading2"/>
        <w:spacing w:after="240" w:line="276" w:lineRule="auto"/>
        <w:rPr>
          <w:rFonts w:cs="Times New Roman"/>
          <w:color w:val="auto"/>
          <w:sz w:val="22"/>
          <w:szCs w:val="22"/>
        </w:rPr>
      </w:pPr>
      <w:r w:rsidRPr="00CB3382">
        <w:rPr>
          <w:rFonts w:cs="Times New Roman"/>
          <w:color w:val="auto"/>
          <w:sz w:val="22"/>
          <w:szCs w:val="22"/>
        </w:rPr>
        <w:t xml:space="preserve">2.2 </w:t>
      </w:r>
      <w:r w:rsidR="00D4025B" w:rsidRPr="00CB3382">
        <w:rPr>
          <w:rFonts w:cs="Times New Roman"/>
          <w:color w:val="auto"/>
          <w:sz w:val="22"/>
          <w:szCs w:val="22"/>
        </w:rPr>
        <w:t>Relevance of Level 1 Predictors</w:t>
      </w:r>
    </w:p>
    <w:p w14:paraId="57B00B0D" w14:textId="4624879C" w:rsidR="008E0DA4"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In multilevel analysis, level 1 predictors require special attention, given that their relationship with the outcome can differ across levels (Rights et al., 2020; Snijders, 2005). This is because level 1 predictors may have </w:t>
      </w:r>
      <w:r w:rsidR="00ED071D" w:rsidRPr="00CB3382">
        <w:rPr>
          <w:rFonts w:ascii="Times New Roman" w:hAnsi="Times New Roman" w:cs="Times New Roman"/>
        </w:rPr>
        <w:t xml:space="preserve">individual and cluster </w:t>
      </w:r>
      <w:r w:rsidRPr="00CB3382">
        <w:rPr>
          <w:rFonts w:ascii="Times New Roman" w:hAnsi="Times New Roman" w:cs="Times New Roman"/>
        </w:rPr>
        <w:t>information that must be disaggregated to avoid biases in the estimation and interpretation of fixed effects (Curran et al., 2012; Preacher et al., 2010).</w:t>
      </w:r>
      <w:r w:rsidR="00363D72" w:rsidRPr="00CB3382">
        <w:rPr>
          <w:rFonts w:ascii="Times New Roman" w:hAnsi="Times New Roman" w:cs="Times New Roman"/>
        </w:rPr>
        <w:t xml:space="preserve"> A</w:t>
      </w:r>
      <w:r w:rsidRPr="00CB3382">
        <w:rPr>
          <w:rFonts w:ascii="Times New Roman" w:hAnsi="Times New Roman" w:cs="Times New Roman"/>
        </w:rPr>
        <w:t xml:space="preserve"> common solution to this problem is to add the cluster means of the level 1 predictor to the model, so both individual and cluster predictors get separate fixed effect (Enders, 2013). To illustrate, let us consider an example scenario of students (as individuals) nested in classrooms (as clusters), as shown in Equation 1:</w:t>
      </w:r>
    </w:p>
    <w:p w14:paraId="02735852" w14:textId="77777777" w:rsidR="008E0DA4" w:rsidRDefault="008E0DA4">
      <w:pPr>
        <w:rPr>
          <w:rFonts w:ascii="Times New Roman" w:hAnsi="Times New Roman" w:cs="Times New Roman"/>
        </w:rPr>
      </w:pPr>
      <w:r>
        <w:rPr>
          <w:rFonts w:ascii="Times New Roman" w:hAnsi="Times New Roman" w:cs="Times New Roman"/>
        </w:rPr>
        <w:br w:type="page"/>
      </w:r>
    </w:p>
    <w:p w14:paraId="3ACC2E99" w14:textId="77777777" w:rsidR="00D4025B" w:rsidRPr="00CB3382" w:rsidRDefault="00D4025B" w:rsidP="00794EDE">
      <w:pPr>
        <w:spacing w:after="240" w:line="276" w:lineRule="auto"/>
        <w:ind w:firstLine="708"/>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5"/>
        <w:gridCol w:w="496"/>
      </w:tblGrid>
      <w:tr w:rsidR="00CB3382" w:rsidRPr="00CB3382" w14:paraId="0A80BEE0" w14:textId="77777777" w:rsidTr="00414FCA">
        <w:trPr>
          <w:jc w:val="center"/>
        </w:trPr>
        <w:tc>
          <w:tcPr>
            <w:tcW w:w="8065" w:type="dxa"/>
          </w:tcPr>
          <w:p w14:paraId="1E6DA9BE" w14:textId="77777777" w:rsidR="005850AF" w:rsidRPr="00CB3382" w:rsidRDefault="005850AF" w:rsidP="00794EDE">
            <w:pPr>
              <w:spacing w:after="240"/>
              <w:rPr>
                <w:rFonts w:ascii="Times New Roman" w:eastAsia="Calibri" w:hAnsi="Times New Roman" w:cs="Times New Roman"/>
              </w:rPr>
            </w:pPr>
            <w:r w:rsidRPr="00CB3382">
              <w:rPr>
                <w:rFonts w:ascii="Times New Roman" w:eastAsia="Calibri" w:hAnsi="Times New Roman" w:cs="Times New Roman"/>
              </w:rPr>
              <w:t>Level 1</w:t>
            </w:r>
          </w:p>
        </w:tc>
        <w:tc>
          <w:tcPr>
            <w:tcW w:w="496" w:type="dxa"/>
          </w:tcPr>
          <w:p w14:paraId="7015AC52" w14:textId="77777777" w:rsidR="005850AF" w:rsidRPr="00CB3382" w:rsidRDefault="005850AF" w:rsidP="00794EDE">
            <w:pPr>
              <w:spacing w:after="240"/>
              <w:jc w:val="center"/>
              <w:rPr>
                <w:rFonts w:ascii="Times New Roman" w:hAnsi="Times New Roman" w:cs="Times New Roman"/>
              </w:rPr>
            </w:pPr>
          </w:p>
        </w:tc>
      </w:tr>
      <w:tr w:rsidR="00CB3382" w:rsidRPr="00CB3382" w14:paraId="0467C64D" w14:textId="77777777" w:rsidTr="00414FCA">
        <w:trPr>
          <w:jc w:val="center"/>
        </w:trPr>
        <w:tc>
          <w:tcPr>
            <w:tcW w:w="8065" w:type="dxa"/>
          </w:tcPr>
          <w:p w14:paraId="08275F3C" w14:textId="77777777" w:rsidR="005850AF" w:rsidRPr="00CB3382" w:rsidRDefault="00000000" w:rsidP="00794EDE">
            <w:pPr>
              <w:spacing w:after="240"/>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sc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1c</m:t>
                    </m:r>
                  </m:sub>
                </m:sSub>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sc</m:t>
                        </m:r>
                      </m:sub>
                    </m:sSub>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sc</m:t>
                    </m:r>
                  </m:sub>
                </m:sSub>
              </m:oMath>
            </m:oMathPara>
          </w:p>
        </w:tc>
        <w:tc>
          <w:tcPr>
            <w:tcW w:w="496" w:type="dxa"/>
          </w:tcPr>
          <w:p w14:paraId="697D3BB0" w14:textId="77777777" w:rsidR="005850AF" w:rsidRPr="00CB3382" w:rsidRDefault="005850AF" w:rsidP="00794EDE">
            <w:pPr>
              <w:spacing w:after="240"/>
              <w:jc w:val="center"/>
              <w:rPr>
                <w:rFonts w:ascii="Times New Roman" w:hAnsi="Times New Roman" w:cs="Times New Roman"/>
              </w:rPr>
            </w:pPr>
          </w:p>
        </w:tc>
      </w:tr>
      <w:tr w:rsidR="00CB3382" w:rsidRPr="00CB3382" w14:paraId="6B876F60" w14:textId="77777777" w:rsidTr="00414FCA">
        <w:trPr>
          <w:jc w:val="center"/>
        </w:trPr>
        <w:tc>
          <w:tcPr>
            <w:tcW w:w="8065" w:type="dxa"/>
          </w:tcPr>
          <w:p w14:paraId="1C2F3903" w14:textId="77777777" w:rsidR="005850AF" w:rsidRPr="00CB3382" w:rsidRDefault="00000000" w:rsidP="00794EDE">
            <w:pPr>
              <w:spacing w:after="240"/>
              <w:jc w:val="center"/>
              <w:rPr>
                <w:rFonts w:ascii="Times New Roman" w:eastAsia="Calibri" w:hAnsi="Times New Roman" w:cs="Times New Roman"/>
              </w:rPr>
            </w:pP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sc</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σ</m:t>
                      </m:r>
                      <m:ctrlPr>
                        <w:rPr>
                          <w:rFonts w:ascii="Cambria Math" w:hAnsi="Cambria Math" w:cs="Times New Roman"/>
                        </w:rPr>
                      </m:ctrlPr>
                    </m:e>
                    <m:sub>
                      <m:r>
                        <w:rPr>
                          <w:rFonts w:ascii="Cambria Math" w:hAnsi="Cambria Math" w:cs="Times New Roman"/>
                        </w:rPr>
                        <m:t>e</m:t>
                      </m:r>
                    </m:sub>
                    <m:sup>
                      <m:r>
                        <m:rPr>
                          <m:sty m:val="p"/>
                        </m:rPr>
                        <w:rPr>
                          <w:rFonts w:ascii="Cambria Math" w:hAnsi="Cambria Math" w:cs="Times New Roman"/>
                        </w:rPr>
                        <m:t>2</m:t>
                      </m:r>
                      <m:ctrlPr>
                        <w:rPr>
                          <w:rFonts w:ascii="Cambria Math" w:hAnsi="Cambria Math" w:cs="Times New Roman"/>
                        </w:rPr>
                      </m:ctrlPr>
                    </m:sup>
                  </m:sSubSup>
                </m:e>
              </m:d>
            </m:oMath>
            <w:r w:rsidR="005850AF" w:rsidRPr="00CB3382">
              <w:rPr>
                <w:rFonts w:ascii="Times New Roman" w:eastAsia="Calibri" w:hAnsi="Times New Roman" w:cs="Times New Roman"/>
              </w:rPr>
              <w:t>,</w:t>
            </w:r>
          </w:p>
        </w:tc>
        <w:tc>
          <w:tcPr>
            <w:tcW w:w="496" w:type="dxa"/>
          </w:tcPr>
          <w:p w14:paraId="5AAAF50A" w14:textId="77777777" w:rsidR="005850AF" w:rsidRPr="00CB3382" w:rsidRDefault="005850AF" w:rsidP="00794EDE">
            <w:pPr>
              <w:spacing w:after="240"/>
              <w:jc w:val="center"/>
              <w:rPr>
                <w:rFonts w:ascii="Times New Roman" w:hAnsi="Times New Roman" w:cs="Times New Roman"/>
              </w:rPr>
            </w:pPr>
          </w:p>
        </w:tc>
      </w:tr>
      <w:tr w:rsidR="00CB3382" w:rsidRPr="00CB3382" w14:paraId="0469D069" w14:textId="77777777" w:rsidTr="00414FCA">
        <w:trPr>
          <w:jc w:val="center"/>
        </w:trPr>
        <w:tc>
          <w:tcPr>
            <w:tcW w:w="8065" w:type="dxa"/>
          </w:tcPr>
          <w:p w14:paraId="45C8A18C" w14:textId="77777777" w:rsidR="005850AF" w:rsidRPr="00CB3382" w:rsidRDefault="005850AF" w:rsidP="00794EDE">
            <w:pPr>
              <w:spacing w:after="240"/>
              <w:rPr>
                <w:rFonts w:ascii="Times New Roman" w:eastAsia="Calibri" w:hAnsi="Times New Roman" w:cs="Times New Roman"/>
              </w:rPr>
            </w:pPr>
            <w:r w:rsidRPr="00CB3382">
              <w:rPr>
                <w:rFonts w:ascii="Times New Roman" w:eastAsia="Calibri" w:hAnsi="Times New Roman" w:cs="Times New Roman"/>
              </w:rPr>
              <w:t>Level 2</w:t>
            </w:r>
          </w:p>
        </w:tc>
        <w:tc>
          <w:tcPr>
            <w:tcW w:w="496" w:type="dxa"/>
          </w:tcPr>
          <w:p w14:paraId="3CEA5273" w14:textId="77777777" w:rsidR="005850AF" w:rsidRPr="00CB3382" w:rsidRDefault="005850AF" w:rsidP="00794EDE">
            <w:pPr>
              <w:spacing w:after="240"/>
              <w:jc w:val="center"/>
              <w:rPr>
                <w:rFonts w:ascii="Times New Roman" w:hAnsi="Times New Roman" w:cs="Times New Roman"/>
              </w:rPr>
            </w:pPr>
          </w:p>
        </w:tc>
      </w:tr>
      <w:tr w:rsidR="00CB3382" w:rsidRPr="00CB3382" w14:paraId="3CA87086" w14:textId="77777777" w:rsidTr="00414FCA">
        <w:trPr>
          <w:jc w:val="center"/>
        </w:trPr>
        <w:tc>
          <w:tcPr>
            <w:tcW w:w="8065" w:type="dxa"/>
          </w:tcPr>
          <w:p w14:paraId="6A6CFC52" w14:textId="77777777" w:rsidR="005850AF" w:rsidRPr="00CB3382" w:rsidRDefault="00000000" w:rsidP="00794EDE">
            <w:pPr>
              <w:spacing w:after="240"/>
              <w:jc w:val="cente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01</m:t>
                    </m:r>
                  </m:sub>
                  <m:sup>
                    <m:r>
                      <w:rPr>
                        <w:rFonts w:ascii="Cambria Math" w:hAnsi="Cambria Math" w:cs="Times New Roman"/>
                      </w:rPr>
                      <m:t>c</m:t>
                    </m:r>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0c</m:t>
                    </m:r>
                  </m:sub>
                </m:sSub>
              </m:oMath>
            </m:oMathPara>
          </w:p>
        </w:tc>
        <w:tc>
          <w:tcPr>
            <w:tcW w:w="496" w:type="dxa"/>
          </w:tcPr>
          <w:p w14:paraId="7218CE1F" w14:textId="77777777" w:rsidR="005850AF" w:rsidRPr="00CB3382" w:rsidRDefault="005850AF" w:rsidP="00794EDE">
            <w:pPr>
              <w:spacing w:after="240"/>
              <w:jc w:val="center"/>
              <w:rPr>
                <w:rFonts w:ascii="Times New Roman" w:hAnsi="Times New Roman" w:cs="Times New Roman"/>
              </w:rPr>
            </w:pPr>
          </w:p>
        </w:tc>
      </w:tr>
      <w:tr w:rsidR="00CB3382" w:rsidRPr="00CB3382" w14:paraId="09C24937" w14:textId="77777777" w:rsidTr="00414FCA">
        <w:trPr>
          <w:jc w:val="center"/>
        </w:trPr>
        <w:tc>
          <w:tcPr>
            <w:tcW w:w="8065" w:type="dxa"/>
          </w:tcPr>
          <w:p w14:paraId="24F1A8DC" w14:textId="77777777" w:rsidR="005850AF" w:rsidRPr="00CB3382" w:rsidRDefault="00000000" w:rsidP="00794EDE">
            <w:pPr>
              <w:spacing w:after="240"/>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10</m:t>
                    </m:r>
                  </m:sub>
                </m:sSub>
              </m:oMath>
            </m:oMathPara>
          </w:p>
        </w:tc>
        <w:tc>
          <w:tcPr>
            <w:tcW w:w="496" w:type="dxa"/>
          </w:tcPr>
          <w:p w14:paraId="65E7D424" w14:textId="77777777" w:rsidR="005850AF" w:rsidRPr="00CB3382" w:rsidRDefault="005850AF" w:rsidP="00794EDE">
            <w:pPr>
              <w:spacing w:after="240"/>
              <w:jc w:val="center"/>
              <w:rPr>
                <w:rFonts w:ascii="Times New Roman" w:hAnsi="Times New Roman" w:cs="Times New Roman"/>
              </w:rPr>
            </w:pPr>
          </w:p>
        </w:tc>
      </w:tr>
      <w:tr w:rsidR="00CB3382" w:rsidRPr="00CB3382" w14:paraId="0BFB734D" w14:textId="77777777" w:rsidTr="00414FCA">
        <w:trPr>
          <w:jc w:val="center"/>
        </w:trPr>
        <w:tc>
          <w:tcPr>
            <w:tcW w:w="8065" w:type="dxa"/>
          </w:tcPr>
          <w:p w14:paraId="7D7F782D" w14:textId="77777777" w:rsidR="005850AF" w:rsidRPr="00CB3382" w:rsidRDefault="00000000" w:rsidP="00794EDE">
            <w:pPr>
              <w:spacing w:after="240"/>
              <w:jc w:val="center"/>
              <w:rPr>
                <w:rFonts w:ascii="Times New Roman" w:hAnsi="Times New Roman" w:cs="Times New Roman"/>
                <w:iCs/>
              </w:rPr>
            </w:pP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0c</m:t>
                  </m:r>
                </m:sub>
              </m:sSub>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τ</m:t>
                      </m:r>
                      <m:ctrlPr>
                        <w:rPr>
                          <w:rFonts w:ascii="Cambria Math" w:hAnsi="Cambria Math" w:cs="Times New Roman"/>
                        </w:rPr>
                      </m:ctrlP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sub>
                    <m:sup>
                      <m:r>
                        <m:rPr>
                          <m:sty m:val="p"/>
                        </m:rPr>
                        <w:rPr>
                          <w:rFonts w:ascii="Cambria Math" w:hAnsi="Cambria Math" w:cs="Times New Roman"/>
                        </w:rPr>
                        <m:t>2</m:t>
                      </m:r>
                      <m:ctrlPr>
                        <w:rPr>
                          <w:rFonts w:ascii="Cambria Math" w:hAnsi="Cambria Math" w:cs="Times New Roman"/>
                        </w:rPr>
                      </m:ctrlPr>
                    </m:sup>
                  </m:sSubSup>
                </m:e>
              </m:d>
            </m:oMath>
            <w:r w:rsidR="005850AF" w:rsidRPr="00CB3382">
              <w:rPr>
                <w:rFonts w:ascii="Times New Roman" w:eastAsiaTheme="minorEastAsia" w:hAnsi="Times New Roman" w:cs="Times New Roman"/>
              </w:rPr>
              <w:t>,</w:t>
            </w:r>
          </w:p>
        </w:tc>
        <w:tc>
          <w:tcPr>
            <w:tcW w:w="496" w:type="dxa"/>
          </w:tcPr>
          <w:p w14:paraId="1E325534" w14:textId="77777777" w:rsidR="005850AF" w:rsidRPr="00CB3382" w:rsidRDefault="005850AF" w:rsidP="00794EDE">
            <w:pPr>
              <w:spacing w:after="240"/>
              <w:jc w:val="center"/>
              <w:rPr>
                <w:rFonts w:ascii="Times New Roman" w:hAnsi="Times New Roman" w:cs="Times New Roman"/>
              </w:rPr>
            </w:pPr>
            <w:r w:rsidRPr="00CB3382">
              <w:rPr>
                <w:rFonts w:ascii="Times New Roman" w:hAnsi="Times New Roman" w:cs="Times New Roman"/>
              </w:rPr>
              <w:t>(</w:t>
            </w:r>
            <w:bookmarkStart w:id="0" w:name="ContextualFixedEffectModel"/>
            <w:r w:rsidRPr="00CB3382">
              <w:rPr>
                <w:rFonts w:ascii="Times New Roman" w:hAnsi="Times New Roman" w:cs="Times New Roman"/>
              </w:rPr>
              <w:t>1</w:t>
            </w:r>
            <w:bookmarkEnd w:id="0"/>
            <w:r w:rsidRPr="00CB3382">
              <w:rPr>
                <w:rFonts w:ascii="Times New Roman" w:hAnsi="Times New Roman" w:cs="Times New Roman"/>
              </w:rPr>
              <w:t>)</w:t>
            </w:r>
          </w:p>
        </w:tc>
      </w:tr>
    </w:tbl>
    <w:p w14:paraId="127DA104" w14:textId="77777777" w:rsidR="005850AF" w:rsidRPr="00CB3382" w:rsidRDefault="005850AF" w:rsidP="00974AF8">
      <w:pPr>
        <w:spacing w:after="240" w:line="276" w:lineRule="auto"/>
        <w:rPr>
          <w:rFonts w:ascii="Times New Roman" w:hAnsi="Times New Roman" w:cs="Times New Roman"/>
        </w:rPr>
      </w:pPr>
    </w:p>
    <w:p w14:paraId="506A583D" w14:textId="7390F8DD" w:rsidR="00D4025B" w:rsidRPr="00CB3382" w:rsidRDefault="00D4025B" w:rsidP="00974AF8">
      <w:pPr>
        <w:spacing w:after="240" w:line="276" w:lineRule="auto"/>
        <w:rPr>
          <w:rFonts w:ascii="Times New Roman" w:hAnsi="Times New Roman" w:cs="Times New Roman"/>
        </w:rPr>
      </w:pPr>
      <w:r w:rsidRPr="00CB3382">
        <w:rPr>
          <w:rFonts w:ascii="Times New Roman" w:hAnsi="Times New Roman" w:cs="Times New Roman"/>
        </w:rPr>
        <w:t xml:space="preserve">in which the individual outcome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sc</m:t>
            </m:r>
          </m:sub>
        </m:sSub>
      </m:oMath>
      <w:r w:rsidRPr="00CB3382">
        <w:rPr>
          <w:rFonts w:ascii="Times New Roman" w:hAnsi="Times New Roman" w:cs="Times New Roman"/>
        </w:rPr>
        <w:t xml:space="preserve"> (e.g., a test score) for the student </w:t>
      </w:r>
      <m:oMath>
        <m:r>
          <w:rPr>
            <w:rFonts w:ascii="Cambria Math" w:hAnsi="Cambria Math" w:cs="Times New Roman"/>
          </w:rPr>
          <m:t>s</m:t>
        </m:r>
      </m:oMath>
      <w:r w:rsidRPr="00CB3382">
        <w:rPr>
          <w:rFonts w:ascii="Times New Roman" w:hAnsi="Times New Roman" w:cs="Times New Roman"/>
        </w:rPr>
        <w:t xml:space="preserve"> in classroom </w:t>
      </w:r>
      <m:oMath>
        <m:r>
          <w:rPr>
            <w:rFonts w:ascii="Cambria Math" w:hAnsi="Cambria Math" w:cs="Times New Roman"/>
          </w:rPr>
          <m:t>c</m:t>
        </m:r>
      </m:oMath>
      <w:r w:rsidRPr="00CB3382">
        <w:rPr>
          <w:rFonts w:ascii="Times New Roman" w:hAnsi="Times New Roman" w:cs="Times New Roman"/>
        </w:rPr>
        <w:t xml:space="preserve"> is being predicted by an individual predictor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oMath>
      <w:r w:rsidRPr="00CB3382">
        <w:rPr>
          <w:rFonts w:ascii="Times New Roman" w:hAnsi="Times New Roman" w:cs="Times New Roman"/>
        </w:rPr>
        <w:t xml:space="preserve"> (e.g., student GPA centered at 3) and its cluster mean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(i.e., classroom</w:t>
      </w:r>
      <w:r w:rsidR="006A17E9">
        <w:rPr>
          <w:rFonts w:ascii="Times New Roman" w:hAnsi="Times New Roman" w:cs="Times New Roman"/>
        </w:rPr>
        <w:t>-</w:t>
      </w:r>
      <w:r w:rsidRPr="00CB3382">
        <w:rPr>
          <w:rFonts w:ascii="Times New Roman" w:hAnsi="Times New Roman" w:cs="Times New Roman"/>
        </w:rPr>
        <w:t xml:space="preserve">mean GPA centered at 3). The β terms at level 1 are placeholders (or latent variables) composed of fixed and random effects at level 2 (Snijders &amp; Bosker, 2012). Specifically,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0c</m:t>
            </m:r>
          </m:sub>
        </m:sSub>
      </m:oMath>
      <w:r w:rsidRPr="00CB3382">
        <w:rPr>
          <w:rFonts w:ascii="Times New Roman" w:hAnsi="Times New Roman" w:cs="Times New Roman"/>
        </w:rPr>
        <w:t xml:space="preserve"> is the predicted cluster-specific intercept</w:t>
      </w:r>
      <w:r w:rsidR="005850AF" w:rsidRPr="00CB3382">
        <w:rPr>
          <w:rFonts w:ascii="Times New Roman" w:hAnsi="Times New Roman" w:cs="Times New Roman"/>
        </w:rPr>
        <w:t xml:space="preserve"> </w:t>
      </w:r>
      <w:r w:rsidRPr="00CB3382">
        <w:rPr>
          <w:rFonts w:ascii="Times New Roman" w:hAnsi="Times New Roman" w:cs="Times New Roman"/>
        </w:rPr>
        <w:t>composed of the fixed intercept</w:t>
      </w:r>
      <w:r w:rsidR="005850AF" w:rsidRPr="00CB338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oMath>
      <w:r w:rsidRPr="00CB3382">
        <w:rPr>
          <w:rFonts w:ascii="Times New Roman" w:hAnsi="Times New Roman" w:cs="Times New Roman"/>
        </w:rPr>
        <w:t xml:space="preserve">, i.e., the conditional outcome mean across clusters when all predictors are zero, the contextual fixed effect </w:t>
      </w:r>
      <m:oMath>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01</m:t>
            </m:r>
          </m:sub>
          <m:sup>
            <m:r>
              <w:rPr>
                <w:rFonts w:ascii="Cambria Math" w:hAnsi="Cambria Math" w:cs="Times New Roman"/>
              </w:rPr>
              <m:t>c</m:t>
            </m:r>
          </m:sup>
        </m:sSubSup>
      </m:oMath>
      <w:r w:rsidRPr="00CB3382">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plus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0c</m:t>
            </m:r>
          </m:sub>
        </m:sSub>
      </m:oMath>
      <w:r w:rsidR="002B450C" w:rsidRPr="00CB3382">
        <w:rPr>
          <w:rFonts w:ascii="Times New Roman" w:hAnsi="Times New Roman" w:cs="Times New Roman"/>
        </w:rPr>
        <w:t xml:space="preserve">, </w:t>
      </w:r>
      <w:r w:rsidRPr="00CB3382">
        <w:rPr>
          <w:rFonts w:ascii="Times New Roman" w:hAnsi="Times New Roman" w:cs="Times New Roman"/>
        </w:rPr>
        <w:t xml:space="preserve">a specific cluster-deviation from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oMath>
      <w:r w:rsidRPr="00CB3382">
        <w:rPr>
          <w:rFonts w:ascii="Times New Roman" w:hAnsi="Times New Roman" w:cs="Times New Roman"/>
        </w:rPr>
        <w:t>. The contextual fixed effect of the classroom GPA captures the incremental contribution of this classroom attribute on the prediction of the test scores after controlling for the student’s GPA.</w:t>
      </w:r>
    </w:p>
    <w:p w14:paraId="1AC807AF" w14:textId="08D58CDF" w:rsidR="00D4025B"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The term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1c</m:t>
            </m:r>
          </m:sub>
        </m:sSub>
      </m:oMath>
      <w:r w:rsidRPr="00CB3382">
        <w:rPr>
          <w:rFonts w:ascii="Times New Roman" w:hAnsi="Times New Roman" w:cs="Times New Roman"/>
        </w:rPr>
        <w:t xml:space="preserve"> in Equation 1 is the predicted cluster-specific slope for student GPA, composed of the within-cluster fixed effect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10</m:t>
            </m:r>
          </m:sub>
        </m:sSub>
      </m:oMath>
      <w:r w:rsidRPr="00CB3382">
        <w:rPr>
          <w:rFonts w:ascii="Times New Roman" w:hAnsi="Times New Roman" w:cs="Times New Roman"/>
        </w:rPr>
        <w:t>. The within-cluster fixed effect captures the expected change in the predicted outcome per unit difference in student GPA within a</w:t>
      </w:r>
      <w:r w:rsidR="007B34A4" w:rsidRPr="00CB3382">
        <w:rPr>
          <w:rFonts w:ascii="Times New Roman" w:hAnsi="Times New Roman" w:cs="Times New Roman"/>
        </w:rPr>
        <w:t xml:space="preserve"> </w:t>
      </w:r>
      <w:r w:rsidRPr="00CB3382">
        <w:rPr>
          <w:rFonts w:ascii="Times New Roman" w:hAnsi="Times New Roman" w:cs="Times New Roman"/>
        </w:rPr>
        <w:t xml:space="preserve">classroom </w:t>
      </w:r>
      <m:oMath>
        <m:r>
          <w:rPr>
            <w:rFonts w:ascii="Cambria Math" w:hAnsi="Cambria Math" w:cs="Times New Roman"/>
          </w:rPr>
          <m:t>c</m:t>
        </m:r>
      </m:oMath>
      <w:r w:rsidRPr="00CB3382">
        <w:rPr>
          <w:rFonts w:ascii="Times New Roman" w:hAnsi="Times New Roman" w:cs="Times New Roman"/>
        </w:rPr>
        <w:t xml:space="preserve">. Finally, the individual-specific and cluster-specific residuals,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sc</m:t>
            </m:r>
          </m:sub>
        </m:sSub>
      </m:oMath>
      <w:r w:rsidRPr="00CB338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0c</m:t>
            </m:r>
          </m:sub>
        </m:sSub>
      </m:oMath>
      <w:r w:rsidRPr="00CB3382">
        <w:rPr>
          <w:rFonts w:ascii="Times New Roman" w:hAnsi="Times New Roman" w:cs="Times New Roman"/>
        </w:rPr>
        <w:t xml:space="preserve">, are both assumed to be independent and normally distributed random variables with mean 0 and estimated variances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CB3382">
        <w:rPr>
          <w:rFonts w:ascii="Times New Roman"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sub>
          <m:sup>
            <m:r>
              <w:rPr>
                <w:rFonts w:ascii="Cambria Math" w:hAnsi="Cambria Math" w:cs="Times New Roman"/>
              </w:rPr>
              <m:t>2</m:t>
            </m:r>
          </m:sup>
        </m:sSubSup>
      </m:oMath>
      <w:r w:rsidRPr="00CB3382">
        <w:rPr>
          <w:rFonts w:ascii="Times New Roman" w:hAnsi="Times New Roman" w:cs="Times New Roman"/>
        </w:rPr>
        <w:t xml:space="preserve">, respectively. Both level-specific residuals are not related to each other nor to the predictors of the other level (Goldstein, 2011; </w:t>
      </w:r>
      <w:r w:rsidR="005D75B9" w:rsidRPr="00CB3382">
        <w:rPr>
          <w:rFonts w:ascii="Times New Roman" w:hAnsi="Times New Roman" w:cs="Times New Roman"/>
        </w:rPr>
        <w:t>Shaw</w:t>
      </w:r>
      <w:r w:rsidR="005D75B9" w:rsidRPr="00CB3382">
        <w:rPr>
          <w:rFonts w:ascii="Times New Roman" w:hAnsi="Times New Roman" w:cs="Times New Roman"/>
        </w:rPr>
        <w:t xml:space="preserve"> </w:t>
      </w:r>
      <w:r w:rsidRPr="00CB3382">
        <w:rPr>
          <w:rFonts w:ascii="Times New Roman" w:hAnsi="Times New Roman" w:cs="Times New Roman"/>
        </w:rPr>
        <w:t>&amp; Flake, 2024).</w:t>
      </w:r>
    </w:p>
    <w:p w14:paraId="22EF613B" w14:textId="38D2356C" w:rsidR="005C3E4C" w:rsidRPr="00CB3382" w:rsidRDefault="008D27EA" w:rsidP="00974AF8">
      <w:pPr>
        <w:pStyle w:val="Heading2"/>
        <w:spacing w:after="240" w:line="276" w:lineRule="auto"/>
        <w:rPr>
          <w:rFonts w:cs="Times New Roman"/>
          <w:color w:val="auto"/>
          <w:sz w:val="22"/>
          <w:szCs w:val="22"/>
        </w:rPr>
      </w:pPr>
      <w:r w:rsidRPr="00CB3382">
        <w:rPr>
          <w:rFonts w:cs="Times New Roman"/>
          <w:color w:val="auto"/>
          <w:sz w:val="22"/>
          <w:szCs w:val="22"/>
        </w:rPr>
        <w:t xml:space="preserve">2.3 </w:t>
      </w:r>
      <w:r w:rsidRPr="00CB3382">
        <w:rPr>
          <w:rFonts w:eastAsiaTheme="minorHAnsi" w:cs="Times New Roman"/>
          <w:color w:val="auto"/>
          <w:sz w:val="22"/>
          <w:szCs w:val="22"/>
        </w:rPr>
        <w:t>Centering Technique</w:t>
      </w:r>
      <w:r w:rsidRPr="00CB3382">
        <w:rPr>
          <w:rFonts w:cs="Times New Roman"/>
          <w:color w:val="auto"/>
          <w:sz w:val="22"/>
          <w:szCs w:val="22"/>
        </w:rPr>
        <w:t>s</w:t>
      </w:r>
    </w:p>
    <w:p w14:paraId="1F4458CA" w14:textId="77777777" w:rsidR="002805E6"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The regression coefficient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01</m:t>
            </m:r>
          </m:sub>
        </m:sSub>
      </m:oMath>
      <w:r w:rsidRPr="00CB3382">
        <w:rPr>
          <w:rFonts w:ascii="Times New Roman" w:hAnsi="Times New Roman" w:cs="Times New Roman"/>
        </w:rPr>
        <w:t xml:space="preserve"> </w:t>
      </w:r>
      <w:r w:rsidR="008D27EA" w:rsidRPr="00CB3382">
        <w:rPr>
          <w:rFonts w:ascii="Times New Roman" w:hAnsi="Times New Roman" w:cs="Times New Roman"/>
        </w:rPr>
        <w:t xml:space="preserve">in Equation 1 </w:t>
      </w:r>
      <w:r w:rsidRPr="00CB3382">
        <w:rPr>
          <w:rFonts w:ascii="Times New Roman" w:hAnsi="Times New Roman" w:cs="Times New Roman"/>
        </w:rPr>
        <w:t xml:space="preserve">would be interpreted as a between-cluster fixed effect (labeled as </w:t>
      </w:r>
      <m:oMath>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01</m:t>
            </m:r>
          </m:sub>
          <m:sup>
            <m:r>
              <w:rPr>
                <w:rFonts w:ascii="Cambria Math" w:hAnsi="Cambria Math" w:cs="Times New Roman"/>
              </w:rPr>
              <m:t>b</m:t>
            </m:r>
          </m:sup>
        </m:sSubSup>
      </m:oMath>
      <w:r w:rsidRPr="00CB3382">
        <w:rPr>
          <w:rFonts w:ascii="Times New Roman" w:hAnsi="Times New Roman" w:cs="Times New Roman"/>
        </w:rPr>
        <w:t xml:space="preserve">) if the level 1 predictor had been centered on its respective cluster means (i.e.,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A between-cluster fixed effect captures the expected change in the outcome per unit difference in the level 2 predictor across clusters. The contextual or between-cluster fixed effects depend on the centering of the level 1 predictor: </w:t>
      </w:r>
      <w:r w:rsidRPr="00CB3382">
        <w:rPr>
          <w:rFonts w:ascii="Times New Roman" w:hAnsi="Times New Roman" w:cs="Times New Roman"/>
          <w:i/>
          <w:iCs/>
        </w:rPr>
        <w:t>constant-centering</w:t>
      </w:r>
      <w:r w:rsidRPr="00CB3382">
        <w:rPr>
          <w:rFonts w:ascii="Times New Roman" w:hAnsi="Times New Roman" w:cs="Times New Roman"/>
        </w:rPr>
        <w:t xml:space="preserve"> or CC (Hoffman &amp; Walters, 2022) </w:t>
      </w:r>
      <w:r w:rsidR="0071095A" w:rsidRPr="00CB3382">
        <w:rPr>
          <w:rFonts w:ascii="Times New Roman" w:hAnsi="Times New Roman" w:cs="Times New Roman"/>
        </w:rPr>
        <w:t xml:space="preserve">or </w:t>
      </w:r>
      <w:r w:rsidRPr="00CB3382">
        <w:rPr>
          <w:rFonts w:ascii="Times New Roman" w:hAnsi="Times New Roman" w:cs="Times New Roman"/>
          <w:i/>
          <w:iCs/>
        </w:rPr>
        <w:t>centering-within-cluster</w:t>
      </w:r>
      <w:r w:rsidRPr="00CB3382">
        <w:rPr>
          <w:rFonts w:ascii="Times New Roman" w:hAnsi="Times New Roman" w:cs="Times New Roman"/>
        </w:rPr>
        <w:t xml:space="preserve"> or CWC (Enders &amp; </w:t>
      </w:r>
      <w:proofErr w:type="spellStart"/>
      <w:r w:rsidRPr="00CB3382">
        <w:rPr>
          <w:rFonts w:ascii="Times New Roman" w:hAnsi="Times New Roman" w:cs="Times New Roman"/>
        </w:rPr>
        <w:t>Tofighi</w:t>
      </w:r>
      <w:proofErr w:type="spellEnd"/>
      <w:r w:rsidRPr="00CB3382">
        <w:rPr>
          <w:rFonts w:ascii="Times New Roman" w:hAnsi="Times New Roman" w:cs="Times New Roman"/>
        </w:rPr>
        <w:t>, 2007).</w:t>
      </w:r>
    </w:p>
    <w:p w14:paraId="609EF974" w14:textId="24F76AB8" w:rsidR="00D4025B" w:rsidRPr="00CB3382" w:rsidRDefault="00D4025B" w:rsidP="002805E6">
      <w:pPr>
        <w:spacing w:after="240" w:line="276" w:lineRule="auto"/>
        <w:ind w:firstLine="708"/>
        <w:rPr>
          <w:rFonts w:ascii="Times New Roman" w:hAnsi="Times New Roman" w:cs="Times New Roman"/>
        </w:rPr>
      </w:pPr>
      <w:r w:rsidRPr="00CB3382">
        <w:rPr>
          <w:rFonts w:ascii="Times New Roman" w:hAnsi="Times New Roman" w:cs="Times New Roman"/>
        </w:rPr>
        <w:t xml:space="preserve">When CC is used, as in Equation 1, the relationship between predictors at different levels is not orthogonal, as the original predictor retains the same information as before. Therefore, the level 2 cluster means are necessary to </w:t>
      </w:r>
      <w:r w:rsidR="0071095A" w:rsidRPr="00CB3382">
        <w:rPr>
          <w:rFonts w:ascii="Times New Roman" w:hAnsi="Times New Roman" w:cs="Times New Roman"/>
        </w:rPr>
        <w:t xml:space="preserve">disaggregate </w:t>
      </w:r>
      <w:r w:rsidRPr="00CB3382">
        <w:rPr>
          <w:rFonts w:ascii="Times New Roman" w:hAnsi="Times New Roman" w:cs="Times New Roman"/>
        </w:rPr>
        <w:t xml:space="preserve">the within-cluster and contextual between-cluster fixed effects </w:t>
      </w:r>
      <w:r w:rsidRPr="00CB3382">
        <w:rPr>
          <w:rFonts w:ascii="Times New Roman" w:hAnsi="Times New Roman" w:cs="Times New Roman"/>
        </w:rPr>
        <w:lastRenderedPageBreak/>
        <w:t>(Hoffman &amp; Walters, 2022). The contextual fixed effects also serve to test whether the between-cluster fixed effect is distinct from the within-cluster fixed effect of a level 1 predictor, given that this coefficient is equal to the difference between the former and the latter (Raudenbush &amp; Bryk, 2002).</w:t>
      </w:r>
      <w:r w:rsidR="002805E6" w:rsidRPr="00CB3382">
        <w:rPr>
          <w:rFonts w:ascii="Times New Roman" w:hAnsi="Times New Roman" w:cs="Times New Roman"/>
        </w:rPr>
        <w:t xml:space="preserve"> </w:t>
      </w:r>
      <w:r w:rsidRPr="00CB3382">
        <w:rPr>
          <w:rFonts w:ascii="Times New Roman" w:hAnsi="Times New Roman" w:cs="Times New Roman"/>
        </w:rPr>
        <w:t>When CWC is used, the relationship between the predictors is orthogonal, which creates purely level-specific (within- and between-cluster) fixed effects, so the cluster means are not required in the model—although it is advisable to maintain them.</w:t>
      </w:r>
    </w:p>
    <w:p w14:paraId="4DD4AFC8" w14:textId="1E92BAB6" w:rsidR="00D4025B"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Centering is directly related to the problem of conflated fixed </w:t>
      </w:r>
      <w:r w:rsidR="00745DD8" w:rsidRPr="00CB3382">
        <w:rPr>
          <w:rFonts w:ascii="Times New Roman" w:hAnsi="Times New Roman" w:cs="Times New Roman"/>
        </w:rPr>
        <w:t xml:space="preserve">and random </w:t>
      </w:r>
      <w:r w:rsidRPr="00CB3382">
        <w:rPr>
          <w:rFonts w:ascii="Times New Roman" w:hAnsi="Times New Roman" w:cs="Times New Roman"/>
        </w:rPr>
        <w:t>effects in multilevel analysi</w:t>
      </w:r>
      <w:r w:rsidR="00745DD8" w:rsidRPr="00CB3382">
        <w:rPr>
          <w:rFonts w:ascii="Times New Roman" w:hAnsi="Times New Roman" w:cs="Times New Roman"/>
        </w:rPr>
        <w:t>s</w:t>
      </w:r>
      <w:r w:rsidRPr="00CB3382">
        <w:rPr>
          <w:rFonts w:ascii="Times New Roman" w:hAnsi="Times New Roman" w:cs="Times New Roman"/>
        </w:rPr>
        <w:t xml:space="preserve">. As a level 1 predictor may contain information about the clusters, by using only this predictor in the model we would be forcing its fixed effect to conflate intra- and inter-cluster differences in the prediction of the outcome (Hamaker &amp; </w:t>
      </w:r>
      <w:proofErr w:type="spellStart"/>
      <w:r w:rsidRPr="00CB3382">
        <w:rPr>
          <w:rFonts w:ascii="Times New Roman" w:hAnsi="Times New Roman" w:cs="Times New Roman"/>
        </w:rPr>
        <w:t>Muthén</w:t>
      </w:r>
      <w:proofErr w:type="spellEnd"/>
      <w:r w:rsidRPr="00CB3382">
        <w:rPr>
          <w:rFonts w:ascii="Times New Roman" w:hAnsi="Times New Roman" w:cs="Times New Roman"/>
        </w:rPr>
        <w:t>, 2020).</w:t>
      </w:r>
    </w:p>
    <w:p w14:paraId="736860EC" w14:textId="4FA8CA87" w:rsidR="00D4025B" w:rsidRPr="00CB3382" w:rsidRDefault="0008500C" w:rsidP="00974AF8">
      <w:pPr>
        <w:pStyle w:val="Heading2"/>
        <w:spacing w:after="240" w:line="276" w:lineRule="auto"/>
        <w:rPr>
          <w:rFonts w:cs="Times New Roman"/>
          <w:color w:val="auto"/>
          <w:sz w:val="22"/>
          <w:szCs w:val="22"/>
        </w:rPr>
      </w:pPr>
      <w:r w:rsidRPr="00CB3382">
        <w:rPr>
          <w:rFonts w:cs="Times New Roman"/>
          <w:color w:val="auto"/>
          <w:sz w:val="22"/>
          <w:szCs w:val="22"/>
        </w:rPr>
        <w:t>2.</w:t>
      </w:r>
      <w:r w:rsidR="00920F1A" w:rsidRPr="00CB3382">
        <w:rPr>
          <w:rFonts w:cs="Times New Roman"/>
          <w:color w:val="auto"/>
          <w:sz w:val="22"/>
          <w:szCs w:val="22"/>
        </w:rPr>
        <w:t>4</w:t>
      </w:r>
      <w:r w:rsidRPr="00CB3382">
        <w:rPr>
          <w:rFonts w:cs="Times New Roman"/>
          <w:color w:val="auto"/>
          <w:sz w:val="22"/>
          <w:szCs w:val="22"/>
        </w:rPr>
        <w:t xml:space="preserve"> </w:t>
      </w:r>
      <w:r w:rsidR="00D4025B" w:rsidRPr="00CB3382">
        <w:rPr>
          <w:rFonts w:cs="Times New Roman"/>
          <w:color w:val="auto"/>
          <w:sz w:val="22"/>
          <w:szCs w:val="22"/>
        </w:rPr>
        <w:t>Conflated Fixed Effects</w:t>
      </w:r>
    </w:p>
    <w:p w14:paraId="499F243B" w14:textId="4868244E" w:rsidR="00585033" w:rsidRPr="00CB3382" w:rsidRDefault="00352CD3" w:rsidP="00794EDE">
      <w:pPr>
        <w:spacing w:after="240" w:line="276" w:lineRule="auto"/>
        <w:ind w:firstLine="708"/>
        <w:rPr>
          <w:rFonts w:ascii="Times New Roman" w:hAnsi="Times New Roman" w:cs="Times New Roman"/>
        </w:rPr>
      </w:pPr>
      <w:r w:rsidRPr="00CB3382">
        <w:rPr>
          <w:rFonts w:ascii="Times New Roman" w:hAnsi="Times New Roman" w:cs="Times New Roman"/>
        </w:rPr>
        <w:t>The problem of conflated fixed effects in multilevel analysis emerges from the complex nature of level 1 predictors, which can simultaneously contain both within- and between-cluster information.</w:t>
      </w:r>
      <w:r w:rsidR="00BE175A" w:rsidRPr="00CB3382">
        <w:rPr>
          <w:rFonts w:ascii="Times New Roman" w:hAnsi="Times New Roman" w:cs="Times New Roman"/>
        </w:rPr>
        <w:t xml:space="preserve"> Originally discussed by methodologists in the late 1980s and early 2000s (including </w:t>
      </w:r>
      <w:r w:rsidR="00A81C6C" w:rsidRPr="00CB3382">
        <w:rPr>
          <w:rFonts w:ascii="Times New Roman" w:hAnsi="Times New Roman" w:cs="Times New Roman"/>
        </w:rPr>
        <w:t xml:space="preserve">pioneer </w:t>
      </w:r>
      <w:r w:rsidR="00BE175A" w:rsidRPr="00CB3382">
        <w:rPr>
          <w:rFonts w:ascii="Times New Roman" w:hAnsi="Times New Roman" w:cs="Times New Roman"/>
        </w:rPr>
        <w:t xml:space="preserve">work by </w:t>
      </w:r>
      <w:r w:rsidR="00A81C6C" w:rsidRPr="00CB3382">
        <w:rPr>
          <w:rFonts w:ascii="Times New Roman" w:hAnsi="Times New Roman" w:cs="Times New Roman"/>
          <w:noProof/>
        </w:rPr>
        <w:t>Cronbach &amp; Webb, 1975</w:t>
      </w:r>
      <w:r w:rsidR="00A706E9" w:rsidRPr="00CB3382">
        <w:rPr>
          <w:rFonts w:ascii="Times New Roman" w:hAnsi="Times New Roman" w:cs="Times New Roman"/>
          <w:noProof/>
        </w:rPr>
        <w:t xml:space="preserve">; </w:t>
      </w:r>
      <w:r w:rsidR="001B785F" w:rsidRPr="00CB3382">
        <w:rPr>
          <w:rFonts w:ascii="Times New Roman" w:hAnsi="Times New Roman" w:cs="Times New Roman"/>
          <w:noProof/>
        </w:rPr>
        <w:t xml:space="preserve">Raudenbush, 1989; Longford, 1989; and </w:t>
      </w:r>
      <w:r w:rsidR="00B772F6" w:rsidRPr="00CB3382">
        <w:rPr>
          <w:rFonts w:ascii="Times New Roman" w:hAnsi="Times New Roman" w:cs="Times New Roman"/>
          <w:noProof/>
        </w:rPr>
        <w:t>Raudenbush &amp; Bryk, 2002</w:t>
      </w:r>
      <w:r w:rsidR="006C74BD" w:rsidRPr="00CB3382">
        <w:rPr>
          <w:rFonts w:ascii="Times New Roman" w:hAnsi="Times New Roman" w:cs="Times New Roman"/>
          <w:noProof/>
        </w:rPr>
        <w:t xml:space="preserve">), </w:t>
      </w:r>
      <w:r w:rsidR="00BE175A" w:rsidRPr="00CB3382">
        <w:rPr>
          <w:rFonts w:ascii="Times New Roman" w:hAnsi="Times New Roman" w:cs="Times New Roman"/>
        </w:rPr>
        <w:t>conflated fixed effects</w:t>
      </w:r>
      <w:r w:rsidR="00990119" w:rsidRPr="00CB3382">
        <w:rPr>
          <w:rFonts w:ascii="Times New Roman" w:hAnsi="Times New Roman" w:cs="Times New Roman"/>
        </w:rPr>
        <w:t xml:space="preserve"> </w:t>
      </w:r>
      <w:r w:rsidR="00585033" w:rsidRPr="00CB3382">
        <w:rPr>
          <w:rFonts w:ascii="Times New Roman" w:hAnsi="Times New Roman" w:cs="Times New Roman"/>
        </w:rPr>
        <w:t>distort the understanding of the relationship of the level 2 component within the level 1 predictor with the level 2 outcomes</w:t>
      </w:r>
      <w:r w:rsidR="005F782E" w:rsidRPr="00CB3382">
        <w:rPr>
          <w:rFonts w:ascii="Times New Roman" w:hAnsi="Times New Roman" w:cs="Times New Roman"/>
        </w:rPr>
        <w:t xml:space="preserve"> and lead to biased statistical inferences</w:t>
      </w:r>
      <w:r w:rsidR="00585033" w:rsidRPr="00CB3382">
        <w:rPr>
          <w:rFonts w:ascii="Times New Roman" w:hAnsi="Times New Roman" w:cs="Times New Roman"/>
        </w:rPr>
        <w:t xml:space="preserve"> (Hamaker &amp; </w:t>
      </w:r>
      <w:proofErr w:type="spellStart"/>
      <w:r w:rsidR="00585033" w:rsidRPr="00CB3382">
        <w:rPr>
          <w:rFonts w:ascii="Times New Roman" w:hAnsi="Times New Roman" w:cs="Times New Roman"/>
        </w:rPr>
        <w:t>Muthén</w:t>
      </w:r>
      <w:proofErr w:type="spellEnd"/>
      <w:r w:rsidR="00585033" w:rsidRPr="00CB3382">
        <w:rPr>
          <w:rFonts w:ascii="Times New Roman" w:hAnsi="Times New Roman" w:cs="Times New Roman"/>
        </w:rPr>
        <w:t>, 2020; Rights &amp; Sterba, 2016; Rights et al., 2020).</w:t>
      </w:r>
    </w:p>
    <w:p w14:paraId="0A1424E7" w14:textId="55BF5136" w:rsidR="006960EC"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Conflated fixed effects, also known as smushed, blended, or composite fixed effects in the multilevel analysis literature, are an uninterpretable weighted average of the within- and between-cluster fixed effects attributable to the individual and cluster information found in the level 1 predictors, respectively (Hedeker &amp; Gibbons, 2006; Hoffman, 2015; Hoffman &amp; Walters, 2022; McNeish, 2023; Preacher et al., 2010; Preacher, 2011).</w:t>
      </w:r>
      <w:r w:rsidR="004A0C86" w:rsidRPr="00CB3382">
        <w:rPr>
          <w:rFonts w:ascii="Times New Roman" w:hAnsi="Times New Roman" w:cs="Times New Roman"/>
        </w:rPr>
        <w:t xml:space="preserve"> </w:t>
      </w:r>
      <w:r w:rsidR="002D65E2" w:rsidRPr="00CB3382">
        <w:rPr>
          <w:rFonts w:ascii="Times New Roman" w:hAnsi="Times New Roman" w:cs="Times New Roman"/>
        </w:rPr>
        <w:t xml:space="preserve">Substantially, </w:t>
      </w:r>
      <w:r w:rsidR="00C262CE" w:rsidRPr="00CB3382">
        <w:rPr>
          <w:rFonts w:ascii="Times New Roman" w:hAnsi="Times New Roman" w:cs="Times New Roman"/>
        </w:rPr>
        <w:t xml:space="preserve">researchers </w:t>
      </w:r>
      <w:r w:rsidR="002D65E2" w:rsidRPr="00CB3382">
        <w:rPr>
          <w:rFonts w:ascii="Times New Roman" w:hAnsi="Times New Roman" w:cs="Times New Roman"/>
        </w:rPr>
        <w:t xml:space="preserve">interpreting these fixed effects </w:t>
      </w:r>
      <w:r w:rsidR="00C262CE" w:rsidRPr="00CB3382">
        <w:rPr>
          <w:rFonts w:ascii="Times New Roman" w:hAnsi="Times New Roman" w:cs="Times New Roman"/>
        </w:rPr>
        <w:t>may misunderstand the true relationship between predictors and outcomes</w:t>
      </w:r>
      <w:r w:rsidR="006960EC" w:rsidRPr="00CB3382">
        <w:rPr>
          <w:rFonts w:ascii="Times New Roman" w:hAnsi="Times New Roman" w:cs="Times New Roman"/>
        </w:rPr>
        <w:t xml:space="preserve"> and </w:t>
      </w:r>
      <w:r w:rsidR="00C262CE" w:rsidRPr="00CB3382">
        <w:rPr>
          <w:rFonts w:ascii="Times New Roman" w:hAnsi="Times New Roman" w:cs="Times New Roman"/>
        </w:rPr>
        <w:t xml:space="preserve">draw erroneous conclusions about </w:t>
      </w:r>
      <w:r w:rsidR="006960EC" w:rsidRPr="00CB3382">
        <w:rPr>
          <w:rFonts w:ascii="Times New Roman" w:hAnsi="Times New Roman" w:cs="Times New Roman"/>
        </w:rPr>
        <w:t>cluster</w:t>
      </w:r>
      <w:r w:rsidR="00C262CE" w:rsidRPr="00CB3382">
        <w:rPr>
          <w:rFonts w:ascii="Times New Roman" w:hAnsi="Times New Roman" w:cs="Times New Roman"/>
        </w:rPr>
        <w:t>-level variations.</w:t>
      </w:r>
    </w:p>
    <w:p w14:paraId="707B5E3F" w14:textId="6CF9098B" w:rsidR="00C262CE" w:rsidRPr="00CB3382" w:rsidRDefault="00C262CE" w:rsidP="00794EDE">
      <w:pPr>
        <w:spacing w:after="240" w:line="276" w:lineRule="auto"/>
        <w:ind w:firstLine="708"/>
        <w:rPr>
          <w:rFonts w:ascii="Times New Roman" w:hAnsi="Times New Roman" w:cs="Times New Roman"/>
        </w:rPr>
      </w:pPr>
      <w:r w:rsidRPr="00CB3382">
        <w:rPr>
          <w:rFonts w:ascii="Times New Roman" w:hAnsi="Times New Roman" w:cs="Times New Roman"/>
        </w:rPr>
        <w:t>Methodological solutions have predominantly focused on centering techniques, particularly constant-centering (CC) and centering-within-cluster (CWC), which help separate within-cluster and between-cluster effects</w:t>
      </w:r>
      <w:r w:rsidR="00FA59A3" w:rsidRPr="00CB3382">
        <w:rPr>
          <w:rFonts w:ascii="Times New Roman" w:hAnsi="Times New Roman" w:cs="Times New Roman"/>
        </w:rPr>
        <w:t xml:space="preserve"> </w:t>
      </w:r>
      <w:r w:rsidR="00FA59A3" w:rsidRPr="00CB3382">
        <w:rPr>
          <w:rFonts w:ascii="Times New Roman" w:hAnsi="Times New Roman" w:cs="Times New Roman"/>
          <w:noProof/>
        </w:rPr>
        <w:t>(Hoffman &amp; Walters, 2022)</w:t>
      </w:r>
      <w:r w:rsidRPr="00CB3382">
        <w:rPr>
          <w:rFonts w:ascii="Times New Roman" w:hAnsi="Times New Roman" w:cs="Times New Roman"/>
        </w:rPr>
        <w:t xml:space="preserve">. More recent advances, such as those proposed by </w:t>
      </w:r>
      <w:r w:rsidR="00AF7FAC" w:rsidRPr="00CB3382">
        <w:rPr>
          <w:rFonts w:ascii="Times New Roman" w:hAnsi="Times New Roman" w:cs="Times New Roman"/>
          <w:noProof/>
        </w:rPr>
        <w:t xml:space="preserve">Preacher et al. (2016) and </w:t>
      </w:r>
      <w:r w:rsidRPr="00CB3382">
        <w:rPr>
          <w:rFonts w:ascii="Times New Roman" w:hAnsi="Times New Roman" w:cs="Times New Roman"/>
        </w:rPr>
        <w:t xml:space="preserve">Rights and Sterba (2023), have developed more nuanced </w:t>
      </w:r>
      <w:r w:rsidR="00920F1A" w:rsidRPr="00CB3382">
        <w:rPr>
          <w:rFonts w:ascii="Times New Roman" w:hAnsi="Times New Roman" w:cs="Times New Roman"/>
        </w:rPr>
        <w:t xml:space="preserve">multilevel </w:t>
      </w:r>
      <w:r w:rsidRPr="00CB3382">
        <w:rPr>
          <w:rFonts w:ascii="Times New Roman" w:hAnsi="Times New Roman" w:cs="Times New Roman"/>
        </w:rPr>
        <w:t xml:space="preserve">models </w:t>
      </w:r>
      <w:r w:rsidR="00DF1644" w:rsidRPr="00CB3382">
        <w:rPr>
          <w:rFonts w:ascii="Times New Roman" w:hAnsi="Times New Roman" w:cs="Times New Roman"/>
        </w:rPr>
        <w:t xml:space="preserve">based on Structural Equation Modeling (SEM) and </w:t>
      </w:r>
      <w:r w:rsidR="005121D1" w:rsidRPr="00CB3382">
        <w:rPr>
          <w:rFonts w:ascii="Times New Roman" w:hAnsi="Times New Roman" w:cs="Times New Roman"/>
        </w:rPr>
        <w:t>level-specific parameterization of fixed and random effects</w:t>
      </w:r>
      <w:r w:rsidR="002A5D6D" w:rsidRPr="00CB3382">
        <w:rPr>
          <w:rFonts w:ascii="Times New Roman" w:hAnsi="Times New Roman" w:cs="Times New Roman"/>
        </w:rPr>
        <w:t xml:space="preserve">, respectively, which </w:t>
      </w:r>
      <w:r w:rsidRPr="00CB3382">
        <w:rPr>
          <w:rFonts w:ascii="Times New Roman" w:hAnsi="Times New Roman" w:cs="Times New Roman"/>
        </w:rPr>
        <w:t>can directly address and mitigate the problem of effect conflation</w:t>
      </w:r>
      <w:r w:rsidR="002A5D6D" w:rsidRPr="00CB3382">
        <w:rPr>
          <w:rFonts w:ascii="Times New Roman" w:hAnsi="Times New Roman" w:cs="Times New Roman"/>
        </w:rPr>
        <w:t>.</w:t>
      </w:r>
    </w:p>
    <w:p w14:paraId="4B8034B2" w14:textId="6E5A9F54" w:rsidR="007F6C72" w:rsidRPr="00CB3382" w:rsidRDefault="00920F1A" w:rsidP="00974AF8">
      <w:pPr>
        <w:pStyle w:val="Heading1"/>
        <w:spacing w:after="240" w:line="276" w:lineRule="auto"/>
        <w:rPr>
          <w:rFonts w:cs="Times New Roman"/>
          <w:color w:val="auto"/>
          <w:sz w:val="22"/>
          <w:szCs w:val="22"/>
        </w:rPr>
      </w:pPr>
      <w:r w:rsidRPr="00CB3382">
        <w:rPr>
          <w:rFonts w:cs="Times New Roman"/>
          <w:color w:val="auto"/>
          <w:sz w:val="22"/>
          <w:szCs w:val="22"/>
        </w:rPr>
        <w:t>3</w:t>
      </w:r>
      <w:r w:rsidR="00342719" w:rsidRPr="00CB3382">
        <w:rPr>
          <w:rFonts w:cs="Times New Roman"/>
          <w:color w:val="auto"/>
          <w:sz w:val="22"/>
          <w:szCs w:val="22"/>
        </w:rPr>
        <w:t>.</w:t>
      </w:r>
      <w:r w:rsidRPr="00CB3382">
        <w:rPr>
          <w:rFonts w:cs="Times New Roman"/>
          <w:color w:val="auto"/>
          <w:sz w:val="22"/>
          <w:szCs w:val="22"/>
        </w:rPr>
        <w:t xml:space="preserve"> Conflated Random Slopes</w:t>
      </w:r>
    </w:p>
    <w:p w14:paraId="574C9753" w14:textId="5CE78BEF" w:rsidR="007F6C72" w:rsidRPr="00CB3382" w:rsidRDefault="00342719" w:rsidP="00974AF8">
      <w:pPr>
        <w:pStyle w:val="Heading2"/>
        <w:spacing w:after="240" w:line="276" w:lineRule="auto"/>
        <w:rPr>
          <w:rFonts w:cs="Times New Roman"/>
          <w:color w:val="auto"/>
          <w:sz w:val="22"/>
          <w:szCs w:val="22"/>
        </w:rPr>
      </w:pPr>
      <w:r w:rsidRPr="00CB3382">
        <w:rPr>
          <w:rFonts w:cs="Times New Roman"/>
          <w:color w:val="auto"/>
          <w:sz w:val="22"/>
          <w:szCs w:val="22"/>
        </w:rPr>
        <w:t>3.1 Definition of the Problem</w:t>
      </w:r>
    </w:p>
    <w:p w14:paraId="73B4C555" w14:textId="127B6E84" w:rsidR="00D4025B"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The problems of conflated fixed effects and how to avoid them have been studied extensively in the multilevel analysis literature (Hoffman, 2019; Rights, 2022; Snijders &amp; Bosker, 2012). However, the problem of conflated random slopes has not been covered with the same intensity (but see Rights &amp; Sterba, 2023 </w:t>
      </w:r>
      <w:proofErr w:type="gramStart"/>
      <w:r w:rsidRPr="00CB3382">
        <w:rPr>
          <w:rFonts w:ascii="Times New Roman" w:hAnsi="Times New Roman" w:cs="Times New Roman"/>
        </w:rPr>
        <w:t>for</w:t>
      </w:r>
      <w:proofErr w:type="gramEnd"/>
      <w:r w:rsidRPr="00CB3382">
        <w:rPr>
          <w:rFonts w:ascii="Times New Roman" w:hAnsi="Times New Roman" w:cs="Times New Roman"/>
        </w:rPr>
        <w:t xml:space="preserve"> an exception). Although some papers from the 1980s had mentioned the differences in the </w:t>
      </w:r>
      <w:r w:rsidR="002E25D5" w:rsidRPr="00CB3382">
        <w:rPr>
          <w:rFonts w:ascii="Times New Roman" w:hAnsi="Times New Roman" w:cs="Times New Roman"/>
        </w:rPr>
        <w:t xml:space="preserve">interpretation of the </w:t>
      </w:r>
      <w:r w:rsidRPr="00CB3382">
        <w:rPr>
          <w:rFonts w:ascii="Times New Roman" w:hAnsi="Times New Roman" w:cs="Times New Roman"/>
        </w:rPr>
        <w:t>random slope</w:t>
      </w:r>
      <w:r w:rsidR="002E25D5" w:rsidRPr="00CB3382">
        <w:rPr>
          <w:rFonts w:ascii="Times New Roman" w:hAnsi="Times New Roman" w:cs="Times New Roman"/>
        </w:rPr>
        <w:t>s</w:t>
      </w:r>
      <w:r w:rsidRPr="00CB3382">
        <w:rPr>
          <w:rFonts w:ascii="Times New Roman" w:hAnsi="Times New Roman" w:cs="Times New Roman"/>
        </w:rPr>
        <w:t xml:space="preserve"> depending on the centering of the level 1 predictor (Longford, </w:t>
      </w:r>
      <w:r w:rsidRPr="00CB3382">
        <w:rPr>
          <w:rFonts w:ascii="Times New Roman" w:hAnsi="Times New Roman" w:cs="Times New Roman"/>
        </w:rPr>
        <w:lastRenderedPageBreak/>
        <w:t xml:space="preserve">1989; Raudenbush, 1989; </w:t>
      </w:r>
      <w:proofErr w:type="spellStart"/>
      <w:r w:rsidRPr="00CB3382">
        <w:rPr>
          <w:rFonts w:ascii="Times New Roman" w:hAnsi="Times New Roman" w:cs="Times New Roman"/>
        </w:rPr>
        <w:t>Plewis</w:t>
      </w:r>
      <w:proofErr w:type="spellEnd"/>
      <w:r w:rsidRPr="00CB3382">
        <w:rPr>
          <w:rFonts w:ascii="Times New Roman" w:hAnsi="Times New Roman" w:cs="Times New Roman"/>
        </w:rPr>
        <w:t>, 1989), their focus was largely on the interpretation of the model intercept.</w:t>
      </w:r>
    </w:p>
    <w:p w14:paraId="6159B532" w14:textId="54870C18" w:rsidR="00065D7C" w:rsidRPr="00CB3382" w:rsidRDefault="002E25D5" w:rsidP="00794EDE">
      <w:pPr>
        <w:spacing w:after="240" w:line="276" w:lineRule="auto"/>
        <w:ind w:firstLine="708"/>
        <w:rPr>
          <w:rFonts w:ascii="Times New Roman" w:hAnsi="Times New Roman" w:cs="Times New Roman"/>
        </w:rPr>
      </w:pPr>
      <w:r w:rsidRPr="00CB3382">
        <w:rPr>
          <w:rFonts w:ascii="Times New Roman" w:hAnsi="Times New Roman" w:cs="Times New Roman"/>
        </w:rPr>
        <w:t>Twenty</w:t>
      </w:r>
      <w:r w:rsidR="00065D7C" w:rsidRPr="00065D7C">
        <w:rPr>
          <w:rFonts w:ascii="Times New Roman" w:hAnsi="Times New Roman" w:cs="Times New Roman"/>
        </w:rPr>
        <w:t xml:space="preserve"> years passed since those discussions, and the works of </w:t>
      </w:r>
      <w:r w:rsidR="007737D3" w:rsidRPr="00CB3382">
        <w:rPr>
          <w:rFonts w:ascii="Times New Roman" w:hAnsi="Times New Roman" w:cs="Times New Roman"/>
        </w:rPr>
        <w:t xml:space="preserve">Lüdtke et al. (2008) </w:t>
      </w:r>
      <w:r w:rsidR="00065D7C" w:rsidRPr="00065D7C">
        <w:rPr>
          <w:rFonts w:ascii="Times New Roman" w:hAnsi="Times New Roman" w:cs="Times New Roman"/>
        </w:rPr>
        <w:t xml:space="preserve">and </w:t>
      </w:r>
      <w:r w:rsidR="00071CB7" w:rsidRPr="00CB3382">
        <w:rPr>
          <w:rFonts w:ascii="Times New Roman" w:hAnsi="Times New Roman" w:cs="Times New Roman"/>
        </w:rPr>
        <w:t>Preacher</w:t>
      </w:r>
      <w:r w:rsidR="00C17CAA" w:rsidRPr="00CB3382">
        <w:rPr>
          <w:rFonts w:ascii="Times New Roman" w:hAnsi="Times New Roman" w:cs="Times New Roman"/>
        </w:rPr>
        <w:t xml:space="preserve"> et al.</w:t>
      </w:r>
      <w:r w:rsidR="00071CB7" w:rsidRPr="00CB3382">
        <w:rPr>
          <w:rFonts w:ascii="Times New Roman" w:hAnsi="Times New Roman" w:cs="Times New Roman"/>
        </w:rPr>
        <w:t xml:space="preserve"> (2010) </w:t>
      </w:r>
      <w:r w:rsidR="00065D7C" w:rsidRPr="00065D7C">
        <w:rPr>
          <w:rFonts w:ascii="Times New Roman" w:hAnsi="Times New Roman" w:cs="Times New Roman"/>
        </w:rPr>
        <w:t>once again mentioned the importance of separating the within</w:t>
      </w:r>
      <w:r w:rsidR="00BF4768" w:rsidRPr="00CB3382">
        <w:rPr>
          <w:rFonts w:ascii="Times New Roman" w:hAnsi="Times New Roman" w:cs="Times New Roman"/>
        </w:rPr>
        <w:t>-</w:t>
      </w:r>
      <w:r w:rsidR="00065D7C" w:rsidRPr="00065D7C">
        <w:rPr>
          <w:rFonts w:ascii="Times New Roman" w:hAnsi="Times New Roman" w:cs="Times New Roman"/>
        </w:rPr>
        <w:t xml:space="preserve"> and between</w:t>
      </w:r>
      <w:r w:rsidR="00BF4768" w:rsidRPr="00CB3382">
        <w:rPr>
          <w:rFonts w:ascii="Times New Roman" w:hAnsi="Times New Roman" w:cs="Times New Roman"/>
        </w:rPr>
        <w:t>-</w:t>
      </w:r>
      <w:r w:rsidR="00065D7C" w:rsidRPr="00065D7C">
        <w:rPr>
          <w:rFonts w:ascii="Times New Roman" w:hAnsi="Times New Roman" w:cs="Times New Roman"/>
        </w:rPr>
        <w:t>cluster</w:t>
      </w:r>
      <w:r w:rsidR="00BF4768" w:rsidRPr="00CB3382">
        <w:rPr>
          <w:rFonts w:ascii="Times New Roman" w:hAnsi="Times New Roman" w:cs="Times New Roman"/>
        </w:rPr>
        <w:t xml:space="preserve"> components</w:t>
      </w:r>
      <w:r w:rsidR="00065D7C" w:rsidRPr="00065D7C">
        <w:rPr>
          <w:rFonts w:ascii="Times New Roman" w:hAnsi="Times New Roman" w:cs="Times New Roman"/>
        </w:rPr>
        <w:t xml:space="preserve"> of individual predictors when estimating random slopes. This was </w:t>
      </w:r>
      <w:r w:rsidR="007D0E72" w:rsidRPr="00CB3382">
        <w:rPr>
          <w:rFonts w:ascii="Times New Roman" w:hAnsi="Times New Roman" w:cs="Times New Roman"/>
        </w:rPr>
        <w:t xml:space="preserve">related </w:t>
      </w:r>
      <w:r w:rsidR="00065D7C" w:rsidRPr="00065D7C">
        <w:rPr>
          <w:rFonts w:ascii="Times New Roman" w:hAnsi="Times New Roman" w:cs="Times New Roman"/>
        </w:rPr>
        <w:t xml:space="preserve">to the theoretical and methodological progress of multilevel analysis, which since 2010 has expanded rapidly in the social sciences, economics and health, with several books </w:t>
      </w:r>
      <w:r w:rsidR="007D0E72" w:rsidRPr="00CB3382">
        <w:rPr>
          <w:rFonts w:ascii="Times New Roman" w:hAnsi="Times New Roman" w:cs="Times New Roman"/>
        </w:rPr>
        <w:t xml:space="preserve">and papers </w:t>
      </w:r>
      <w:r w:rsidR="00065D7C" w:rsidRPr="00065D7C">
        <w:rPr>
          <w:rFonts w:ascii="Times New Roman" w:hAnsi="Times New Roman" w:cs="Times New Roman"/>
        </w:rPr>
        <w:t>contributing to the understanding and application of this method in these areas</w:t>
      </w:r>
      <w:r w:rsidR="003D52F4" w:rsidRPr="00CB3382">
        <w:rPr>
          <w:rFonts w:ascii="Times New Roman" w:hAnsi="Times New Roman" w:cs="Times New Roman"/>
        </w:rPr>
        <w:t xml:space="preserve"> </w:t>
      </w:r>
      <w:r w:rsidR="00D74859" w:rsidRPr="00CB3382">
        <w:rPr>
          <w:rFonts w:ascii="Times New Roman" w:hAnsi="Times New Roman" w:cs="Times New Roman"/>
          <w:noProof/>
        </w:rPr>
        <w:t>(Hox &amp; Roberts, 2011)</w:t>
      </w:r>
      <w:r w:rsidR="00065D7C" w:rsidRPr="00065D7C">
        <w:rPr>
          <w:rFonts w:ascii="Times New Roman" w:hAnsi="Times New Roman" w:cs="Times New Roman"/>
        </w:rPr>
        <w:t>.</w:t>
      </w:r>
    </w:p>
    <w:p w14:paraId="686D53EE" w14:textId="2A3485E3" w:rsidR="00DA432F"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A random slope represents the heterogeneity of the fixed effect of a level 1 predictor across clusters in the model (Hox et al, 2017). However, when the level-specific parts of a level 1 predictor</w:t>
      </w:r>
      <w:r w:rsidR="007B0B74" w:rsidRPr="00CB3382">
        <w:rPr>
          <w:rFonts w:ascii="Times New Roman" w:hAnsi="Times New Roman" w:cs="Times New Roman"/>
        </w:rPr>
        <w:t xml:space="preserve"> are not disaggregated</w:t>
      </w:r>
      <w:r w:rsidRPr="00CB3382">
        <w:rPr>
          <w:rFonts w:ascii="Times New Roman" w:hAnsi="Times New Roman" w:cs="Times New Roman"/>
        </w:rPr>
        <w:t xml:space="preserve">, their fixed effects are conflated. Random slopes are not an exception, although their interpretation is different. A conflated or smushed random slope is an uninterpretable blend of both the slope heterogeneity and the intercept heteroscedasticity of the within- and between-cluster fixed effects of a level 1 predictor and its cluster means at level 2 (Rights &amp; Sterba, 2023). </w:t>
      </w:r>
      <w:r w:rsidR="008345EE" w:rsidRPr="00CB3382">
        <w:rPr>
          <w:rFonts w:ascii="Times New Roman" w:hAnsi="Times New Roman" w:cs="Times New Roman"/>
        </w:rPr>
        <w:t xml:space="preserve">The intercept heteroscedasticity is a consequence of the cluster information contained in the original level 1 predictor that was not disaggregated or controlled for, </w:t>
      </w:r>
      <w:r w:rsidR="00870FC6" w:rsidRPr="00CB3382">
        <w:rPr>
          <w:rFonts w:ascii="Times New Roman" w:hAnsi="Times New Roman" w:cs="Times New Roman"/>
        </w:rPr>
        <w:t xml:space="preserve">which </w:t>
      </w:r>
      <w:r w:rsidR="008345EE" w:rsidRPr="00CB3382">
        <w:rPr>
          <w:rFonts w:ascii="Times New Roman" w:hAnsi="Times New Roman" w:cs="Times New Roman"/>
        </w:rPr>
        <w:t>is being inadvertently included in the variance of the cluster intercepts.</w:t>
      </w:r>
    </w:p>
    <w:p w14:paraId="0AB85CC4" w14:textId="70B7AC3F" w:rsidR="00D4025B"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Conflated random slopes can bias the estimation, interpretation, and inferences of the level 2 variances in the MLM, as well as the calculation of the standard errors of the fixed effects and their subsequent Type I error rates (</w:t>
      </w:r>
      <w:proofErr w:type="spellStart"/>
      <w:r w:rsidRPr="00CB3382">
        <w:rPr>
          <w:rFonts w:ascii="Times New Roman" w:hAnsi="Times New Roman" w:cs="Times New Roman"/>
        </w:rPr>
        <w:t>LaHuis</w:t>
      </w:r>
      <w:proofErr w:type="spellEnd"/>
      <w:r w:rsidRPr="00CB3382">
        <w:rPr>
          <w:rFonts w:ascii="Times New Roman" w:hAnsi="Times New Roman" w:cs="Times New Roman"/>
        </w:rPr>
        <w:t xml:space="preserve"> et al., 2020; Rights et al., 2020; Rights &amp; Sterba, 2023).</w:t>
      </w:r>
      <w:r w:rsidR="008B5A72" w:rsidRPr="00CB3382">
        <w:rPr>
          <w:rFonts w:ascii="Times New Roman" w:hAnsi="Times New Roman" w:cs="Times New Roman"/>
        </w:rPr>
        <w:t xml:space="preserve"> </w:t>
      </w:r>
      <w:r w:rsidRPr="00CB3382">
        <w:rPr>
          <w:rFonts w:ascii="Times New Roman" w:hAnsi="Times New Roman" w:cs="Times New Roman"/>
        </w:rPr>
        <w:t xml:space="preserve">When only </w:t>
      </w:r>
      <w:r w:rsidR="008B5A72" w:rsidRPr="00CB3382">
        <w:rPr>
          <w:rFonts w:ascii="Times New Roman" w:hAnsi="Times New Roman" w:cs="Times New Roman"/>
        </w:rPr>
        <w:t>the</w:t>
      </w:r>
      <w:r w:rsidRPr="00CB3382">
        <w:rPr>
          <w:rFonts w:ascii="Times New Roman" w:hAnsi="Times New Roman" w:cs="Times New Roman"/>
        </w:rPr>
        <w:t xml:space="preserve"> CC version of the level 1 predictor is used to estimate </w:t>
      </w:r>
      <w:r w:rsidR="008B5A72" w:rsidRPr="00CB3382">
        <w:rPr>
          <w:rFonts w:ascii="Times New Roman" w:hAnsi="Times New Roman" w:cs="Times New Roman"/>
        </w:rPr>
        <w:t>its</w:t>
      </w:r>
      <w:r w:rsidRPr="00CB3382">
        <w:rPr>
          <w:rFonts w:ascii="Times New Roman" w:hAnsi="Times New Roman" w:cs="Times New Roman"/>
        </w:rPr>
        <w:t xml:space="preserve"> random slope, its within- and between-cluster parts </w:t>
      </w:r>
      <w:r w:rsidR="008B5A72" w:rsidRPr="00CB3382">
        <w:rPr>
          <w:rFonts w:ascii="Times New Roman" w:hAnsi="Times New Roman" w:cs="Times New Roman"/>
        </w:rPr>
        <w:t xml:space="preserve">are forced </w:t>
      </w:r>
      <w:r w:rsidRPr="00CB3382">
        <w:rPr>
          <w:rFonts w:ascii="Times New Roman" w:hAnsi="Times New Roman" w:cs="Times New Roman"/>
        </w:rPr>
        <w:t xml:space="preserve">to have the same variability across clusters. To understand this constraint, we can go back to the model in Equation 1 and replace the individual predictor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oMath>
      <w:r w:rsidR="0060161E" w:rsidRPr="00CB3382">
        <w:rPr>
          <w:rFonts w:ascii="Times New Roman" w:eastAsiaTheme="minorEastAsia" w:hAnsi="Times New Roman" w:cs="Times New Roman"/>
        </w:rPr>
        <w:t xml:space="preserve"> </w:t>
      </w:r>
      <w:r w:rsidRPr="00CB3382">
        <w:rPr>
          <w:rFonts w:ascii="Times New Roman" w:hAnsi="Times New Roman" w:cs="Times New Roman"/>
        </w:rPr>
        <w:t xml:space="preserve">with an equivalent version that reflects its duality (within- and between-cluster information): </w:t>
      </w:r>
      <m:oMath>
        <m:r>
          <w:rPr>
            <w:rFonts w:ascii="Cambria Math" w:hAnsi="Cambria Math" w:cs="Times New Roman"/>
          </w:rPr>
          <m:t>x_sc=</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in which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corresponds to the purely within-cluster part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oMath>
      <w:r w:rsidRPr="00CB338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corresponds to its purely between-cluster part. Then, </w:t>
      </w:r>
      <w:r w:rsidR="00EA5397" w:rsidRPr="00CB3382">
        <w:rPr>
          <w:rFonts w:ascii="Times New Roman" w:hAnsi="Times New Roman" w:cs="Times New Roman"/>
        </w:rPr>
        <w:t xml:space="preserve">a </w:t>
      </w:r>
      <w:r w:rsidRPr="00CB3382">
        <w:rPr>
          <w:rFonts w:ascii="Times New Roman" w:hAnsi="Times New Roman" w:cs="Times New Roman"/>
        </w:rPr>
        <w:t xml:space="preserve">random slope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oMath>
      <w:r w:rsidRPr="00CB3382">
        <w:rPr>
          <w:rFonts w:ascii="Times New Roman" w:hAnsi="Times New Roman" w:cs="Times New Roman"/>
        </w:rPr>
        <w:t xml:space="preserve"> </w:t>
      </w:r>
      <w:r w:rsidR="00EA5397" w:rsidRPr="00CB3382">
        <w:rPr>
          <w:rFonts w:ascii="Times New Roman" w:hAnsi="Times New Roman" w:cs="Times New Roman"/>
        </w:rPr>
        <w:t xml:space="preserve">can be included, </w:t>
      </w:r>
      <w:r w:rsidRPr="00CB3382">
        <w:rPr>
          <w:rFonts w:ascii="Times New Roman" w:hAnsi="Times New Roman" w:cs="Times New Roman"/>
        </w:rPr>
        <w:t xml:space="preserve">labeled as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1c</m:t>
            </m:r>
          </m:sub>
          <m:sup>
            <m:r>
              <w:rPr>
                <w:rFonts w:ascii="Cambria Math" w:hAnsi="Cambria Math" w:cs="Times New Roman"/>
              </w:rPr>
              <m:t>s</m:t>
            </m:r>
          </m:sup>
        </m:sSubSup>
      </m:oMath>
      <w:r w:rsidRPr="00CB3382">
        <w:rPr>
          <w:rFonts w:ascii="Times New Roman" w:hAnsi="Times New Roman" w:cs="Times New Roman"/>
        </w:rPr>
        <w:t xml:space="preserve"> with the superscript </w:t>
      </w:r>
      <m:oMath>
        <m:r>
          <w:rPr>
            <w:rFonts w:ascii="Cambria Math" w:hAnsi="Cambria Math" w:cs="Times New Roman"/>
          </w:rPr>
          <m:t>s</m:t>
        </m:r>
      </m:oMath>
      <w:r w:rsidRPr="00CB3382">
        <w:rPr>
          <w:rFonts w:ascii="Times New Roman" w:hAnsi="Times New Roman" w:cs="Times New Roman"/>
        </w:rPr>
        <w:t xml:space="preserve"> to denote its smushed parameterization. This model, known as the </w:t>
      </w:r>
      <w:r w:rsidRPr="00CB3382">
        <w:rPr>
          <w:rFonts w:ascii="Times New Roman" w:hAnsi="Times New Roman" w:cs="Times New Roman"/>
          <w:i/>
          <w:iCs/>
        </w:rPr>
        <w:t>conventional random-slope contextual effect MLM</w:t>
      </w:r>
      <w:r w:rsidRPr="00CB3382">
        <w:rPr>
          <w:rFonts w:ascii="Times New Roman" w:hAnsi="Times New Roman" w:cs="Times New Roman"/>
        </w:rPr>
        <w:t xml:space="preserve"> (Rights &amp; Sterba, 2023) is shown in Equation 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gridCol w:w="540"/>
      </w:tblGrid>
      <w:tr w:rsidR="00CB3382" w:rsidRPr="00CB3382" w14:paraId="0D7E3EB9" w14:textId="77777777" w:rsidTr="00414FCA">
        <w:trPr>
          <w:jc w:val="center"/>
        </w:trPr>
        <w:tc>
          <w:tcPr>
            <w:tcW w:w="8640" w:type="dxa"/>
          </w:tcPr>
          <w:p w14:paraId="55DF2EA5" w14:textId="77777777" w:rsidR="00671A8D" w:rsidRPr="00CB3382" w:rsidRDefault="00671A8D" w:rsidP="00794EDE">
            <w:pPr>
              <w:spacing w:after="240"/>
              <w:rPr>
                <w:rFonts w:ascii="Times New Roman" w:eastAsia="Calibri" w:hAnsi="Times New Roman" w:cs="Times New Roman"/>
              </w:rPr>
            </w:pPr>
            <w:r w:rsidRPr="00CB3382">
              <w:rPr>
                <w:rFonts w:ascii="Times New Roman" w:eastAsia="Calibri" w:hAnsi="Times New Roman" w:cs="Times New Roman"/>
              </w:rPr>
              <w:t>Level 1</w:t>
            </w:r>
          </w:p>
        </w:tc>
        <w:tc>
          <w:tcPr>
            <w:tcW w:w="540" w:type="dxa"/>
          </w:tcPr>
          <w:p w14:paraId="6E0D40DD" w14:textId="77777777" w:rsidR="00671A8D" w:rsidRPr="00CB3382" w:rsidRDefault="00671A8D" w:rsidP="00794EDE">
            <w:pPr>
              <w:spacing w:after="240"/>
              <w:jc w:val="center"/>
              <w:rPr>
                <w:rFonts w:ascii="Times New Roman" w:hAnsi="Times New Roman" w:cs="Times New Roman"/>
              </w:rPr>
            </w:pPr>
          </w:p>
        </w:tc>
      </w:tr>
      <w:tr w:rsidR="00CB3382" w:rsidRPr="00CB3382" w14:paraId="085F4FF7" w14:textId="77777777" w:rsidTr="00414FCA">
        <w:trPr>
          <w:jc w:val="center"/>
        </w:trPr>
        <w:tc>
          <w:tcPr>
            <w:tcW w:w="8640" w:type="dxa"/>
          </w:tcPr>
          <w:p w14:paraId="3F38E9FE" w14:textId="77777777" w:rsidR="00671A8D" w:rsidRPr="00CB3382" w:rsidRDefault="00000000" w:rsidP="00794EDE">
            <w:pPr>
              <w:spacing w:after="240"/>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sc</m:t>
                    </m:r>
                  </m:sub>
                </m:sSub>
              </m:oMath>
            </m:oMathPara>
          </w:p>
        </w:tc>
        <w:tc>
          <w:tcPr>
            <w:tcW w:w="540" w:type="dxa"/>
          </w:tcPr>
          <w:p w14:paraId="05758440" w14:textId="77777777" w:rsidR="00671A8D" w:rsidRPr="00CB3382" w:rsidRDefault="00671A8D" w:rsidP="00794EDE">
            <w:pPr>
              <w:spacing w:after="240"/>
              <w:jc w:val="center"/>
              <w:rPr>
                <w:rFonts w:ascii="Times New Roman" w:hAnsi="Times New Roman" w:cs="Times New Roman"/>
              </w:rPr>
            </w:pPr>
          </w:p>
        </w:tc>
      </w:tr>
      <w:tr w:rsidR="00CB3382" w:rsidRPr="00CB3382" w14:paraId="4AE8D3DE" w14:textId="77777777" w:rsidTr="00414FCA">
        <w:trPr>
          <w:jc w:val="center"/>
        </w:trPr>
        <w:tc>
          <w:tcPr>
            <w:tcW w:w="8640" w:type="dxa"/>
          </w:tcPr>
          <w:p w14:paraId="4B8B597F" w14:textId="77777777" w:rsidR="00671A8D" w:rsidRPr="00CB3382" w:rsidRDefault="00000000" w:rsidP="00794EDE">
            <w:pPr>
              <w:spacing w:after="240"/>
              <w:jc w:val="center"/>
              <w:rPr>
                <w:rFonts w:ascii="Times New Roman" w:eastAsia="Calibri" w:hAnsi="Times New Roman" w:cs="Times New Roman"/>
              </w:rPr>
            </w:pPr>
            <m:oMath>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sc</m:t>
                  </m:r>
                </m:sub>
              </m:sSub>
              <m:r>
                <w:rPr>
                  <w:rFonts w:ascii="Cambria Math" w:eastAsia="Calibri" w:hAnsi="Cambria Math" w:cs="Times New Roman"/>
                </w:rPr>
                <m:t>~N(0,</m:t>
              </m:r>
              <m:sSubSup>
                <m:sSubSupPr>
                  <m:ctrlPr>
                    <w:rPr>
                      <w:rFonts w:ascii="Cambria Math" w:eastAsia="Calibri" w:hAnsi="Cambria Math" w:cs="Times New Roman"/>
                      <w:i/>
                    </w:rPr>
                  </m:ctrlPr>
                </m:sSubSupPr>
                <m:e>
                  <m:r>
                    <w:rPr>
                      <w:rFonts w:ascii="Cambria Math" w:eastAsia="Calibri" w:hAnsi="Cambria Math" w:cs="Times New Roman"/>
                    </w:rPr>
                    <m:t>σ</m:t>
                  </m:r>
                </m:e>
                <m:sub>
                  <m:r>
                    <w:rPr>
                      <w:rFonts w:ascii="Cambria Math" w:eastAsia="Calibri" w:hAnsi="Cambria Math" w:cs="Times New Roman"/>
                    </w:rPr>
                    <m:t>e</m:t>
                  </m:r>
                </m:sub>
                <m:sup>
                  <m:r>
                    <w:rPr>
                      <w:rFonts w:ascii="Cambria Math" w:eastAsia="Calibri" w:hAnsi="Cambria Math" w:cs="Times New Roman"/>
                    </w:rPr>
                    <m:t>2</m:t>
                  </m:r>
                </m:sup>
              </m:sSubSup>
              <m:r>
                <w:rPr>
                  <w:rFonts w:ascii="Cambria Math" w:eastAsia="Calibri" w:hAnsi="Cambria Math" w:cs="Times New Roman"/>
                </w:rPr>
                <m:t>)</m:t>
              </m:r>
            </m:oMath>
            <w:r w:rsidR="00671A8D" w:rsidRPr="00CB3382">
              <w:rPr>
                <w:rFonts w:ascii="Times New Roman" w:eastAsia="Calibri" w:hAnsi="Times New Roman" w:cs="Times New Roman"/>
              </w:rPr>
              <w:t>,</w:t>
            </w:r>
          </w:p>
        </w:tc>
        <w:tc>
          <w:tcPr>
            <w:tcW w:w="540" w:type="dxa"/>
          </w:tcPr>
          <w:p w14:paraId="3BF541C4" w14:textId="77777777" w:rsidR="00671A8D" w:rsidRPr="00CB3382" w:rsidRDefault="00671A8D" w:rsidP="00794EDE">
            <w:pPr>
              <w:spacing w:after="240"/>
              <w:jc w:val="center"/>
              <w:rPr>
                <w:rFonts w:ascii="Times New Roman" w:hAnsi="Times New Roman" w:cs="Times New Roman"/>
              </w:rPr>
            </w:pPr>
          </w:p>
        </w:tc>
      </w:tr>
      <w:tr w:rsidR="00CB3382" w:rsidRPr="00CB3382" w14:paraId="435DEBEF" w14:textId="77777777" w:rsidTr="00414FCA">
        <w:trPr>
          <w:jc w:val="center"/>
        </w:trPr>
        <w:tc>
          <w:tcPr>
            <w:tcW w:w="8640" w:type="dxa"/>
          </w:tcPr>
          <w:p w14:paraId="6114D96B" w14:textId="77777777" w:rsidR="00671A8D" w:rsidRPr="00CB3382" w:rsidRDefault="00671A8D" w:rsidP="00794EDE">
            <w:pPr>
              <w:spacing w:after="240"/>
              <w:rPr>
                <w:rFonts w:ascii="Times New Roman" w:eastAsia="Calibri" w:hAnsi="Times New Roman" w:cs="Times New Roman"/>
              </w:rPr>
            </w:pPr>
            <w:r w:rsidRPr="00CB3382">
              <w:rPr>
                <w:rFonts w:ascii="Times New Roman" w:eastAsia="Calibri" w:hAnsi="Times New Roman" w:cs="Times New Roman"/>
              </w:rPr>
              <w:t>Level 2</w:t>
            </w:r>
          </w:p>
        </w:tc>
        <w:tc>
          <w:tcPr>
            <w:tcW w:w="540" w:type="dxa"/>
          </w:tcPr>
          <w:p w14:paraId="77E5BBAE" w14:textId="77777777" w:rsidR="00671A8D" w:rsidRPr="00CB3382" w:rsidRDefault="00671A8D" w:rsidP="00794EDE">
            <w:pPr>
              <w:spacing w:after="240"/>
              <w:jc w:val="center"/>
              <w:rPr>
                <w:rFonts w:ascii="Times New Roman" w:hAnsi="Times New Roman" w:cs="Times New Roman"/>
              </w:rPr>
            </w:pPr>
          </w:p>
        </w:tc>
      </w:tr>
      <w:tr w:rsidR="00CB3382" w:rsidRPr="00CB3382" w14:paraId="1F1C84BC" w14:textId="77777777" w:rsidTr="00414FCA">
        <w:trPr>
          <w:jc w:val="center"/>
        </w:trPr>
        <w:tc>
          <w:tcPr>
            <w:tcW w:w="8640" w:type="dxa"/>
          </w:tcPr>
          <w:p w14:paraId="0531150E" w14:textId="77777777" w:rsidR="00671A8D" w:rsidRPr="00CB3382" w:rsidRDefault="00000000" w:rsidP="00794EDE">
            <w:pPr>
              <w:spacing w:after="240"/>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00</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01</m:t>
                    </m:r>
                  </m:sub>
                  <m:sup>
                    <m:r>
                      <w:rPr>
                        <w:rFonts w:ascii="Cambria Math" w:eastAsia="Calibri" w:hAnsi="Cambria Math" w:cs="Times New Roman"/>
                      </w:rPr>
                      <m:t>c</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.c</m:t>
                        </m:r>
                      </m:sub>
                    </m:sSub>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0c</m:t>
                    </m:r>
                  </m:sub>
                </m:sSub>
              </m:oMath>
            </m:oMathPara>
          </w:p>
        </w:tc>
        <w:tc>
          <w:tcPr>
            <w:tcW w:w="540" w:type="dxa"/>
          </w:tcPr>
          <w:p w14:paraId="47017CC6" w14:textId="77777777" w:rsidR="00671A8D" w:rsidRPr="00CB3382" w:rsidRDefault="00671A8D" w:rsidP="00794EDE">
            <w:pPr>
              <w:spacing w:after="240"/>
              <w:jc w:val="center"/>
              <w:rPr>
                <w:rFonts w:ascii="Times New Roman" w:hAnsi="Times New Roman" w:cs="Times New Roman"/>
              </w:rPr>
            </w:pPr>
          </w:p>
        </w:tc>
      </w:tr>
      <w:tr w:rsidR="00CB3382" w:rsidRPr="00CB3382" w14:paraId="671E792A" w14:textId="77777777" w:rsidTr="00414FCA">
        <w:trPr>
          <w:jc w:val="center"/>
        </w:trPr>
        <w:tc>
          <w:tcPr>
            <w:tcW w:w="8640" w:type="dxa"/>
          </w:tcPr>
          <w:p w14:paraId="241CDABE" w14:textId="77777777" w:rsidR="00671A8D" w:rsidRPr="00CB3382" w:rsidRDefault="00000000" w:rsidP="00794EDE">
            <w:pPr>
              <w:spacing w:after="240"/>
              <w:jc w:val="center"/>
              <w:rPr>
                <w:rFonts w:ascii="Times New Roman" w:hAnsi="Times New Roman" w:cs="Times New Roman"/>
              </w:rPr>
            </w:pPr>
            <m:oMathPara>
              <m:oMathParaPr>
                <m:jc m:val="center"/>
              </m:oMathParaPr>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10</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U</m:t>
                    </m:r>
                  </m:e>
                  <m:sub>
                    <m:r>
                      <w:rPr>
                        <w:rFonts w:ascii="Cambria Math" w:eastAsia="Calibri" w:hAnsi="Cambria Math" w:cs="Times New Roman"/>
                      </w:rPr>
                      <m:t>1c</m:t>
                    </m:r>
                  </m:sub>
                  <m:sup>
                    <m:r>
                      <w:rPr>
                        <w:rFonts w:ascii="Cambria Math" w:eastAsia="Calibri" w:hAnsi="Cambria Math" w:cs="Times New Roman"/>
                      </w:rPr>
                      <m:t>s</m:t>
                    </m:r>
                  </m:sup>
                </m:sSubSup>
              </m:oMath>
            </m:oMathPara>
          </w:p>
        </w:tc>
        <w:tc>
          <w:tcPr>
            <w:tcW w:w="540" w:type="dxa"/>
          </w:tcPr>
          <w:p w14:paraId="02007894" w14:textId="77777777" w:rsidR="00671A8D" w:rsidRPr="00CB3382" w:rsidRDefault="00671A8D" w:rsidP="00794EDE">
            <w:pPr>
              <w:spacing w:after="240"/>
              <w:jc w:val="center"/>
              <w:rPr>
                <w:rFonts w:ascii="Times New Roman" w:hAnsi="Times New Roman" w:cs="Times New Roman"/>
              </w:rPr>
            </w:pPr>
          </w:p>
        </w:tc>
      </w:tr>
      <w:tr w:rsidR="00CB3382" w:rsidRPr="00CB3382" w14:paraId="7EBE31E7" w14:textId="77777777" w:rsidTr="00414FCA">
        <w:trPr>
          <w:jc w:val="center"/>
        </w:trPr>
        <w:tc>
          <w:tcPr>
            <w:tcW w:w="8640" w:type="dxa"/>
          </w:tcPr>
          <w:p w14:paraId="171B3154" w14:textId="77777777" w:rsidR="00671A8D" w:rsidRPr="00CB3382" w:rsidRDefault="00000000" w:rsidP="00794EDE">
            <w:pPr>
              <w:spacing w:after="240"/>
              <w:jc w:val="center"/>
              <w:rPr>
                <w:rFonts w:ascii="Times New Roman" w:eastAsiaTheme="minorEastAsia" w:hAnsi="Times New Roman" w:cs="Times New Roman"/>
              </w:rPr>
            </w:pPr>
            <m:oMath>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0c</m:t>
                            </m:r>
                          </m:sub>
                        </m:sSub>
                      </m:e>
                    </m:mr>
                    <m:mr>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1c</m:t>
                            </m:r>
                          </m:sub>
                          <m:sup>
                            <m:r>
                              <w:rPr>
                                <w:rFonts w:ascii="Cambria Math" w:hAnsi="Cambria Math" w:cs="Times New Roman"/>
                              </w:rPr>
                              <m:t>s</m:t>
                            </m:r>
                          </m:sup>
                        </m:sSubSup>
                      </m:e>
                    </m:mr>
                  </m:m>
                </m:e>
              </m:d>
              <m:r>
                <m:rPr>
                  <m:sty m:val="p"/>
                </m:rPr>
                <w:rPr>
                  <w:rFonts w:ascii="Cambria Math" w:hAnsi="Cambria Math" w:cs="Times New Roman"/>
                </w:rPr>
                <m:t>∼</m:t>
              </m:r>
              <m:r>
                <w:rPr>
                  <w:rFonts w:ascii="Cambria Math" w:hAnsi="Cambria Math" w:cs="Times New Roman"/>
                </w:rPr>
                <m:t>MVN</m:t>
              </m:r>
              <m:d>
                <m:dPr>
                  <m:ctrlPr>
                    <w:rPr>
                      <w:rFonts w:ascii="Cambria Math" w:hAnsi="Cambria Math" w:cs="Times New Roman"/>
                    </w:rPr>
                  </m:ctrlPr>
                </m:dPr>
                <m:e>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0</m:t>
                            </m:r>
                          </m:e>
                        </m:mr>
                        <m:mr>
                          <m:e>
                            <m:r>
                              <m:rPr>
                                <m:sty m:val="p"/>
                              </m:rPr>
                              <w:rPr>
                                <w:rFonts w:ascii="Cambria Math" w:hAnsi="Cambria Math" w:cs="Times New Roman"/>
                              </w:rPr>
                              <m:t>0</m:t>
                            </m:r>
                          </m:e>
                        </m:mr>
                      </m:m>
                    </m:e>
                  </m:d>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01</m:t>
                                </m:r>
                              </m:sub>
                            </m:sSub>
                          </m:e>
                        </m:mr>
                        <m:m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01</m:t>
                                </m:r>
                              </m:sub>
                            </m:sSub>
                          </m:e>
                          <m:e>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s</m:t>
                                    </m:r>
                                  </m:sup>
                                </m:sSubSup>
                              </m:sub>
                              <m:sup>
                                <m:r>
                                  <w:rPr>
                                    <w:rFonts w:ascii="Cambria Math" w:hAnsi="Cambria Math" w:cs="Times New Roman"/>
                                  </w:rPr>
                                  <m:t>2</m:t>
                                </m:r>
                              </m:sup>
                            </m:sSubSup>
                          </m:e>
                        </m:mr>
                      </m:m>
                    </m:e>
                  </m:d>
                </m:e>
              </m:d>
            </m:oMath>
            <w:r w:rsidR="00671A8D" w:rsidRPr="00CB3382">
              <w:rPr>
                <w:rFonts w:ascii="Times New Roman" w:eastAsiaTheme="minorEastAsia" w:hAnsi="Times New Roman" w:cs="Times New Roman"/>
              </w:rPr>
              <w:t>.</w:t>
            </w:r>
          </w:p>
        </w:tc>
        <w:tc>
          <w:tcPr>
            <w:tcW w:w="540" w:type="dxa"/>
          </w:tcPr>
          <w:p w14:paraId="094031AB" w14:textId="77777777" w:rsidR="00671A8D" w:rsidRPr="00CB3382" w:rsidRDefault="00671A8D" w:rsidP="00794EDE">
            <w:pPr>
              <w:spacing w:after="240"/>
              <w:jc w:val="center"/>
              <w:rPr>
                <w:rFonts w:ascii="Times New Roman" w:hAnsi="Times New Roman" w:cs="Times New Roman"/>
              </w:rPr>
            </w:pPr>
            <w:r w:rsidRPr="00CB3382">
              <w:rPr>
                <w:rFonts w:ascii="Times New Roman" w:hAnsi="Times New Roman" w:cs="Times New Roman"/>
              </w:rPr>
              <w:t>(2)</w:t>
            </w:r>
          </w:p>
        </w:tc>
      </w:tr>
    </w:tbl>
    <w:p w14:paraId="2FCE6724" w14:textId="77777777" w:rsidR="005545CB" w:rsidRPr="00CB3382" w:rsidRDefault="005545CB" w:rsidP="00974AF8">
      <w:pPr>
        <w:spacing w:after="240" w:line="276" w:lineRule="auto"/>
        <w:rPr>
          <w:rFonts w:ascii="Times New Roman" w:hAnsi="Times New Roman" w:cs="Times New Roman"/>
        </w:rPr>
      </w:pPr>
    </w:p>
    <w:p w14:paraId="6AA0DD32" w14:textId="3B5B7A24" w:rsidR="00D4025B"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If we check the reduced-form expression of this model in Equation 3, we will see that the conflated random slope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1c</m:t>
            </m:r>
          </m:sub>
          <m:sup>
            <m:r>
              <w:rPr>
                <w:rFonts w:ascii="Cambria Math" w:hAnsi="Cambria Math" w:cs="Times New Roman"/>
              </w:rPr>
              <m:t>s</m:t>
            </m:r>
          </m:sup>
        </m:sSubSup>
      </m:oMath>
      <w:r w:rsidRPr="00CB3382">
        <w:rPr>
          <w:rFonts w:ascii="Times New Roman" w:hAnsi="Times New Roman" w:cs="Times New Roman"/>
        </w:rPr>
        <w:t xml:space="preserve"> (bolded for emphasis below) is being multiplied twice in the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540"/>
      </w:tblGrid>
      <w:tr w:rsidR="00CB3382" w:rsidRPr="00CB3382" w14:paraId="0D2A85E7" w14:textId="77777777" w:rsidTr="00414FCA">
        <w:trPr>
          <w:jc w:val="center"/>
        </w:trPr>
        <w:tc>
          <w:tcPr>
            <w:tcW w:w="8730" w:type="dxa"/>
          </w:tcPr>
          <w:p w14:paraId="6C966066" w14:textId="77777777" w:rsidR="007418C4" w:rsidRPr="00CB3382" w:rsidRDefault="00000000" w:rsidP="00974AF8">
            <w:pPr>
              <w:spacing w:after="240" w:line="276"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10</m:t>
                    </m:r>
                  </m:sub>
                </m:sSub>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01</m:t>
                    </m:r>
                  </m:sub>
                  <m:sup>
                    <m:r>
                      <w:rPr>
                        <w:rFonts w:ascii="Cambria Math" w:hAnsi="Cambria Math" w:cs="Times New Roman"/>
                      </w:rPr>
                      <m:t>c</m:t>
                    </m:r>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r>
                  <w:rPr>
                    <w:rFonts w:ascii="Cambria Math" w:eastAsiaTheme="minorEastAsia" w:hAnsi="Cambria Math" w:cs="Times New Roman"/>
                  </w:rPr>
                  <m:t>+</m:t>
                </m:r>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U</m:t>
                    </m:r>
                  </m:e>
                  <m:sub>
                    <m:r>
                      <m:rPr>
                        <m:sty m:val="bi"/>
                      </m:rPr>
                      <w:rPr>
                        <w:rFonts w:ascii="Cambria Math" w:eastAsiaTheme="minorEastAsia" w:hAnsi="Cambria Math" w:cs="Times New Roman"/>
                      </w:rPr>
                      <m:t>1</m:t>
                    </m:r>
                    <m:r>
                      <m:rPr>
                        <m:sty m:val="bi"/>
                      </m:rPr>
                      <w:rPr>
                        <w:rFonts w:ascii="Cambria Math" w:eastAsiaTheme="minorEastAsia" w:hAnsi="Cambria Math" w:cs="Times New Roman"/>
                      </w:rPr>
                      <m:t>c</m:t>
                    </m:r>
                  </m:sub>
                  <m:sup>
                    <m:r>
                      <m:rPr>
                        <m:sty m:val="bi"/>
                      </m:rPr>
                      <w:rPr>
                        <w:rFonts w:ascii="Cambria Math" w:eastAsiaTheme="minorEastAsia" w:hAnsi="Cambria Math" w:cs="Times New Roman"/>
                      </w:rPr>
                      <m:t>s</m:t>
                    </m:r>
                  </m:sup>
                </m:sSubSup>
                <m:r>
                  <w:rPr>
                    <w:rFonts w:ascii="Cambria Math" w:eastAsiaTheme="minorEastAsia"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sc</m:t>
                    </m:r>
                  </m:sub>
                </m:sSub>
              </m:oMath>
            </m:oMathPara>
          </w:p>
        </w:tc>
        <w:tc>
          <w:tcPr>
            <w:tcW w:w="540" w:type="dxa"/>
          </w:tcPr>
          <w:p w14:paraId="5FFD22BD" w14:textId="77777777" w:rsidR="007418C4" w:rsidRPr="00CB3382" w:rsidRDefault="007418C4" w:rsidP="00974AF8">
            <w:pPr>
              <w:spacing w:after="240" w:line="276" w:lineRule="auto"/>
              <w:rPr>
                <w:rFonts w:ascii="Times New Roman" w:eastAsiaTheme="minorEastAsia" w:hAnsi="Times New Roman" w:cs="Times New Roman"/>
              </w:rPr>
            </w:pPr>
          </w:p>
        </w:tc>
      </w:tr>
      <w:tr w:rsidR="007418C4" w:rsidRPr="00CB3382" w14:paraId="12335A7B" w14:textId="77777777" w:rsidTr="00414FCA">
        <w:trPr>
          <w:jc w:val="center"/>
        </w:trPr>
        <w:tc>
          <w:tcPr>
            <w:tcW w:w="8730" w:type="dxa"/>
          </w:tcPr>
          <w:p w14:paraId="335FAF35" w14:textId="77777777" w:rsidR="007418C4" w:rsidRPr="00CB3382" w:rsidRDefault="00000000" w:rsidP="00974AF8">
            <w:pPr>
              <w:spacing w:after="240" w:line="276" w:lineRule="auto"/>
              <w:jc w:val="center"/>
              <w:rPr>
                <w:rFonts w:ascii="Times New Roman" w:eastAsia="Calibri"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10</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01</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10</m:t>
                      </m:r>
                    </m:sub>
                    <m:sup>
                      <m:r>
                        <w:rPr>
                          <w:rFonts w:ascii="Cambria Math" w:hAnsi="Cambria Math" w:cs="Times New Roman"/>
                        </w:rPr>
                        <m:t>c</m:t>
                      </m:r>
                    </m:sup>
                  </m:sSubSup>
                  <m:ctrlPr>
                    <w:rPr>
                      <w:rFonts w:ascii="Cambria Math" w:eastAsiaTheme="minorEastAsia" w:hAnsi="Cambria Math" w:cs="Times New Roman"/>
                      <w:i/>
                    </w:rPr>
                  </m:ctrlPr>
                </m:e>
              </m: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r>
                <w:rPr>
                  <w:rFonts w:ascii="Cambria Math" w:eastAsiaTheme="minorEastAsia" w:hAnsi="Cambria Math" w:cs="Times New Roman"/>
                </w:rPr>
                <m:t>+</m:t>
              </m:r>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U</m:t>
                  </m:r>
                </m:e>
                <m:sub>
                  <m:r>
                    <m:rPr>
                      <m:sty m:val="bi"/>
                    </m:rPr>
                    <w:rPr>
                      <w:rFonts w:ascii="Cambria Math" w:eastAsiaTheme="minorEastAsia" w:hAnsi="Cambria Math" w:cs="Times New Roman"/>
                    </w:rPr>
                    <m:t>1</m:t>
                  </m:r>
                  <m:r>
                    <m:rPr>
                      <m:sty m:val="bi"/>
                    </m:rPr>
                    <w:rPr>
                      <w:rFonts w:ascii="Cambria Math" w:eastAsiaTheme="minorEastAsia" w:hAnsi="Cambria Math" w:cs="Times New Roman"/>
                    </w:rPr>
                    <m:t>c</m:t>
                  </m:r>
                </m:sub>
                <m:sup>
                  <m:r>
                    <m:rPr>
                      <m:sty m:val="bi"/>
                    </m:rPr>
                    <w:rPr>
                      <w:rFonts w:ascii="Cambria Math" w:eastAsiaTheme="minorEastAsia" w:hAnsi="Cambria Math" w:cs="Times New Roman"/>
                    </w:rPr>
                    <m:t>s</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e>
              </m:d>
              <m:r>
                <w:rPr>
                  <w:rFonts w:ascii="Cambria Math" w:eastAsiaTheme="minorEastAsia" w:hAnsi="Cambria Math" w:cs="Times New Roman"/>
                </w:rPr>
                <m:t>+</m:t>
              </m:r>
              <m:sSubSup>
                <m:sSubSupPr>
                  <m:ctrlPr>
                    <w:rPr>
                      <w:rFonts w:ascii="Cambria Math" w:eastAsiaTheme="minorEastAsia" w:hAnsi="Cambria Math" w:cs="Times New Roman"/>
                      <w:b/>
                      <w:i/>
                    </w:rPr>
                  </m:ctrlPr>
                </m:sSubSupPr>
                <m:e>
                  <m:r>
                    <m:rPr>
                      <m:sty m:val="bi"/>
                    </m:rPr>
                    <w:rPr>
                      <w:rFonts w:ascii="Cambria Math" w:eastAsiaTheme="minorEastAsia" w:hAnsi="Cambria Math" w:cs="Times New Roman"/>
                    </w:rPr>
                    <m:t>U</m:t>
                  </m:r>
                </m:e>
                <m:sub>
                  <m:r>
                    <m:rPr>
                      <m:sty m:val="bi"/>
                    </m:rPr>
                    <w:rPr>
                      <w:rFonts w:ascii="Cambria Math" w:eastAsiaTheme="minorEastAsia" w:hAnsi="Cambria Math" w:cs="Times New Roman"/>
                    </w:rPr>
                    <m:t>1</m:t>
                  </m:r>
                  <m:r>
                    <m:rPr>
                      <m:sty m:val="bi"/>
                    </m:rPr>
                    <w:rPr>
                      <w:rFonts w:ascii="Cambria Math" w:eastAsiaTheme="minorEastAsia" w:hAnsi="Cambria Math" w:cs="Times New Roman"/>
                    </w:rPr>
                    <m:t>c</m:t>
                  </m:r>
                </m:sub>
                <m:sup>
                  <m:r>
                    <m:rPr>
                      <m:sty m:val="bi"/>
                    </m:rPr>
                    <w:rPr>
                      <w:rFonts w:ascii="Cambria Math" w:eastAsiaTheme="minorEastAsia" w:hAnsi="Cambria Math" w:cs="Times New Roman"/>
                    </w:rPr>
                    <m:t>s</m:t>
                  </m:r>
                </m:sup>
              </m:sSubSup>
              <m:d>
                <m:dPr>
                  <m:ctrlPr>
                    <w:rPr>
                      <w:rFonts w:ascii="Cambria Math" w:eastAsiaTheme="minorEastAsia" w:hAnsi="Cambria Math" w:cs="Times New Roman"/>
                      <w:b/>
                      <w:bCs/>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.c</m:t>
                      </m:r>
                    </m:sub>
                  </m:sSub>
                </m:e>
              </m:d>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sc</m:t>
                  </m:r>
                </m:sub>
              </m:sSub>
            </m:oMath>
            <w:r w:rsidR="007418C4" w:rsidRPr="00CB3382">
              <w:rPr>
                <w:rFonts w:ascii="Times New Roman" w:eastAsiaTheme="minorEastAsia" w:hAnsi="Times New Roman" w:cs="Times New Roman"/>
              </w:rPr>
              <w:t>.</w:t>
            </w:r>
          </w:p>
        </w:tc>
        <w:tc>
          <w:tcPr>
            <w:tcW w:w="540" w:type="dxa"/>
          </w:tcPr>
          <w:p w14:paraId="78D1583F" w14:textId="77777777" w:rsidR="007418C4" w:rsidRPr="00CB3382" w:rsidRDefault="007418C4" w:rsidP="00974AF8">
            <w:pPr>
              <w:spacing w:after="240" w:line="276" w:lineRule="auto"/>
              <w:jc w:val="center"/>
              <w:rPr>
                <w:rFonts w:ascii="Times New Roman" w:eastAsiaTheme="minorEastAsia" w:hAnsi="Times New Roman" w:cs="Times New Roman"/>
              </w:rPr>
            </w:pPr>
            <w:r w:rsidRPr="00CB3382">
              <w:rPr>
                <w:rFonts w:ascii="Times New Roman" w:eastAsiaTheme="minorEastAsia" w:hAnsi="Times New Roman" w:cs="Times New Roman"/>
              </w:rPr>
              <w:t>(</w:t>
            </w:r>
            <w:bookmarkStart w:id="1" w:name="ReducedFormConflatedRS"/>
            <w:r w:rsidRPr="00CB3382">
              <w:rPr>
                <w:rFonts w:ascii="Times New Roman" w:eastAsiaTheme="minorEastAsia" w:hAnsi="Times New Roman" w:cs="Times New Roman"/>
              </w:rPr>
              <w:t>3</w:t>
            </w:r>
            <w:bookmarkEnd w:id="1"/>
            <w:r w:rsidRPr="00CB3382">
              <w:rPr>
                <w:rFonts w:ascii="Times New Roman" w:eastAsiaTheme="minorEastAsia" w:hAnsi="Times New Roman" w:cs="Times New Roman"/>
              </w:rPr>
              <w:t>)</w:t>
            </w:r>
          </w:p>
        </w:tc>
      </w:tr>
    </w:tbl>
    <w:p w14:paraId="3BED43EA" w14:textId="77777777" w:rsidR="00D4025B" w:rsidRPr="00CB3382" w:rsidRDefault="00D4025B" w:rsidP="00974AF8">
      <w:pPr>
        <w:spacing w:after="240" w:line="276" w:lineRule="auto"/>
        <w:rPr>
          <w:rFonts w:ascii="Times New Roman" w:hAnsi="Times New Roman" w:cs="Times New Roman"/>
        </w:rPr>
      </w:pPr>
    </w:p>
    <w:p w14:paraId="185345D2" w14:textId="7DD46740" w:rsidR="00D4025B"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Inadvertently,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1c</m:t>
            </m:r>
          </m:sub>
          <m:sup>
            <m:r>
              <w:rPr>
                <w:rFonts w:ascii="Cambria Math" w:hAnsi="Cambria Math" w:cs="Times New Roman"/>
              </w:rPr>
              <m:t>s</m:t>
            </m:r>
          </m:sup>
        </m:sSubSup>
      </m:oMath>
      <w:r w:rsidRPr="00CB3382">
        <w:rPr>
          <w:rFonts w:ascii="Times New Roman" w:hAnsi="Times New Roman" w:cs="Times New Roman"/>
        </w:rPr>
        <w:t xml:space="preserve"> is forcing the variability around the within- and between-cluster fixed effects of </w:t>
      </w:r>
      <m:oMath>
        <m:r>
          <w:rPr>
            <w:rFonts w:ascii="Cambria Math" w:hAnsi="Cambria Math" w:cs="Times New Roman"/>
          </w:rPr>
          <m:t>x_sc-</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across clusters to be equal. Thus, the conventional random-slope contextual effect MLM conflates the heterogeneity around the fixed effect of the level 1 predictor with the heteroscedasticity of the cluster-specific intercepts across the cluster mean predictor values—the latter heterogeneity is introduced by the random effect of a purely level 2 predictor (Goldstein, 2011). </w:t>
      </w:r>
      <w:r w:rsidR="00B916CF" w:rsidRPr="00CB3382">
        <w:rPr>
          <w:rFonts w:ascii="Times New Roman" w:hAnsi="Times New Roman" w:cs="Times New Roman"/>
        </w:rPr>
        <w:t xml:space="preserve">This is shown in Equation 4,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30"/>
      </w:tblGrid>
      <w:tr w:rsidR="00CB3382" w:rsidRPr="00CB3382" w14:paraId="237EEA47" w14:textId="77777777" w:rsidTr="00414FCA">
        <w:trPr>
          <w:jc w:val="center"/>
        </w:trPr>
        <w:tc>
          <w:tcPr>
            <w:tcW w:w="7650" w:type="dxa"/>
            <w:vAlign w:val="center"/>
          </w:tcPr>
          <w:p w14:paraId="315079F0" w14:textId="77777777" w:rsidR="003E0C35" w:rsidRPr="00CB3382" w:rsidRDefault="003E0C35" w:rsidP="00974AF8">
            <w:pPr>
              <w:spacing w:after="240" w:line="276" w:lineRule="auto"/>
              <w:rPr>
                <w:rFonts w:ascii="Times New Roman" w:hAnsi="Times New Roman" w:cs="Times New Roman"/>
                <w:lang w:val="es-CL"/>
              </w:rPr>
            </w:pPr>
            <w:proofErr w:type="spellStart"/>
            <w:r w:rsidRPr="00CB3382">
              <w:rPr>
                <w:rFonts w:ascii="Times New Roman" w:eastAsiaTheme="minorEastAsia" w:hAnsi="Times New Roman" w:cs="Times New Roman"/>
                <w:lang w:val="es-CL"/>
              </w:rPr>
              <w:t>var</w:t>
            </w:r>
            <w:proofErr w:type="spellEnd"/>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lang w:val="es-CL"/>
                        </w:rPr>
                        <m:t>0</m:t>
                      </m:r>
                      <m:r>
                        <w:rPr>
                          <w:rFonts w:ascii="Cambria Math" w:hAnsi="Cambria Math" w:cs="Times New Roman"/>
                        </w:rPr>
                        <m:t>c</m:t>
                      </m:r>
                    </m:sub>
                  </m:sSub>
                  <m:r>
                    <w:rPr>
                      <w:rFonts w:ascii="Cambria Math" w:hAnsi="Cambria Math" w:cs="Times New Roman"/>
                      <w:lang w:val="es-CL"/>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s-CL"/>
                        </w:rPr>
                        <m:t>.</m:t>
                      </m:r>
                      <m:r>
                        <w:rPr>
                          <w:rFonts w:ascii="Cambria Math" w:hAnsi="Cambria Math" w:cs="Times New Roman"/>
                        </w:rPr>
                        <m:t>c</m:t>
                      </m:r>
                    </m:sub>
                  </m:sSub>
                </m:e>
              </m:d>
              <m:r>
                <w:rPr>
                  <w:rFonts w:ascii="Cambria Math" w:hAnsi="Cambria Math" w:cs="Times New Roman"/>
                  <w:lang w:val="es-CL"/>
                </w:rPr>
                <m:t>=</m:t>
              </m:r>
            </m:oMath>
            <w:r w:rsidRPr="00CB3382">
              <w:rPr>
                <w:rFonts w:ascii="Times New Roman" w:eastAsiaTheme="minorEastAsia" w:hAnsi="Times New Roman" w:cs="Times New Roman"/>
                <w:lang w:val="es-CL"/>
              </w:rPr>
              <w:t xml:space="preserve"> var</w:t>
            </w:r>
            <m:oMath>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lang w:val="es-CL"/>
                    </w:rPr>
                    <m:t>00</m:t>
                  </m:r>
                </m:sub>
              </m:sSub>
              <m:r>
                <w:rPr>
                  <w:rFonts w:ascii="Cambria Math" w:eastAsiaTheme="minorEastAsia" w:hAnsi="Cambria Math" w:cs="Times New Roman"/>
                  <w:lang w:val="es-CL"/>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lang w:val="es-CL"/>
                        </w:rPr>
                        <m:t>10</m:t>
                      </m:r>
                    </m:sub>
                  </m:sSub>
                  <m:r>
                    <w:rPr>
                      <w:rFonts w:ascii="Cambria Math" w:eastAsiaTheme="minorEastAsia" w:hAnsi="Cambria Math" w:cs="Times New Roman"/>
                      <w:lang w:val="es-CL"/>
                    </w:rPr>
                    <m:t>+</m:t>
                  </m:r>
                  <m:sSubSup>
                    <m:sSubSupPr>
                      <m:ctrlPr>
                        <w:rPr>
                          <w:rFonts w:ascii="Cambria Math" w:eastAsiaTheme="minorEastAsia" w:hAnsi="Cambria Math" w:cs="Times New Roman"/>
                          <w:i/>
                        </w:rPr>
                      </m:ctrlPr>
                    </m:sSubSupPr>
                    <m:e>
                      <m:r>
                        <w:rPr>
                          <w:rFonts w:ascii="Cambria Math" w:eastAsiaTheme="minorEastAsia" w:hAnsi="Cambria Math" w:cs="Times New Roman"/>
                        </w:rPr>
                        <m:t>γ</m:t>
                      </m:r>
                    </m:e>
                    <m:sub>
                      <m:r>
                        <w:rPr>
                          <w:rFonts w:ascii="Cambria Math" w:eastAsiaTheme="minorEastAsia" w:hAnsi="Cambria Math" w:cs="Times New Roman"/>
                          <w:lang w:val="es-CL"/>
                        </w:rPr>
                        <m:t>01</m:t>
                      </m:r>
                      <m:ctrlPr>
                        <w:rPr>
                          <w:rFonts w:ascii="Cambria Math" w:eastAsiaTheme="minorEastAsia" w:hAnsi="Cambria Math" w:cs="Times New Roman"/>
                          <w:i/>
                          <w:lang w:val="es-CL"/>
                        </w:rPr>
                      </m:ctrlPr>
                    </m:sub>
                    <m:sup>
                      <m:r>
                        <w:rPr>
                          <w:rFonts w:ascii="Cambria Math" w:eastAsiaTheme="minorEastAsia" w:hAnsi="Cambria Math" w:cs="Times New Roman"/>
                        </w:rPr>
                        <m:t>c</m:t>
                      </m:r>
                    </m:sup>
                  </m:sSubSup>
                </m:e>
              </m:d>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s-CL"/>
                    </w:rPr>
                    <m:t>.</m:t>
                  </m:r>
                  <m:r>
                    <w:rPr>
                      <w:rFonts w:ascii="Cambria Math" w:eastAsiaTheme="minorEastAsia" w:hAnsi="Cambria Math" w:cs="Times New Roman"/>
                    </w:rPr>
                    <m:t>c</m:t>
                  </m:r>
                </m:sub>
              </m:sSub>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lang w:val="es-CL"/>
                    </w:rPr>
                    <m:t>0</m:t>
                  </m:r>
                  <m:r>
                    <w:rPr>
                      <w:rFonts w:ascii="Cambria Math" w:eastAsiaTheme="minorEastAsia" w:hAnsi="Cambria Math" w:cs="Times New Roman"/>
                    </w:rPr>
                    <m:t>c</m:t>
                  </m:r>
                </m:sub>
              </m:sSub>
              <m:r>
                <w:rPr>
                  <w:rFonts w:ascii="Cambria Math" w:eastAsiaTheme="minorEastAsia" w:hAnsi="Cambria Math" w:cs="Times New Roman"/>
                  <w:lang w:val="es-CL"/>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lang w:val="es-CL"/>
                    </w:rPr>
                    <m:t>1</m:t>
                  </m:r>
                  <m:r>
                    <w:rPr>
                      <w:rFonts w:ascii="Cambria Math" w:eastAsiaTheme="minorEastAsia" w:hAnsi="Cambria Math" w:cs="Times New Roman"/>
                    </w:rPr>
                    <m:t>c</m:t>
                  </m:r>
                </m:sub>
                <m:sup>
                  <m:r>
                    <w:rPr>
                      <w:rFonts w:ascii="Cambria Math" w:eastAsiaTheme="minorEastAsia" w:hAnsi="Cambria Math" w:cs="Times New Roman"/>
                    </w:rPr>
                    <m:t>s</m:t>
                  </m:r>
                </m:sup>
              </m:sSubSup>
              <m:sSub>
                <m:sSubPr>
                  <m:ctrlPr>
                    <w:rPr>
                      <w:rFonts w:ascii="Cambria Math" w:eastAsiaTheme="minorEastAsia" w:hAnsi="Cambria Math" w:cs="Times New Roman"/>
                      <w:i/>
                    </w:rPr>
                  </m:ctrlPr>
                </m:sSubPr>
                <m:e>
                  <m:r>
                    <w:rPr>
                      <w:rFonts w:ascii="Cambria Math" w:eastAsiaTheme="minorEastAsia" w:hAnsi="Cambria Math" w:cs="Times New Roman"/>
                      <w:lang w:val="es-CL"/>
                    </w:rPr>
                    <m:t>(</m:t>
                  </m:r>
                  <m:r>
                    <w:rPr>
                      <w:rFonts w:ascii="Cambria Math" w:eastAsiaTheme="minorEastAsia" w:hAnsi="Cambria Math" w:cs="Times New Roman"/>
                    </w:rPr>
                    <m:t>x</m:t>
                  </m:r>
                </m:e>
                <m:sub>
                  <m:r>
                    <w:rPr>
                      <w:rFonts w:ascii="Cambria Math" w:eastAsiaTheme="minorEastAsia" w:hAnsi="Cambria Math" w:cs="Times New Roman"/>
                      <w:lang w:val="es-CL"/>
                    </w:rPr>
                    <m:t>.</m:t>
                  </m:r>
                  <m:r>
                    <w:rPr>
                      <w:rFonts w:ascii="Cambria Math" w:eastAsiaTheme="minorEastAsia" w:hAnsi="Cambria Math" w:cs="Times New Roman"/>
                    </w:rPr>
                    <m:t>c</m:t>
                  </m:r>
                </m:sub>
              </m:sSub>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s-CL"/>
                    </w:rPr>
                    <m:t>.</m:t>
                  </m:r>
                  <m:r>
                    <w:rPr>
                      <w:rFonts w:ascii="Cambria Math" w:eastAsiaTheme="minorEastAsia" w:hAnsi="Cambria Math" w:cs="Times New Roman"/>
                    </w:rPr>
                    <m:t>c</m:t>
                  </m:r>
                </m:sub>
              </m:sSub>
              <m:r>
                <w:rPr>
                  <w:rFonts w:ascii="Cambria Math" w:eastAsiaTheme="minorEastAsia" w:hAnsi="Cambria Math" w:cs="Times New Roman"/>
                  <w:lang w:val="es-CL"/>
                </w:rPr>
                <m:t>)</m:t>
              </m:r>
            </m:oMath>
          </w:p>
        </w:tc>
        <w:tc>
          <w:tcPr>
            <w:tcW w:w="630" w:type="dxa"/>
          </w:tcPr>
          <w:p w14:paraId="7762C726" w14:textId="77777777" w:rsidR="003E0C35" w:rsidRPr="00CB3382" w:rsidRDefault="003E0C35" w:rsidP="00974AF8">
            <w:pPr>
              <w:spacing w:after="240" w:line="276" w:lineRule="auto"/>
              <w:jc w:val="center"/>
              <w:rPr>
                <w:rFonts w:ascii="Times New Roman" w:hAnsi="Times New Roman" w:cs="Times New Roman"/>
                <w:lang w:val="es-CL"/>
              </w:rPr>
            </w:pPr>
          </w:p>
        </w:tc>
      </w:tr>
      <w:tr w:rsidR="00CB3382" w:rsidRPr="00CB3382" w14:paraId="13B7D3D7" w14:textId="77777777" w:rsidTr="00414FCA">
        <w:trPr>
          <w:jc w:val="center"/>
        </w:trPr>
        <w:tc>
          <w:tcPr>
            <w:tcW w:w="7650" w:type="dxa"/>
            <w:vAlign w:val="center"/>
          </w:tcPr>
          <w:p w14:paraId="56EE67CE" w14:textId="77777777" w:rsidR="003E0C35" w:rsidRPr="00CB3382" w:rsidRDefault="003E0C35" w:rsidP="00974AF8">
            <w:pPr>
              <w:spacing w:after="240" w:line="276" w:lineRule="auto"/>
              <w:rPr>
                <w:rFonts w:ascii="Times New Roman" w:eastAsiaTheme="minorEastAsia" w:hAnsi="Times New Roman" w:cs="Times New Roman"/>
                <w:lang w:val="es-CL"/>
              </w:rPr>
            </w:pPr>
            <w:r w:rsidRPr="00CB3382">
              <w:rPr>
                <w:rFonts w:ascii="Times New Roman" w:eastAsiaTheme="minorEastAsia" w:hAnsi="Times New Roman" w:cs="Times New Roman"/>
                <w:lang w:val="es-CL"/>
              </w:rPr>
              <w:t xml:space="preserve">                     </w:t>
            </w:r>
            <m:oMath>
              <m:r>
                <w:rPr>
                  <w:rFonts w:ascii="Cambria Math" w:eastAsiaTheme="minorEastAsia" w:hAnsi="Cambria Math" w:cs="Times New Roman"/>
                  <w:lang w:val="es-CL"/>
                </w:rPr>
                <m:t>=</m:t>
              </m:r>
            </m:oMath>
            <w:r w:rsidRPr="00CB3382">
              <w:rPr>
                <w:rFonts w:ascii="Times New Roman" w:eastAsiaTheme="minorEastAsia" w:hAnsi="Times New Roman" w:cs="Times New Roman"/>
                <w:lang w:val="es-CL"/>
              </w:rPr>
              <w:t xml:space="preserve"> var</w:t>
            </w: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lang w:val="es-CL"/>
                        </w:rPr>
                        <m:t>0</m:t>
                      </m:r>
                      <m:r>
                        <w:rPr>
                          <w:rFonts w:ascii="Cambria Math" w:hAnsi="Cambria Math" w:cs="Times New Roman"/>
                        </w:rPr>
                        <m:t>c</m:t>
                      </m:r>
                    </m:sub>
                  </m:sSub>
                  <m:r>
                    <m:rPr>
                      <m:sty m:val="p"/>
                    </m:rPr>
                    <w:rPr>
                      <w:rFonts w:ascii="Cambria Math" w:hAnsi="Cambria Math" w:cs="Times New Roman"/>
                      <w:lang w:val="es-CL"/>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lang w:val="es-CL"/>
                        </w:rPr>
                        <m:t>1</m:t>
                      </m:r>
                      <m:r>
                        <w:rPr>
                          <w:rFonts w:ascii="Cambria Math" w:hAnsi="Cambria Math" w:cs="Times New Roman"/>
                        </w:rPr>
                        <m:t>c</m:t>
                      </m:r>
                    </m:sub>
                    <m:sup>
                      <m:r>
                        <w:rPr>
                          <w:rFonts w:ascii="Cambria Math" w:hAnsi="Cambria Math" w:cs="Times New Roman"/>
                        </w:rPr>
                        <m:t>s</m:t>
                      </m:r>
                    </m:sup>
                  </m:sSubSup>
                  <m:r>
                    <w:rPr>
                      <w:rFonts w:ascii="Cambria Math" w:hAnsi="Cambria Math" w:cs="Times New Roman"/>
                      <w:lang w:val="es-CL"/>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s-CL"/>
                        </w:rPr>
                        <m:t>.</m:t>
                      </m:r>
                      <m:r>
                        <w:rPr>
                          <w:rFonts w:ascii="Cambria Math" w:hAnsi="Cambria Math" w:cs="Times New Roman"/>
                        </w:rPr>
                        <m:t>c</m:t>
                      </m:r>
                    </m:sub>
                  </m:sSub>
                  <m:r>
                    <m:rPr>
                      <m:sty m:val="p"/>
                    </m:rPr>
                    <w:rPr>
                      <w:rFonts w:ascii="Cambria Math" w:hAnsi="Cambria Math" w:cs="Times New Roman"/>
                      <w:lang w:val="es-CL"/>
                    </w:rPr>
                    <m:t>)|</m:t>
                  </m:r>
                  <m:sSub>
                    <m:sSubPr>
                      <m:ctrlPr>
                        <w:rPr>
                          <w:rFonts w:ascii="Cambria Math" w:hAnsi="Cambria Math" w:cs="Times New Roman"/>
                          <w:i/>
                        </w:rPr>
                      </m:ctrlPr>
                    </m:sSubPr>
                    <m:e>
                      <m:r>
                        <w:rPr>
                          <w:rFonts w:ascii="Cambria Math" w:hAnsi="Cambria Math" w:cs="Times New Roman"/>
                        </w:rPr>
                        <m:t>x</m:t>
                      </m:r>
                      <m:ctrlPr>
                        <w:rPr>
                          <w:rFonts w:ascii="Cambria Math" w:hAnsi="Cambria Math" w:cs="Times New Roman"/>
                        </w:rPr>
                      </m:ctrlPr>
                    </m:e>
                    <m:sub>
                      <m:r>
                        <w:rPr>
                          <w:rFonts w:ascii="Cambria Math" w:hAnsi="Cambria Math" w:cs="Times New Roman"/>
                          <w:lang w:val="es-CL"/>
                        </w:rPr>
                        <m:t>.</m:t>
                      </m:r>
                      <m:r>
                        <w:rPr>
                          <w:rFonts w:ascii="Cambria Math" w:hAnsi="Cambria Math" w:cs="Times New Roman"/>
                        </w:rPr>
                        <m:t>c</m:t>
                      </m:r>
                    </m:sub>
                  </m:sSub>
                </m:e>
              </m:d>
            </m:oMath>
          </w:p>
        </w:tc>
        <w:tc>
          <w:tcPr>
            <w:tcW w:w="630" w:type="dxa"/>
          </w:tcPr>
          <w:p w14:paraId="131124A7" w14:textId="77777777" w:rsidR="003E0C35" w:rsidRPr="00CB3382" w:rsidRDefault="003E0C35" w:rsidP="00974AF8">
            <w:pPr>
              <w:spacing w:after="240" w:line="276" w:lineRule="auto"/>
              <w:jc w:val="center"/>
              <w:rPr>
                <w:rFonts w:ascii="Times New Roman" w:hAnsi="Times New Roman" w:cs="Times New Roman"/>
                <w:lang w:val="es-CL"/>
              </w:rPr>
            </w:pPr>
          </w:p>
        </w:tc>
      </w:tr>
      <w:tr w:rsidR="00CB3382" w:rsidRPr="00CB3382" w14:paraId="70F7F9BB" w14:textId="77777777" w:rsidTr="00414FCA">
        <w:trPr>
          <w:jc w:val="center"/>
        </w:trPr>
        <w:tc>
          <w:tcPr>
            <w:tcW w:w="7650" w:type="dxa"/>
            <w:vAlign w:val="center"/>
          </w:tcPr>
          <w:p w14:paraId="0E46A94A" w14:textId="77777777" w:rsidR="003E0C35" w:rsidRPr="00CB3382" w:rsidRDefault="003E0C35" w:rsidP="00974AF8">
            <w:pPr>
              <w:spacing w:after="240" w:line="276" w:lineRule="auto"/>
              <w:rPr>
                <w:rFonts w:ascii="Times New Roman" w:eastAsia="Calibri" w:hAnsi="Times New Roman" w:cs="Times New Roman"/>
                <w:lang w:val="es-CL"/>
              </w:rPr>
            </w:pPr>
            <w:r w:rsidRPr="00CB3382">
              <w:rPr>
                <w:rFonts w:ascii="Times New Roman" w:eastAsiaTheme="minorEastAsia" w:hAnsi="Times New Roman" w:cs="Times New Roman"/>
                <w:lang w:val="es-CL"/>
              </w:rPr>
              <w:t xml:space="preserve">                     </w:t>
            </w:r>
            <m:oMath>
              <m:r>
                <w:rPr>
                  <w:rFonts w:ascii="Cambria Math" w:eastAsia="Calibri" w:hAnsi="Cambria Math" w:cs="Times New Roman"/>
                  <w:lang w:val="es-CL"/>
                </w:rPr>
                <m:t>=</m:t>
              </m:r>
            </m:oMath>
            <w:r w:rsidRPr="00CB3382">
              <w:rPr>
                <w:rFonts w:ascii="Times New Roman" w:eastAsia="Calibri" w:hAnsi="Times New Roman" w:cs="Times New Roman"/>
                <w:lang w:val="es-CL"/>
              </w:rPr>
              <w:t xml:space="preserve"> var</w:t>
            </w:r>
            <m:oMath>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lang w:val="es-CL"/>
                        </w:rPr>
                        <m:t>0</m:t>
                      </m:r>
                      <m:r>
                        <w:rPr>
                          <w:rFonts w:ascii="Cambria Math" w:eastAsia="Calibri" w:hAnsi="Cambria Math" w:cs="Times New Roman"/>
                        </w:rPr>
                        <m:t>c</m:t>
                      </m:r>
                    </m:sub>
                  </m:sSub>
                </m:e>
              </m:d>
              <m:r>
                <w:rPr>
                  <w:rFonts w:ascii="Cambria Math" w:eastAsia="Calibri" w:hAnsi="Cambria Math" w:cs="Times New Roman"/>
                  <w:lang w:val="es-CL"/>
                </w:rPr>
                <m:t>+</m:t>
              </m:r>
            </m:oMath>
            <w:r w:rsidRPr="00CB3382">
              <w:rPr>
                <w:rFonts w:ascii="Times New Roman" w:eastAsia="Calibri" w:hAnsi="Times New Roman" w:cs="Times New Roman"/>
                <w:lang w:val="es-CL"/>
              </w:rPr>
              <w:t xml:space="preserve"> 2cov</w:t>
            </w:r>
            <m:oMath>
              <m:d>
                <m:dPr>
                  <m:ctrlPr>
                    <w:rPr>
                      <w:rFonts w:ascii="Cambria Math" w:eastAsia="Calibri" w:hAnsi="Cambria Math" w:cs="Times New Roman"/>
                      <w:i/>
                    </w:rPr>
                  </m:ctrlPr>
                </m:dPr>
                <m:e>
                  <m:sSubSup>
                    <m:sSubSupPr>
                      <m:ctrlPr>
                        <w:rPr>
                          <w:rFonts w:ascii="Cambria Math" w:eastAsia="Calibri" w:hAnsi="Cambria Math" w:cs="Times New Roman"/>
                          <w:i/>
                        </w:rPr>
                      </m:ctrlPr>
                    </m:sSubSupPr>
                    <m:e>
                      <m:r>
                        <w:rPr>
                          <w:rFonts w:ascii="Cambria Math" w:eastAsia="Calibri" w:hAnsi="Cambria Math" w:cs="Times New Roman"/>
                        </w:rPr>
                        <m:t>U</m:t>
                      </m:r>
                    </m:e>
                    <m:sub>
                      <m:r>
                        <w:rPr>
                          <w:rFonts w:ascii="Cambria Math" w:eastAsia="Calibri" w:hAnsi="Cambria Math" w:cs="Times New Roman"/>
                          <w:lang w:val="es-CL"/>
                        </w:rPr>
                        <m:t>1</m:t>
                      </m:r>
                      <m:r>
                        <w:rPr>
                          <w:rFonts w:ascii="Cambria Math" w:eastAsia="Calibri" w:hAnsi="Cambria Math" w:cs="Times New Roman"/>
                        </w:rPr>
                        <m:t>c</m:t>
                      </m:r>
                    </m:sub>
                    <m:sup>
                      <m:r>
                        <w:rPr>
                          <w:rFonts w:ascii="Cambria Math" w:eastAsia="Calibri" w:hAnsi="Cambria Math" w:cs="Times New Roman"/>
                        </w:rPr>
                        <m:t>s</m:t>
                      </m:r>
                    </m:sup>
                  </m:sSubSup>
                  <m:sSub>
                    <m:sSubPr>
                      <m:ctrlPr>
                        <w:rPr>
                          <w:rFonts w:ascii="Cambria Math" w:eastAsia="Calibri" w:hAnsi="Cambria Math" w:cs="Times New Roman"/>
                          <w:i/>
                        </w:rPr>
                      </m:ctrlPr>
                    </m:sSubPr>
                    <m:e>
                      <m:r>
                        <w:rPr>
                          <w:rFonts w:ascii="Cambria Math" w:eastAsia="Calibri" w:hAnsi="Cambria Math" w:cs="Times New Roman"/>
                          <w:lang w:val="es-CL"/>
                        </w:rPr>
                        <m:t>[</m:t>
                      </m:r>
                      <m:r>
                        <w:rPr>
                          <w:rFonts w:ascii="Cambria Math" w:eastAsia="Calibri" w:hAnsi="Cambria Math" w:cs="Times New Roman"/>
                        </w:rPr>
                        <m:t>x</m:t>
                      </m:r>
                    </m:e>
                    <m:sub>
                      <m:r>
                        <w:rPr>
                          <w:rFonts w:ascii="Cambria Math" w:eastAsia="Calibri" w:hAnsi="Cambria Math" w:cs="Times New Roman"/>
                          <w:lang w:val="es-CL"/>
                        </w:rPr>
                        <m:t>.</m:t>
                      </m:r>
                      <m:r>
                        <w:rPr>
                          <w:rFonts w:ascii="Cambria Math" w:eastAsia="Calibri" w:hAnsi="Cambria Math" w:cs="Times New Roman"/>
                        </w:rPr>
                        <m:t>c</m:t>
                      </m:r>
                    </m:sub>
                  </m:sSub>
                  <m:r>
                    <w:rPr>
                      <w:rFonts w:ascii="Cambria Math" w:eastAsia="Calibri" w:hAnsi="Cambria Math" w:cs="Times New Roman"/>
                      <w:lang w:val="es-CL"/>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lang w:val="es-CL"/>
                        </w:rPr>
                        <m:t>0</m:t>
                      </m:r>
                      <m:r>
                        <w:rPr>
                          <w:rFonts w:ascii="Cambria Math" w:eastAsia="Calibri" w:hAnsi="Cambria Math" w:cs="Times New Roman"/>
                        </w:rPr>
                        <m:t>c</m:t>
                      </m:r>
                    </m:sub>
                  </m:sSub>
                </m:e>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lang w:val="es-CL"/>
                        </w:rPr>
                        <m:t>.</m:t>
                      </m:r>
                      <m:r>
                        <w:rPr>
                          <w:rFonts w:ascii="Cambria Math" w:eastAsia="Calibri" w:hAnsi="Cambria Math" w:cs="Times New Roman"/>
                        </w:rPr>
                        <m:t>c</m:t>
                      </m:r>
                    </m:sub>
                  </m:sSub>
                </m:e>
              </m:d>
              <m:r>
                <w:rPr>
                  <w:rFonts w:ascii="Cambria Math" w:eastAsia="Calibri" w:hAnsi="Cambria Math" w:cs="Times New Roman"/>
                  <w:lang w:val="es-CL"/>
                </w:rPr>
                <m:t xml:space="preserve">+ </m:t>
              </m:r>
            </m:oMath>
            <w:r w:rsidRPr="00CB3382">
              <w:rPr>
                <w:rFonts w:ascii="Times New Roman" w:eastAsia="Calibri" w:hAnsi="Times New Roman" w:cs="Times New Roman"/>
                <w:lang w:val="es-CL"/>
              </w:rPr>
              <w:t>var</w:t>
            </w:r>
            <m:oMath>
              <m:r>
                <w:rPr>
                  <w:rFonts w:ascii="Cambria Math" w:eastAsia="Calibri" w:hAnsi="Cambria Math" w:cs="Times New Roman"/>
                  <w:lang w:val="es-CL"/>
                </w:rPr>
                <m:t>(</m:t>
              </m:r>
              <m:sSubSup>
                <m:sSubSupPr>
                  <m:ctrlPr>
                    <w:rPr>
                      <w:rFonts w:ascii="Cambria Math" w:eastAsia="Calibri" w:hAnsi="Cambria Math" w:cs="Times New Roman"/>
                      <w:i/>
                    </w:rPr>
                  </m:ctrlPr>
                </m:sSubSupPr>
                <m:e>
                  <m:r>
                    <w:rPr>
                      <w:rFonts w:ascii="Cambria Math" w:eastAsia="Calibri" w:hAnsi="Cambria Math" w:cs="Times New Roman"/>
                    </w:rPr>
                    <m:t>U</m:t>
                  </m:r>
                </m:e>
                <m:sub>
                  <m:r>
                    <w:rPr>
                      <w:rFonts w:ascii="Cambria Math" w:eastAsia="Calibri" w:hAnsi="Cambria Math" w:cs="Times New Roman"/>
                      <w:lang w:val="es-CL"/>
                    </w:rPr>
                    <m:t>1</m:t>
                  </m:r>
                  <m:r>
                    <w:rPr>
                      <w:rFonts w:ascii="Cambria Math" w:eastAsia="Calibri" w:hAnsi="Cambria Math" w:cs="Times New Roman"/>
                    </w:rPr>
                    <m:t>c</m:t>
                  </m:r>
                </m:sub>
                <m:sup>
                  <m:r>
                    <w:rPr>
                      <w:rFonts w:ascii="Cambria Math" w:eastAsia="Calibri" w:hAnsi="Cambria Math" w:cs="Times New Roman"/>
                    </w:rPr>
                    <m:t>s</m:t>
                  </m:r>
                </m:sup>
              </m:sSubSup>
              <m:sSub>
                <m:sSubPr>
                  <m:ctrlPr>
                    <w:rPr>
                      <w:rFonts w:ascii="Cambria Math" w:eastAsia="Calibri" w:hAnsi="Cambria Math" w:cs="Times New Roman"/>
                      <w:i/>
                    </w:rPr>
                  </m:ctrlPr>
                </m:sSubPr>
                <m:e>
                  <m:r>
                    <w:rPr>
                      <w:rFonts w:ascii="Cambria Math" w:eastAsia="Calibri" w:hAnsi="Cambria Math" w:cs="Times New Roman"/>
                      <w:lang w:val="es-CL"/>
                    </w:rPr>
                    <m:t>[</m:t>
                  </m:r>
                  <m:r>
                    <w:rPr>
                      <w:rFonts w:ascii="Cambria Math" w:eastAsia="Calibri" w:hAnsi="Cambria Math" w:cs="Times New Roman"/>
                    </w:rPr>
                    <m:t>x</m:t>
                  </m:r>
                </m:e>
                <m:sub>
                  <m:r>
                    <w:rPr>
                      <w:rFonts w:ascii="Cambria Math" w:eastAsia="Calibri" w:hAnsi="Cambria Math" w:cs="Times New Roman"/>
                      <w:lang w:val="es-CL"/>
                    </w:rPr>
                    <m:t>.</m:t>
                  </m:r>
                  <m:r>
                    <w:rPr>
                      <w:rFonts w:ascii="Cambria Math" w:eastAsia="Calibri" w:hAnsi="Cambria Math" w:cs="Times New Roman"/>
                    </w:rPr>
                    <m:t>c</m:t>
                  </m:r>
                </m:sub>
              </m:sSub>
              <m:r>
                <w:rPr>
                  <w:rFonts w:ascii="Cambria Math" w:eastAsia="Calibri" w:hAnsi="Cambria Math" w:cs="Times New Roman"/>
                  <w:lang w:val="es-CL"/>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lang w:val="es-CL"/>
                    </w:rPr>
                    <m:t>.</m:t>
                  </m:r>
                  <m:r>
                    <w:rPr>
                      <w:rFonts w:ascii="Cambria Math" w:eastAsia="Calibri" w:hAnsi="Cambria Math" w:cs="Times New Roman"/>
                    </w:rPr>
                    <m:t>c</m:t>
                  </m:r>
                </m:sub>
              </m:sSub>
              <m:r>
                <w:rPr>
                  <w:rFonts w:ascii="Cambria Math" w:eastAsia="Calibri" w:hAnsi="Cambria Math" w:cs="Times New Roman"/>
                  <w:lang w:val="es-CL"/>
                </w:rPr>
                <m:t>)</m:t>
              </m:r>
            </m:oMath>
          </w:p>
        </w:tc>
        <w:tc>
          <w:tcPr>
            <w:tcW w:w="630" w:type="dxa"/>
          </w:tcPr>
          <w:p w14:paraId="47D9289D" w14:textId="77777777" w:rsidR="003E0C35" w:rsidRPr="00CB3382" w:rsidRDefault="003E0C35" w:rsidP="00974AF8">
            <w:pPr>
              <w:spacing w:after="240" w:line="276" w:lineRule="auto"/>
              <w:jc w:val="center"/>
              <w:rPr>
                <w:rFonts w:ascii="Times New Roman" w:hAnsi="Times New Roman" w:cs="Times New Roman"/>
                <w:lang w:val="es-CL"/>
              </w:rPr>
            </w:pPr>
          </w:p>
        </w:tc>
      </w:tr>
      <w:tr w:rsidR="00CB3382" w:rsidRPr="00CB3382" w14:paraId="0FA9258C" w14:textId="77777777" w:rsidTr="00414FCA">
        <w:trPr>
          <w:jc w:val="center"/>
        </w:trPr>
        <w:tc>
          <w:tcPr>
            <w:tcW w:w="7650" w:type="dxa"/>
            <w:vAlign w:val="center"/>
          </w:tcPr>
          <w:p w14:paraId="74346DF2" w14:textId="77777777" w:rsidR="003E0C35" w:rsidRPr="00CB3382" w:rsidRDefault="003E0C35" w:rsidP="00974AF8">
            <w:pPr>
              <w:spacing w:after="240" w:line="276" w:lineRule="auto"/>
              <w:rPr>
                <w:rFonts w:ascii="Times New Roman" w:eastAsia="Calibri" w:hAnsi="Times New Roman" w:cs="Times New Roman"/>
                <w:lang w:val="es-CL"/>
              </w:rPr>
            </w:pPr>
            <w:r w:rsidRPr="00CB3382">
              <w:rPr>
                <w:rFonts w:ascii="Times New Roman" w:eastAsiaTheme="minorEastAsia" w:hAnsi="Times New Roman" w:cs="Times New Roman"/>
                <w:lang w:val="es-CL"/>
              </w:rPr>
              <w:t xml:space="preserve">                     </w:t>
            </w:r>
            <m:oMath>
              <m:r>
                <w:rPr>
                  <w:rFonts w:ascii="Cambria Math" w:eastAsia="Calibri" w:hAnsi="Cambria Math" w:cs="Times New Roman"/>
                  <w:lang w:val="es-CL"/>
                </w:rPr>
                <m:t>=</m:t>
              </m:r>
            </m:oMath>
            <w:r w:rsidRPr="00CB3382">
              <w:rPr>
                <w:rFonts w:ascii="Times New Roman" w:eastAsia="Calibri" w:hAnsi="Times New Roman" w:cs="Times New Roman"/>
                <w:lang w:val="es-CL"/>
              </w:rPr>
              <w:t xml:space="preserve"> var</w:t>
            </w:r>
            <m:oMath>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lang w:val="es-CL"/>
                        </w:rPr>
                        <m:t>0</m:t>
                      </m:r>
                      <m:r>
                        <w:rPr>
                          <w:rFonts w:ascii="Cambria Math" w:eastAsia="Calibri" w:hAnsi="Cambria Math" w:cs="Times New Roman"/>
                        </w:rPr>
                        <m:t>c</m:t>
                      </m:r>
                    </m:sub>
                  </m:sSub>
                </m:e>
              </m:d>
              <m:r>
                <w:rPr>
                  <w:rFonts w:ascii="Cambria Math" w:eastAsia="Calibri" w:hAnsi="Cambria Math" w:cs="Times New Roman"/>
                  <w:lang w:val="es-CL"/>
                </w:rPr>
                <m:t>+</m:t>
              </m:r>
            </m:oMath>
            <w:r w:rsidRPr="00CB3382">
              <w:rPr>
                <w:rFonts w:ascii="Times New Roman" w:eastAsia="Calibri" w:hAnsi="Times New Roman" w:cs="Times New Roman"/>
                <w:lang w:val="es-CL"/>
              </w:rPr>
              <w:t xml:space="preserve"> 2cov</w:t>
            </w:r>
            <m:oMath>
              <m:r>
                <w:rPr>
                  <w:rFonts w:ascii="Cambria Math" w:eastAsia="Calibri" w:hAnsi="Cambria Math" w:cs="Times New Roman"/>
                  <w:lang w:val="es-CL"/>
                </w:rPr>
                <m:t>(</m:t>
              </m:r>
              <m:sSubSup>
                <m:sSubSupPr>
                  <m:ctrlPr>
                    <w:rPr>
                      <w:rFonts w:ascii="Cambria Math" w:eastAsia="Calibri" w:hAnsi="Cambria Math" w:cs="Times New Roman"/>
                      <w:i/>
                    </w:rPr>
                  </m:ctrlPr>
                </m:sSubSupPr>
                <m:e>
                  <m:r>
                    <w:rPr>
                      <w:rFonts w:ascii="Cambria Math" w:eastAsia="Calibri" w:hAnsi="Cambria Math" w:cs="Times New Roman"/>
                    </w:rPr>
                    <m:t>U</m:t>
                  </m:r>
                </m:e>
                <m:sub>
                  <m:r>
                    <w:rPr>
                      <w:rFonts w:ascii="Cambria Math" w:eastAsia="Calibri" w:hAnsi="Cambria Math" w:cs="Times New Roman"/>
                      <w:lang w:val="es-CL"/>
                    </w:rPr>
                    <m:t>1</m:t>
                  </m:r>
                  <m:r>
                    <w:rPr>
                      <w:rFonts w:ascii="Cambria Math" w:eastAsia="Calibri" w:hAnsi="Cambria Math" w:cs="Times New Roman"/>
                    </w:rPr>
                    <m:t>c</m:t>
                  </m:r>
                </m:sub>
                <m:sup>
                  <m:r>
                    <w:rPr>
                      <w:rFonts w:ascii="Cambria Math" w:eastAsia="Calibri" w:hAnsi="Cambria Math" w:cs="Times New Roman"/>
                    </w:rPr>
                    <m:t>s</m:t>
                  </m:r>
                </m:sup>
              </m:sSubSup>
              <m:r>
                <w:rPr>
                  <w:rFonts w:ascii="Cambria Math" w:eastAsia="Calibri" w:hAnsi="Cambria Math" w:cs="Times New Roman"/>
                  <w:lang w:val="es-CL"/>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lang w:val="es-CL"/>
                    </w:rPr>
                    <m:t>0</m:t>
                  </m:r>
                  <m:r>
                    <w:rPr>
                      <w:rFonts w:ascii="Cambria Math" w:eastAsia="Calibri" w:hAnsi="Cambria Math" w:cs="Times New Roman"/>
                    </w:rPr>
                    <m:t>c</m:t>
                  </m:r>
                </m:sub>
              </m:sSub>
              <m:r>
                <w:rPr>
                  <w:rFonts w:ascii="Cambria Math" w:eastAsia="Calibri" w:hAnsi="Cambria Math" w:cs="Times New Roman"/>
                  <w:lang w:val="es-CL"/>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lang w:val="es-CL"/>
                    </w:rPr>
                    <m:t>.</m:t>
                  </m:r>
                  <m:r>
                    <w:rPr>
                      <w:rFonts w:ascii="Cambria Math" w:eastAsia="Calibri" w:hAnsi="Cambria Math" w:cs="Times New Roman"/>
                    </w:rPr>
                    <m:t>c</m:t>
                  </m:r>
                </m:sub>
              </m:sSub>
            </m:oMath>
            <w:r w:rsidRPr="00CB3382">
              <w:rPr>
                <w:rFonts w:ascii="Times New Roman" w:eastAsia="Calibri" w:hAnsi="Times New Roman" w:cs="Times New Roman"/>
                <w:lang w:val="es-CL"/>
              </w:rPr>
              <w:t xml:space="preserve"> </w:t>
            </w:r>
            <m:oMath>
              <m:r>
                <w:rPr>
                  <w:rFonts w:ascii="Cambria Math" w:eastAsia="Calibri" w:hAnsi="Cambria Math" w:cs="Times New Roman"/>
                  <w:lang w:val="es-CL"/>
                </w:rPr>
                <m:t xml:space="preserve">+ </m:t>
              </m:r>
            </m:oMath>
            <w:r w:rsidRPr="00CB3382">
              <w:rPr>
                <w:rFonts w:ascii="Times New Roman" w:eastAsia="Calibri" w:hAnsi="Times New Roman" w:cs="Times New Roman"/>
                <w:lang w:val="es-CL"/>
              </w:rPr>
              <w:t>var</w:t>
            </w:r>
            <m:oMath>
              <m:r>
                <w:rPr>
                  <w:rFonts w:ascii="Cambria Math" w:eastAsia="Calibri" w:hAnsi="Cambria Math" w:cs="Times New Roman"/>
                  <w:lang w:val="es-CL"/>
                </w:rPr>
                <m:t>(</m:t>
              </m:r>
              <m:sSubSup>
                <m:sSubSupPr>
                  <m:ctrlPr>
                    <w:rPr>
                      <w:rFonts w:ascii="Cambria Math" w:eastAsia="Calibri" w:hAnsi="Cambria Math" w:cs="Times New Roman"/>
                      <w:i/>
                    </w:rPr>
                  </m:ctrlPr>
                </m:sSubSupPr>
                <m:e>
                  <m:r>
                    <w:rPr>
                      <w:rFonts w:ascii="Cambria Math" w:eastAsia="Calibri" w:hAnsi="Cambria Math" w:cs="Times New Roman"/>
                    </w:rPr>
                    <m:t>U</m:t>
                  </m:r>
                </m:e>
                <m:sub>
                  <m:r>
                    <w:rPr>
                      <w:rFonts w:ascii="Cambria Math" w:eastAsia="Calibri" w:hAnsi="Cambria Math" w:cs="Times New Roman"/>
                      <w:lang w:val="es-CL"/>
                    </w:rPr>
                    <m:t>1</m:t>
                  </m:r>
                  <m:r>
                    <w:rPr>
                      <w:rFonts w:ascii="Cambria Math" w:eastAsia="Calibri" w:hAnsi="Cambria Math" w:cs="Times New Roman"/>
                    </w:rPr>
                    <m:t>c</m:t>
                  </m:r>
                </m:sub>
                <m:sup>
                  <m:r>
                    <w:rPr>
                      <w:rFonts w:ascii="Cambria Math" w:eastAsia="Calibri" w:hAnsi="Cambria Math" w:cs="Times New Roman"/>
                    </w:rPr>
                    <m:t>s</m:t>
                  </m:r>
                </m:sup>
              </m:sSubSup>
              <m:r>
                <w:rPr>
                  <w:rFonts w:ascii="Cambria Math" w:eastAsia="Calibri" w:hAnsi="Cambria Math" w:cs="Times New Roman"/>
                  <w:lang w:val="es-CL"/>
                </w:rPr>
                <m:t>)</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lang w:val="es-CL"/>
                    </w:rPr>
                    <m:t>.</m:t>
                  </m:r>
                  <m:r>
                    <w:rPr>
                      <w:rFonts w:ascii="Cambria Math" w:eastAsia="Calibri" w:hAnsi="Cambria Math" w:cs="Times New Roman"/>
                    </w:rPr>
                    <m:t>c</m:t>
                  </m:r>
                </m:sub>
                <m:sup>
                  <m:r>
                    <w:rPr>
                      <w:rFonts w:ascii="Cambria Math" w:eastAsia="Calibri" w:hAnsi="Cambria Math" w:cs="Times New Roman"/>
                      <w:lang w:val="es-CL"/>
                    </w:rPr>
                    <m:t>2</m:t>
                  </m:r>
                </m:sup>
              </m:sSubSup>
            </m:oMath>
          </w:p>
        </w:tc>
        <w:tc>
          <w:tcPr>
            <w:tcW w:w="630" w:type="dxa"/>
          </w:tcPr>
          <w:p w14:paraId="1A6AD63A" w14:textId="77777777" w:rsidR="003E0C35" w:rsidRPr="00CB3382" w:rsidRDefault="003E0C35" w:rsidP="00974AF8">
            <w:pPr>
              <w:spacing w:after="240" w:line="276" w:lineRule="auto"/>
              <w:jc w:val="center"/>
              <w:rPr>
                <w:rFonts w:ascii="Times New Roman" w:hAnsi="Times New Roman" w:cs="Times New Roman"/>
                <w:lang w:val="es-CL"/>
              </w:rPr>
            </w:pPr>
          </w:p>
        </w:tc>
      </w:tr>
      <w:tr w:rsidR="003E0C35" w:rsidRPr="00CB3382" w14:paraId="54C8D072" w14:textId="77777777" w:rsidTr="00414FCA">
        <w:trPr>
          <w:jc w:val="center"/>
        </w:trPr>
        <w:tc>
          <w:tcPr>
            <w:tcW w:w="7650" w:type="dxa"/>
          </w:tcPr>
          <w:p w14:paraId="6712215B" w14:textId="09A4B9D4" w:rsidR="003E0C35" w:rsidRPr="00CB3382" w:rsidRDefault="003E0C35" w:rsidP="00974AF8">
            <w:pPr>
              <w:spacing w:after="240" w:line="276" w:lineRule="auto"/>
              <w:rPr>
                <w:rFonts w:ascii="Times New Roman" w:hAnsi="Times New Roman" w:cs="Times New Roman"/>
                <w:iCs/>
                <w:lang w:val="es-CL"/>
              </w:rPr>
            </w:pPr>
            <w:r w:rsidRPr="00CB3382">
              <w:rPr>
                <w:rFonts w:ascii="Times New Roman" w:eastAsiaTheme="minorEastAsia" w:hAnsi="Times New Roman" w:cs="Times New Roman"/>
                <w:lang w:val="es-CL"/>
              </w:rPr>
              <w:t xml:space="preserve">                     </w:t>
            </w:r>
            <m:oMath>
              <m:sSubSup>
                <m:sSubSupPr>
                  <m:ctrlPr>
                    <w:rPr>
                      <w:rFonts w:ascii="Cambria Math" w:hAnsi="Cambria Math" w:cs="Times New Roman"/>
                      <w:i/>
                    </w:rPr>
                  </m:ctrlPr>
                </m:sSubSupPr>
                <m:e>
                  <m:r>
                    <w:rPr>
                      <w:rFonts w:ascii="Cambria Math" w:hAnsi="Cambria Math" w:cs="Times New Roman"/>
                      <w:lang w:val="es-CL"/>
                    </w:rPr>
                    <m:t>=</m:t>
                  </m:r>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lang w:val="es-CL"/>
                        </w:rPr>
                        <m:t>0</m:t>
                      </m:r>
                    </m:sub>
                  </m:sSub>
                </m:sub>
                <m:sup>
                  <m:r>
                    <w:rPr>
                      <w:rFonts w:ascii="Cambria Math" w:hAnsi="Cambria Math" w:cs="Times New Roman"/>
                      <w:lang w:val="es-CL"/>
                    </w:rPr>
                    <m:t>2</m:t>
                  </m:r>
                </m:sup>
              </m:sSubSup>
              <m:r>
                <m:rPr>
                  <m:sty m:val="p"/>
                </m:rPr>
                <w:rPr>
                  <w:rFonts w:ascii="Cambria Math" w:hAnsi="Cambria Math" w:cs="Times New Roman"/>
                  <w:lang w:val="es-CL"/>
                </w:rPr>
                <m:t>+</m:t>
              </m:r>
              <m:r>
                <w:rPr>
                  <w:rFonts w:ascii="Cambria Math" w:hAnsi="Cambria Math" w:cs="Times New Roman"/>
                  <w:lang w:val="es-CL"/>
                </w:rPr>
                <m:t>2</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lang w:val="es-CL"/>
                    </w:rPr>
                    <m:t>01</m:t>
                  </m:r>
                  <m:ctrlPr>
                    <w:rPr>
                      <w:rFonts w:ascii="Cambria Math" w:hAnsi="Cambria Math" w:cs="Times New Roman"/>
                      <w:i/>
                      <w:lang w:val="es-CL"/>
                    </w:rPr>
                  </m:ctrlPr>
                </m:sub>
                <m:sup>
                  <m:r>
                    <w:rPr>
                      <w:rFonts w:ascii="Cambria Math" w:hAnsi="Cambria Math" w:cs="Times New Roman"/>
                    </w:rPr>
                    <m:t>s</m:t>
                  </m:r>
                </m:sup>
              </m:sSubSup>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m:rPr>
                          <m:sty m:val="p"/>
                        </m:rPr>
                        <w:rPr>
                          <w:rFonts w:ascii="Cambria Math" w:hAnsi="Cambria Math" w:cs="Times New Roman"/>
                          <w:lang w:val="es-CL"/>
                        </w:rPr>
                        <m:t>.c</m:t>
                      </m:r>
                    </m:sub>
                  </m:sSub>
                  <m:ctrlPr>
                    <w:rPr>
                      <w:rFonts w:ascii="Cambria Math" w:hAnsi="Cambria Math" w:cs="Times New Roman"/>
                    </w:rPr>
                  </m:ctrlPr>
                </m:e>
              </m:d>
              <m:r>
                <m:rPr>
                  <m:sty m:val="p"/>
                </m:rPr>
                <w:rPr>
                  <w:rFonts w:ascii="Cambria Math" w:hAnsi="Cambria Math" w:cs="Times New Roman"/>
                  <w:lang w:val="es-CL"/>
                </w:rPr>
                <m:t>+</m:t>
              </m:r>
              <m:sSubSup>
                <m:sSubSupPr>
                  <m:ctrlPr>
                    <w:rPr>
                      <w:rFonts w:ascii="Cambria Math" w:hAnsi="Cambria Math" w:cs="Times New Roman"/>
                      <w:b/>
                      <w:bCs/>
                      <w:i/>
                    </w:rPr>
                  </m:ctrlPr>
                </m:sSubSupPr>
                <m:e>
                  <m:r>
                    <m:rPr>
                      <m:sty m:val="bi"/>
                    </m:rPr>
                    <w:rPr>
                      <w:rFonts w:ascii="Cambria Math" w:hAnsi="Cambria Math" w:cs="Times New Roman"/>
                    </w:rPr>
                    <m:t>τ</m:t>
                  </m:r>
                </m:e>
                <m:sub>
                  <m:sSubSup>
                    <m:sSubSupPr>
                      <m:ctrlPr>
                        <w:rPr>
                          <w:rFonts w:ascii="Cambria Math" w:hAnsi="Cambria Math" w:cs="Times New Roman"/>
                          <w:b/>
                          <w:bCs/>
                          <w:i/>
                        </w:rPr>
                      </m:ctrlPr>
                    </m:sSubSupPr>
                    <m:e>
                      <m:r>
                        <m:rPr>
                          <m:sty m:val="bi"/>
                        </m:rPr>
                        <w:rPr>
                          <w:rFonts w:ascii="Cambria Math" w:hAnsi="Cambria Math" w:cs="Times New Roman"/>
                        </w:rPr>
                        <m:t>U</m:t>
                      </m:r>
                    </m:e>
                    <m:sub>
                      <m:r>
                        <m:rPr>
                          <m:sty m:val="bi"/>
                        </m:rPr>
                        <w:rPr>
                          <w:rFonts w:ascii="Cambria Math" w:hAnsi="Cambria Math" w:cs="Times New Roman"/>
                          <w:lang w:val="es-CL"/>
                        </w:rPr>
                        <m:t>1</m:t>
                      </m:r>
                      <m:ctrlPr>
                        <w:rPr>
                          <w:rFonts w:ascii="Cambria Math" w:hAnsi="Cambria Math" w:cs="Times New Roman"/>
                          <w:b/>
                          <w:bCs/>
                          <w:i/>
                          <w:lang w:val="es-CL"/>
                        </w:rPr>
                      </m:ctrlPr>
                    </m:sub>
                    <m:sup>
                      <m:r>
                        <m:rPr>
                          <m:sty m:val="bi"/>
                        </m:rPr>
                        <w:rPr>
                          <w:rFonts w:ascii="Cambria Math" w:hAnsi="Cambria Math" w:cs="Times New Roman"/>
                        </w:rPr>
                        <m:t>s</m:t>
                      </m:r>
                    </m:sup>
                  </m:sSubSup>
                </m:sub>
                <m:sup>
                  <m:r>
                    <m:rPr>
                      <m:sty m:val="bi"/>
                    </m:rPr>
                    <w:rPr>
                      <w:rFonts w:ascii="Cambria Math" w:hAnsi="Cambria Math" w:cs="Times New Roman"/>
                      <w:lang w:val="es-CL"/>
                    </w:rPr>
                    <m:t>2</m:t>
                  </m:r>
                </m:sup>
              </m:sSubSup>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lang w:val="es-CL"/>
                        </w:rPr>
                        <m:t>.</m:t>
                      </m:r>
                      <m:r>
                        <w:rPr>
                          <w:rFonts w:ascii="Cambria Math" w:hAnsi="Cambria Math" w:cs="Times New Roman"/>
                        </w:rPr>
                        <m:t>c</m:t>
                      </m:r>
                    </m:sub>
                    <m:sup>
                      <m:r>
                        <w:rPr>
                          <w:rFonts w:ascii="Cambria Math" w:hAnsi="Cambria Math" w:cs="Times New Roman"/>
                          <w:lang w:val="es-CL"/>
                        </w:rPr>
                        <m:t>2</m:t>
                      </m:r>
                    </m:sup>
                  </m:sSubSup>
                </m:e>
              </m:d>
              <m:r>
                <w:rPr>
                  <w:rFonts w:ascii="Cambria Math" w:hAnsi="Cambria Math" w:cs="Times New Roman"/>
                </w:rPr>
                <m:t>,</m:t>
              </m:r>
            </m:oMath>
          </w:p>
        </w:tc>
        <w:tc>
          <w:tcPr>
            <w:tcW w:w="630" w:type="dxa"/>
          </w:tcPr>
          <w:p w14:paraId="3D96946C" w14:textId="77777777" w:rsidR="003E0C35" w:rsidRPr="00CB3382" w:rsidRDefault="003E0C35" w:rsidP="00974AF8">
            <w:pPr>
              <w:spacing w:after="240" w:line="276" w:lineRule="auto"/>
              <w:jc w:val="center"/>
              <w:rPr>
                <w:rFonts w:ascii="Times New Roman" w:hAnsi="Times New Roman" w:cs="Times New Roman"/>
              </w:rPr>
            </w:pPr>
            <w:r w:rsidRPr="00CB3382">
              <w:rPr>
                <w:rFonts w:ascii="Times New Roman" w:hAnsi="Times New Roman" w:cs="Times New Roman"/>
              </w:rPr>
              <w:t>(</w:t>
            </w:r>
            <w:bookmarkStart w:id="2" w:name="VarClusterSpecInter"/>
            <w:r w:rsidRPr="00CB3382">
              <w:rPr>
                <w:rFonts w:ascii="Times New Roman" w:hAnsi="Times New Roman" w:cs="Times New Roman"/>
              </w:rPr>
              <w:t>4</w:t>
            </w:r>
            <w:bookmarkEnd w:id="2"/>
            <w:r w:rsidRPr="00CB3382">
              <w:rPr>
                <w:rFonts w:ascii="Times New Roman" w:hAnsi="Times New Roman" w:cs="Times New Roman"/>
              </w:rPr>
              <w:t>)</w:t>
            </w:r>
          </w:p>
        </w:tc>
      </w:tr>
    </w:tbl>
    <w:p w14:paraId="4E7D8E9F" w14:textId="77777777" w:rsidR="00D4025B" w:rsidRPr="00CB3382" w:rsidRDefault="00D4025B" w:rsidP="00974AF8">
      <w:pPr>
        <w:spacing w:after="240" w:line="276" w:lineRule="auto"/>
        <w:rPr>
          <w:rFonts w:ascii="Times New Roman" w:hAnsi="Times New Roman" w:cs="Times New Roman"/>
        </w:rPr>
      </w:pPr>
    </w:p>
    <w:p w14:paraId="68A8DCDE" w14:textId="56B61235" w:rsidR="008D1A75" w:rsidRPr="00CB3382" w:rsidRDefault="003E0C35" w:rsidP="00974AF8">
      <w:pPr>
        <w:spacing w:after="240" w:line="276" w:lineRule="auto"/>
        <w:rPr>
          <w:rFonts w:ascii="Times New Roman" w:hAnsi="Times New Roman" w:cs="Times New Roman"/>
        </w:rPr>
      </w:pPr>
      <w:r w:rsidRPr="00CB3382">
        <w:rPr>
          <w:rFonts w:ascii="Times New Roman" w:hAnsi="Times New Roman" w:cs="Times New Roman"/>
        </w:rPr>
        <w:t xml:space="preserve">in which </w:t>
      </w:r>
      <w:r w:rsidR="008D1A75" w:rsidRPr="00CB3382">
        <w:rPr>
          <w:rFonts w:ascii="Times New Roman" w:hAnsi="Times New Roman" w:cs="Times New Roman"/>
        </w:rPr>
        <w:t xml:space="preserve">the variance of the cluster-specific intercepts is linked to the cluster means in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00705BA6" w:rsidRPr="00CB3382">
        <w:rPr>
          <w:rFonts w:ascii="Times New Roman" w:hAnsi="Times New Roman" w:cs="Times New Roman"/>
        </w:rPr>
        <w:t>.</w:t>
      </w:r>
    </w:p>
    <w:p w14:paraId="41D55822" w14:textId="6A2A4782" w:rsidR="00D4025B" w:rsidRPr="00CB3382" w:rsidRDefault="00EE2E3A" w:rsidP="00794EDE">
      <w:pPr>
        <w:spacing w:after="240" w:line="276" w:lineRule="auto"/>
        <w:ind w:firstLine="708"/>
        <w:rPr>
          <w:rFonts w:ascii="Times New Roman" w:hAnsi="Times New Roman" w:cs="Times New Roman"/>
        </w:rPr>
      </w:pPr>
      <w:r w:rsidRPr="00CB3382">
        <w:rPr>
          <w:rFonts w:ascii="Times New Roman" w:hAnsi="Times New Roman" w:cs="Times New Roman"/>
        </w:rPr>
        <w:t>This</w:t>
      </w:r>
      <w:r w:rsidR="00D4025B" w:rsidRPr="00CB3382">
        <w:rPr>
          <w:rFonts w:ascii="Times New Roman" w:hAnsi="Times New Roman" w:cs="Times New Roman"/>
        </w:rPr>
        <w:t xml:space="preserve"> heteroscedastic intercept varianc</w:t>
      </w:r>
      <w:r w:rsidRPr="00CB3382">
        <w:rPr>
          <w:rFonts w:ascii="Times New Roman" w:hAnsi="Times New Roman" w:cs="Times New Roman"/>
        </w:rPr>
        <w:t xml:space="preserve">e </w:t>
      </w:r>
      <w:r w:rsidR="00D4025B" w:rsidRPr="00CB3382">
        <w:rPr>
          <w:rFonts w:ascii="Times New Roman" w:hAnsi="Times New Roman" w:cs="Times New Roman"/>
        </w:rPr>
        <w:t xml:space="preserve">includes a quadratic function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00D4025B" w:rsidRPr="00CB3382">
        <w:rPr>
          <w:rFonts w:ascii="Times New Roman" w:hAnsi="Times New Roman" w:cs="Times New Roman"/>
        </w:rPr>
        <w:t xml:space="preserve"> that is being multiplied by the variance of the conflated random slope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1c</m:t>
            </m:r>
          </m:sub>
          <m:sup>
            <m:r>
              <w:rPr>
                <w:rFonts w:ascii="Cambria Math" w:hAnsi="Cambria Math" w:cs="Times New Roman"/>
              </w:rPr>
              <m:t>s</m:t>
            </m:r>
          </m:sup>
        </m:sSubSup>
      </m:oMath>
      <w:r w:rsidR="00D4025B" w:rsidRPr="00CB3382">
        <w:rPr>
          <w:rFonts w:ascii="Times New Roman" w:hAnsi="Times New Roman" w:cs="Times New Roman"/>
        </w:rPr>
        <w:t xml:space="preserve">. The quadratic function allows the distribution of the cluster intercepts to be wider at the extreme values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00D4025B" w:rsidRPr="00CB3382">
        <w:rPr>
          <w:rFonts w:ascii="Times New Roman" w:hAnsi="Times New Roman" w:cs="Times New Roman"/>
        </w:rPr>
        <w:t xml:space="preserve">, although in the current MLM the degree of this heterogeneity is forced to be the same as that used to describe the heterogeneity of the outcome variance conditional on the level 1 predictor with random slope. Equation 5 </w:t>
      </w:r>
      <w:r w:rsidR="00710C93" w:rsidRPr="00CB3382">
        <w:rPr>
          <w:rFonts w:ascii="Times New Roman" w:hAnsi="Times New Roman" w:cs="Times New Roman"/>
        </w:rPr>
        <w:t>elaborates on</w:t>
      </w:r>
      <w:r w:rsidR="00D4025B" w:rsidRPr="00CB3382">
        <w:rPr>
          <w:rFonts w:ascii="Times New Roman" w:hAnsi="Times New Roman" w:cs="Times New Roman"/>
        </w:rPr>
        <w:t xml:space="preserve"> this problem: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40"/>
      </w:tblGrid>
      <w:tr w:rsidR="00CB3382" w:rsidRPr="00CB3382" w14:paraId="7391B953" w14:textId="77777777" w:rsidTr="00414FCA">
        <w:trPr>
          <w:jc w:val="center"/>
        </w:trPr>
        <w:tc>
          <w:tcPr>
            <w:tcW w:w="7740" w:type="dxa"/>
            <w:vAlign w:val="center"/>
          </w:tcPr>
          <w:p w14:paraId="1D73EB8A" w14:textId="77777777" w:rsidR="00F3082C" w:rsidRPr="00CB3382" w:rsidRDefault="00F3082C" w:rsidP="00974AF8">
            <w:pPr>
              <w:spacing w:after="240" w:line="276" w:lineRule="auto"/>
              <w:rPr>
                <w:rFonts w:ascii="Times New Roman" w:hAnsi="Times New Roman" w:cs="Times New Roman"/>
                <w:lang w:val="es-CL"/>
              </w:rPr>
            </w:pPr>
            <w:proofErr w:type="spellStart"/>
            <w:r w:rsidRPr="00CB3382">
              <w:rPr>
                <w:rFonts w:ascii="Times New Roman" w:eastAsiaTheme="minorEastAsia" w:hAnsi="Times New Roman" w:cs="Times New Roman"/>
                <w:lang w:val="es-CL"/>
              </w:rPr>
              <w:t>var</w:t>
            </w:r>
            <w:proofErr w:type="spellEnd"/>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sc</m:t>
                      </m:r>
                    </m:sub>
                  </m:sSub>
                  <m:r>
                    <w:rPr>
                      <w:rFonts w:ascii="Cambria Math" w:hAnsi="Cambria Math" w:cs="Times New Roman"/>
                      <w:lang w:val="es-CL"/>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e>
              </m:d>
              <m:r>
                <w:rPr>
                  <w:rFonts w:ascii="Cambria Math" w:hAnsi="Cambria Math" w:cs="Times New Roman"/>
                  <w:lang w:val="es-CL"/>
                </w:rPr>
                <m:t>=</m:t>
              </m:r>
            </m:oMath>
            <w:r w:rsidRPr="00CB3382">
              <w:rPr>
                <w:rFonts w:ascii="Times New Roman" w:eastAsiaTheme="minorEastAsia" w:hAnsi="Times New Roman" w:cs="Times New Roman"/>
                <w:lang w:val="es-CL"/>
              </w:rPr>
              <w:t xml:space="preserve"> var</w:t>
            </w:r>
            <m:oMath>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lang w:val="es-CL"/>
                    </w:rPr>
                    <m:t>00</m:t>
                  </m:r>
                </m:sub>
              </m:sSub>
              <m:r>
                <w:rPr>
                  <w:rFonts w:ascii="Cambria Math" w:eastAsiaTheme="minorEastAsia" w:hAnsi="Cambria Math" w:cs="Times New Roman"/>
                  <w:lang w:val="es-CL"/>
                </w:rPr>
                <m:t>+</m:t>
              </m:r>
              <m:sSubSup>
                <m:sSubSupPr>
                  <m:ctrlPr>
                    <w:rPr>
                      <w:rFonts w:ascii="Cambria Math" w:eastAsiaTheme="minorEastAsia" w:hAnsi="Cambria Math" w:cs="Times New Roman"/>
                      <w:i/>
                      <w:lang w:val="es-CL"/>
                    </w:rPr>
                  </m:ctrlPr>
                </m:sSubSupPr>
                <m:e>
                  <m:r>
                    <w:rPr>
                      <w:rFonts w:ascii="Cambria Math" w:eastAsiaTheme="minorEastAsia" w:hAnsi="Cambria Math" w:cs="Times New Roman"/>
                    </w:rPr>
                    <m:t>γ</m:t>
                  </m:r>
                </m:e>
                <m:sub>
                  <m:r>
                    <w:rPr>
                      <w:rFonts w:ascii="Cambria Math" w:eastAsiaTheme="minorEastAsia" w:hAnsi="Cambria Math" w:cs="Times New Roman"/>
                      <w:lang w:val="es-CL"/>
                    </w:rPr>
                    <m:t>01</m:t>
                  </m:r>
                </m:sub>
                <m:sup>
                  <m:r>
                    <w:rPr>
                      <w:rFonts w:ascii="Cambria Math" w:eastAsiaTheme="minorEastAsia" w:hAnsi="Cambria Math" w:cs="Times New Roman"/>
                      <w:lang w:val="es-CL"/>
                    </w:rPr>
                    <m:t>c</m:t>
                  </m:r>
                </m:sup>
              </m:sSubSup>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lang w:val="es-CL"/>
                    </w:rPr>
                    <m:t>.</m:t>
                  </m:r>
                  <m:r>
                    <w:rPr>
                      <w:rFonts w:ascii="Cambria Math" w:eastAsiaTheme="minorEastAsia" w:hAnsi="Cambria Math" w:cs="Times New Roman"/>
                    </w:rPr>
                    <m:t>c</m:t>
                  </m:r>
                </m:sub>
              </m:sSub>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lang w:val="es-CL"/>
                    </w:rPr>
                    <m:t>10</m:t>
                  </m:r>
                </m:sub>
              </m:sSub>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sc</m:t>
                  </m:r>
                </m:sub>
              </m:sSub>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lang w:val="es-CL"/>
                    </w:rPr>
                    <m:t>0</m:t>
                  </m:r>
                  <m:r>
                    <w:rPr>
                      <w:rFonts w:ascii="Cambria Math" w:eastAsiaTheme="minorEastAsia" w:hAnsi="Cambria Math" w:cs="Times New Roman"/>
                    </w:rPr>
                    <m:t>c</m:t>
                  </m:r>
                </m:sub>
              </m:sSub>
              <m:r>
                <w:rPr>
                  <w:rFonts w:ascii="Cambria Math" w:eastAsiaTheme="minorEastAsia" w:hAnsi="Cambria Math" w:cs="Times New Roman"/>
                  <w:lang w:val="es-CL"/>
                </w:rPr>
                <m:t>+</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lang w:val="es-CL"/>
                    </w:rPr>
                    <m:t>1</m:t>
                  </m:r>
                  <m:r>
                    <w:rPr>
                      <w:rFonts w:ascii="Cambria Math" w:eastAsiaTheme="minorEastAsia" w:hAnsi="Cambria Math" w:cs="Times New Roman"/>
                    </w:rPr>
                    <m:t>c</m:t>
                  </m:r>
                </m:sub>
                <m:sup>
                  <m:r>
                    <w:rPr>
                      <w:rFonts w:ascii="Cambria Math" w:eastAsiaTheme="minorEastAsia" w:hAnsi="Cambria Math" w:cs="Times New Roman"/>
                    </w:rPr>
                    <m:t>s</m:t>
                  </m:r>
                </m:sup>
              </m:sSubSup>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sc</m:t>
                  </m:r>
                </m:sub>
              </m:sSub>
              <m:r>
                <w:rPr>
                  <w:rFonts w:ascii="Cambria Math" w:eastAsiaTheme="minorEastAsia" w:hAnsi="Cambria Math" w:cs="Times New Roman"/>
                  <w:lang w:val="es-CL"/>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sc</m:t>
                  </m:r>
                </m:sub>
              </m:sSub>
              <m:r>
                <w:rPr>
                  <w:rFonts w:ascii="Cambria Math" w:eastAsiaTheme="minorEastAsia" w:hAnsi="Cambria Math" w:cs="Times New Roman"/>
                  <w:lang w:val="es-CL"/>
                </w:rPr>
                <m:t>)</m:t>
              </m:r>
            </m:oMath>
          </w:p>
        </w:tc>
        <w:tc>
          <w:tcPr>
            <w:tcW w:w="540" w:type="dxa"/>
          </w:tcPr>
          <w:p w14:paraId="031FBC91" w14:textId="77777777" w:rsidR="00F3082C" w:rsidRPr="00CB3382" w:rsidRDefault="00F3082C" w:rsidP="00974AF8">
            <w:pPr>
              <w:spacing w:after="240" w:line="276" w:lineRule="auto"/>
              <w:jc w:val="center"/>
              <w:rPr>
                <w:rFonts w:ascii="Times New Roman" w:hAnsi="Times New Roman" w:cs="Times New Roman"/>
                <w:lang w:val="es-CL"/>
              </w:rPr>
            </w:pPr>
          </w:p>
        </w:tc>
      </w:tr>
      <w:tr w:rsidR="00CB3382" w:rsidRPr="00CB3382" w14:paraId="12C45C6E" w14:textId="77777777" w:rsidTr="00414FCA">
        <w:trPr>
          <w:jc w:val="center"/>
        </w:trPr>
        <w:tc>
          <w:tcPr>
            <w:tcW w:w="7740" w:type="dxa"/>
            <w:vAlign w:val="center"/>
          </w:tcPr>
          <w:p w14:paraId="387F9D44" w14:textId="77777777" w:rsidR="00F3082C" w:rsidRPr="00CB3382" w:rsidRDefault="00F3082C" w:rsidP="00974AF8">
            <w:pPr>
              <w:spacing w:after="240" w:line="276" w:lineRule="auto"/>
              <w:rPr>
                <w:rFonts w:ascii="Times New Roman" w:eastAsiaTheme="minorEastAsia" w:hAnsi="Times New Roman" w:cs="Times New Roman"/>
                <w:lang w:val="es-CL"/>
              </w:rPr>
            </w:pPr>
            <w:r w:rsidRPr="00CB3382">
              <w:rPr>
                <w:rFonts w:ascii="Times New Roman" w:eastAsiaTheme="minorEastAsia" w:hAnsi="Times New Roman" w:cs="Times New Roman"/>
                <w:lang w:val="es-CL"/>
              </w:rPr>
              <w:t xml:space="preserve">                     </w:t>
            </w:r>
            <m:oMath>
              <m:r>
                <w:rPr>
                  <w:rFonts w:ascii="Cambria Math" w:eastAsiaTheme="minorEastAsia" w:hAnsi="Cambria Math" w:cs="Times New Roman"/>
                  <w:lang w:val="es-CL"/>
                </w:rPr>
                <m:t>=</m:t>
              </m:r>
            </m:oMath>
            <w:r w:rsidRPr="00CB3382">
              <w:rPr>
                <w:rFonts w:ascii="Times New Roman" w:eastAsiaTheme="minorEastAsia" w:hAnsi="Times New Roman" w:cs="Times New Roman"/>
                <w:lang w:val="es-CL"/>
              </w:rPr>
              <w:t xml:space="preserve"> var</w:t>
            </w:r>
            <m:oMath>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lang w:val="es-CL"/>
                        </w:rPr>
                        <m:t>0</m:t>
                      </m:r>
                      <m:r>
                        <w:rPr>
                          <w:rFonts w:ascii="Cambria Math" w:hAnsi="Cambria Math" w:cs="Times New Roman"/>
                        </w:rPr>
                        <m:t>c</m:t>
                      </m:r>
                    </m:sub>
                  </m:sSub>
                  <m:r>
                    <m:rPr>
                      <m:sty m:val="p"/>
                    </m:rPr>
                    <w:rPr>
                      <w:rFonts w:ascii="Cambria Math" w:hAnsi="Cambria Math" w:cs="Times New Roman"/>
                      <w:lang w:val="es-CL"/>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lang w:val="es-CL"/>
                        </w:rPr>
                        <m:t>1</m:t>
                      </m:r>
                      <m:r>
                        <w:rPr>
                          <w:rFonts w:ascii="Cambria Math" w:hAnsi="Cambria Math" w:cs="Times New Roman"/>
                        </w:rPr>
                        <m:t>c</m:t>
                      </m:r>
                    </m:sub>
                    <m:sup>
                      <m:r>
                        <w:rPr>
                          <w:rFonts w:ascii="Cambria Math" w:hAnsi="Cambria Math" w:cs="Times New Roman"/>
                        </w:rPr>
                        <m:t>s</m:t>
                      </m:r>
                    </m:sup>
                  </m:sSubSup>
                  <m:r>
                    <w:rPr>
                      <w:rFonts w:ascii="Cambria Math" w:hAnsi="Cambria Math" w:cs="Times New Roman"/>
                      <w:lang w:val="es-CL"/>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lang w:val="es-CL"/>
                    </w:rPr>
                    <m:t>]+</m:t>
                  </m:r>
                  <m:sSub>
                    <m:sSubPr>
                      <m:ctrlPr>
                        <w:rPr>
                          <w:rFonts w:ascii="Cambria Math" w:hAnsi="Cambria Math" w:cs="Times New Roman"/>
                          <w:i/>
                        </w:rPr>
                      </m:ctrlPr>
                    </m:sSubPr>
                    <m:e>
                      <m:r>
                        <w:rPr>
                          <w:rFonts w:ascii="Cambria Math" w:hAnsi="Cambria Math" w:cs="Times New Roman"/>
                        </w:rPr>
                        <m:t>e</m:t>
                      </m:r>
                      <m:ctrlPr>
                        <w:rPr>
                          <w:rFonts w:ascii="Cambria Math" w:hAnsi="Cambria Math" w:cs="Times New Roman"/>
                        </w:rPr>
                      </m:ctrlPr>
                    </m:e>
                    <m:sub>
                      <m:r>
                        <w:rPr>
                          <w:rFonts w:ascii="Cambria Math" w:hAnsi="Cambria Math" w:cs="Times New Roman"/>
                        </w:rPr>
                        <m:t>sc</m:t>
                      </m:r>
                    </m:sub>
                  </m:sSub>
                </m:e>
              </m:d>
            </m:oMath>
          </w:p>
        </w:tc>
        <w:tc>
          <w:tcPr>
            <w:tcW w:w="540" w:type="dxa"/>
          </w:tcPr>
          <w:p w14:paraId="12C10AB4" w14:textId="77777777" w:rsidR="00F3082C" w:rsidRPr="00CB3382" w:rsidRDefault="00F3082C" w:rsidP="00974AF8">
            <w:pPr>
              <w:spacing w:after="240" w:line="276" w:lineRule="auto"/>
              <w:jc w:val="center"/>
              <w:rPr>
                <w:rFonts w:ascii="Times New Roman" w:hAnsi="Times New Roman" w:cs="Times New Roman"/>
                <w:lang w:val="es-CL"/>
              </w:rPr>
            </w:pPr>
          </w:p>
        </w:tc>
      </w:tr>
      <w:tr w:rsidR="00F3082C" w:rsidRPr="00CB3382" w14:paraId="4F8EEAA3" w14:textId="77777777" w:rsidTr="00414FCA">
        <w:trPr>
          <w:jc w:val="center"/>
        </w:trPr>
        <w:tc>
          <w:tcPr>
            <w:tcW w:w="7740" w:type="dxa"/>
          </w:tcPr>
          <w:p w14:paraId="121AB4EA" w14:textId="1CE43F58" w:rsidR="00F3082C" w:rsidRPr="00CB3382" w:rsidRDefault="00F3082C" w:rsidP="00974AF8">
            <w:pPr>
              <w:spacing w:after="240" w:line="276" w:lineRule="auto"/>
              <w:rPr>
                <w:rFonts w:ascii="Times New Roman" w:hAnsi="Times New Roman" w:cs="Times New Roman"/>
                <w:iCs/>
                <w:lang w:val="es-CL"/>
              </w:rPr>
            </w:pPr>
            <w:r w:rsidRPr="00CB3382">
              <w:rPr>
                <w:rFonts w:ascii="Times New Roman" w:eastAsiaTheme="minorEastAsia" w:hAnsi="Times New Roman" w:cs="Times New Roman"/>
                <w:lang w:val="es-CL"/>
              </w:rPr>
              <w:lastRenderedPageBreak/>
              <w:t xml:space="preserve">                     </w:t>
            </w:r>
            <m:oMath>
              <m:sSubSup>
                <m:sSubSupPr>
                  <m:ctrlPr>
                    <w:rPr>
                      <w:rFonts w:ascii="Cambria Math" w:hAnsi="Cambria Math" w:cs="Times New Roman"/>
                      <w:i/>
                    </w:rPr>
                  </m:ctrlPr>
                </m:sSubSupPr>
                <m:e>
                  <m:r>
                    <w:rPr>
                      <w:rFonts w:ascii="Cambria Math" w:hAnsi="Cambria Math" w:cs="Times New Roman"/>
                      <w:lang w:val="es-CL"/>
                    </w:rPr>
                    <m:t>=</m:t>
                  </m:r>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lang w:val="es-CL"/>
                        </w:rPr>
                        <m:t>0</m:t>
                      </m:r>
                    </m:sub>
                  </m:sSub>
                </m:sub>
                <m:sup>
                  <m:r>
                    <w:rPr>
                      <w:rFonts w:ascii="Cambria Math" w:hAnsi="Cambria Math" w:cs="Times New Roman"/>
                      <w:lang w:val="es-CL"/>
                    </w:rPr>
                    <m:t>2</m:t>
                  </m:r>
                </m:sup>
              </m:sSubSup>
              <m:r>
                <m:rPr>
                  <m:sty m:val="p"/>
                </m:rPr>
                <w:rPr>
                  <w:rFonts w:ascii="Cambria Math" w:hAnsi="Cambria Math" w:cs="Times New Roman"/>
                  <w:lang w:val="es-CL"/>
                </w:rPr>
                <m:t>+</m:t>
              </m:r>
              <m:r>
                <w:rPr>
                  <w:rFonts w:ascii="Cambria Math" w:hAnsi="Cambria Math" w:cs="Times New Roman"/>
                  <w:lang w:val="es-CL"/>
                </w:rPr>
                <m:t>2</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lang w:val="es-CL"/>
                    </w:rPr>
                    <m:t>01</m:t>
                  </m:r>
                  <m:ctrlPr>
                    <w:rPr>
                      <w:rFonts w:ascii="Cambria Math" w:hAnsi="Cambria Math" w:cs="Times New Roman"/>
                      <w:i/>
                      <w:lang w:val="es-CL"/>
                    </w:rPr>
                  </m:ctrlPr>
                </m:sub>
                <m:sup>
                  <m:r>
                    <w:rPr>
                      <w:rFonts w:ascii="Cambria Math" w:hAnsi="Cambria Math" w:cs="Times New Roman"/>
                    </w:rPr>
                    <m:t>s</m:t>
                  </m:r>
                </m:sup>
              </m:sSubSup>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ctrlPr>
                        <w:rPr>
                          <w:rFonts w:ascii="Cambria Math" w:hAnsi="Cambria Math" w:cs="Times New Roman"/>
                          <w:i/>
                        </w:rPr>
                      </m:ctrlPr>
                    </m:e>
                    <m:sub>
                      <m:r>
                        <m:rPr>
                          <m:sty m:val="p"/>
                        </m:rPr>
                        <w:rPr>
                          <w:rFonts w:ascii="Cambria Math" w:hAnsi="Cambria Math" w:cs="Times New Roman"/>
                          <w:lang w:val="es-CL"/>
                        </w:rPr>
                        <m:t>sc</m:t>
                      </m:r>
                    </m:sub>
                  </m:sSub>
                  <m:ctrlPr>
                    <w:rPr>
                      <w:rFonts w:ascii="Cambria Math" w:hAnsi="Cambria Math" w:cs="Times New Roman"/>
                    </w:rPr>
                  </m:ctrlPr>
                </m:e>
              </m:d>
              <m:r>
                <m:rPr>
                  <m:sty m:val="p"/>
                </m:rPr>
                <w:rPr>
                  <w:rFonts w:ascii="Cambria Math" w:hAnsi="Cambria Math" w:cs="Times New Roman"/>
                  <w:lang w:val="es-CL"/>
                </w:rPr>
                <m:t>+</m:t>
              </m:r>
              <m:sSubSup>
                <m:sSubSupPr>
                  <m:ctrlPr>
                    <w:rPr>
                      <w:rFonts w:ascii="Cambria Math" w:hAnsi="Cambria Math" w:cs="Times New Roman"/>
                      <w:b/>
                      <w:bCs/>
                      <w:i/>
                    </w:rPr>
                  </m:ctrlPr>
                </m:sSubSupPr>
                <m:e>
                  <m:r>
                    <m:rPr>
                      <m:sty m:val="bi"/>
                    </m:rPr>
                    <w:rPr>
                      <w:rFonts w:ascii="Cambria Math" w:hAnsi="Cambria Math" w:cs="Times New Roman"/>
                    </w:rPr>
                    <m:t>τ</m:t>
                  </m:r>
                </m:e>
                <m:sub>
                  <m:sSubSup>
                    <m:sSubSupPr>
                      <m:ctrlPr>
                        <w:rPr>
                          <w:rFonts w:ascii="Cambria Math" w:hAnsi="Cambria Math" w:cs="Times New Roman"/>
                          <w:b/>
                          <w:bCs/>
                          <w:i/>
                        </w:rPr>
                      </m:ctrlPr>
                    </m:sSubSupPr>
                    <m:e>
                      <m:r>
                        <m:rPr>
                          <m:sty m:val="bi"/>
                        </m:rPr>
                        <w:rPr>
                          <w:rFonts w:ascii="Cambria Math" w:hAnsi="Cambria Math" w:cs="Times New Roman"/>
                        </w:rPr>
                        <m:t>U</m:t>
                      </m:r>
                    </m:e>
                    <m:sub>
                      <m:r>
                        <m:rPr>
                          <m:sty m:val="bi"/>
                        </m:rPr>
                        <w:rPr>
                          <w:rFonts w:ascii="Cambria Math" w:hAnsi="Cambria Math" w:cs="Times New Roman"/>
                          <w:lang w:val="es-CL"/>
                        </w:rPr>
                        <m:t>1</m:t>
                      </m:r>
                      <m:ctrlPr>
                        <w:rPr>
                          <w:rFonts w:ascii="Cambria Math" w:hAnsi="Cambria Math" w:cs="Times New Roman"/>
                          <w:b/>
                          <w:bCs/>
                          <w:i/>
                          <w:lang w:val="es-CL"/>
                        </w:rPr>
                      </m:ctrlPr>
                    </m:sub>
                    <m:sup>
                      <m:r>
                        <m:rPr>
                          <m:sty m:val="bi"/>
                        </m:rPr>
                        <w:rPr>
                          <w:rFonts w:ascii="Cambria Math" w:hAnsi="Cambria Math" w:cs="Times New Roman"/>
                        </w:rPr>
                        <m:t>s</m:t>
                      </m:r>
                    </m:sup>
                  </m:sSubSup>
                </m:sub>
                <m:sup>
                  <m:r>
                    <m:rPr>
                      <m:sty m:val="bi"/>
                    </m:rPr>
                    <w:rPr>
                      <w:rFonts w:ascii="Cambria Math" w:hAnsi="Cambria Math" w:cs="Times New Roman"/>
                      <w:lang w:val="es-CL"/>
                    </w:rPr>
                    <m:t>2</m:t>
                  </m:r>
                </m:sup>
              </m:sSubSup>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sc</m:t>
                      </m:r>
                    </m:sub>
                    <m:sup>
                      <m:r>
                        <w:rPr>
                          <w:rFonts w:ascii="Cambria Math" w:hAnsi="Cambria Math" w:cs="Times New Roman"/>
                          <w:lang w:val="es-CL"/>
                        </w:rPr>
                        <m:t>2</m:t>
                      </m:r>
                    </m:sup>
                  </m:sSubSup>
                </m:e>
              </m:d>
              <m:r>
                <w:rPr>
                  <w:rFonts w:ascii="Cambria Math" w:eastAsiaTheme="minorEastAsia" w:hAnsi="Cambria Math" w:cs="Times New Roman"/>
                  <w:lang w:val="es-CL"/>
                </w:rPr>
                <m:t>+</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lang w:val="es-CL"/>
                    </w:rPr>
                    <m:t>2</m:t>
                  </m:r>
                  <m:ctrlPr>
                    <w:rPr>
                      <w:rFonts w:ascii="Cambria Math" w:eastAsiaTheme="minorEastAsia" w:hAnsi="Cambria Math" w:cs="Times New Roman"/>
                      <w:i/>
                      <w:lang w:val="es-CL"/>
                    </w:rPr>
                  </m:ctrlPr>
                </m:sup>
              </m:sSubSup>
            </m:oMath>
            <w:r w:rsidRPr="00CB3382">
              <w:rPr>
                <w:rFonts w:ascii="Times New Roman" w:eastAsiaTheme="minorEastAsia" w:hAnsi="Times New Roman" w:cs="Times New Roman"/>
                <w:lang w:val="es-CL"/>
              </w:rPr>
              <w:t>.</w:t>
            </w:r>
          </w:p>
        </w:tc>
        <w:tc>
          <w:tcPr>
            <w:tcW w:w="540" w:type="dxa"/>
          </w:tcPr>
          <w:p w14:paraId="259B3D64" w14:textId="77777777" w:rsidR="00F3082C" w:rsidRPr="00CB3382" w:rsidRDefault="00F3082C" w:rsidP="00974AF8">
            <w:pPr>
              <w:spacing w:after="240" w:line="276" w:lineRule="auto"/>
              <w:jc w:val="center"/>
              <w:rPr>
                <w:rFonts w:ascii="Times New Roman" w:hAnsi="Times New Roman" w:cs="Times New Roman"/>
              </w:rPr>
            </w:pPr>
            <w:r w:rsidRPr="00CB3382">
              <w:rPr>
                <w:rFonts w:ascii="Times New Roman" w:hAnsi="Times New Roman" w:cs="Times New Roman"/>
              </w:rPr>
              <w:t>(</w:t>
            </w:r>
            <w:bookmarkStart w:id="3" w:name="VarOutRandSlope"/>
            <w:r w:rsidRPr="00CB3382">
              <w:rPr>
                <w:rFonts w:ascii="Times New Roman" w:hAnsi="Times New Roman" w:cs="Times New Roman"/>
              </w:rPr>
              <w:t>5</w:t>
            </w:r>
            <w:bookmarkEnd w:id="3"/>
            <w:r w:rsidRPr="00CB3382">
              <w:rPr>
                <w:rFonts w:ascii="Times New Roman" w:hAnsi="Times New Roman" w:cs="Times New Roman"/>
              </w:rPr>
              <w:t>)</w:t>
            </w:r>
          </w:p>
        </w:tc>
      </w:tr>
    </w:tbl>
    <w:p w14:paraId="75356BC2" w14:textId="77777777" w:rsidR="00F3082C" w:rsidRPr="00CB3382" w:rsidRDefault="00F3082C" w:rsidP="00974AF8">
      <w:pPr>
        <w:spacing w:after="240" w:line="276" w:lineRule="auto"/>
        <w:rPr>
          <w:rFonts w:ascii="Times New Roman" w:hAnsi="Times New Roman" w:cs="Times New Roman"/>
        </w:rPr>
      </w:pPr>
    </w:p>
    <w:p w14:paraId="13E446A4" w14:textId="13356FEE" w:rsidR="00493297" w:rsidRPr="00CB3382" w:rsidRDefault="00D72189" w:rsidP="00974AF8">
      <w:pPr>
        <w:pStyle w:val="Heading2"/>
        <w:spacing w:after="240" w:line="276" w:lineRule="auto"/>
        <w:rPr>
          <w:rFonts w:cs="Times New Roman"/>
          <w:color w:val="auto"/>
          <w:sz w:val="22"/>
          <w:szCs w:val="22"/>
        </w:rPr>
      </w:pPr>
      <w:r w:rsidRPr="00CB3382">
        <w:rPr>
          <w:rFonts w:cs="Times New Roman"/>
          <w:color w:val="auto"/>
          <w:sz w:val="22"/>
          <w:szCs w:val="22"/>
        </w:rPr>
        <w:t xml:space="preserve">3.2 </w:t>
      </w:r>
      <w:r w:rsidR="008C1D5D" w:rsidRPr="00CB3382">
        <w:rPr>
          <w:rFonts w:cs="Times New Roman"/>
          <w:color w:val="auto"/>
          <w:sz w:val="22"/>
          <w:szCs w:val="22"/>
        </w:rPr>
        <w:t>Consequences of Conflated Random Slopes</w:t>
      </w:r>
    </w:p>
    <w:p w14:paraId="60ADCEBF" w14:textId="1BC9D2FE" w:rsidR="008C1D5D" w:rsidRPr="00CB3382" w:rsidRDefault="008C1D5D"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The discussion of conflated random effects and their consequences is important because the conventional random-slope contextual effect MLM is widely used in the social sciences (Brincks et al., 2016; Hox &amp; Roberts, 2011). Conflated random slopes may bias the estimation, interpretation, and inferences of between-cluster differences, leading researchers to erroneous conclusions. </w:t>
      </w:r>
      <w:proofErr w:type="gramStart"/>
      <w:r w:rsidR="006A17E9" w:rsidRPr="00CB3382">
        <w:rPr>
          <w:rFonts w:ascii="Times New Roman" w:hAnsi="Times New Roman" w:cs="Times New Roman"/>
        </w:rPr>
        <w:t>Conflated</w:t>
      </w:r>
      <w:proofErr w:type="gramEnd"/>
      <w:r w:rsidRPr="00CB3382">
        <w:rPr>
          <w:rFonts w:ascii="Times New Roman" w:hAnsi="Times New Roman" w:cs="Times New Roman"/>
        </w:rPr>
        <w:t xml:space="preserve"> random slopes may mistakenly imply a lack of slope heterogeneity, or they can yield a false presence of slope heterogeneity (Rights &amp; Sterba, 2023). The extent of these biased inferences depends on the degree of </w:t>
      </w:r>
      <w:proofErr w:type="gramStart"/>
      <w:r w:rsidRPr="00CB3382">
        <w:rPr>
          <w:rFonts w:ascii="Times New Roman" w:hAnsi="Times New Roman" w:cs="Times New Roman"/>
        </w:rPr>
        <w:t>intercept</w:t>
      </w:r>
      <w:proofErr w:type="gramEnd"/>
      <w:r w:rsidRPr="00CB3382">
        <w:rPr>
          <w:rFonts w:ascii="Times New Roman" w:hAnsi="Times New Roman" w:cs="Times New Roman"/>
        </w:rPr>
        <w:t xml:space="preserve"> heteroscedasticity across the values of the cluster mean predictor in the population. For example, if the cluster-specific intercepts in the population do not vary across the cluster mean predictor (i.e.,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b</m:t>
                </m:r>
              </m:sup>
            </m:sSubSup>
          </m:sub>
          <m:sup>
            <m:r>
              <w:rPr>
                <w:rFonts w:ascii="Cambria Math" w:hAnsi="Cambria Math" w:cs="Times New Roman"/>
              </w:rPr>
              <m:t>2</m:t>
            </m:r>
          </m:sup>
        </m:sSubSup>
        <m:r>
          <w:rPr>
            <w:rFonts w:ascii="Cambria Math" w:hAnsi="Cambria Math" w:cs="Times New Roman"/>
          </w:rPr>
          <m:t>≅0</m:t>
        </m:r>
      </m:oMath>
      <w:r w:rsidRPr="00CB3382">
        <w:rPr>
          <w:rFonts w:ascii="Times New Roman" w:hAnsi="Times New Roman" w:cs="Times New Roman"/>
        </w:rPr>
        <w:t xml:space="preserve">), even when there is heterogeneity around the within-cluster fixed effect across clusters (i.e., </w:t>
      </w:r>
      <m:oMath>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&gt;0</m:t>
        </m:r>
      </m:oMath>
      <w:r w:rsidRPr="00CB3382">
        <w:rPr>
          <w:rFonts w:ascii="Times New Roman" w:hAnsi="Times New Roman" w:cs="Times New Roman"/>
        </w:rPr>
        <w:t xml:space="preserve">), the variance of the conflated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s</m:t>
                </m:r>
              </m:sup>
            </m:sSubSup>
          </m:sub>
          <m:sup>
            <m:r>
              <w:rPr>
                <w:rFonts w:ascii="Cambria Math" w:hAnsi="Cambria Math" w:cs="Times New Roman"/>
              </w:rPr>
              <m:t>2</m:t>
            </m:r>
          </m:sup>
        </m:sSubSup>
      </m:oMath>
      <w:r w:rsidRPr="00CB3382">
        <w:rPr>
          <w:rFonts w:ascii="Times New Roman" w:hAnsi="Times New Roman" w:cs="Times New Roman"/>
        </w:rPr>
        <w:t xml:space="preserve"> will be pulled toward 0, increasing the likelihood of concluding there is no slope heterogeneity when there really is (a Type I error).</w:t>
      </w:r>
    </w:p>
    <w:p w14:paraId="5D128B54" w14:textId="06F759DD" w:rsidR="005910BC" w:rsidRPr="00CB3382" w:rsidRDefault="008C1D5D" w:rsidP="00E009E9">
      <w:pPr>
        <w:spacing w:after="240" w:line="276" w:lineRule="auto"/>
        <w:ind w:firstLine="708"/>
        <w:rPr>
          <w:rFonts w:ascii="Times New Roman" w:hAnsi="Times New Roman" w:cs="Times New Roman"/>
        </w:rPr>
      </w:pPr>
      <w:r w:rsidRPr="00CB3382">
        <w:rPr>
          <w:rFonts w:ascii="Times New Roman" w:hAnsi="Times New Roman" w:cs="Times New Roman"/>
        </w:rPr>
        <w:t xml:space="preserve">The alternative error—falsely detecting slope heterogeneity—could be made when the heterogeneity around the within-cluster fixed effect is close to 0 in the population (i.e., </w:t>
      </w:r>
      <m:oMath>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≅0</m:t>
        </m:r>
      </m:oMath>
      <w:r w:rsidRPr="00CB3382">
        <w:rPr>
          <w:rFonts w:ascii="Times New Roman" w:hAnsi="Times New Roman" w:cs="Times New Roman"/>
        </w:rPr>
        <w:t xml:space="preserve">), but there is intercept heteroscedasticity across the cluster mean predictor (i.e.,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b</m:t>
                </m:r>
              </m:sup>
            </m:sSubSup>
          </m:sub>
          <m:sup>
            <m:r>
              <w:rPr>
                <w:rFonts w:ascii="Cambria Math" w:hAnsi="Cambria Math" w:cs="Times New Roman"/>
              </w:rPr>
              <m:t>2</m:t>
            </m:r>
          </m:sup>
        </m:sSubSup>
        <m:r>
          <w:rPr>
            <w:rFonts w:ascii="Cambria Math" w:hAnsi="Cambria Math" w:cs="Times New Roman"/>
          </w:rPr>
          <m:t>&gt;0</m:t>
        </m:r>
      </m:oMath>
      <w:r w:rsidRPr="00CB3382">
        <w:rPr>
          <w:rFonts w:ascii="Times New Roman" w:hAnsi="Times New Roman" w:cs="Times New Roman"/>
        </w:rPr>
        <w:t xml:space="preserve">), which can move the conflated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s</m:t>
                </m:r>
              </m:sup>
            </m:sSubSup>
          </m:sub>
          <m:sup>
            <m:r>
              <w:rPr>
                <w:rFonts w:ascii="Cambria Math" w:hAnsi="Cambria Math" w:cs="Times New Roman"/>
              </w:rPr>
              <m:t>2</m:t>
            </m:r>
          </m:sup>
        </m:sSubSup>
      </m:oMath>
      <w:r w:rsidR="00A50399" w:rsidRPr="00CB3382">
        <w:rPr>
          <w:rFonts w:ascii="Times New Roman" w:eastAsiaTheme="minorEastAsia" w:hAnsi="Times New Roman" w:cs="Times New Roman"/>
        </w:rPr>
        <w:t xml:space="preserve"> </w:t>
      </w:r>
      <w:r w:rsidRPr="00CB3382">
        <w:rPr>
          <w:rFonts w:ascii="Times New Roman" w:hAnsi="Times New Roman" w:cs="Times New Roman"/>
        </w:rPr>
        <w:t xml:space="preserve">away from 0 instead. In this situation, the conflated random slope would seem to indicate that the relationship between the level 1 predictor and the outcome varies across clusters, when there is </w:t>
      </w:r>
      <w:proofErr w:type="gramStart"/>
      <w:r w:rsidRPr="00CB3382">
        <w:rPr>
          <w:rFonts w:ascii="Times New Roman" w:hAnsi="Times New Roman" w:cs="Times New Roman"/>
        </w:rPr>
        <w:t>actually variation</w:t>
      </w:r>
      <w:proofErr w:type="gramEnd"/>
      <w:r w:rsidRPr="00CB3382">
        <w:rPr>
          <w:rFonts w:ascii="Times New Roman" w:hAnsi="Times New Roman" w:cs="Times New Roman"/>
        </w:rPr>
        <w:t xml:space="preserve"> in the heterogeneity of the cluster intercepts across values of the cluster mean predictor.</w:t>
      </w:r>
    </w:p>
    <w:p w14:paraId="633FF266" w14:textId="2119EB7B" w:rsidR="00493297" w:rsidRPr="00CB3382" w:rsidRDefault="00B50D88" w:rsidP="00974AF8">
      <w:pPr>
        <w:pStyle w:val="Heading2"/>
        <w:spacing w:after="240" w:line="276" w:lineRule="auto"/>
        <w:rPr>
          <w:rFonts w:cs="Times New Roman"/>
          <w:color w:val="auto"/>
          <w:sz w:val="22"/>
          <w:szCs w:val="22"/>
        </w:rPr>
      </w:pPr>
      <w:r w:rsidRPr="00CB3382">
        <w:rPr>
          <w:rFonts w:cs="Times New Roman"/>
          <w:color w:val="auto"/>
          <w:sz w:val="22"/>
          <w:szCs w:val="22"/>
        </w:rPr>
        <w:t xml:space="preserve">3.3 </w:t>
      </w:r>
      <w:r w:rsidR="00A50399" w:rsidRPr="00CB3382">
        <w:rPr>
          <w:rFonts w:cs="Times New Roman"/>
          <w:color w:val="auto"/>
          <w:sz w:val="22"/>
          <w:szCs w:val="22"/>
        </w:rPr>
        <w:t>How to Avoid Conflated Random Slopes</w:t>
      </w:r>
    </w:p>
    <w:p w14:paraId="50584089" w14:textId="7FA6D8D4" w:rsidR="00D4025B" w:rsidRPr="00CB3382" w:rsidRDefault="00D4025B"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To avoid the estimation of conflated random effects for level 1 predictors, the same centering options we saw above can be used (CC and CWC), which implies adding a random slope for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oMath>
      <w:r w:rsidRPr="00CB3382">
        <w:rPr>
          <w:rFonts w:ascii="Times New Roman" w:hAnsi="Times New Roman" w:cs="Times New Roman"/>
        </w:rPr>
        <w:t xml:space="preserve"> at level 2. When CC is used, this random slope (labeled as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2c</m:t>
            </m:r>
          </m:sub>
          <m:sup>
            <m:r>
              <w:rPr>
                <w:rFonts w:ascii="Cambria Math" w:hAnsi="Cambria Math" w:cs="Times New Roman"/>
              </w:rPr>
              <m:t>c</m:t>
            </m:r>
          </m:sup>
        </m:sSubSup>
      </m:oMath>
      <w:r w:rsidRPr="00CB3382">
        <w:rPr>
          <w:rFonts w:ascii="Times New Roman" w:hAnsi="Times New Roman" w:cs="Times New Roman"/>
        </w:rPr>
        <w:t xml:space="preserve">, whose variance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c</m:t>
                </m:r>
              </m:sup>
            </m:sSubSup>
          </m:sub>
          <m:sup>
            <m:r>
              <w:rPr>
                <w:rFonts w:ascii="Cambria Math" w:hAnsi="Cambria Math" w:cs="Times New Roman"/>
              </w:rPr>
              <m:t>2</m:t>
            </m:r>
          </m:sup>
        </m:sSubSup>
      </m:oMath>
      <w:r w:rsidRPr="00CB3382">
        <w:rPr>
          <w:rFonts w:ascii="Times New Roman" w:hAnsi="Times New Roman" w:cs="Times New Roman"/>
        </w:rPr>
        <w:t xml:space="preserve"> is the model parameter) captures differential intercept heteroscedasticity across the cluster means, whereas when CWC is used, such random slope (labeled as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2c</m:t>
            </m:r>
          </m:sub>
          <m:sup>
            <m:r>
              <w:rPr>
                <w:rFonts w:ascii="Cambria Math" w:hAnsi="Cambria Math" w:cs="Times New Roman"/>
              </w:rPr>
              <m:t>b</m:t>
            </m:r>
          </m:sup>
        </m:sSubSup>
      </m:oMath>
      <w:r w:rsidRPr="00CB3382">
        <w:rPr>
          <w:rFonts w:ascii="Times New Roman" w:hAnsi="Times New Roman" w:cs="Times New Roman"/>
        </w:rPr>
        <w:t xml:space="preserve">, whose variance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b</m:t>
                </m:r>
              </m:sup>
            </m:sSubSup>
          </m:sub>
          <m:sup>
            <m:r>
              <w:rPr>
                <w:rFonts w:ascii="Cambria Math" w:hAnsi="Cambria Math" w:cs="Times New Roman"/>
              </w:rPr>
              <m:t>2</m:t>
            </m:r>
          </m:sup>
        </m:sSubSup>
      </m:oMath>
      <w:r w:rsidRPr="00CB3382">
        <w:rPr>
          <w:rFonts w:ascii="Times New Roman" w:hAnsi="Times New Roman" w:cs="Times New Roman"/>
        </w:rPr>
        <w:t xml:space="preserve"> is the model parameter) captures intercept heteroscedasticity across the cluster means (Rights &amp; Sterba, 2023). Although the idea of adding a random slope for a level 2 predictor may seem counter-intuitive due to the lack of a higher level across which the fixed effect could vary (Preacher, 2017), its role is to disaggregate sources of variance in the model (Rights &amp; Sterba, 2016).</w:t>
      </w:r>
    </w:p>
    <w:p w14:paraId="1F73ADBE" w14:textId="7249B2FD" w:rsidR="00EC33FA" w:rsidRPr="00CB3382" w:rsidRDefault="00393039" w:rsidP="00794EDE">
      <w:pPr>
        <w:spacing w:after="240" w:line="276" w:lineRule="auto"/>
        <w:ind w:firstLine="708"/>
        <w:rPr>
          <w:rFonts w:ascii="Times New Roman" w:hAnsi="Times New Roman" w:cs="Times New Roman"/>
        </w:rPr>
      </w:pPr>
      <w:r w:rsidRPr="00CB3382">
        <w:rPr>
          <w:rFonts w:ascii="Times New Roman" w:hAnsi="Times New Roman" w:cs="Times New Roman"/>
        </w:rPr>
        <w:t xml:space="preserve">A recent study by </w:t>
      </w:r>
      <w:r w:rsidR="00EC33FA" w:rsidRPr="00CB3382">
        <w:rPr>
          <w:rFonts w:ascii="Times New Roman" w:hAnsi="Times New Roman" w:cs="Times New Roman"/>
        </w:rPr>
        <w:t xml:space="preserve">Rights and Sterba (2023) </w:t>
      </w:r>
      <w:r w:rsidRPr="00CB3382">
        <w:rPr>
          <w:rFonts w:ascii="Times New Roman" w:hAnsi="Times New Roman" w:cs="Times New Roman"/>
        </w:rPr>
        <w:t xml:space="preserve">has </w:t>
      </w:r>
      <w:r w:rsidR="008F3220" w:rsidRPr="00CB3382">
        <w:rPr>
          <w:rFonts w:ascii="Times New Roman" w:hAnsi="Times New Roman" w:cs="Times New Roman"/>
        </w:rPr>
        <w:t xml:space="preserve">proposed different models </w:t>
      </w:r>
      <w:r w:rsidR="00EC33FA" w:rsidRPr="00CB3382">
        <w:rPr>
          <w:rFonts w:ascii="Times New Roman" w:hAnsi="Times New Roman" w:cs="Times New Roman"/>
        </w:rPr>
        <w:t xml:space="preserve">to avoid the estimation of conflated random slopes, </w:t>
      </w:r>
      <w:r w:rsidR="008F3220" w:rsidRPr="00CB3382">
        <w:rPr>
          <w:rFonts w:ascii="Times New Roman" w:hAnsi="Times New Roman" w:cs="Times New Roman"/>
        </w:rPr>
        <w:t xml:space="preserve">which are listed in </w:t>
      </w:r>
      <w:r w:rsidR="00EC33FA" w:rsidRPr="00CB3382">
        <w:rPr>
          <w:rFonts w:ascii="Times New Roman" w:hAnsi="Times New Roman" w:cs="Times New Roman"/>
        </w:rPr>
        <w:t xml:space="preserve">Table </w:t>
      </w:r>
      <w:r w:rsidR="008F3220" w:rsidRPr="00CB3382">
        <w:rPr>
          <w:rFonts w:ascii="Times New Roman" w:hAnsi="Times New Roman" w:cs="Times New Roman"/>
        </w:rPr>
        <w:t>1.</w:t>
      </w:r>
      <w:r w:rsidR="00EC33FA" w:rsidRPr="00CB3382">
        <w:rPr>
          <w:rFonts w:ascii="Times New Roman" w:hAnsi="Times New Roman" w:cs="Times New Roman"/>
        </w:rPr>
        <w:t xml:space="preserve"> Importantly, the parametrization of the fixed effects is the same across models—within-cluster plus contextual fixed effects—on purpose to focus on the parameterization of the random slopes.</w:t>
      </w:r>
    </w:p>
    <w:p w14:paraId="0684DF7C" w14:textId="77777777" w:rsidR="006A17E9" w:rsidRDefault="006A17E9">
      <w:pPr>
        <w:rPr>
          <w:rFonts w:ascii="Times New Roman" w:hAnsi="Times New Roman" w:cs="Times New Roman"/>
          <w:iCs/>
          <w:kern w:val="0"/>
        </w:rPr>
      </w:pPr>
      <w:bookmarkStart w:id="4" w:name="_Ref189220053"/>
      <w:bookmarkStart w:id="5" w:name="_Ref189220045"/>
      <w:r>
        <w:rPr>
          <w:rFonts w:cs="Times New Roman"/>
        </w:rPr>
        <w:br w:type="page"/>
      </w:r>
    </w:p>
    <w:p w14:paraId="33DD1190" w14:textId="28B01791" w:rsidR="00EC33FA" w:rsidRPr="00CB3382" w:rsidRDefault="00EC33FA" w:rsidP="00974AF8">
      <w:pPr>
        <w:pStyle w:val="Caption"/>
        <w:keepNext/>
        <w:spacing w:line="276" w:lineRule="auto"/>
        <w:rPr>
          <w:rFonts w:cs="Times New Roman"/>
          <w:sz w:val="22"/>
          <w:szCs w:val="22"/>
        </w:rPr>
      </w:pPr>
      <w:r w:rsidRPr="00CB3382">
        <w:rPr>
          <w:rFonts w:cs="Times New Roman"/>
          <w:sz w:val="22"/>
          <w:szCs w:val="22"/>
        </w:rPr>
        <w:lastRenderedPageBreak/>
        <w:t xml:space="preserve">Table </w:t>
      </w:r>
      <w:bookmarkEnd w:id="4"/>
      <w:r w:rsidR="000C496F" w:rsidRPr="00CB3382">
        <w:rPr>
          <w:rFonts w:cs="Times New Roman"/>
          <w:sz w:val="22"/>
          <w:szCs w:val="22"/>
        </w:rPr>
        <w:t>1</w:t>
      </w:r>
      <w:r w:rsidRPr="00CB3382">
        <w:rPr>
          <w:rFonts w:cs="Times New Roman"/>
          <w:sz w:val="22"/>
          <w:szCs w:val="22"/>
        </w:rPr>
        <w:t xml:space="preserve">. Multilevel Models </w:t>
      </w:r>
      <w:bookmarkEnd w:id="5"/>
      <w:r w:rsidR="00350D82" w:rsidRPr="00CB3382">
        <w:rPr>
          <w:rFonts w:cs="Times New Roman"/>
          <w:sz w:val="22"/>
          <w:szCs w:val="22"/>
        </w:rPr>
        <w:t xml:space="preserve">that Avoid </w:t>
      </w:r>
      <w:r w:rsidR="00A74C0C" w:rsidRPr="00CB3382">
        <w:rPr>
          <w:rFonts w:cs="Times New Roman"/>
          <w:sz w:val="22"/>
          <w:szCs w:val="22"/>
        </w:rPr>
        <w:t>Conflated Random Slopes</w:t>
      </w:r>
    </w:p>
    <w:tbl>
      <w:tblPr>
        <w:tblStyle w:val="TableGrid"/>
        <w:tblW w:w="0" w:type="auto"/>
        <w:tblLook w:val="04A0" w:firstRow="1" w:lastRow="0" w:firstColumn="1" w:lastColumn="0" w:noHBand="0" w:noVBand="1"/>
      </w:tblPr>
      <w:tblGrid>
        <w:gridCol w:w="8275"/>
      </w:tblGrid>
      <w:tr w:rsidR="009A6531" w:rsidRPr="00CB3382" w14:paraId="2148C7BF" w14:textId="77777777" w:rsidTr="00EA0CDE">
        <w:trPr>
          <w:trHeight w:val="20"/>
        </w:trPr>
        <w:tc>
          <w:tcPr>
            <w:tcW w:w="8275" w:type="dxa"/>
            <w:tcBorders>
              <w:bottom w:val="nil"/>
              <w:right w:val="single" w:sz="4" w:space="0" w:color="auto"/>
            </w:tcBorders>
          </w:tcPr>
          <w:p w14:paraId="42F79C5A" w14:textId="77777777" w:rsidR="009A6531" w:rsidRPr="00CB3382" w:rsidRDefault="009A6531" w:rsidP="00794EDE">
            <w:pPr>
              <w:spacing w:after="240"/>
              <w:rPr>
                <w:rFonts w:ascii="Times New Roman" w:hAnsi="Times New Roman" w:cs="Times New Roman"/>
              </w:rPr>
            </w:pPr>
            <w:r w:rsidRPr="00CB3382">
              <w:rPr>
                <w:rFonts w:ascii="Times New Roman" w:hAnsi="Times New Roman" w:cs="Times New Roman"/>
              </w:rPr>
              <w:t>Model 1: Within-cluster random slope</w:t>
            </w:r>
          </w:p>
        </w:tc>
      </w:tr>
      <w:tr w:rsidR="009A6531" w:rsidRPr="00CB3382" w14:paraId="146D6A9E" w14:textId="77777777" w:rsidTr="00EA0CDE">
        <w:trPr>
          <w:trHeight w:val="20"/>
        </w:trPr>
        <w:tc>
          <w:tcPr>
            <w:tcW w:w="8275" w:type="dxa"/>
            <w:tcBorders>
              <w:top w:val="nil"/>
              <w:bottom w:val="nil"/>
              <w:right w:val="single" w:sz="4" w:space="0" w:color="auto"/>
            </w:tcBorders>
          </w:tcPr>
          <w:p w14:paraId="0023BE9C" w14:textId="77777777" w:rsidR="009A6531" w:rsidRPr="00CB3382" w:rsidRDefault="009A6531" w:rsidP="00794EDE">
            <w:pPr>
              <w:spacing w:after="240"/>
              <w:rPr>
                <w:rFonts w:ascii="Times New Roman" w:hAnsi="Times New Roman" w:cs="Times New Roman"/>
              </w:rPr>
            </w:pPr>
            <w:r w:rsidRPr="00CB3382">
              <w:rPr>
                <w:rFonts w:ascii="Times New Roman" w:eastAsia="Calibri" w:hAnsi="Times New Roman" w:cs="Times New Roman"/>
              </w:rPr>
              <w:t>Level 1</w:t>
            </w:r>
          </w:p>
        </w:tc>
      </w:tr>
      <w:tr w:rsidR="009A6531" w:rsidRPr="00CB3382" w14:paraId="5AD907B9" w14:textId="77777777" w:rsidTr="00EA0CDE">
        <w:trPr>
          <w:trHeight w:val="20"/>
        </w:trPr>
        <w:tc>
          <w:tcPr>
            <w:tcW w:w="8275" w:type="dxa"/>
            <w:tcBorders>
              <w:top w:val="nil"/>
              <w:bottom w:val="nil"/>
              <w:right w:val="single" w:sz="4" w:space="0" w:color="auto"/>
            </w:tcBorders>
          </w:tcPr>
          <w:p w14:paraId="449FEFE9"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1c</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sc</m:t>
                    </m:r>
                  </m:sub>
                </m:sSub>
              </m:oMath>
            </m:oMathPara>
          </w:p>
        </w:tc>
      </w:tr>
      <w:tr w:rsidR="009A6531" w:rsidRPr="00CB3382" w14:paraId="19BEF81A" w14:textId="77777777" w:rsidTr="00EA0CDE">
        <w:trPr>
          <w:trHeight w:val="20"/>
        </w:trPr>
        <w:tc>
          <w:tcPr>
            <w:tcW w:w="8275" w:type="dxa"/>
            <w:tcBorders>
              <w:top w:val="nil"/>
              <w:bottom w:val="nil"/>
              <w:right w:val="single" w:sz="4" w:space="0" w:color="auto"/>
            </w:tcBorders>
          </w:tcPr>
          <w:p w14:paraId="530A2D41" w14:textId="77777777" w:rsidR="009A6531" w:rsidRPr="00CB3382" w:rsidRDefault="009A6531" w:rsidP="00794EDE">
            <w:pPr>
              <w:spacing w:after="240"/>
              <w:jc w:val="center"/>
              <w:rPr>
                <w:rFonts w:ascii="Times New Roman" w:hAnsi="Times New Roman" w:cs="Times New Roman"/>
              </w:rPr>
            </w:pPr>
            <m:oMath>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sc</m:t>
                  </m:r>
                </m:sub>
              </m:sSub>
              <m:r>
                <w:rPr>
                  <w:rFonts w:ascii="Cambria Math" w:eastAsia="Calibri" w:hAnsi="Cambria Math" w:cs="Times New Roman"/>
                </w:rPr>
                <m:t>~N(0,</m:t>
              </m:r>
              <m:sSubSup>
                <m:sSubSupPr>
                  <m:ctrlPr>
                    <w:rPr>
                      <w:rFonts w:ascii="Cambria Math" w:eastAsia="Calibri" w:hAnsi="Cambria Math" w:cs="Times New Roman"/>
                      <w:i/>
                    </w:rPr>
                  </m:ctrlPr>
                </m:sSubSupPr>
                <m:e>
                  <m:r>
                    <w:rPr>
                      <w:rFonts w:ascii="Cambria Math" w:eastAsia="Calibri" w:hAnsi="Cambria Math" w:cs="Times New Roman"/>
                    </w:rPr>
                    <m:t>σ</m:t>
                  </m:r>
                </m:e>
                <m:sub>
                  <m:r>
                    <w:rPr>
                      <w:rFonts w:ascii="Cambria Math" w:eastAsia="Calibri" w:hAnsi="Cambria Math" w:cs="Times New Roman"/>
                    </w:rPr>
                    <m:t>e</m:t>
                  </m:r>
                </m:sub>
                <m:sup>
                  <m:r>
                    <w:rPr>
                      <w:rFonts w:ascii="Cambria Math" w:eastAsia="Calibri" w:hAnsi="Cambria Math" w:cs="Times New Roman"/>
                    </w:rPr>
                    <m:t>2</m:t>
                  </m:r>
                </m:sup>
              </m:sSubSup>
              <m:r>
                <w:rPr>
                  <w:rFonts w:ascii="Cambria Math" w:eastAsia="Calibri" w:hAnsi="Cambria Math" w:cs="Times New Roman"/>
                </w:rPr>
                <m:t>)</m:t>
              </m:r>
            </m:oMath>
            <w:r w:rsidRPr="00CB3382">
              <w:rPr>
                <w:rFonts w:ascii="Times New Roman" w:eastAsia="Calibri" w:hAnsi="Times New Roman" w:cs="Times New Roman"/>
              </w:rPr>
              <w:t>,</w:t>
            </w:r>
          </w:p>
        </w:tc>
      </w:tr>
      <w:tr w:rsidR="009A6531" w:rsidRPr="00CB3382" w14:paraId="0D09A420" w14:textId="77777777" w:rsidTr="00EA0CDE">
        <w:trPr>
          <w:trHeight w:val="20"/>
        </w:trPr>
        <w:tc>
          <w:tcPr>
            <w:tcW w:w="8275" w:type="dxa"/>
            <w:tcBorders>
              <w:top w:val="nil"/>
              <w:bottom w:val="nil"/>
              <w:right w:val="single" w:sz="4" w:space="0" w:color="auto"/>
            </w:tcBorders>
          </w:tcPr>
          <w:p w14:paraId="4E40CAFF" w14:textId="77777777" w:rsidR="009A6531" w:rsidRPr="00CB3382" w:rsidRDefault="009A6531" w:rsidP="00794EDE">
            <w:pPr>
              <w:spacing w:after="240"/>
              <w:rPr>
                <w:rFonts w:ascii="Times New Roman" w:hAnsi="Times New Roman" w:cs="Times New Roman"/>
              </w:rPr>
            </w:pPr>
            <w:r w:rsidRPr="00CB3382">
              <w:rPr>
                <w:rFonts w:ascii="Times New Roman" w:eastAsia="Calibri" w:hAnsi="Times New Roman" w:cs="Times New Roman"/>
              </w:rPr>
              <w:t>Level 2</w:t>
            </w:r>
          </w:p>
        </w:tc>
      </w:tr>
      <w:tr w:rsidR="009A6531" w:rsidRPr="00CB3382" w14:paraId="689802EE" w14:textId="77777777" w:rsidTr="00EA0CDE">
        <w:trPr>
          <w:trHeight w:val="20"/>
        </w:trPr>
        <w:tc>
          <w:tcPr>
            <w:tcW w:w="8275" w:type="dxa"/>
            <w:tcBorders>
              <w:top w:val="nil"/>
              <w:bottom w:val="nil"/>
              <w:right w:val="single" w:sz="4" w:space="0" w:color="auto"/>
            </w:tcBorders>
          </w:tcPr>
          <w:p w14:paraId="45EA16C6"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00</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01</m:t>
                    </m:r>
                  </m:sub>
                  <m:sup>
                    <m:r>
                      <w:rPr>
                        <w:rFonts w:ascii="Cambria Math" w:eastAsia="Calibri" w:hAnsi="Cambria Math" w:cs="Times New Roman"/>
                      </w:rPr>
                      <m:t>c</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.c</m:t>
                        </m:r>
                      </m:sub>
                    </m:sSub>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0c</m:t>
                    </m:r>
                  </m:sub>
                </m:sSub>
              </m:oMath>
            </m:oMathPara>
          </w:p>
        </w:tc>
      </w:tr>
      <w:tr w:rsidR="009A6531" w:rsidRPr="00CB3382" w14:paraId="6E558A7D" w14:textId="77777777" w:rsidTr="00EA0CDE">
        <w:trPr>
          <w:trHeight w:val="20"/>
        </w:trPr>
        <w:tc>
          <w:tcPr>
            <w:tcW w:w="8275" w:type="dxa"/>
            <w:tcBorders>
              <w:top w:val="nil"/>
              <w:bottom w:val="nil"/>
              <w:right w:val="single" w:sz="4" w:space="0" w:color="auto"/>
            </w:tcBorders>
          </w:tcPr>
          <w:p w14:paraId="2AB5450C"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10</m:t>
                    </m:r>
                  </m:sub>
                </m:sSub>
              </m:oMath>
            </m:oMathPara>
          </w:p>
        </w:tc>
      </w:tr>
      <w:tr w:rsidR="009A6531" w:rsidRPr="00CB3382" w14:paraId="5A36739C" w14:textId="77777777" w:rsidTr="00EA0CDE">
        <w:trPr>
          <w:trHeight w:val="20"/>
        </w:trPr>
        <w:tc>
          <w:tcPr>
            <w:tcW w:w="8275" w:type="dxa"/>
            <w:tcBorders>
              <w:top w:val="nil"/>
              <w:bottom w:val="nil"/>
              <w:right w:val="single" w:sz="4" w:space="0" w:color="auto"/>
            </w:tcBorders>
          </w:tcPr>
          <w:p w14:paraId="62AECD5A"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2c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3c</m:t>
                    </m:r>
                  </m:sub>
                </m:sSub>
              </m:oMath>
            </m:oMathPara>
          </w:p>
        </w:tc>
      </w:tr>
      <w:tr w:rsidR="009A6531" w:rsidRPr="00CB3382" w14:paraId="50476364" w14:textId="77777777" w:rsidTr="00EA0CDE">
        <w:trPr>
          <w:trHeight w:val="20"/>
        </w:trPr>
        <w:tc>
          <w:tcPr>
            <w:tcW w:w="8275" w:type="dxa"/>
            <w:tcBorders>
              <w:top w:val="nil"/>
              <w:bottom w:val="single" w:sz="4" w:space="0" w:color="auto"/>
              <w:right w:val="single" w:sz="4" w:space="0" w:color="auto"/>
            </w:tcBorders>
          </w:tcPr>
          <w:p w14:paraId="75FE0F72" w14:textId="77777777" w:rsidR="009A6531" w:rsidRPr="00CB3382" w:rsidRDefault="009A6531" w:rsidP="00794EDE">
            <w:pPr>
              <w:spacing w:after="240"/>
              <w:jc w:val="center"/>
              <w:rPr>
                <w:rFonts w:ascii="Times New Roman" w:hAnsi="Times New Roman" w:cs="Times New Roman"/>
              </w:rPr>
            </w:pPr>
            <m:oMathPara>
              <m:oMath>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0c</m:t>
                              </m:r>
                            </m:sub>
                          </m:sSub>
                        </m:e>
                      </m:mr>
                      <m:m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3c</m:t>
                              </m:r>
                            </m:sub>
                          </m:sSub>
                        </m:e>
                      </m:mr>
                    </m:m>
                  </m:e>
                </m:d>
                <m:r>
                  <m:rPr>
                    <m:sty m:val="p"/>
                  </m:rPr>
                  <w:rPr>
                    <w:rFonts w:ascii="Cambria Math" w:hAnsi="Cambria Math" w:cs="Times New Roman"/>
                  </w:rPr>
                  <m:t>∼</m:t>
                </m:r>
                <m:r>
                  <w:rPr>
                    <w:rFonts w:ascii="Cambria Math" w:hAnsi="Cambria Math" w:cs="Times New Roman"/>
                  </w:rPr>
                  <m:t>MVN</m:t>
                </m:r>
                <m:d>
                  <m:dPr>
                    <m:ctrlPr>
                      <w:rPr>
                        <w:rFonts w:ascii="Cambria Math" w:hAnsi="Cambria Math" w:cs="Times New Roman"/>
                      </w:rPr>
                    </m:ctrlPr>
                  </m:dPr>
                  <m:e>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0</m:t>
                              </m:r>
                            </m:e>
                          </m:mr>
                          <m:mr>
                            <m:e>
                              <m:r>
                                <m:rPr>
                                  <m:sty m:val="p"/>
                                </m:rPr>
                                <w:rPr>
                                  <w:rFonts w:ascii="Cambria Math" w:hAnsi="Cambria Math" w:cs="Times New Roman"/>
                                </w:rPr>
                                <m:t>0</m:t>
                              </m:r>
                            </m:e>
                          </m:mr>
                        </m:m>
                      </m:e>
                    </m:d>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center"/>
                                </m:mcPr>
                              </m:mc>
                            </m:mcs>
                            <m:ctrlPr>
                              <w:rPr>
                                <w:rFonts w:ascii="Cambria Math" w:hAnsi="Cambria Math" w:cs="Times New Roman"/>
                              </w:rPr>
                            </m:ctrlPr>
                          </m:mPr>
                          <m:mr>
                            <m:e>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03</m:t>
                                  </m:r>
                                </m:sub>
                              </m:sSub>
                            </m:e>
                          </m:mr>
                          <m:mr>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03</m:t>
                                  </m:r>
                                </m:sub>
                              </m:sSub>
                            </m:e>
                            <m:e>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sub>
                                <m:sup>
                                  <m:r>
                                    <w:rPr>
                                      <w:rFonts w:ascii="Cambria Math" w:hAnsi="Cambria Math" w:cs="Times New Roman"/>
                                    </w:rPr>
                                    <m:t>2</m:t>
                                  </m:r>
                                </m:sup>
                              </m:sSubSup>
                            </m:e>
                          </m:mr>
                        </m:m>
                      </m:e>
                    </m:d>
                  </m:e>
                </m:d>
              </m:oMath>
            </m:oMathPara>
          </w:p>
        </w:tc>
      </w:tr>
      <w:tr w:rsidR="009A6531" w:rsidRPr="00CB3382" w14:paraId="06F62BE2" w14:textId="77777777" w:rsidTr="00EA0CDE">
        <w:trPr>
          <w:trHeight w:val="20"/>
        </w:trPr>
        <w:tc>
          <w:tcPr>
            <w:tcW w:w="8275" w:type="dxa"/>
            <w:tcBorders>
              <w:bottom w:val="nil"/>
              <w:right w:val="single" w:sz="4" w:space="0" w:color="auto"/>
            </w:tcBorders>
          </w:tcPr>
          <w:p w14:paraId="5DBCE0DF" w14:textId="77777777" w:rsidR="009A6531" w:rsidRPr="00CB3382" w:rsidRDefault="009A6531" w:rsidP="00794EDE">
            <w:pPr>
              <w:spacing w:after="240"/>
              <w:rPr>
                <w:rFonts w:ascii="Times New Roman" w:hAnsi="Times New Roman" w:cs="Times New Roman"/>
              </w:rPr>
            </w:pPr>
            <w:r w:rsidRPr="00CB3382">
              <w:rPr>
                <w:rFonts w:ascii="Times New Roman" w:hAnsi="Times New Roman" w:cs="Times New Roman"/>
              </w:rPr>
              <w:t>Model 2: Between-cluster random slope</w:t>
            </w:r>
          </w:p>
        </w:tc>
      </w:tr>
      <w:tr w:rsidR="009A6531" w:rsidRPr="00CB3382" w14:paraId="0B1A3636" w14:textId="77777777" w:rsidTr="00EA0CDE">
        <w:trPr>
          <w:trHeight w:val="20"/>
        </w:trPr>
        <w:tc>
          <w:tcPr>
            <w:tcW w:w="8275" w:type="dxa"/>
            <w:tcBorders>
              <w:top w:val="nil"/>
              <w:bottom w:val="nil"/>
              <w:right w:val="single" w:sz="4" w:space="0" w:color="auto"/>
            </w:tcBorders>
          </w:tcPr>
          <w:p w14:paraId="2CFE3AC5" w14:textId="77777777" w:rsidR="009A6531" w:rsidRPr="00CB3382" w:rsidRDefault="009A6531" w:rsidP="00794EDE">
            <w:pPr>
              <w:spacing w:after="240"/>
              <w:rPr>
                <w:rFonts w:ascii="Times New Roman" w:hAnsi="Times New Roman" w:cs="Times New Roman"/>
              </w:rPr>
            </w:pPr>
            <w:r w:rsidRPr="00CB3382">
              <w:rPr>
                <w:rFonts w:ascii="Times New Roman" w:eastAsia="Calibri" w:hAnsi="Times New Roman" w:cs="Times New Roman"/>
              </w:rPr>
              <w:t>Level 1</w:t>
            </w:r>
          </w:p>
        </w:tc>
      </w:tr>
      <w:tr w:rsidR="009A6531" w:rsidRPr="00CB3382" w14:paraId="3F47294C" w14:textId="77777777" w:rsidTr="00EA0CDE">
        <w:trPr>
          <w:trHeight w:val="20"/>
        </w:trPr>
        <w:tc>
          <w:tcPr>
            <w:tcW w:w="8275" w:type="dxa"/>
            <w:tcBorders>
              <w:top w:val="nil"/>
              <w:bottom w:val="nil"/>
              <w:right w:val="single" w:sz="4" w:space="0" w:color="auto"/>
            </w:tcBorders>
          </w:tcPr>
          <w:p w14:paraId="079E6A12"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1c</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sc</m:t>
                    </m:r>
                  </m:sub>
                </m:sSub>
              </m:oMath>
            </m:oMathPara>
          </w:p>
        </w:tc>
      </w:tr>
      <w:tr w:rsidR="009A6531" w:rsidRPr="00CB3382" w14:paraId="73B24601" w14:textId="77777777" w:rsidTr="00EA0CDE">
        <w:trPr>
          <w:trHeight w:val="20"/>
        </w:trPr>
        <w:tc>
          <w:tcPr>
            <w:tcW w:w="8275" w:type="dxa"/>
            <w:tcBorders>
              <w:top w:val="nil"/>
              <w:bottom w:val="nil"/>
              <w:right w:val="single" w:sz="4" w:space="0" w:color="auto"/>
            </w:tcBorders>
          </w:tcPr>
          <w:p w14:paraId="28081BB5" w14:textId="77777777" w:rsidR="009A6531" w:rsidRPr="00CB3382" w:rsidRDefault="009A6531" w:rsidP="00794EDE">
            <w:pPr>
              <w:spacing w:after="240"/>
              <w:jc w:val="center"/>
              <w:rPr>
                <w:rFonts w:ascii="Times New Roman" w:hAnsi="Times New Roman" w:cs="Times New Roman"/>
              </w:rPr>
            </w:pPr>
            <m:oMath>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sc</m:t>
                  </m:r>
                </m:sub>
              </m:sSub>
              <m:r>
                <w:rPr>
                  <w:rFonts w:ascii="Cambria Math" w:eastAsia="Calibri" w:hAnsi="Cambria Math" w:cs="Times New Roman"/>
                </w:rPr>
                <m:t>~N(0,</m:t>
              </m:r>
              <m:sSubSup>
                <m:sSubSupPr>
                  <m:ctrlPr>
                    <w:rPr>
                      <w:rFonts w:ascii="Cambria Math" w:eastAsia="Calibri" w:hAnsi="Cambria Math" w:cs="Times New Roman"/>
                      <w:i/>
                    </w:rPr>
                  </m:ctrlPr>
                </m:sSubSupPr>
                <m:e>
                  <m:r>
                    <w:rPr>
                      <w:rFonts w:ascii="Cambria Math" w:eastAsia="Calibri" w:hAnsi="Cambria Math" w:cs="Times New Roman"/>
                    </w:rPr>
                    <m:t>σ</m:t>
                  </m:r>
                </m:e>
                <m:sub>
                  <m:r>
                    <w:rPr>
                      <w:rFonts w:ascii="Cambria Math" w:eastAsia="Calibri" w:hAnsi="Cambria Math" w:cs="Times New Roman"/>
                    </w:rPr>
                    <m:t>e</m:t>
                  </m:r>
                </m:sub>
                <m:sup>
                  <m:r>
                    <w:rPr>
                      <w:rFonts w:ascii="Cambria Math" w:eastAsia="Calibri" w:hAnsi="Cambria Math" w:cs="Times New Roman"/>
                    </w:rPr>
                    <m:t>2</m:t>
                  </m:r>
                </m:sup>
              </m:sSubSup>
              <m:r>
                <w:rPr>
                  <w:rFonts w:ascii="Cambria Math" w:eastAsia="Calibri" w:hAnsi="Cambria Math" w:cs="Times New Roman"/>
                </w:rPr>
                <m:t>)</m:t>
              </m:r>
            </m:oMath>
            <w:r w:rsidRPr="00CB3382">
              <w:rPr>
                <w:rFonts w:ascii="Times New Roman" w:eastAsia="Calibri" w:hAnsi="Times New Roman" w:cs="Times New Roman"/>
              </w:rPr>
              <w:t>,</w:t>
            </w:r>
          </w:p>
        </w:tc>
      </w:tr>
      <w:tr w:rsidR="009A6531" w:rsidRPr="00CB3382" w14:paraId="0F6C87A2" w14:textId="77777777" w:rsidTr="00EA0CDE">
        <w:trPr>
          <w:trHeight w:val="20"/>
        </w:trPr>
        <w:tc>
          <w:tcPr>
            <w:tcW w:w="8275" w:type="dxa"/>
            <w:tcBorders>
              <w:top w:val="nil"/>
              <w:bottom w:val="nil"/>
              <w:right w:val="single" w:sz="4" w:space="0" w:color="auto"/>
            </w:tcBorders>
          </w:tcPr>
          <w:p w14:paraId="19348D9A" w14:textId="77777777" w:rsidR="009A6531" w:rsidRPr="00CB3382" w:rsidRDefault="009A6531" w:rsidP="00794EDE">
            <w:pPr>
              <w:spacing w:after="240"/>
              <w:rPr>
                <w:rFonts w:ascii="Times New Roman" w:hAnsi="Times New Roman" w:cs="Times New Roman"/>
              </w:rPr>
            </w:pPr>
            <w:r w:rsidRPr="00CB3382">
              <w:rPr>
                <w:rFonts w:ascii="Times New Roman" w:eastAsia="Calibri" w:hAnsi="Times New Roman" w:cs="Times New Roman"/>
              </w:rPr>
              <w:t>Level 2</w:t>
            </w:r>
          </w:p>
        </w:tc>
      </w:tr>
      <w:tr w:rsidR="009A6531" w:rsidRPr="00CB3382" w14:paraId="5BCD5BAE" w14:textId="77777777" w:rsidTr="00EA0CDE">
        <w:trPr>
          <w:trHeight w:val="20"/>
        </w:trPr>
        <w:tc>
          <w:tcPr>
            <w:tcW w:w="8275" w:type="dxa"/>
            <w:tcBorders>
              <w:top w:val="nil"/>
              <w:bottom w:val="nil"/>
              <w:right w:val="single" w:sz="4" w:space="0" w:color="auto"/>
            </w:tcBorders>
          </w:tcPr>
          <w:p w14:paraId="519C1B5B"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00</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01</m:t>
                    </m:r>
                  </m:sub>
                  <m:sup>
                    <m:r>
                      <w:rPr>
                        <w:rFonts w:ascii="Cambria Math" w:eastAsia="Calibri" w:hAnsi="Cambria Math" w:cs="Times New Roman"/>
                      </w:rPr>
                      <m:t>c</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.c</m:t>
                        </m:r>
                      </m:sub>
                    </m:sSub>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0c</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U</m:t>
                    </m:r>
                  </m:e>
                  <m:sub>
                    <m:r>
                      <w:rPr>
                        <w:rFonts w:ascii="Cambria Math" w:eastAsia="Calibri" w:hAnsi="Cambria Math" w:cs="Times New Roman"/>
                      </w:rPr>
                      <m:t>2c</m:t>
                    </m:r>
                  </m:sub>
                  <m:sup>
                    <m:r>
                      <w:rPr>
                        <w:rFonts w:ascii="Cambria Math" w:eastAsia="Calibri" w:hAnsi="Cambria Math" w:cs="Times New Roman"/>
                      </w:rPr>
                      <m:t>b</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.c</m:t>
                        </m:r>
                      </m:sub>
                    </m:sSub>
                  </m:e>
                </m:d>
              </m:oMath>
            </m:oMathPara>
          </w:p>
        </w:tc>
      </w:tr>
      <w:tr w:rsidR="009A6531" w:rsidRPr="00CB3382" w14:paraId="0585D44F" w14:textId="77777777" w:rsidTr="00EA0CDE">
        <w:trPr>
          <w:trHeight w:val="20"/>
        </w:trPr>
        <w:tc>
          <w:tcPr>
            <w:tcW w:w="8275" w:type="dxa"/>
            <w:tcBorders>
              <w:top w:val="nil"/>
              <w:bottom w:val="nil"/>
              <w:right w:val="single" w:sz="4" w:space="0" w:color="auto"/>
            </w:tcBorders>
          </w:tcPr>
          <w:p w14:paraId="704311ED"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10</m:t>
                    </m:r>
                  </m:sub>
                </m:sSub>
              </m:oMath>
            </m:oMathPara>
          </w:p>
        </w:tc>
      </w:tr>
      <w:tr w:rsidR="009A6531" w:rsidRPr="00CB3382" w14:paraId="358BCA34" w14:textId="77777777" w:rsidTr="00EA0CDE">
        <w:trPr>
          <w:trHeight w:val="20"/>
        </w:trPr>
        <w:tc>
          <w:tcPr>
            <w:tcW w:w="8275" w:type="dxa"/>
            <w:tcBorders>
              <w:top w:val="nil"/>
              <w:bottom w:val="nil"/>
              <w:right w:val="single" w:sz="4" w:space="0" w:color="auto"/>
            </w:tcBorders>
          </w:tcPr>
          <w:p w14:paraId="7A2E8ACD" w14:textId="77777777" w:rsidR="009A6531" w:rsidRPr="00CB3382" w:rsidRDefault="009A6531" w:rsidP="00794EDE">
            <w:pPr>
              <w:spacing w:after="240"/>
              <w:jc w:val="center"/>
              <w:rPr>
                <w:rFonts w:ascii="Times New Roman"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2c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3c</m:t>
                    </m:r>
                  </m:sub>
                </m:sSub>
              </m:oMath>
            </m:oMathPara>
          </w:p>
        </w:tc>
      </w:tr>
      <w:tr w:rsidR="009A6531" w:rsidRPr="00CB3382" w14:paraId="03C72E15" w14:textId="77777777" w:rsidTr="00EA0CDE">
        <w:trPr>
          <w:trHeight w:val="20"/>
        </w:trPr>
        <w:tc>
          <w:tcPr>
            <w:tcW w:w="8275" w:type="dxa"/>
            <w:tcBorders>
              <w:top w:val="nil"/>
              <w:bottom w:val="single" w:sz="4" w:space="0" w:color="auto"/>
              <w:right w:val="single" w:sz="4" w:space="0" w:color="auto"/>
            </w:tcBorders>
          </w:tcPr>
          <w:p w14:paraId="4ED8F13A" w14:textId="77777777" w:rsidR="009A6531" w:rsidRPr="00CB3382" w:rsidRDefault="009A6531" w:rsidP="00794EDE">
            <w:pPr>
              <w:spacing w:after="240"/>
              <w:jc w:val="center"/>
              <w:rPr>
                <w:rFonts w:ascii="Times New Roman"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i/>
                          </w:rPr>
                        </m:ctrlPr>
                      </m:eqArr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0c</m:t>
                                  </m:r>
                                </m:sub>
                              </m:sSub>
                            </m:e>
                          </m:mr>
                          <m:m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3c</m:t>
                                  </m:r>
                                </m:sub>
                              </m:sSub>
                            </m:e>
                          </m:mr>
                        </m:m>
                      </m:e>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2c</m:t>
                            </m:r>
                          </m:sub>
                          <m:sup>
                            <m:r>
                              <w:rPr>
                                <w:rFonts w:ascii="Cambria Math" w:hAnsi="Cambria Math" w:cs="Times New Roman"/>
                              </w:rPr>
                              <m:t>b</m:t>
                            </m:r>
                          </m:sup>
                        </m:sSubSup>
                      </m:e>
                    </m:eqArr>
                  </m:e>
                </m:d>
                <m:r>
                  <m:rPr>
                    <m:sty m:val="p"/>
                  </m:rPr>
                  <w:rPr>
                    <w:rFonts w:ascii="Cambria Math" w:hAnsi="Cambria Math" w:cs="Times New Roman"/>
                  </w:rPr>
                  <m:t>∼</m:t>
                </m:r>
                <m:r>
                  <w:rPr>
                    <w:rFonts w:ascii="Cambria Math" w:hAnsi="Cambria Math" w:cs="Times New Roman"/>
                  </w:rPr>
                  <m:t>MVN</m:t>
                </m:r>
                <m:d>
                  <m:dPr>
                    <m:ctrlPr>
                      <w:rPr>
                        <w:rFonts w:ascii="Cambria Math" w:hAnsi="Cambria Math" w:cs="Times New Roman"/>
                      </w:rPr>
                    </m:ctrlPr>
                  </m:dPr>
                  <m:e>
                    <m:d>
                      <m:dPr>
                        <m:begChr m:val="["/>
                        <m:endChr m:val="]"/>
                        <m:ctrlPr>
                          <w:rPr>
                            <w:rFonts w:ascii="Cambria Math" w:hAnsi="Cambria Math" w:cs="Times New Roman"/>
                          </w:rPr>
                        </m:ctrlPr>
                      </m:dPr>
                      <m:e>
                        <m:eqArr>
                          <m:eqArrPr>
                            <m:ctrlPr>
                              <w:rPr>
                                <w:rFonts w:ascii="Cambria Math" w:hAnsi="Cambria Math" w:cs="Times New Roman"/>
                                <w:i/>
                              </w:rPr>
                            </m:ctrlPr>
                          </m:eqArrPr>
                          <m:e>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0</m:t>
                                  </m:r>
                                </m:e>
                              </m:mr>
                              <m:mr>
                                <m:e>
                                  <m:r>
                                    <m:rPr>
                                      <m:sty m:val="p"/>
                                    </m:rPr>
                                    <w:rPr>
                                      <w:rFonts w:ascii="Cambria Math" w:hAnsi="Cambria Math" w:cs="Times New Roman"/>
                                    </w:rPr>
                                    <m:t>0</m:t>
                                  </m:r>
                                </m:e>
                              </m:mr>
                            </m:m>
                          </m:e>
                          <m:e>
                            <m:r>
                              <w:rPr>
                                <w:rFonts w:ascii="Cambria Math" w:hAnsi="Cambria Math" w:cs="Times New Roman"/>
                              </w:rPr>
                              <m:t>0</m:t>
                            </m:r>
                          </m:e>
                        </m:eqAr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03</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02</m:t>
                                </m:r>
                              </m:sub>
                              <m:sup>
                                <m:r>
                                  <w:rPr>
                                    <w:rFonts w:ascii="Cambria Math" w:hAnsi="Cambria Math" w:cs="Times New Roman"/>
                                  </w:rPr>
                                  <m:t>b</m:t>
                                </m:r>
                              </m:sup>
                            </m:sSubSup>
                          </m:e>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03</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12</m:t>
                                </m:r>
                              </m:sub>
                              <m:sup>
                                <m:r>
                                  <w:rPr>
                                    <w:rFonts w:ascii="Cambria Math" w:hAnsi="Cambria Math" w:cs="Times New Roman"/>
                                  </w:rPr>
                                  <m:t>b</m:t>
                                </m:r>
                              </m:sup>
                            </m:sSubSup>
                            <m:ctrlPr>
                              <w:rPr>
                                <w:rFonts w:ascii="Cambria Math" w:eastAsia="Cambria Math" w:hAnsi="Cambria Math" w:cs="Times New Roman"/>
                                <w:i/>
                              </w:rPr>
                            </m:ctrlPr>
                          </m:e>
                          <m:e>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02</m:t>
                                </m:r>
                              </m:sub>
                              <m:sup>
                                <m:r>
                                  <w:rPr>
                                    <w:rFonts w:ascii="Cambria Math" w:hAnsi="Cambria Math" w:cs="Times New Roman"/>
                                  </w:rPr>
                                  <m:t>b</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12</m:t>
                                </m:r>
                              </m:sub>
                              <m:sup>
                                <m:r>
                                  <w:rPr>
                                    <w:rFonts w:ascii="Cambria Math" w:hAnsi="Cambria Math" w:cs="Times New Roman"/>
                                  </w:rPr>
                                  <m:t>b</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b</m:t>
                                    </m:r>
                                  </m:sup>
                                </m:sSubSup>
                              </m:sub>
                              <m:sup>
                                <m:r>
                                  <w:rPr>
                                    <w:rFonts w:ascii="Cambria Math" w:hAnsi="Cambria Math" w:cs="Times New Roman"/>
                                  </w:rPr>
                                  <m:t>2</m:t>
                                </m:r>
                              </m:sup>
                            </m:sSubSup>
                          </m:e>
                        </m:eqArr>
                      </m:e>
                    </m:d>
                  </m:e>
                </m:d>
              </m:oMath>
            </m:oMathPara>
          </w:p>
        </w:tc>
      </w:tr>
      <w:tr w:rsidR="009A6531" w:rsidRPr="00CB3382" w14:paraId="7D3A55C1" w14:textId="77777777" w:rsidTr="00EA0CDE">
        <w:trPr>
          <w:trHeight w:val="20"/>
        </w:trPr>
        <w:tc>
          <w:tcPr>
            <w:tcW w:w="8275" w:type="dxa"/>
            <w:tcBorders>
              <w:bottom w:val="nil"/>
              <w:right w:val="single" w:sz="4" w:space="0" w:color="auto"/>
            </w:tcBorders>
          </w:tcPr>
          <w:p w14:paraId="0B3F8B36" w14:textId="77777777" w:rsidR="009A6531" w:rsidRPr="00CB3382" w:rsidRDefault="009A6531" w:rsidP="00794EDE">
            <w:pPr>
              <w:spacing w:after="240"/>
              <w:rPr>
                <w:rFonts w:ascii="Times New Roman" w:eastAsia="Calibri" w:hAnsi="Times New Roman" w:cs="Times New Roman"/>
              </w:rPr>
            </w:pPr>
            <w:r w:rsidRPr="00CB3382">
              <w:rPr>
                <w:rFonts w:ascii="Times New Roman" w:hAnsi="Times New Roman" w:cs="Times New Roman"/>
              </w:rPr>
              <w:t>Model 3: Within-cluster and contextual random slopes</w:t>
            </w:r>
          </w:p>
        </w:tc>
      </w:tr>
      <w:tr w:rsidR="009A6531" w:rsidRPr="00CB3382" w14:paraId="5EDFADDD" w14:textId="77777777" w:rsidTr="00EA0CDE">
        <w:trPr>
          <w:trHeight w:val="20"/>
        </w:trPr>
        <w:tc>
          <w:tcPr>
            <w:tcW w:w="8275" w:type="dxa"/>
            <w:tcBorders>
              <w:top w:val="nil"/>
              <w:bottom w:val="nil"/>
              <w:right w:val="single" w:sz="4" w:space="0" w:color="auto"/>
            </w:tcBorders>
          </w:tcPr>
          <w:p w14:paraId="41F8D495" w14:textId="77777777" w:rsidR="009A6531" w:rsidRPr="00CB3382" w:rsidRDefault="009A6531" w:rsidP="00794EDE">
            <w:pPr>
              <w:spacing w:after="240"/>
              <w:rPr>
                <w:rFonts w:ascii="Times New Roman" w:eastAsia="Calibri" w:hAnsi="Times New Roman" w:cs="Times New Roman"/>
              </w:rPr>
            </w:pPr>
            <w:r w:rsidRPr="00CB3382">
              <w:rPr>
                <w:rFonts w:ascii="Times New Roman" w:eastAsia="Calibri" w:hAnsi="Times New Roman" w:cs="Times New Roman"/>
              </w:rPr>
              <w:t>Level 1</w:t>
            </w:r>
          </w:p>
        </w:tc>
      </w:tr>
      <w:tr w:rsidR="009A6531" w:rsidRPr="00CB3382" w14:paraId="37B95737" w14:textId="77777777" w:rsidTr="00EA0CDE">
        <w:trPr>
          <w:trHeight w:val="20"/>
        </w:trPr>
        <w:tc>
          <w:tcPr>
            <w:tcW w:w="8275" w:type="dxa"/>
            <w:tcBorders>
              <w:top w:val="nil"/>
              <w:bottom w:val="nil"/>
              <w:right w:val="single" w:sz="4" w:space="0" w:color="auto"/>
            </w:tcBorders>
          </w:tcPr>
          <w:p w14:paraId="461DE9DA" w14:textId="77777777" w:rsidR="009A6531" w:rsidRPr="00CB3382" w:rsidRDefault="009A6531" w:rsidP="00794EDE">
            <w:pPr>
              <w:spacing w:after="240"/>
              <w:jc w:val="center"/>
              <w:rPr>
                <w:rFonts w:ascii="Times New Roman" w:eastAsia="Calibri"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sc</m:t>
                    </m:r>
                  </m:sub>
                </m:sSub>
              </m:oMath>
            </m:oMathPara>
          </w:p>
        </w:tc>
      </w:tr>
      <w:tr w:rsidR="009A6531" w:rsidRPr="00CB3382" w14:paraId="36FE950A" w14:textId="77777777" w:rsidTr="00EA0CDE">
        <w:trPr>
          <w:trHeight w:val="20"/>
        </w:trPr>
        <w:tc>
          <w:tcPr>
            <w:tcW w:w="8275" w:type="dxa"/>
            <w:tcBorders>
              <w:top w:val="nil"/>
              <w:bottom w:val="nil"/>
              <w:right w:val="single" w:sz="4" w:space="0" w:color="auto"/>
            </w:tcBorders>
          </w:tcPr>
          <w:p w14:paraId="5C53B092" w14:textId="77777777" w:rsidR="009A6531" w:rsidRPr="00CB3382" w:rsidRDefault="009A6531" w:rsidP="00794EDE">
            <w:pPr>
              <w:spacing w:after="240"/>
              <w:jc w:val="center"/>
              <w:rPr>
                <w:rFonts w:ascii="Times New Roman" w:eastAsia="Calibri" w:hAnsi="Times New Roman" w:cs="Times New Roman"/>
              </w:rPr>
            </w:pPr>
            <m:oMath>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sc</m:t>
                  </m:r>
                </m:sub>
              </m:sSub>
              <m:r>
                <w:rPr>
                  <w:rFonts w:ascii="Cambria Math" w:eastAsia="Calibri" w:hAnsi="Cambria Math" w:cs="Times New Roman"/>
                </w:rPr>
                <m:t>~N(0,</m:t>
              </m:r>
              <m:sSubSup>
                <m:sSubSupPr>
                  <m:ctrlPr>
                    <w:rPr>
                      <w:rFonts w:ascii="Cambria Math" w:eastAsia="Calibri" w:hAnsi="Cambria Math" w:cs="Times New Roman"/>
                      <w:i/>
                    </w:rPr>
                  </m:ctrlPr>
                </m:sSubSupPr>
                <m:e>
                  <m:r>
                    <w:rPr>
                      <w:rFonts w:ascii="Cambria Math" w:eastAsia="Calibri" w:hAnsi="Cambria Math" w:cs="Times New Roman"/>
                    </w:rPr>
                    <m:t>σ</m:t>
                  </m:r>
                </m:e>
                <m:sub>
                  <m:r>
                    <w:rPr>
                      <w:rFonts w:ascii="Cambria Math" w:eastAsia="Calibri" w:hAnsi="Cambria Math" w:cs="Times New Roman"/>
                    </w:rPr>
                    <m:t>e</m:t>
                  </m:r>
                </m:sub>
                <m:sup>
                  <m:r>
                    <w:rPr>
                      <w:rFonts w:ascii="Cambria Math" w:eastAsia="Calibri" w:hAnsi="Cambria Math" w:cs="Times New Roman"/>
                    </w:rPr>
                    <m:t>2</m:t>
                  </m:r>
                </m:sup>
              </m:sSubSup>
              <m:r>
                <w:rPr>
                  <w:rFonts w:ascii="Cambria Math" w:eastAsia="Calibri" w:hAnsi="Cambria Math" w:cs="Times New Roman"/>
                </w:rPr>
                <m:t>)</m:t>
              </m:r>
            </m:oMath>
            <w:r w:rsidRPr="00CB3382">
              <w:rPr>
                <w:rFonts w:ascii="Times New Roman" w:eastAsia="Calibri" w:hAnsi="Times New Roman" w:cs="Times New Roman"/>
              </w:rPr>
              <w:t>,</w:t>
            </w:r>
          </w:p>
        </w:tc>
      </w:tr>
      <w:tr w:rsidR="009A6531" w:rsidRPr="00CB3382" w14:paraId="2EEAE23A" w14:textId="77777777" w:rsidTr="00EA0CDE">
        <w:trPr>
          <w:trHeight w:val="20"/>
        </w:trPr>
        <w:tc>
          <w:tcPr>
            <w:tcW w:w="8275" w:type="dxa"/>
            <w:tcBorders>
              <w:top w:val="nil"/>
              <w:bottom w:val="nil"/>
              <w:right w:val="single" w:sz="4" w:space="0" w:color="auto"/>
            </w:tcBorders>
          </w:tcPr>
          <w:p w14:paraId="5FA8639E" w14:textId="77777777" w:rsidR="009A6531" w:rsidRPr="00CB3382" w:rsidRDefault="009A6531" w:rsidP="00794EDE">
            <w:pPr>
              <w:spacing w:after="240"/>
              <w:rPr>
                <w:rFonts w:ascii="Times New Roman" w:eastAsia="Calibri" w:hAnsi="Times New Roman" w:cs="Times New Roman"/>
              </w:rPr>
            </w:pPr>
            <w:r w:rsidRPr="00CB3382">
              <w:rPr>
                <w:rFonts w:ascii="Times New Roman" w:eastAsia="Calibri" w:hAnsi="Times New Roman" w:cs="Times New Roman"/>
              </w:rPr>
              <w:lastRenderedPageBreak/>
              <w:t>Level 2</w:t>
            </w:r>
          </w:p>
        </w:tc>
      </w:tr>
      <w:tr w:rsidR="009A6531" w:rsidRPr="00CB3382" w14:paraId="5BAE7C8F" w14:textId="77777777" w:rsidTr="00EA0CDE">
        <w:trPr>
          <w:trHeight w:val="20"/>
        </w:trPr>
        <w:tc>
          <w:tcPr>
            <w:tcW w:w="8275" w:type="dxa"/>
            <w:tcBorders>
              <w:top w:val="nil"/>
              <w:bottom w:val="nil"/>
              <w:right w:val="single" w:sz="4" w:space="0" w:color="auto"/>
            </w:tcBorders>
          </w:tcPr>
          <w:p w14:paraId="03F59A20" w14:textId="77777777" w:rsidR="009A6531" w:rsidRPr="00CB3382" w:rsidRDefault="009A6531" w:rsidP="00794EDE">
            <w:pPr>
              <w:spacing w:after="240"/>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0c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00</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γ</m:t>
                    </m:r>
                  </m:e>
                  <m:sub>
                    <m:r>
                      <w:rPr>
                        <w:rFonts w:ascii="Cambria Math" w:eastAsia="Calibri" w:hAnsi="Cambria Math" w:cs="Times New Roman"/>
                      </w:rPr>
                      <m:t>01</m:t>
                    </m:r>
                  </m:sub>
                  <m:sup>
                    <m:r>
                      <w:rPr>
                        <w:rFonts w:ascii="Cambria Math" w:eastAsia="Calibri" w:hAnsi="Cambria Math" w:cs="Times New Roman"/>
                      </w:rPr>
                      <m:t>c</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.c</m:t>
                        </m:r>
                      </m:sub>
                    </m:sSub>
                  </m:e>
                </m:d>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0c</m:t>
                    </m:r>
                  </m:sub>
                </m:sSub>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U</m:t>
                    </m:r>
                  </m:e>
                  <m:sub>
                    <m:r>
                      <w:rPr>
                        <w:rFonts w:ascii="Cambria Math" w:eastAsia="Calibri" w:hAnsi="Cambria Math" w:cs="Times New Roman"/>
                      </w:rPr>
                      <m:t>2c</m:t>
                    </m:r>
                  </m:sub>
                  <m:sup>
                    <m:r>
                      <w:rPr>
                        <w:rFonts w:ascii="Cambria Math" w:eastAsia="Calibri" w:hAnsi="Cambria Math" w:cs="Times New Roman"/>
                      </w:rPr>
                      <m:t>c</m:t>
                    </m:r>
                  </m:sup>
                </m:sSubSup>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.c</m:t>
                        </m:r>
                      </m:sub>
                    </m:sSub>
                  </m:e>
                </m:d>
              </m:oMath>
            </m:oMathPara>
          </w:p>
        </w:tc>
      </w:tr>
      <w:tr w:rsidR="009A6531" w:rsidRPr="00CB3382" w14:paraId="74E1015A" w14:textId="77777777" w:rsidTr="00EA0CDE">
        <w:trPr>
          <w:trHeight w:val="20"/>
        </w:trPr>
        <w:tc>
          <w:tcPr>
            <w:tcW w:w="8275" w:type="dxa"/>
            <w:tcBorders>
              <w:top w:val="nil"/>
              <w:bottom w:val="nil"/>
              <w:right w:val="single" w:sz="4" w:space="0" w:color="auto"/>
            </w:tcBorders>
          </w:tcPr>
          <w:p w14:paraId="4FED5EF4" w14:textId="77777777" w:rsidR="009A6531" w:rsidRPr="00CB3382" w:rsidRDefault="009A6531" w:rsidP="00794EDE">
            <w:pPr>
              <w:spacing w:after="240"/>
              <w:jc w:val="center"/>
              <w:rPr>
                <w:rFonts w:ascii="Times New Roman" w:eastAsia="Calibri" w:hAnsi="Times New Roman"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1c</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γ</m:t>
                    </m:r>
                  </m:e>
                  <m:sub>
                    <m:r>
                      <w:rPr>
                        <w:rFonts w:ascii="Cambria Math" w:eastAsia="Calibri" w:hAnsi="Cambria Math" w:cs="Times New Roman"/>
                      </w:rPr>
                      <m:t>10</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1c</m:t>
                    </m:r>
                  </m:sub>
                </m:sSub>
              </m:oMath>
            </m:oMathPara>
          </w:p>
        </w:tc>
      </w:tr>
      <w:tr w:rsidR="009A6531" w:rsidRPr="00CB3382" w14:paraId="7F1036DD" w14:textId="77777777" w:rsidTr="00EA0CDE">
        <w:trPr>
          <w:trHeight w:val="20"/>
        </w:trPr>
        <w:tc>
          <w:tcPr>
            <w:tcW w:w="8275" w:type="dxa"/>
            <w:tcBorders>
              <w:top w:val="nil"/>
              <w:right w:val="single" w:sz="4" w:space="0" w:color="auto"/>
            </w:tcBorders>
          </w:tcPr>
          <w:p w14:paraId="76FDC7C3" w14:textId="77777777" w:rsidR="009A6531" w:rsidRPr="00CB3382" w:rsidRDefault="009A6531" w:rsidP="00794EDE">
            <w:pPr>
              <w:spacing w:after="240"/>
              <w:jc w:val="center"/>
              <w:rPr>
                <w:rFonts w:ascii="Times New Roman" w:eastAsia="Calibri" w:hAnsi="Times New Roman" w:cs="Times New Roman"/>
              </w:rPr>
            </w:pPr>
            <m:oMathPara>
              <m:oMath>
                <m:d>
                  <m:dPr>
                    <m:begChr m:val="["/>
                    <m:endChr m:val="]"/>
                    <m:ctrlPr>
                      <w:rPr>
                        <w:rFonts w:ascii="Cambria Math" w:hAnsi="Cambria Math" w:cs="Times New Roman"/>
                      </w:rPr>
                    </m:ctrlPr>
                  </m:dPr>
                  <m:e>
                    <m:eqArr>
                      <m:eqArrPr>
                        <m:ctrlPr>
                          <w:rPr>
                            <w:rFonts w:ascii="Cambria Math" w:hAnsi="Cambria Math" w:cs="Times New Roman"/>
                            <w:i/>
                          </w:rPr>
                        </m:ctrlPr>
                      </m:eqArr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0c</m:t>
                                  </m:r>
                                </m:sub>
                              </m:sSub>
                            </m:e>
                          </m:mr>
                          <m:mr>
                            <m:e>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1c</m:t>
                                  </m:r>
                                </m:sub>
                              </m:sSub>
                            </m:e>
                          </m:mr>
                        </m:m>
                      </m:e>
                      <m:e>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2c</m:t>
                            </m:r>
                          </m:sub>
                          <m:sup>
                            <m:r>
                              <w:rPr>
                                <w:rFonts w:ascii="Cambria Math" w:hAnsi="Cambria Math" w:cs="Times New Roman"/>
                              </w:rPr>
                              <m:t>c</m:t>
                            </m:r>
                          </m:sup>
                        </m:sSubSup>
                      </m:e>
                    </m:eqArr>
                  </m:e>
                </m:d>
                <m:r>
                  <m:rPr>
                    <m:sty m:val="p"/>
                  </m:rPr>
                  <w:rPr>
                    <w:rFonts w:ascii="Cambria Math" w:hAnsi="Cambria Math" w:cs="Times New Roman"/>
                  </w:rPr>
                  <m:t>∼</m:t>
                </m:r>
                <m:r>
                  <w:rPr>
                    <w:rFonts w:ascii="Cambria Math" w:hAnsi="Cambria Math" w:cs="Times New Roman"/>
                  </w:rPr>
                  <m:t>MVN</m:t>
                </m:r>
                <m:d>
                  <m:dPr>
                    <m:ctrlPr>
                      <w:rPr>
                        <w:rFonts w:ascii="Cambria Math" w:hAnsi="Cambria Math" w:cs="Times New Roman"/>
                      </w:rPr>
                    </m:ctrlPr>
                  </m:dPr>
                  <m:e>
                    <m:d>
                      <m:dPr>
                        <m:begChr m:val="["/>
                        <m:endChr m:val="]"/>
                        <m:ctrlPr>
                          <w:rPr>
                            <w:rFonts w:ascii="Cambria Math" w:hAnsi="Cambria Math" w:cs="Times New Roman"/>
                          </w:rPr>
                        </m:ctrlPr>
                      </m:dPr>
                      <m:e>
                        <m:eqArr>
                          <m:eqArrPr>
                            <m:ctrlPr>
                              <w:rPr>
                                <w:rFonts w:ascii="Cambria Math" w:hAnsi="Cambria Math" w:cs="Times New Roman"/>
                                <w:i/>
                              </w:rPr>
                            </m:ctrlPr>
                          </m:eqArrPr>
                          <m:e>
                            <m:m>
                              <m:mPr>
                                <m:plcHide m:val="1"/>
                                <m:mcs>
                                  <m:mc>
                                    <m:mcPr>
                                      <m:count m:val="1"/>
                                      <m:mcJc m:val="center"/>
                                    </m:mcPr>
                                  </m:mc>
                                </m:mcs>
                                <m:ctrlPr>
                                  <w:rPr>
                                    <w:rFonts w:ascii="Cambria Math" w:hAnsi="Cambria Math" w:cs="Times New Roman"/>
                                  </w:rPr>
                                </m:ctrlPr>
                              </m:mPr>
                              <m:mr>
                                <m:e>
                                  <m:r>
                                    <m:rPr>
                                      <m:sty m:val="p"/>
                                    </m:rPr>
                                    <w:rPr>
                                      <w:rFonts w:ascii="Cambria Math" w:hAnsi="Cambria Math" w:cs="Times New Roman"/>
                                    </w:rPr>
                                    <m:t>0</m:t>
                                  </m:r>
                                </m:e>
                              </m:mr>
                              <m:mr>
                                <m:e>
                                  <m:r>
                                    <m:rPr>
                                      <m:sty m:val="p"/>
                                    </m:rPr>
                                    <w:rPr>
                                      <w:rFonts w:ascii="Cambria Math" w:hAnsi="Cambria Math" w:cs="Times New Roman"/>
                                    </w:rPr>
                                    <m:t>0</m:t>
                                  </m:r>
                                </m:e>
                              </m:mr>
                            </m:m>
                          </m:e>
                          <m:e>
                            <m:r>
                              <w:rPr>
                                <w:rFonts w:ascii="Cambria Math" w:hAnsi="Cambria Math" w:cs="Times New Roman"/>
                              </w:rPr>
                              <m:t>0</m:t>
                            </m:r>
                          </m:e>
                        </m:eqArr>
                      </m:e>
                    </m:d>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i/>
                              </w:rPr>
                            </m:ctrlPr>
                          </m:eqArrPr>
                          <m:e>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0</m:t>
                                    </m:r>
                                  </m:sub>
                                </m:sSub>
                              </m:sub>
                              <m:sup>
                                <m:r>
                                  <w:rPr>
                                    <w:rFonts w:ascii="Cambria Math" w:hAnsi="Cambria Math" w:cs="Times New Roman"/>
                                  </w:rPr>
                                  <m:t>2</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01</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02</m:t>
                                </m:r>
                              </m:sub>
                              <m:sup>
                                <m:r>
                                  <w:rPr>
                                    <w:rFonts w:ascii="Cambria Math" w:hAnsi="Cambria Math" w:cs="Times New Roman"/>
                                  </w:rPr>
                                  <m:t>c</m:t>
                                </m:r>
                              </m:sup>
                            </m:sSubSup>
                          </m:e>
                          <m:e>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01</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12</m:t>
                                </m:r>
                              </m:sub>
                              <m:sup>
                                <m:r>
                                  <w:rPr>
                                    <w:rFonts w:ascii="Cambria Math" w:hAnsi="Cambria Math" w:cs="Times New Roman"/>
                                  </w:rPr>
                                  <m:t>c</m:t>
                                </m:r>
                              </m:sup>
                            </m:sSubSup>
                            <m:ctrlPr>
                              <w:rPr>
                                <w:rFonts w:ascii="Cambria Math" w:eastAsia="Cambria Math" w:hAnsi="Cambria Math" w:cs="Times New Roman"/>
                                <w:i/>
                              </w:rPr>
                            </m:ctrlPr>
                          </m:e>
                          <m:e>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02</m:t>
                                </m:r>
                              </m:sub>
                              <m:sup>
                                <m:r>
                                  <w:rPr>
                                    <w:rFonts w:ascii="Cambria Math" w:hAnsi="Cambria Math" w:cs="Times New Roman"/>
                                  </w:rPr>
                                  <m:t>c</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12</m:t>
                                </m:r>
                              </m:sub>
                              <m:sup>
                                <m:r>
                                  <w:rPr>
                                    <w:rFonts w:ascii="Cambria Math" w:hAnsi="Cambria Math" w:cs="Times New Roman"/>
                                  </w:rPr>
                                  <m:t>c</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c</m:t>
                                    </m:r>
                                  </m:sup>
                                </m:sSubSup>
                              </m:sub>
                              <m:sup>
                                <m:r>
                                  <w:rPr>
                                    <w:rFonts w:ascii="Cambria Math" w:hAnsi="Cambria Math" w:cs="Times New Roman"/>
                                  </w:rPr>
                                  <m:t>2</m:t>
                                </m:r>
                              </m:sup>
                            </m:sSubSup>
                          </m:e>
                        </m:eqArr>
                      </m:e>
                    </m:d>
                  </m:e>
                </m:d>
              </m:oMath>
            </m:oMathPara>
          </w:p>
        </w:tc>
      </w:tr>
    </w:tbl>
    <w:p w14:paraId="2C15A5C9" w14:textId="77777777" w:rsidR="00EC33FA" w:rsidRPr="00CB3382" w:rsidRDefault="00EC33FA" w:rsidP="00974AF8">
      <w:pPr>
        <w:spacing w:after="240" w:line="276" w:lineRule="auto"/>
        <w:ind w:firstLine="720"/>
        <w:rPr>
          <w:rFonts w:ascii="Times New Roman" w:hAnsi="Times New Roman" w:cs="Times New Roman"/>
        </w:rPr>
      </w:pPr>
    </w:p>
    <w:p w14:paraId="0DB42B3C" w14:textId="4377949A" w:rsidR="00EC33FA" w:rsidRPr="00CB3382" w:rsidRDefault="00EC33FA" w:rsidP="00974AF8">
      <w:pPr>
        <w:spacing w:after="240" w:line="276" w:lineRule="auto"/>
        <w:ind w:firstLine="720"/>
        <w:rPr>
          <w:rFonts w:ascii="Times New Roman" w:hAnsi="Times New Roman" w:cs="Times New Roman"/>
        </w:rPr>
      </w:pPr>
      <w:r w:rsidRPr="00CB3382">
        <w:rPr>
          <w:rFonts w:ascii="Times New Roman" w:hAnsi="Times New Roman" w:cs="Times New Roman"/>
        </w:rPr>
        <w:t xml:space="preserve">Model 1 exclusively adds heterogeneity around the within-cluster fixed effect of the level 1 predictor across clusters. Although it is uncommon to include different versions of the level 1 predictor in the fixed and random parts of the model, this so-called “hybrid” parameterization disaggregates the random slope variance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1</m:t>
                </m:r>
              </m:sub>
              <m:sup>
                <m:r>
                  <w:rPr>
                    <w:rFonts w:ascii="Cambria Math" w:hAnsi="Cambria Math" w:cs="Times New Roman"/>
                  </w:rPr>
                  <m:t>s</m:t>
                </m:r>
              </m:sup>
            </m:sSubSup>
          </m:sub>
          <m:sup>
            <m:r>
              <w:rPr>
                <w:rFonts w:ascii="Cambria Math" w:hAnsi="Cambria Math" w:cs="Times New Roman"/>
              </w:rPr>
              <m:t>2</m:t>
            </m:r>
          </m:sup>
        </m:sSubSup>
      </m:oMath>
      <w:r w:rsidRPr="00CB3382">
        <w:rPr>
          <w:rFonts w:ascii="Times New Roman" w:hAnsi="Times New Roman" w:cs="Times New Roman"/>
        </w:rPr>
        <w:t xml:space="preserve"> while maintaining a contextual interpretation of the level 2 fixed effect of the cluster mean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oMath>
      <w:r w:rsidRPr="00CB3382">
        <w:rPr>
          <w:rFonts w:ascii="Times New Roman" w:eastAsiaTheme="minorEastAsia" w:hAnsi="Times New Roman" w:cs="Times New Roman"/>
        </w:rPr>
        <w:t>.</w:t>
      </w:r>
      <w:r w:rsidRPr="00CB3382">
        <w:rPr>
          <w:rFonts w:ascii="Times New Roman" w:hAnsi="Times New Roman" w:cs="Times New Roman"/>
        </w:rPr>
        <w:t xml:space="preserve"> One thing to consider is that this model assumes intercept homoscedasticity, given that a term to capture intercept heteroscedasticity across the values of the cluster mean predictor at level 2 has not been included (i.e.,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b</m:t>
                </m:r>
              </m:sup>
            </m:sSubSup>
          </m:sub>
          <m:sup>
            <m:r>
              <w:rPr>
                <w:rFonts w:ascii="Cambria Math" w:hAnsi="Cambria Math" w:cs="Times New Roman"/>
              </w:rPr>
              <m:t>2</m:t>
            </m:r>
          </m:sup>
        </m:sSubSup>
        <m:r>
          <w:rPr>
            <w:rFonts w:ascii="Cambria Math" w:hAnsi="Cambria Math" w:cs="Times New Roman"/>
          </w:rPr>
          <m:t>=0</m:t>
        </m:r>
      </m:oMath>
      <w:r w:rsidRPr="00CB3382">
        <w:rPr>
          <w:rFonts w:ascii="Times New Roman" w:hAnsi="Times New Roman" w:cs="Times New Roman"/>
        </w:rPr>
        <w:t>).</w:t>
      </w:r>
    </w:p>
    <w:p w14:paraId="0692D22C" w14:textId="625329A7" w:rsidR="00EC33FA" w:rsidRPr="00CB3382" w:rsidRDefault="00EC33FA" w:rsidP="00460196">
      <w:pPr>
        <w:spacing w:after="240" w:line="276" w:lineRule="auto"/>
        <w:ind w:firstLine="720"/>
        <w:rPr>
          <w:rFonts w:ascii="Times New Roman" w:hAnsi="Times New Roman" w:cs="Times New Roman"/>
        </w:rPr>
      </w:pPr>
      <w:r w:rsidRPr="00CB3382">
        <w:rPr>
          <w:rFonts w:ascii="Times New Roman" w:hAnsi="Times New Roman" w:cs="Times New Roman"/>
        </w:rPr>
        <w:t xml:space="preserve">Models 2 and 3 add slope heterogeneity and intercept </w:t>
      </w:r>
      <w:proofErr w:type="gramStart"/>
      <w:r w:rsidRPr="00CB3382">
        <w:rPr>
          <w:rFonts w:ascii="Times New Roman" w:hAnsi="Times New Roman" w:cs="Times New Roman"/>
        </w:rPr>
        <w:t>heteroscedasticity</w:t>
      </w:r>
      <w:proofErr w:type="gramEnd"/>
      <w:r w:rsidRPr="00CB3382">
        <w:rPr>
          <w:rFonts w:ascii="Times New Roman" w:hAnsi="Times New Roman" w:cs="Times New Roman"/>
        </w:rPr>
        <w:t xml:space="preserve"> terms. In these models, </w:t>
      </w:r>
      <m:oMath>
        <m:sSubSup>
          <m:sSubSupPr>
            <m:ctrlPr>
              <w:rPr>
                <w:rFonts w:ascii="Cambria Math" w:hAnsi="Cambria Math" w:cs="Times New Roman"/>
                <w:i/>
              </w:rPr>
            </m:ctrlPr>
          </m:sSubSupPr>
          <m:e>
            <m:r>
              <w:rPr>
                <w:rFonts w:ascii="Cambria Math" w:hAnsi="Cambria Math" w:cs="Times New Roman"/>
              </w:rPr>
              <m:t>τ</m:t>
            </m:r>
          </m:e>
          <m:sub>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m:t>
                </m:r>
              </m:sub>
              <m:sup>
                <m:r>
                  <w:rPr>
                    <w:rFonts w:ascii="Cambria Math" w:hAnsi="Cambria Math" w:cs="Times New Roman"/>
                  </w:rPr>
                  <m:t>b</m:t>
                </m:r>
              </m:sup>
            </m:sSubSup>
          </m:sub>
          <m:sup>
            <m:r>
              <w:rPr>
                <w:rFonts w:ascii="Cambria Math" w:hAnsi="Cambria Math" w:cs="Times New Roman"/>
              </w:rPr>
              <m:t>2</m:t>
            </m:r>
          </m:sup>
        </m:sSubSup>
      </m:oMath>
      <w:r w:rsidRPr="00CB3382">
        <w:rPr>
          <w:rFonts w:ascii="Times New Roman" w:eastAsiaTheme="minorEastAsia" w:hAnsi="Times New Roman" w:cs="Times New Roman"/>
        </w:rPr>
        <w:t xml:space="preserve"> or </w:t>
      </w:r>
      <m:oMath>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2</m:t>
                </m:r>
              </m:sub>
              <m:sup>
                <m:r>
                  <w:rPr>
                    <w:rFonts w:ascii="Cambria Math" w:eastAsiaTheme="minorEastAsia" w:hAnsi="Cambria Math" w:cs="Times New Roman"/>
                  </w:rPr>
                  <m:t>c</m:t>
                </m:r>
              </m:sup>
            </m:sSubSup>
          </m:sub>
          <m:sup>
            <m:r>
              <w:rPr>
                <w:rFonts w:ascii="Cambria Math" w:eastAsiaTheme="minorEastAsia" w:hAnsi="Cambria Math" w:cs="Times New Roman"/>
              </w:rPr>
              <m:t>2</m:t>
            </m:r>
          </m:sup>
        </m:sSubSup>
      </m:oMath>
      <w:r w:rsidRPr="00CB3382">
        <w:rPr>
          <w:rFonts w:ascii="Times New Roman" w:eastAsiaTheme="minorEastAsia" w:hAnsi="Times New Roman" w:cs="Times New Roman"/>
        </w:rPr>
        <w:t xml:space="preserve"> </w:t>
      </w:r>
      <w:r w:rsidRPr="00CB3382">
        <w:rPr>
          <w:rFonts w:ascii="Times New Roman" w:hAnsi="Times New Roman" w:cs="Times New Roman"/>
        </w:rPr>
        <w:t xml:space="preserve">serve to capture purely or differential heterogeneity in the variance of the cluster-specific intercepts across the values of the cluster mean predictor, respectively. It is worth remembering that </w:t>
      </w:r>
      <w:r w:rsidRPr="00CB3382">
        <w:rPr>
          <w:rFonts w:ascii="Times New Roman" w:eastAsiaTheme="minorEastAsia" w:hAnsi="Times New Roman" w:cs="Times New Roman"/>
        </w:rPr>
        <w:t xml:space="preserve">when the CWC version of the level 1 predictor is used to estimate its random slope, </w:t>
      </w:r>
      <m:oMath>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2c</m:t>
            </m:r>
          </m:sub>
          <m:sup>
            <m:r>
              <w:rPr>
                <w:rFonts w:ascii="Cambria Math" w:eastAsiaTheme="minorEastAsia" w:hAnsi="Cambria Math" w:cs="Times New Roman"/>
              </w:rPr>
              <m:t>b</m:t>
            </m:r>
          </m:sup>
        </m:sSubSup>
      </m:oMath>
      <w:r w:rsidRPr="00CB3382">
        <w:rPr>
          <w:rFonts w:ascii="Times New Roman" w:eastAsiaTheme="minorEastAsia" w:hAnsi="Times New Roman" w:cs="Times New Roman"/>
        </w:rPr>
        <w:t xml:space="preserve"> captures intercept heteroscedasticity </w:t>
      </w:r>
      <w:r w:rsidRPr="00CB3382">
        <w:rPr>
          <w:rFonts w:ascii="Times New Roman" w:eastAsiaTheme="minorEastAsia" w:hAnsi="Times New Roman" w:cs="Times New Roman"/>
          <w:i/>
          <w:iCs/>
        </w:rPr>
        <w:t xml:space="preserve">between </w:t>
      </w:r>
      <w:r w:rsidRPr="00CB3382">
        <w:rPr>
          <w:rFonts w:ascii="Times New Roman" w:eastAsiaTheme="minorEastAsia" w:hAnsi="Times New Roman" w:cs="Times New Roman"/>
        </w:rPr>
        <w:t xml:space="preserve">clusters directly (as we are manually disaggregating both sources of heterogeneity). In contrast, when the CC version of the level 1 predictor is used to estimate its random slope, </w:t>
      </w:r>
      <m:oMath>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2c</m:t>
            </m:r>
          </m:sub>
          <m:sup>
            <m:r>
              <w:rPr>
                <w:rFonts w:ascii="Cambria Math" w:eastAsiaTheme="minorEastAsia" w:hAnsi="Cambria Math" w:cs="Times New Roman"/>
              </w:rPr>
              <m:t>c</m:t>
            </m:r>
          </m:sup>
        </m:sSubSup>
      </m:oMath>
      <w:r w:rsidRPr="00CB3382">
        <w:rPr>
          <w:rFonts w:ascii="Times New Roman" w:eastAsiaTheme="minorEastAsia" w:hAnsi="Times New Roman" w:cs="Times New Roman"/>
        </w:rPr>
        <w:t xml:space="preserve"> captures </w:t>
      </w:r>
      <w:r w:rsidRPr="00CB3382">
        <w:rPr>
          <w:rFonts w:ascii="Times New Roman" w:eastAsiaTheme="minorEastAsia" w:hAnsi="Times New Roman" w:cs="Times New Roman"/>
          <w:i/>
          <w:iCs/>
        </w:rPr>
        <w:t>differential</w:t>
      </w:r>
      <w:r w:rsidRPr="00CB3382">
        <w:rPr>
          <w:rFonts w:ascii="Times New Roman" w:eastAsiaTheme="minorEastAsia" w:hAnsi="Times New Roman" w:cs="Times New Roman"/>
        </w:rPr>
        <w:t xml:space="preserve"> intercept heteroscedasticity (as we have then corrected the level 2 intercept heteroscedasticity from any bias due to </w:t>
      </w:r>
      <m:oMath>
        <m:sSubSup>
          <m:sSubSupPr>
            <m:ctrlPr>
              <w:rPr>
                <w:rFonts w:ascii="Cambria Math" w:hAnsi="Cambria Math" w:cs="Times New Roman"/>
                <w:i/>
              </w:rPr>
            </m:ctrlPr>
          </m:sSubSupPr>
          <m:e>
            <m:r>
              <w:rPr>
                <w:rFonts w:ascii="Cambria Math" w:hAnsi="Cambria Math" w:cs="Times New Roman"/>
              </w:rPr>
              <m:t>τ</m:t>
            </m:r>
          </m:e>
          <m:sub>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sub>
          <m:sup>
            <m:r>
              <w:rPr>
                <w:rFonts w:ascii="Cambria Math" w:hAnsi="Cambria Math" w:cs="Times New Roman"/>
              </w:rPr>
              <m:t>2</m:t>
            </m:r>
          </m:sup>
        </m:sSubSup>
      </m:oMath>
      <w:r w:rsidRPr="00CB3382">
        <w:rPr>
          <w:rFonts w:ascii="Times New Roman" w:eastAsiaTheme="minorEastAsia" w:hAnsi="Times New Roman" w:cs="Times New Roman"/>
        </w:rPr>
        <w:t>).</w:t>
      </w:r>
      <w:r w:rsidR="00460196" w:rsidRPr="00CB3382">
        <w:rPr>
          <w:rFonts w:ascii="Times New Roman" w:hAnsi="Times New Roman" w:cs="Times New Roman"/>
        </w:rPr>
        <w:t xml:space="preserve"> </w:t>
      </w:r>
      <w:r w:rsidR="003479CA" w:rsidRPr="00CB3382">
        <w:rPr>
          <w:rFonts w:ascii="Times New Roman" w:hAnsi="Times New Roman" w:cs="Times New Roman"/>
        </w:rPr>
        <w:t xml:space="preserve">A comprehensive </w:t>
      </w:r>
      <w:r w:rsidRPr="00CB3382">
        <w:rPr>
          <w:rFonts w:ascii="Times New Roman" w:hAnsi="Times New Roman" w:cs="Times New Roman"/>
        </w:rPr>
        <w:t xml:space="preserve">summary of the main features of each </w:t>
      </w:r>
      <w:r w:rsidR="003479CA" w:rsidRPr="00CB3382">
        <w:rPr>
          <w:rFonts w:ascii="Times New Roman" w:hAnsi="Times New Roman" w:cs="Times New Roman"/>
        </w:rPr>
        <w:t xml:space="preserve">model </w:t>
      </w:r>
      <w:r w:rsidRPr="00CB3382">
        <w:rPr>
          <w:rFonts w:ascii="Times New Roman" w:hAnsi="Times New Roman" w:cs="Times New Roman"/>
        </w:rPr>
        <w:t xml:space="preserve">is included in </w:t>
      </w:r>
      <w:r w:rsidR="000C496F" w:rsidRPr="00CB3382">
        <w:rPr>
          <w:rFonts w:ascii="Times New Roman" w:hAnsi="Times New Roman" w:cs="Times New Roman"/>
        </w:rPr>
        <w:t>Table 2</w:t>
      </w:r>
      <w:r w:rsidRPr="00CB3382">
        <w:rPr>
          <w:rFonts w:ascii="Times New Roman" w:hAnsi="Times New Roman" w:cs="Times New Roman"/>
        </w:rPr>
        <w:t>.</w:t>
      </w:r>
    </w:p>
    <w:p w14:paraId="49959EE7" w14:textId="115CAF12" w:rsidR="00EC33FA" w:rsidRPr="00CB3382" w:rsidRDefault="00EC33FA" w:rsidP="00974AF8">
      <w:pPr>
        <w:pStyle w:val="Caption"/>
        <w:spacing w:line="276" w:lineRule="auto"/>
        <w:rPr>
          <w:rFonts w:cs="Times New Roman"/>
          <w:sz w:val="22"/>
          <w:szCs w:val="22"/>
        </w:rPr>
      </w:pPr>
      <w:bookmarkStart w:id="6" w:name="_Ref180063821"/>
      <w:r w:rsidRPr="00CB3382">
        <w:rPr>
          <w:rFonts w:cs="Times New Roman"/>
          <w:sz w:val="22"/>
          <w:szCs w:val="22"/>
        </w:rPr>
        <w:t xml:space="preserve">Table </w:t>
      </w:r>
      <w:bookmarkEnd w:id="6"/>
      <w:r w:rsidR="000C496F" w:rsidRPr="00CB3382">
        <w:rPr>
          <w:rFonts w:cs="Times New Roman"/>
          <w:sz w:val="22"/>
          <w:szCs w:val="22"/>
        </w:rPr>
        <w:t>2</w:t>
      </w:r>
      <w:r w:rsidRPr="00CB3382">
        <w:rPr>
          <w:rFonts w:cs="Times New Roman"/>
          <w:sz w:val="22"/>
          <w:szCs w:val="22"/>
        </w:rPr>
        <w:t>. Main Features of Each Multilevel Model of Interest</w:t>
      </w:r>
    </w:p>
    <w:tbl>
      <w:tblPr>
        <w:tblStyle w:val="TableGrid"/>
        <w:tblW w:w="0" w:type="auto"/>
        <w:tblLook w:val="04A0" w:firstRow="1" w:lastRow="0" w:firstColumn="1" w:lastColumn="0" w:noHBand="0" w:noVBand="1"/>
      </w:tblPr>
      <w:tblGrid>
        <w:gridCol w:w="2142"/>
        <w:gridCol w:w="1714"/>
        <w:gridCol w:w="2216"/>
        <w:gridCol w:w="1326"/>
        <w:gridCol w:w="2178"/>
      </w:tblGrid>
      <w:tr w:rsidR="00CB3382" w:rsidRPr="00CB3382" w14:paraId="2765F41A" w14:textId="77777777" w:rsidTr="00414FCA">
        <w:trPr>
          <w:trHeight w:val="62"/>
        </w:trPr>
        <w:tc>
          <w:tcPr>
            <w:tcW w:w="0" w:type="auto"/>
          </w:tcPr>
          <w:p w14:paraId="0BFDD13F" w14:textId="77777777" w:rsidR="00EC33FA" w:rsidRPr="00CB3382" w:rsidRDefault="00EC33FA" w:rsidP="00460196">
            <w:pPr>
              <w:spacing w:after="240"/>
              <w:rPr>
                <w:rFonts w:ascii="Times New Roman" w:hAnsi="Times New Roman" w:cs="Times New Roman"/>
                <w:b/>
                <w:bCs/>
              </w:rPr>
            </w:pPr>
            <w:r w:rsidRPr="00CB3382">
              <w:rPr>
                <w:rFonts w:ascii="Times New Roman" w:hAnsi="Times New Roman" w:cs="Times New Roman"/>
                <w:b/>
                <w:bCs/>
              </w:rPr>
              <w:t>Model</w:t>
            </w:r>
          </w:p>
        </w:tc>
        <w:tc>
          <w:tcPr>
            <w:tcW w:w="1714" w:type="dxa"/>
          </w:tcPr>
          <w:p w14:paraId="235122BF" w14:textId="77777777" w:rsidR="00EC33FA" w:rsidRPr="00CB3382" w:rsidRDefault="00EC33FA" w:rsidP="00460196">
            <w:pPr>
              <w:spacing w:after="240"/>
              <w:jc w:val="center"/>
              <w:rPr>
                <w:rFonts w:ascii="Times New Roman" w:hAnsi="Times New Roman" w:cs="Times New Roman"/>
                <w:b/>
                <w:bCs/>
              </w:rPr>
            </w:pPr>
            <w:r w:rsidRPr="00CB3382">
              <w:rPr>
                <w:rFonts w:ascii="Times New Roman" w:hAnsi="Times New Roman" w:cs="Times New Roman"/>
                <w:b/>
                <w:bCs/>
              </w:rPr>
              <w:t>Random Slopes</w:t>
            </w:r>
          </w:p>
        </w:tc>
        <w:tc>
          <w:tcPr>
            <w:tcW w:w="2216" w:type="dxa"/>
          </w:tcPr>
          <w:p w14:paraId="7AAED073" w14:textId="77777777" w:rsidR="00EC33FA" w:rsidRPr="00CB3382" w:rsidRDefault="00EC33FA" w:rsidP="00460196">
            <w:pPr>
              <w:spacing w:after="240"/>
              <w:jc w:val="center"/>
              <w:rPr>
                <w:rFonts w:ascii="Times New Roman" w:hAnsi="Times New Roman" w:cs="Times New Roman"/>
                <w:b/>
                <w:bCs/>
              </w:rPr>
            </w:pPr>
            <w:r w:rsidRPr="00CB3382">
              <w:rPr>
                <w:rFonts w:ascii="Times New Roman" w:hAnsi="Times New Roman" w:cs="Times New Roman"/>
                <w:b/>
                <w:bCs/>
              </w:rPr>
              <w:t>What is being added to the model?</w:t>
            </w:r>
          </w:p>
        </w:tc>
        <w:tc>
          <w:tcPr>
            <w:tcW w:w="0" w:type="auto"/>
          </w:tcPr>
          <w:p w14:paraId="1F7FCE88" w14:textId="77777777" w:rsidR="00EC33FA" w:rsidRPr="00CB3382" w:rsidRDefault="00EC33FA" w:rsidP="00460196">
            <w:pPr>
              <w:spacing w:after="240"/>
              <w:jc w:val="center"/>
              <w:rPr>
                <w:rFonts w:ascii="Times New Roman" w:hAnsi="Times New Roman" w:cs="Times New Roman"/>
                <w:b/>
                <w:bCs/>
              </w:rPr>
            </w:pPr>
            <w:r w:rsidRPr="00CB3382">
              <w:rPr>
                <w:rFonts w:ascii="Times New Roman" w:hAnsi="Times New Roman" w:cs="Times New Roman"/>
                <w:b/>
                <w:bCs/>
              </w:rPr>
              <w:t>Conflated effect?</w:t>
            </w:r>
          </w:p>
        </w:tc>
        <w:tc>
          <w:tcPr>
            <w:tcW w:w="0" w:type="auto"/>
          </w:tcPr>
          <w:p w14:paraId="0522E98A" w14:textId="77777777" w:rsidR="00EC33FA" w:rsidRPr="00CB3382" w:rsidRDefault="00EC33FA" w:rsidP="00460196">
            <w:pPr>
              <w:spacing w:after="240"/>
              <w:jc w:val="center"/>
              <w:rPr>
                <w:rFonts w:ascii="Times New Roman" w:hAnsi="Times New Roman" w:cs="Times New Roman"/>
                <w:b/>
                <w:bCs/>
              </w:rPr>
            </w:pPr>
            <w:r w:rsidRPr="00CB3382">
              <w:rPr>
                <w:rFonts w:ascii="Times New Roman" w:hAnsi="Times New Roman" w:cs="Times New Roman"/>
                <w:b/>
                <w:bCs/>
              </w:rPr>
              <w:t>Key assumption</w:t>
            </w:r>
          </w:p>
        </w:tc>
      </w:tr>
      <w:tr w:rsidR="00CB3382" w:rsidRPr="00CB3382" w14:paraId="682F0754" w14:textId="77777777" w:rsidTr="00414FCA">
        <w:trPr>
          <w:trHeight w:val="60"/>
        </w:trPr>
        <w:tc>
          <w:tcPr>
            <w:tcW w:w="0" w:type="auto"/>
          </w:tcPr>
          <w:p w14:paraId="0D52604A" w14:textId="77777777" w:rsidR="00EC33FA" w:rsidRPr="00CB3382" w:rsidRDefault="00EC33FA" w:rsidP="00460196">
            <w:pPr>
              <w:spacing w:after="240"/>
              <w:rPr>
                <w:rFonts w:ascii="Times New Roman" w:hAnsi="Times New Roman" w:cs="Times New Roman"/>
                <w:b/>
                <w:bCs/>
              </w:rPr>
            </w:pPr>
            <w:r w:rsidRPr="00CB3382">
              <w:rPr>
                <w:rFonts w:ascii="Times New Roman" w:hAnsi="Times New Roman" w:cs="Times New Roman"/>
                <w:b/>
                <w:bCs/>
              </w:rPr>
              <w:t>(1) Within-cluster random slope</w:t>
            </w:r>
          </w:p>
        </w:tc>
        <w:tc>
          <w:tcPr>
            <w:tcW w:w="1714" w:type="dxa"/>
          </w:tcPr>
          <w:p w14:paraId="2C44BE5E" w14:textId="77777777" w:rsidR="00EC33FA" w:rsidRPr="00CB3382" w:rsidRDefault="00000000" w:rsidP="00460196">
            <w:pPr>
              <w:spacing w:after="24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3c</m:t>
                    </m:r>
                  </m:sub>
                </m:sSub>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oMath>
            </m:oMathPara>
          </w:p>
        </w:tc>
        <w:tc>
          <w:tcPr>
            <w:tcW w:w="2216" w:type="dxa"/>
          </w:tcPr>
          <w:p w14:paraId="6447DA90" w14:textId="77777777" w:rsidR="00EC33FA" w:rsidRPr="00CB3382" w:rsidRDefault="00EC33FA" w:rsidP="00460196">
            <w:pPr>
              <w:spacing w:after="240"/>
              <w:jc w:val="center"/>
              <w:rPr>
                <w:rFonts w:ascii="Times New Roman" w:hAnsi="Times New Roman" w:cs="Times New Roman"/>
              </w:rPr>
            </w:pPr>
            <w:r w:rsidRPr="00CB3382">
              <w:rPr>
                <w:rFonts w:ascii="Times New Roman" w:hAnsi="Times New Roman" w:cs="Times New Roman"/>
              </w:rPr>
              <w:t>Purely slope heterogeneity</w:t>
            </w:r>
          </w:p>
        </w:tc>
        <w:tc>
          <w:tcPr>
            <w:tcW w:w="0" w:type="auto"/>
          </w:tcPr>
          <w:p w14:paraId="3398ABEB" w14:textId="77777777" w:rsidR="00EC33FA" w:rsidRPr="00CB3382" w:rsidRDefault="00EC33FA" w:rsidP="00460196">
            <w:pPr>
              <w:spacing w:after="240"/>
              <w:jc w:val="center"/>
              <w:rPr>
                <w:rFonts w:ascii="Times New Roman" w:hAnsi="Times New Roman" w:cs="Times New Roman"/>
              </w:rPr>
            </w:pPr>
            <w:r w:rsidRPr="00CB3382">
              <w:rPr>
                <w:rFonts w:ascii="Times New Roman" w:hAnsi="Times New Roman" w:cs="Times New Roman"/>
              </w:rPr>
              <w:t>No</w:t>
            </w:r>
          </w:p>
        </w:tc>
        <w:tc>
          <w:tcPr>
            <w:tcW w:w="0" w:type="auto"/>
          </w:tcPr>
          <w:p w14:paraId="0308158A" w14:textId="77777777" w:rsidR="00EC33FA" w:rsidRPr="00CB3382" w:rsidRDefault="00EC33FA" w:rsidP="00460196">
            <w:pPr>
              <w:spacing w:after="240"/>
              <w:jc w:val="center"/>
              <w:rPr>
                <w:rFonts w:ascii="Times New Roman" w:eastAsiaTheme="minorEastAsia" w:hAnsi="Times New Roman" w:cs="Times New Roman"/>
              </w:rPr>
            </w:pPr>
            <w:r w:rsidRPr="00CB3382">
              <w:rPr>
                <w:rFonts w:ascii="Times New Roman" w:eastAsiaTheme="minorEastAsia" w:hAnsi="Times New Roman" w:cs="Times New Roman"/>
              </w:rPr>
              <w:t xml:space="preserve">Intercept homoscedasticity </w:t>
            </w:r>
            <m:oMath>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2</m:t>
                      </m:r>
                    </m:sub>
                    <m:sup>
                      <m:r>
                        <w:rPr>
                          <w:rFonts w:ascii="Cambria Math" w:eastAsiaTheme="minorEastAsia" w:hAnsi="Cambria Math" w:cs="Times New Roman"/>
                        </w:rPr>
                        <m:t>b</m:t>
                      </m:r>
                    </m:sup>
                  </m:sSubSup>
                </m:sub>
                <m:sup>
                  <m:r>
                    <w:rPr>
                      <w:rFonts w:ascii="Cambria Math" w:eastAsiaTheme="minorEastAsia" w:hAnsi="Cambria Math" w:cs="Times New Roman"/>
                    </w:rPr>
                    <m:t>2</m:t>
                  </m:r>
                </m:sup>
              </m:sSubSup>
              <m:r>
                <w:rPr>
                  <w:rFonts w:ascii="Cambria Math" w:eastAsiaTheme="minorEastAsia" w:hAnsi="Cambria Math" w:cs="Times New Roman"/>
                </w:rPr>
                <m:t>=0</m:t>
              </m:r>
            </m:oMath>
          </w:p>
        </w:tc>
      </w:tr>
      <w:tr w:rsidR="00CB3382" w:rsidRPr="00CB3382" w14:paraId="07047A49" w14:textId="77777777" w:rsidTr="00414FCA">
        <w:trPr>
          <w:trHeight w:val="60"/>
        </w:trPr>
        <w:tc>
          <w:tcPr>
            <w:tcW w:w="0" w:type="auto"/>
          </w:tcPr>
          <w:p w14:paraId="6F390432" w14:textId="77777777" w:rsidR="00EC33FA" w:rsidRPr="00CB3382" w:rsidRDefault="00EC33FA" w:rsidP="00460196">
            <w:pPr>
              <w:spacing w:after="240"/>
              <w:rPr>
                <w:rFonts w:ascii="Times New Roman" w:hAnsi="Times New Roman" w:cs="Times New Roman"/>
                <w:b/>
                <w:bCs/>
              </w:rPr>
            </w:pPr>
            <w:r w:rsidRPr="00CB3382">
              <w:rPr>
                <w:rFonts w:ascii="Times New Roman" w:hAnsi="Times New Roman" w:cs="Times New Roman"/>
                <w:b/>
                <w:bCs/>
              </w:rPr>
              <w:t>(2) Between-cluster random slope</w:t>
            </w:r>
          </w:p>
        </w:tc>
        <w:tc>
          <w:tcPr>
            <w:tcW w:w="1714" w:type="dxa"/>
          </w:tcPr>
          <w:p w14:paraId="7962EB78" w14:textId="77777777" w:rsidR="00EC33FA" w:rsidRPr="00CB3382" w:rsidRDefault="00000000" w:rsidP="00460196">
            <w:pPr>
              <w:spacing w:after="24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3c</m:t>
                  </m:r>
                </m:sub>
              </m:sSub>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oMath>
            <w:r w:rsidR="00EC33FA" w:rsidRPr="00CB3382">
              <w:rPr>
                <w:rFonts w:ascii="Times New Roman" w:hAnsi="Times New Roman" w:cs="Times New Roman"/>
              </w:rPr>
              <w:t>,</w:t>
            </w:r>
          </w:p>
          <w:p w14:paraId="62F05DCB" w14:textId="77777777" w:rsidR="00EC33FA" w:rsidRPr="00CB3382" w:rsidRDefault="00EC33FA" w:rsidP="00460196">
            <w:pPr>
              <w:spacing w:after="240"/>
              <w:jc w:val="center"/>
              <w:rPr>
                <w:rFonts w:ascii="Times New Roman" w:hAnsi="Times New Roman" w:cs="Times New Roman"/>
              </w:rPr>
            </w:pPr>
            <w:r w:rsidRPr="00CB3382">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2c</m:t>
                  </m:r>
                </m:sub>
                <m:sup>
                  <m:r>
                    <w:rPr>
                      <w:rFonts w:ascii="Cambria Math" w:hAnsi="Cambria Math" w:cs="Times New Roman"/>
                    </w:rPr>
                    <m:t>b</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oMath>
          </w:p>
        </w:tc>
        <w:tc>
          <w:tcPr>
            <w:tcW w:w="2216" w:type="dxa"/>
          </w:tcPr>
          <w:p w14:paraId="3A4B10AF" w14:textId="77777777" w:rsidR="00EC33FA" w:rsidRPr="00CB3382" w:rsidRDefault="00EC33FA" w:rsidP="00460196">
            <w:pPr>
              <w:spacing w:after="240"/>
              <w:jc w:val="center"/>
              <w:rPr>
                <w:rFonts w:ascii="Times New Roman" w:hAnsi="Times New Roman" w:cs="Times New Roman"/>
              </w:rPr>
            </w:pPr>
            <w:r w:rsidRPr="00CB3382">
              <w:rPr>
                <w:rFonts w:ascii="Times New Roman" w:hAnsi="Times New Roman" w:cs="Times New Roman"/>
              </w:rPr>
              <w:t>Slope heterogeneity</w:t>
            </w:r>
            <w:r w:rsidRPr="00CB3382">
              <w:rPr>
                <w:rFonts w:ascii="Times New Roman" w:eastAsiaTheme="minorEastAsia" w:hAnsi="Times New Roman" w:cs="Times New Roman"/>
              </w:rPr>
              <w:t xml:space="preserve"> and </w:t>
            </w:r>
            <w:proofErr w:type="gramStart"/>
            <w:r w:rsidRPr="00CB3382">
              <w:rPr>
                <w:rFonts w:ascii="Times New Roman" w:eastAsiaTheme="minorEastAsia" w:hAnsi="Times New Roman" w:cs="Times New Roman"/>
              </w:rPr>
              <w:t>intercept</w:t>
            </w:r>
            <w:proofErr w:type="gramEnd"/>
            <w:r w:rsidRPr="00CB3382">
              <w:rPr>
                <w:rFonts w:ascii="Times New Roman" w:eastAsiaTheme="minorEastAsia" w:hAnsi="Times New Roman" w:cs="Times New Roman"/>
              </w:rPr>
              <w:t xml:space="preserve"> heteroscedasticity</w:t>
            </w:r>
          </w:p>
        </w:tc>
        <w:tc>
          <w:tcPr>
            <w:tcW w:w="0" w:type="auto"/>
          </w:tcPr>
          <w:p w14:paraId="6CCBDE8A" w14:textId="77777777" w:rsidR="00EC33FA" w:rsidRPr="00CB3382" w:rsidRDefault="00EC33FA" w:rsidP="00460196">
            <w:pPr>
              <w:spacing w:after="240"/>
              <w:jc w:val="center"/>
              <w:rPr>
                <w:rFonts w:ascii="Times New Roman" w:hAnsi="Times New Roman" w:cs="Times New Roman"/>
              </w:rPr>
            </w:pPr>
            <w:r w:rsidRPr="00CB3382">
              <w:rPr>
                <w:rFonts w:ascii="Times New Roman" w:hAnsi="Times New Roman" w:cs="Times New Roman"/>
              </w:rPr>
              <w:t>No</w:t>
            </w:r>
          </w:p>
        </w:tc>
        <w:tc>
          <w:tcPr>
            <w:tcW w:w="0" w:type="auto"/>
          </w:tcPr>
          <w:p w14:paraId="64255395" w14:textId="77777777" w:rsidR="00EC33FA" w:rsidRPr="00CB3382" w:rsidRDefault="00EC33FA" w:rsidP="00460196">
            <w:pPr>
              <w:spacing w:after="240"/>
              <w:jc w:val="center"/>
              <w:rPr>
                <w:rFonts w:ascii="Times New Roman" w:hAnsi="Times New Roman" w:cs="Times New Roman"/>
              </w:rPr>
            </w:pPr>
          </w:p>
        </w:tc>
      </w:tr>
      <w:tr w:rsidR="00CB3382" w:rsidRPr="00CB3382" w14:paraId="13818142" w14:textId="77777777" w:rsidTr="00414FCA">
        <w:trPr>
          <w:trHeight w:val="60"/>
        </w:trPr>
        <w:tc>
          <w:tcPr>
            <w:tcW w:w="0" w:type="auto"/>
          </w:tcPr>
          <w:p w14:paraId="51D3FF5C" w14:textId="77777777" w:rsidR="00EC33FA" w:rsidRPr="00CB3382" w:rsidRDefault="00EC33FA" w:rsidP="00460196">
            <w:pPr>
              <w:spacing w:after="240"/>
              <w:rPr>
                <w:rFonts w:ascii="Times New Roman" w:hAnsi="Times New Roman" w:cs="Times New Roman"/>
                <w:b/>
                <w:bCs/>
              </w:rPr>
            </w:pPr>
            <w:r w:rsidRPr="00CB3382">
              <w:rPr>
                <w:rFonts w:ascii="Times New Roman" w:hAnsi="Times New Roman" w:cs="Times New Roman"/>
                <w:b/>
                <w:bCs/>
              </w:rPr>
              <w:t xml:space="preserve">(3) Within-cluster and contextual </w:t>
            </w:r>
            <w:r w:rsidRPr="00CB3382">
              <w:rPr>
                <w:rFonts w:ascii="Times New Roman" w:hAnsi="Times New Roman" w:cs="Times New Roman"/>
                <w:b/>
                <w:bCs/>
              </w:rPr>
              <w:lastRenderedPageBreak/>
              <w:t>random slopes</w:t>
            </w:r>
          </w:p>
        </w:tc>
        <w:tc>
          <w:tcPr>
            <w:tcW w:w="1714" w:type="dxa"/>
          </w:tcPr>
          <w:p w14:paraId="4CF85924" w14:textId="77777777" w:rsidR="00EC33FA" w:rsidRPr="00CB3382" w:rsidRDefault="00000000" w:rsidP="00460196">
            <w:pPr>
              <w:spacing w:after="24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1c</m:t>
                  </m:r>
                </m:sub>
              </m:sSub>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sc</m:t>
                      </m:r>
                    </m:sub>
                  </m:sSub>
                </m:e>
              </m:d>
            </m:oMath>
            <w:r w:rsidR="00EC33FA" w:rsidRPr="00CB3382">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2c</m:t>
                  </m:r>
                </m:sub>
                <m:sup>
                  <m:r>
                    <w:rPr>
                      <w:rFonts w:ascii="Cambria Math" w:hAnsi="Cambria Math" w:cs="Times New Roman"/>
                    </w:rPr>
                    <m:t>c</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m:t>
                      </m:r>
                    </m:sub>
                  </m:sSub>
                </m:e>
              </m:d>
            </m:oMath>
          </w:p>
        </w:tc>
        <w:tc>
          <w:tcPr>
            <w:tcW w:w="2216" w:type="dxa"/>
          </w:tcPr>
          <w:p w14:paraId="6E80A96B" w14:textId="77777777" w:rsidR="00EC33FA" w:rsidRPr="00CB3382" w:rsidRDefault="00EC33FA" w:rsidP="00460196">
            <w:pPr>
              <w:spacing w:after="240"/>
              <w:jc w:val="center"/>
              <w:rPr>
                <w:rFonts w:ascii="Times New Roman" w:hAnsi="Times New Roman" w:cs="Times New Roman"/>
              </w:rPr>
            </w:pPr>
            <w:r w:rsidRPr="00CB3382">
              <w:rPr>
                <w:rFonts w:ascii="Times New Roman" w:hAnsi="Times New Roman" w:cs="Times New Roman"/>
              </w:rPr>
              <w:lastRenderedPageBreak/>
              <w:t>Slope heterogeneity</w:t>
            </w:r>
            <w:r w:rsidRPr="00CB3382">
              <w:rPr>
                <w:rFonts w:ascii="Times New Roman" w:eastAsiaTheme="minorEastAsia" w:hAnsi="Times New Roman" w:cs="Times New Roman"/>
              </w:rPr>
              <w:t xml:space="preserve"> and differential </w:t>
            </w:r>
            <w:r w:rsidRPr="00CB3382">
              <w:rPr>
                <w:rFonts w:ascii="Times New Roman" w:eastAsiaTheme="minorEastAsia" w:hAnsi="Times New Roman" w:cs="Times New Roman"/>
              </w:rPr>
              <w:lastRenderedPageBreak/>
              <w:t>intercept heteroscedasticity</w:t>
            </w:r>
          </w:p>
        </w:tc>
        <w:tc>
          <w:tcPr>
            <w:tcW w:w="0" w:type="auto"/>
          </w:tcPr>
          <w:p w14:paraId="58F06AED" w14:textId="77777777" w:rsidR="00EC33FA" w:rsidRPr="00CB3382" w:rsidRDefault="00EC33FA" w:rsidP="00460196">
            <w:pPr>
              <w:spacing w:after="240"/>
              <w:jc w:val="center"/>
              <w:rPr>
                <w:rFonts w:ascii="Times New Roman" w:hAnsi="Times New Roman" w:cs="Times New Roman"/>
              </w:rPr>
            </w:pPr>
            <w:r w:rsidRPr="00CB3382">
              <w:rPr>
                <w:rFonts w:ascii="Times New Roman" w:hAnsi="Times New Roman" w:cs="Times New Roman"/>
              </w:rPr>
              <w:lastRenderedPageBreak/>
              <w:t>No</w:t>
            </w:r>
          </w:p>
        </w:tc>
        <w:tc>
          <w:tcPr>
            <w:tcW w:w="0" w:type="auto"/>
          </w:tcPr>
          <w:p w14:paraId="1A42E615" w14:textId="77777777" w:rsidR="00EC33FA" w:rsidRPr="00CB3382" w:rsidRDefault="00EC33FA" w:rsidP="00460196">
            <w:pPr>
              <w:spacing w:after="240"/>
              <w:jc w:val="center"/>
              <w:rPr>
                <w:rFonts w:ascii="Times New Roman" w:hAnsi="Times New Roman" w:cs="Times New Roman"/>
              </w:rPr>
            </w:pPr>
          </w:p>
        </w:tc>
      </w:tr>
    </w:tbl>
    <w:p w14:paraId="3E88F0D7" w14:textId="62BF3555" w:rsidR="00A50399" w:rsidRPr="00CB3382" w:rsidRDefault="00A50399" w:rsidP="00974AF8">
      <w:pPr>
        <w:spacing w:after="240" w:line="276" w:lineRule="auto"/>
        <w:rPr>
          <w:rFonts w:ascii="Times New Roman" w:hAnsi="Times New Roman" w:cs="Times New Roman"/>
        </w:rPr>
      </w:pPr>
    </w:p>
    <w:p w14:paraId="045B4879" w14:textId="094D9260" w:rsidR="000A3F0E" w:rsidRPr="00CB3382" w:rsidRDefault="000A3F0E" w:rsidP="000A3F0E">
      <w:pPr>
        <w:pStyle w:val="Heading1"/>
        <w:rPr>
          <w:color w:val="auto"/>
        </w:rPr>
      </w:pPr>
      <w:r w:rsidRPr="00CB3382">
        <w:rPr>
          <w:color w:val="auto"/>
        </w:rPr>
        <w:t xml:space="preserve">4. </w:t>
      </w:r>
      <w:r w:rsidRPr="00CB3382">
        <w:rPr>
          <w:color w:val="auto"/>
        </w:rPr>
        <w:t>Future Directions</w:t>
      </w:r>
    </w:p>
    <w:p w14:paraId="3CF7FBC9" w14:textId="3BE1ECCF" w:rsidR="000A3F0E" w:rsidRPr="00CB3382" w:rsidRDefault="006C1FA1" w:rsidP="00174543">
      <w:pPr>
        <w:spacing w:line="276" w:lineRule="auto"/>
        <w:ind w:firstLine="708"/>
        <w:rPr>
          <w:rFonts w:ascii="Times New Roman" w:hAnsi="Times New Roman" w:cs="Times New Roman"/>
        </w:rPr>
      </w:pPr>
      <w:r w:rsidRPr="00CB3382">
        <w:rPr>
          <w:rFonts w:ascii="Times New Roman" w:hAnsi="Times New Roman" w:cs="Times New Roman"/>
        </w:rPr>
        <w:t>Future research on conflated random slopes should address both methodological and practical challenges, including the disaggregation of effects in non-linear and non-normal models, extensions to three-level and cross-classified models, the development of open-source software, the establishment of reporting standards, and the creation of a comprehensive conceptual framework. Currently, research in this area has produced a heterogeneous body of work that, while grounded in shared ideas, lacks a consistent and comparable set of concepts across authors. Moreover, as this issue continues to evolve, its complexity remains a barrier to broader understanding among applied researchers. Therefore, future work should focus on refining the existing framework, enhancing conceptual clarity, and providing empirical evidence on the implications of conflated random slopes for parameter estimation and interpretation in multilevel analysis</w:t>
      </w:r>
      <w:r w:rsidR="0098457C" w:rsidRPr="00CB3382">
        <w:rPr>
          <w:rFonts w:ascii="Times New Roman" w:hAnsi="Times New Roman" w:cs="Times New Roman"/>
        </w:rPr>
        <w:t>.</w:t>
      </w:r>
    </w:p>
    <w:p w14:paraId="29ED283B" w14:textId="79029D6D" w:rsidR="000A3F0E" w:rsidRPr="00CB3382" w:rsidRDefault="00006332" w:rsidP="00006332">
      <w:pPr>
        <w:pStyle w:val="Heading1"/>
        <w:rPr>
          <w:color w:val="auto"/>
        </w:rPr>
      </w:pPr>
      <w:r w:rsidRPr="00CB3382">
        <w:rPr>
          <w:color w:val="auto"/>
        </w:rPr>
        <w:t xml:space="preserve">5. </w:t>
      </w:r>
      <w:r w:rsidR="000A3F0E" w:rsidRPr="00CB3382">
        <w:rPr>
          <w:color w:val="auto"/>
        </w:rPr>
        <w:t>Conclusion</w:t>
      </w:r>
    </w:p>
    <w:p w14:paraId="5C2848FC" w14:textId="3C1247C2" w:rsidR="008C154A" w:rsidRPr="008C154A" w:rsidRDefault="008C154A" w:rsidP="008C154A">
      <w:pPr>
        <w:spacing w:line="276" w:lineRule="auto"/>
        <w:ind w:firstLine="708"/>
        <w:rPr>
          <w:rFonts w:ascii="Times New Roman" w:hAnsi="Times New Roman" w:cs="Times New Roman"/>
        </w:rPr>
      </w:pPr>
      <w:r w:rsidRPr="008C154A">
        <w:rPr>
          <w:rFonts w:ascii="Times New Roman" w:hAnsi="Times New Roman" w:cs="Times New Roman"/>
        </w:rPr>
        <w:t>The problem of conflated random slopes has become increasingly recognized as a critical methodological issue in multilevel analysis over the past decade. What began as a specialized concern among methodologists has gained wider recognition as a fundamental challenge that can substantially impact the conclusions drawn from applied</w:t>
      </w:r>
      <w:r w:rsidR="00AF3098" w:rsidRPr="00CB3382">
        <w:rPr>
          <w:rFonts w:ascii="Times New Roman" w:hAnsi="Times New Roman" w:cs="Times New Roman"/>
        </w:rPr>
        <w:t xml:space="preserve"> multilevel analysis</w:t>
      </w:r>
      <w:r w:rsidRPr="008C154A">
        <w:rPr>
          <w:rFonts w:ascii="Times New Roman" w:hAnsi="Times New Roman" w:cs="Times New Roman"/>
        </w:rPr>
        <w:t xml:space="preserve"> across disciplines.</w:t>
      </w:r>
    </w:p>
    <w:p w14:paraId="1084D114" w14:textId="313DC53C" w:rsidR="008C154A" w:rsidRPr="008C154A" w:rsidRDefault="008C154A" w:rsidP="008C154A">
      <w:pPr>
        <w:spacing w:line="276" w:lineRule="auto"/>
        <w:ind w:firstLine="708"/>
        <w:rPr>
          <w:rFonts w:ascii="Times New Roman" w:hAnsi="Times New Roman" w:cs="Times New Roman"/>
        </w:rPr>
      </w:pPr>
      <w:r w:rsidRPr="008C154A">
        <w:rPr>
          <w:rFonts w:ascii="Times New Roman" w:hAnsi="Times New Roman" w:cs="Times New Roman"/>
        </w:rPr>
        <w:t xml:space="preserve">Regarding the initial research questions, this literature review has discussed that conflated random slopes arise when the within- and between-cluster components of an individual predictor are not disaggregated, resulting in a conflation of slope heterogeneity and </w:t>
      </w:r>
      <w:r w:rsidR="00AF3098" w:rsidRPr="00CB3382">
        <w:rPr>
          <w:rFonts w:ascii="Times New Roman" w:hAnsi="Times New Roman" w:cs="Times New Roman"/>
        </w:rPr>
        <w:t xml:space="preserve">intercept heteroscedasticity at </w:t>
      </w:r>
      <w:r w:rsidRPr="008C154A">
        <w:rPr>
          <w:rFonts w:ascii="Times New Roman" w:hAnsi="Times New Roman" w:cs="Times New Roman"/>
        </w:rPr>
        <w:t>level</w:t>
      </w:r>
      <w:r w:rsidR="00AF3098" w:rsidRPr="00CB3382">
        <w:rPr>
          <w:rFonts w:ascii="Times New Roman" w:hAnsi="Times New Roman" w:cs="Times New Roman"/>
        </w:rPr>
        <w:t xml:space="preserve"> </w:t>
      </w:r>
      <w:r w:rsidRPr="008C154A">
        <w:rPr>
          <w:rFonts w:ascii="Times New Roman" w:hAnsi="Times New Roman" w:cs="Times New Roman"/>
        </w:rPr>
        <w:t>2. Consequently, the interpretation and inferences about cluster differences may be biased, leading researchers to erroneous conclusions. To avoid conflated fixed and random slopes, centering level</w:t>
      </w:r>
      <w:r w:rsidR="00216555" w:rsidRPr="00CB3382">
        <w:rPr>
          <w:rFonts w:ascii="Times New Roman" w:hAnsi="Times New Roman" w:cs="Times New Roman"/>
        </w:rPr>
        <w:t xml:space="preserve"> </w:t>
      </w:r>
      <w:r w:rsidRPr="008C154A">
        <w:rPr>
          <w:rFonts w:ascii="Times New Roman" w:hAnsi="Times New Roman" w:cs="Times New Roman"/>
        </w:rPr>
        <w:t>1 predictors using CC or CWC is crucial. Although the interpretation of the level-specific fixed and random slopes differs between centering techniques, both serve to correctly estimate and analyze model parameters.</w:t>
      </w:r>
    </w:p>
    <w:p w14:paraId="26C056E3" w14:textId="4A98FD5E" w:rsidR="00085D13" w:rsidRPr="00CB3382" w:rsidRDefault="00813EB0" w:rsidP="00BE3A06">
      <w:pPr>
        <w:spacing w:line="276" w:lineRule="auto"/>
        <w:ind w:firstLine="708"/>
        <w:rPr>
          <w:rFonts w:ascii="Times New Roman" w:hAnsi="Times New Roman" w:cs="Times New Roman"/>
        </w:rPr>
      </w:pPr>
      <w:r w:rsidRPr="00813EB0">
        <w:rPr>
          <w:rFonts w:ascii="Times New Roman" w:hAnsi="Times New Roman" w:cs="Times New Roman"/>
        </w:rPr>
        <w:t>Future</w:t>
      </w:r>
      <w:r w:rsidR="00BE3A06" w:rsidRPr="00CB3382">
        <w:rPr>
          <w:rFonts w:ascii="Times New Roman" w:hAnsi="Times New Roman" w:cs="Times New Roman"/>
        </w:rPr>
        <w:t xml:space="preserve"> r</w:t>
      </w:r>
      <w:r w:rsidRPr="00813EB0">
        <w:rPr>
          <w:rFonts w:ascii="Times New Roman" w:hAnsi="Times New Roman" w:cs="Times New Roman"/>
        </w:rPr>
        <w:t>esearch should address both methodological and practical issues</w:t>
      </w:r>
      <w:r w:rsidR="00BE3A06" w:rsidRPr="00CB3382">
        <w:rPr>
          <w:rFonts w:ascii="Times New Roman" w:hAnsi="Times New Roman" w:cs="Times New Roman"/>
        </w:rPr>
        <w:t xml:space="preserve"> related to conflated random slopes</w:t>
      </w:r>
      <w:r w:rsidRPr="00813EB0">
        <w:rPr>
          <w:rFonts w:ascii="Times New Roman" w:hAnsi="Times New Roman" w:cs="Times New Roman"/>
        </w:rPr>
        <w:t xml:space="preserve">, </w:t>
      </w:r>
      <w:r w:rsidR="00BE3A06" w:rsidRPr="00813EB0">
        <w:rPr>
          <w:rFonts w:ascii="Times New Roman" w:hAnsi="Times New Roman" w:cs="Times New Roman"/>
        </w:rPr>
        <w:t xml:space="preserve">ensuring their accessibility to applied researchers through improved training, dissemination, and </w:t>
      </w:r>
      <w:r w:rsidR="00BE3A06" w:rsidRPr="00CB3382">
        <w:rPr>
          <w:rFonts w:ascii="Times New Roman" w:hAnsi="Times New Roman" w:cs="Times New Roman"/>
        </w:rPr>
        <w:t xml:space="preserve">software </w:t>
      </w:r>
      <w:r w:rsidR="00BE3A06" w:rsidRPr="00813EB0">
        <w:rPr>
          <w:rFonts w:ascii="Times New Roman" w:hAnsi="Times New Roman" w:cs="Times New Roman"/>
        </w:rPr>
        <w:t>tools</w:t>
      </w:r>
      <w:r w:rsidR="00BE3A06" w:rsidRPr="00CB3382">
        <w:rPr>
          <w:rFonts w:ascii="Times New Roman" w:hAnsi="Times New Roman" w:cs="Times New Roman"/>
        </w:rPr>
        <w:t xml:space="preserve">. </w:t>
      </w:r>
      <w:r w:rsidRPr="00813EB0">
        <w:rPr>
          <w:rFonts w:ascii="Times New Roman" w:hAnsi="Times New Roman" w:cs="Times New Roman"/>
        </w:rPr>
        <w:t>Additionally, efforts should be directed toward refining the current heterogeneous framework, which, despite sharing common ideas, lacks easily comparable concepts across authors.</w:t>
      </w:r>
    </w:p>
    <w:p w14:paraId="6A3CCF8B" w14:textId="77777777" w:rsidR="00085D13" w:rsidRPr="00CB3382" w:rsidRDefault="00085D13">
      <w:pPr>
        <w:rPr>
          <w:rFonts w:ascii="Times New Roman" w:hAnsi="Times New Roman" w:cs="Times New Roman"/>
        </w:rPr>
      </w:pPr>
      <w:r w:rsidRPr="00CB3382">
        <w:rPr>
          <w:rFonts w:ascii="Times New Roman" w:hAnsi="Times New Roman" w:cs="Times New Roman"/>
        </w:rPr>
        <w:br w:type="page"/>
      </w:r>
    </w:p>
    <w:p w14:paraId="24A78B55" w14:textId="1ACEF30A" w:rsidR="00974AF8" w:rsidRPr="00CB3382" w:rsidRDefault="00085D13" w:rsidP="00085D13">
      <w:pPr>
        <w:pStyle w:val="Heading1"/>
        <w:rPr>
          <w:color w:val="auto"/>
        </w:rPr>
      </w:pPr>
      <w:r w:rsidRPr="00CB3382">
        <w:rPr>
          <w:color w:val="auto"/>
        </w:rPr>
        <w:lastRenderedPageBreak/>
        <w:t>References</w:t>
      </w:r>
    </w:p>
    <w:p w14:paraId="29AA197C" w14:textId="7659D8DF" w:rsidR="00115227" w:rsidRPr="00CB3382" w:rsidRDefault="00115227" w:rsidP="00115227">
      <w:pPr>
        <w:pStyle w:val="Bibliography"/>
        <w:spacing w:line="276" w:lineRule="auto"/>
        <w:ind w:left="720" w:hanging="720"/>
        <w:rPr>
          <w:rFonts w:ascii="Times New Roman" w:hAnsi="Times New Roman" w:cs="Times New Roman"/>
          <w:noProof/>
          <w:kern w:val="0"/>
          <w:sz w:val="24"/>
          <w:szCs w:val="24"/>
          <w14:ligatures w14:val="none"/>
        </w:rPr>
      </w:pPr>
      <w:r w:rsidRPr="00CB3382">
        <w:rPr>
          <w:rFonts w:ascii="Times New Roman" w:hAnsi="Times New Roman" w:cs="Times New Roman"/>
          <w:noProof/>
        </w:rPr>
        <w:t>B</w:t>
      </w:r>
      <w:r w:rsidRPr="00CB3382">
        <w:rPr>
          <w:rFonts w:ascii="Times New Roman" w:hAnsi="Times New Roman" w:cs="Times New Roman"/>
          <w:noProof/>
        </w:rPr>
        <w:t xml:space="preserve">rincks, A., Enders, C., Llabre, M., Bulotsky-Shearer, R., Prado, G., &amp; Feaster, D. (2017). Centering predictor variables in three-level contextual models. </w:t>
      </w:r>
      <w:r w:rsidRPr="00CB3382">
        <w:rPr>
          <w:rFonts w:ascii="Times New Roman" w:hAnsi="Times New Roman" w:cs="Times New Roman"/>
          <w:i/>
          <w:iCs/>
          <w:noProof/>
        </w:rPr>
        <w:t>Multivariate behavioral research, 52</w:t>
      </w:r>
      <w:r w:rsidRPr="00CB3382">
        <w:rPr>
          <w:rFonts w:ascii="Times New Roman" w:hAnsi="Times New Roman" w:cs="Times New Roman"/>
          <w:noProof/>
        </w:rPr>
        <w:t>(2), 149-163. doi:https://doi.org/10.1080/00273171.2016.1256753</w:t>
      </w:r>
    </w:p>
    <w:p w14:paraId="7DA077F8"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Cronbach, L., &amp; Webb, N. (1975). Between-class and within-class effects in a reported aptitude* treatment interaction: Reanalysis of a study by GL Anderson. </w:t>
      </w:r>
      <w:r w:rsidRPr="00CB3382">
        <w:rPr>
          <w:rFonts w:ascii="Times New Roman" w:hAnsi="Times New Roman" w:cs="Times New Roman"/>
          <w:i/>
          <w:iCs/>
          <w:noProof/>
        </w:rPr>
        <w:t>Journal of Educational Psychology, 67</w:t>
      </w:r>
      <w:r w:rsidRPr="00CB3382">
        <w:rPr>
          <w:rFonts w:ascii="Times New Roman" w:hAnsi="Times New Roman" w:cs="Times New Roman"/>
          <w:noProof/>
        </w:rPr>
        <w:t>(6), 717-724.</w:t>
      </w:r>
    </w:p>
    <w:p w14:paraId="102761B4"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Curran, P., Lee, T., Howard, A., Lane, S., &amp; MacCallum, R. (2012). Disaggregating Within-Person and Between-Person Effects in Multilevel and Structural Equation Growth Models . In J. Harring, &amp; G. Hancock (Eds.), </w:t>
      </w:r>
      <w:r w:rsidRPr="00CB3382">
        <w:rPr>
          <w:rFonts w:ascii="Times New Roman" w:hAnsi="Times New Roman" w:cs="Times New Roman"/>
          <w:i/>
          <w:iCs/>
          <w:noProof/>
        </w:rPr>
        <w:t>Advances in Longitudinal Methods in the Social and Behavioral Sciences</w:t>
      </w:r>
      <w:r w:rsidRPr="00CB3382">
        <w:rPr>
          <w:rFonts w:ascii="Times New Roman" w:hAnsi="Times New Roman" w:cs="Times New Roman"/>
          <w:noProof/>
        </w:rPr>
        <w:t xml:space="preserve"> (pp. 217-254). Information Age Publishing Inc.</w:t>
      </w:r>
    </w:p>
    <w:p w14:paraId="51DBEC90"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De Leeuw, J., Meijer, E., &amp; Goldstein, H. (2008). </w:t>
      </w:r>
      <w:r w:rsidRPr="00CB3382">
        <w:rPr>
          <w:rFonts w:ascii="Times New Roman" w:hAnsi="Times New Roman" w:cs="Times New Roman"/>
          <w:i/>
          <w:iCs/>
          <w:noProof/>
        </w:rPr>
        <w:t>Handbook of multilevel analysis.</w:t>
      </w:r>
      <w:r w:rsidRPr="00CB3382">
        <w:rPr>
          <w:rFonts w:ascii="Times New Roman" w:hAnsi="Times New Roman" w:cs="Times New Roman"/>
          <w:noProof/>
        </w:rPr>
        <w:t xml:space="preserve"> New York: Springer.</w:t>
      </w:r>
    </w:p>
    <w:p w14:paraId="7D0F36A9"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Enders, C. (2013). Centering Predictors and Contextual Effects. In </w:t>
      </w:r>
      <w:r w:rsidRPr="00CB3382">
        <w:rPr>
          <w:rFonts w:ascii="Times New Roman" w:hAnsi="Times New Roman" w:cs="Times New Roman"/>
          <w:i/>
          <w:iCs/>
          <w:noProof/>
        </w:rPr>
        <w:t>The SAGE Handbook of Multilevel Modeling</w:t>
      </w:r>
      <w:r w:rsidRPr="00CB3382">
        <w:rPr>
          <w:rFonts w:ascii="Times New Roman" w:hAnsi="Times New Roman" w:cs="Times New Roman"/>
          <w:noProof/>
        </w:rPr>
        <w:t xml:space="preserve"> (pp. 89-108). SAGE.</w:t>
      </w:r>
    </w:p>
    <w:p w14:paraId="4BB0F63E"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Enders, C., &amp; Tofighi, D. (2007). Centering predictor variables in cross-sectional multilevel models: a new look at an old issue. </w:t>
      </w:r>
      <w:r w:rsidRPr="00CB3382">
        <w:rPr>
          <w:rFonts w:ascii="Times New Roman" w:hAnsi="Times New Roman" w:cs="Times New Roman"/>
          <w:i/>
          <w:iCs/>
          <w:noProof/>
        </w:rPr>
        <w:t>Psychological methods, 12</w:t>
      </w:r>
      <w:r w:rsidRPr="00CB3382">
        <w:rPr>
          <w:rFonts w:ascii="Times New Roman" w:hAnsi="Times New Roman" w:cs="Times New Roman"/>
          <w:noProof/>
        </w:rPr>
        <w:t>(2), 121-138. doi:10.1037/1082-989X.12.2.121</w:t>
      </w:r>
    </w:p>
    <w:p w14:paraId="5EE3844F"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Finch, W., Bolin, J., &amp; Kelley, K. (2019). </w:t>
      </w:r>
      <w:r w:rsidRPr="00CB3382">
        <w:rPr>
          <w:rFonts w:ascii="Times New Roman" w:hAnsi="Times New Roman" w:cs="Times New Roman"/>
          <w:i/>
          <w:iCs/>
          <w:noProof/>
        </w:rPr>
        <w:t>Multilevel modeling using R.</w:t>
      </w:r>
      <w:r w:rsidRPr="00CB3382">
        <w:rPr>
          <w:rFonts w:ascii="Times New Roman" w:hAnsi="Times New Roman" w:cs="Times New Roman"/>
          <w:noProof/>
        </w:rPr>
        <w:t xml:space="preserve"> Chapman and Hall/CRC.</w:t>
      </w:r>
    </w:p>
    <w:p w14:paraId="5957B818"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Gelman, A. H. (2007). </w:t>
      </w:r>
      <w:r w:rsidRPr="00CB3382">
        <w:rPr>
          <w:rFonts w:ascii="Times New Roman" w:hAnsi="Times New Roman" w:cs="Times New Roman"/>
          <w:i/>
          <w:iCs/>
          <w:noProof/>
        </w:rPr>
        <w:t>Data analysis using regression and multilevel/hierarchical models.</w:t>
      </w:r>
      <w:r w:rsidRPr="00CB3382">
        <w:rPr>
          <w:rFonts w:ascii="Times New Roman" w:hAnsi="Times New Roman" w:cs="Times New Roman"/>
          <w:noProof/>
        </w:rPr>
        <w:t xml:space="preserve"> Cambridge university press.</w:t>
      </w:r>
    </w:p>
    <w:p w14:paraId="153E520E"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Goldstein, H. (2011). </w:t>
      </w:r>
      <w:r w:rsidRPr="00CB3382">
        <w:rPr>
          <w:rFonts w:ascii="Times New Roman" w:hAnsi="Times New Roman" w:cs="Times New Roman"/>
          <w:i/>
          <w:iCs/>
          <w:noProof/>
        </w:rPr>
        <w:t>Multilevel statistical models.</w:t>
      </w:r>
      <w:r w:rsidRPr="00CB3382">
        <w:rPr>
          <w:rFonts w:ascii="Times New Roman" w:hAnsi="Times New Roman" w:cs="Times New Roman"/>
          <w:noProof/>
        </w:rPr>
        <w:t xml:space="preserve"> John Wiley &amp; Sons.</w:t>
      </w:r>
    </w:p>
    <w:p w14:paraId="12DE94B1"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Hamaker, E., &amp; Muthén, B. (2020). The fixed versus random effects debate and how it relates to centering in multilevel modeling. </w:t>
      </w:r>
      <w:r w:rsidRPr="00CB3382">
        <w:rPr>
          <w:rFonts w:ascii="Times New Roman" w:hAnsi="Times New Roman" w:cs="Times New Roman"/>
          <w:i/>
          <w:iCs/>
          <w:noProof/>
        </w:rPr>
        <w:t>Psychological Methods, 25</w:t>
      </w:r>
      <w:r w:rsidRPr="00CB3382">
        <w:rPr>
          <w:rFonts w:ascii="Times New Roman" w:hAnsi="Times New Roman" w:cs="Times New Roman"/>
          <w:noProof/>
        </w:rPr>
        <w:t>(3), 365–379. doi:https://psycnet.apa.org/doi/10.1037/met0000239</w:t>
      </w:r>
    </w:p>
    <w:p w14:paraId="7FFB0737"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Hedeker, D., &amp; Gibbons, R. (2006). </w:t>
      </w:r>
      <w:r w:rsidRPr="00CB3382">
        <w:rPr>
          <w:rFonts w:ascii="Times New Roman" w:hAnsi="Times New Roman" w:cs="Times New Roman"/>
          <w:i/>
          <w:iCs/>
          <w:noProof/>
        </w:rPr>
        <w:t>Longitudinal data analysis.</w:t>
      </w:r>
      <w:r w:rsidRPr="00CB3382">
        <w:rPr>
          <w:rFonts w:ascii="Times New Roman" w:hAnsi="Times New Roman" w:cs="Times New Roman"/>
          <w:noProof/>
        </w:rPr>
        <w:t xml:space="preserve"> John Wiley &amp; Sons.</w:t>
      </w:r>
    </w:p>
    <w:p w14:paraId="5C50BCAB"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Hoffman, L. (2015). </w:t>
      </w:r>
      <w:r w:rsidRPr="00CB3382">
        <w:rPr>
          <w:rFonts w:ascii="Times New Roman" w:hAnsi="Times New Roman" w:cs="Times New Roman"/>
          <w:i/>
          <w:iCs/>
          <w:noProof/>
        </w:rPr>
        <w:t>Longitudinal analysis: Modeling within-person fluctuation and change.</w:t>
      </w:r>
      <w:r w:rsidRPr="00CB3382">
        <w:rPr>
          <w:rFonts w:ascii="Times New Roman" w:hAnsi="Times New Roman" w:cs="Times New Roman"/>
          <w:noProof/>
        </w:rPr>
        <w:t xml:space="preserve"> Routledge.</w:t>
      </w:r>
    </w:p>
    <w:p w14:paraId="2062D759"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Hoffman, L. (2019). On the Interpretation of Parameters in Multivariate Multilevel Models Across Different Combinations of Model Specification and Estimation. </w:t>
      </w:r>
      <w:r w:rsidRPr="00CB3382">
        <w:rPr>
          <w:rFonts w:ascii="Times New Roman" w:hAnsi="Times New Roman" w:cs="Times New Roman"/>
          <w:i/>
          <w:iCs/>
          <w:noProof/>
        </w:rPr>
        <w:t>Advances in Methods and Practices in Psychological Science, 2</w:t>
      </w:r>
      <w:r w:rsidRPr="00CB3382">
        <w:rPr>
          <w:rFonts w:ascii="Times New Roman" w:hAnsi="Times New Roman" w:cs="Times New Roman"/>
          <w:noProof/>
        </w:rPr>
        <w:t>(3), 288-311. doi:10.1177/2515245919842770</w:t>
      </w:r>
    </w:p>
    <w:p w14:paraId="0AEC220A"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Hoffman, L., &amp; Walters, R. (2022). Catching Up on Multilevel Modeling. </w:t>
      </w:r>
      <w:r w:rsidRPr="00CB3382">
        <w:rPr>
          <w:rFonts w:ascii="Times New Roman" w:hAnsi="Times New Roman" w:cs="Times New Roman"/>
          <w:i/>
          <w:iCs/>
          <w:noProof/>
        </w:rPr>
        <w:t>Annual Review of Psychology, 73</w:t>
      </w:r>
      <w:r w:rsidRPr="00CB3382">
        <w:rPr>
          <w:rFonts w:ascii="Times New Roman" w:hAnsi="Times New Roman" w:cs="Times New Roman"/>
          <w:noProof/>
        </w:rPr>
        <w:t>, 659-689. doi:https://doi.org/10.1146/annurev-psych-020821-103525</w:t>
      </w:r>
    </w:p>
    <w:p w14:paraId="1FE28FA9"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Hox, J., &amp; Roberts, J. (Eds.). (2011). </w:t>
      </w:r>
      <w:r w:rsidRPr="00CB3382">
        <w:rPr>
          <w:rFonts w:ascii="Times New Roman" w:hAnsi="Times New Roman" w:cs="Times New Roman"/>
          <w:i/>
          <w:iCs/>
          <w:noProof/>
        </w:rPr>
        <w:t>Handbook of advanced multilevel analysis.</w:t>
      </w:r>
      <w:r w:rsidRPr="00CB3382">
        <w:rPr>
          <w:rFonts w:ascii="Times New Roman" w:hAnsi="Times New Roman" w:cs="Times New Roman"/>
          <w:noProof/>
        </w:rPr>
        <w:t xml:space="preserve"> Psychology Press.</w:t>
      </w:r>
    </w:p>
    <w:p w14:paraId="51ADF872"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Hox, J., Moerbeek, M., &amp; Van de Schoot, R. (2017). </w:t>
      </w:r>
      <w:r w:rsidRPr="00CB3382">
        <w:rPr>
          <w:rFonts w:ascii="Times New Roman" w:hAnsi="Times New Roman" w:cs="Times New Roman"/>
          <w:i/>
          <w:iCs/>
          <w:noProof/>
        </w:rPr>
        <w:t>Multilevel Analysis: Techniques and Applications.</w:t>
      </w:r>
      <w:r w:rsidRPr="00CB3382">
        <w:rPr>
          <w:rFonts w:ascii="Times New Roman" w:hAnsi="Times New Roman" w:cs="Times New Roman"/>
          <w:noProof/>
        </w:rPr>
        <w:t xml:space="preserve"> New York: Routledge.</w:t>
      </w:r>
    </w:p>
    <w:p w14:paraId="1A211425"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lastRenderedPageBreak/>
        <w:t xml:space="preserve">LaHuis, D., Jenkins, D., Hartman, M., Hakoyama, S., &amp; Clark, P. (2020). The effects of misspecifying the random part of multilevel models. </w:t>
      </w:r>
      <w:r w:rsidRPr="00CB3382">
        <w:rPr>
          <w:rFonts w:ascii="Times New Roman" w:hAnsi="Times New Roman" w:cs="Times New Roman"/>
          <w:i/>
          <w:iCs/>
          <w:noProof/>
        </w:rPr>
        <w:t>Methodology, 16</w:t>
      </w:r>
      <w:r w:rsidRPr="00CB3382">
        <w:rPr>
          <w:rFonts w:ascii="Times New Roman" w:hAnsi="Times New Roman" w:cs="Times New Roman"/>
          <w:noProof/>
        </w:rPr>
        <w:t>(3), 224-240. doi:https://doi.org/10.5964/meth.2799</w:t>
      </w:r>
    </w:p>
    <w:p w14:paraId="020E840C"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Loeys, T., Josephy, H., &amp; Dewitte, M. (2018). More Precise Estimation of Lower-Level Interaction Effects in Multilevel Models. </w:t>
      </w:r>
      <w:r w:rsidRPr="00CB3382">
        <w:rPr>
          <w:rFonts w:ascii="Times New Roman" w:hAnsi="Times New Roman" w:cs="Times New Roman"/>
          <w:i/>
          <w:iCs/>
          <w:noProof/>
        </w:rPr>
        <w:t>Multivariate Behavioral Research, 53</w:t>
      </w:r>
      <w:r w:rsidRPr="00CB3382">
        <w:rPr>
          <w:rFonts w:ascii="Times New Roman" w:hAnsi="Times New Roman" w:cs="Times New Roman"/>
          <w:noProof/>
        </w:rPr>
        <w:t>(3), 335–347. Retrieved from https://doi.org/10.1080/00273171.2018.1444975</w:t>
      </w:r>
    </w:p>
    <w:p w14:paraId="01EC611B"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Longford, N. (1989). To center or not to center. </w:t>
      </w:r>
      <w:r w:rsidRPr="00CB3382">
        <w:rPr>
          <w:rFonts w:ascii="Times New Roman" w:hAnsi="Times New Roman" w:cs="Times New Roman"/>
          <w:i/>
          <w:iCs/>
          <w:noProof/>
        </w:rPr>
        <w:t>Multilevel modeling newsletter</w:t>
      </w:r>
      <w:r w:rsidRPr="00CB3382">
        <w:rPr>
          <w:rFonts w:ascii="Times New Roman" w:hAnsi="Times New Roman" w:cs="Times New Roman"/>
          <w:noProof/>
        </w:rPr>
        <w:t>, 7-8.</w:t>
      </w:r>
    </w:p>
    <w:p w14:paraId="64560ABF"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Lüdtke, O., Marsh, H., Robitzsch, A., Trautwein, U., Asparouhov, T., &amp; Muthén, B. (2008). The multilevel latent covariate model: A new, more reliable approach to group-level effects in contextual studies. </w:t>
      </w:r>
      <w:r w:rsidRPr="00CB3382">
        <w:rPr>
          <w:rFonts w:ascii="Times New Roman" w:hAnsi="Times New Roman" w:cs="Times New Roman"/>
          <w:i/>
          <w:iCs/>
          <w:noProof/>
        </w:rPr>
        <w:t>Psychological Methods, 13</w:t>
      </w:r>
      <w:r w:rsidRPr="00CB3382">
        <w:rPr>
          <w:rFonts w:ascii="Times New Roman" w:hAnsi="Times New Roman" w:cs="Times New Roman"/>
          <w:noProof/>
        </w:rPr>
        <w:t>(3), 203-229. doi: 10.1037/a0012869</w:t>
      </w:r>
    </w:p>
    <w:p w14:paraId="53E72C3B"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McNeish, D. (2023). A practical guide to selecting and blending approaches for clustered data: Clustered errors, multilevel models, and fixed-effect models. </w:t>
      </w:r>
      <w:r w:rsidRPr="00CB3382">
        <w:rPr>
          <w:rFonts w:ascii="Times New Roman" w:hAnsi="Times New Roman" w:cs="Times New Roman"/>
          <w:i/>
          <w:iCs/>
          <w:noProof/>
        </w:rPr>
        <w:t>Psychological Methods</w:t>
      </w:r>
      <w:r w:rsidRPr="00CB3382">
        <w:rPr>
          <w:rFonts w:ascii="Times New Roman" w:hAnsi="Times New Roman" w:cs="Times New Roman"/>
          <w:noProof/>
        </w:rPr>
        <w:t>, 1-27. Retrieved from https://psycnet.apa.org/doi/10.1037/met0000620</w:t>
      </w:r>
    </w:p>
    <w:p w14:paraId="6698A661"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Plewis, I. (1989). Comment on "Centering" Predictors in Multilevel Analysis. </w:t>
      </w:r>
      <w:r w:rsidRPr="00CB3382">
        <w:rPr>
          <w:rFonts w:ascii="Times New Roman" w:hAnsi="Times New Roman" w:cs="Times New Roman"/>
          <w:i/>
          <w:iCs/>
          <w:noProof/>
        </w:rPr>
        <w:t>Multilevel Modeling Newsletter</w:t>
      </w:r>
      <w:r w:rsidRPr="00CB3382">
        <w:rPr>
          <w:rFonts w:ascii="Times New Roman" w:hAnsi="Times New Roman" w:cs="Times New Roman"/>
          <w:noProof/>
        </w:rPr>
        <w:t>, 6-7.</w:t>
      </w:r>
    </w:p>
    <w:p w14:paraId="0933B401"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Preacher, K. (2011). Multilevel SEM Strategies for Evaluating Mediation in Three-Level Data. </w:t>
      </w:r>
      <w:r w:rsidRPr="00CB3382">
        <w:rPr>
          <w:rFonts w:ascii="Times New Roman" w:hAnsi="Times New Roman" w:cs="Times New Roman"/>
          <w:i/>
          <w:iCs/>
          <w:noProof/>
        </w:rPr>
        <w:t>Multivariate Behavioral Research, 46</w:t>
      </w:r>
      <w:r w:rsidRPr="00CB3382">
        <w:rPr>
          <w:rFonts w:ascii="Times New Roman" w:hAnsi="Times New Roman" w:cs="Times New Roman"/>
          <w:noProof/>
        </w:rPr>
        <w:t>(4), 691-731. doi:10.1080/00273171.2011.589280</w:t>
      </w:r>
    </w:p>
    <w:p w14:paraId="1F8D38E5"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Preacher, K. (2017). Multilevel Modeling: A Second Course. </w:t>
      </w:r>
      <w:r w:rsidRPr="00CB3382">
        <w:rPr>
          <w:rFonts w:ascii="Times New Roman" w:hAnsi="Times New Roman" w:cs="Times New Roman"/>
          <w:i/>
          <w:iCs/>
          <w:noProof/>
        </w:rPr>
        <w:t>Statistical Horizons</w:t>
      </w:r>
      <w:r w:rsidRPr="00CB3382">
        <w:rPr>
          <w:rFonts w:ascii="Times New Roman" w:hAnsi="Times New Roman" w:cs="Times New Roman"/>
          <w:noProof/>
        </w:rPr>
        <w:t>, (pp. 1-17). Philadelphia, Pennsylvania. Retrieved from https://statisticalhorizons.com/wp-content/uploads/MLM2-Sample-Materials.pdf</w:t>
      </w:r>
    </w:p>
    <w:p w14:paraId="07CC7B51"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Preacher, K., Zhang, Z., &amp; Zyphur, M. (2016). Multilevel structural equation models for assessing moderation within and across levels of analysis. </w:t>
      </w:r>
      <w:r w:rsidRPr="00CB3382">
        <w:rPr>
          <w:rFonts w:ascii="Times New Roman" w:hAnsi="Times New Roman" w:cs="Times New Roman"/>
          <w:i/>
          <w:iCs/>
          <w:noProof/>
        </w:rPr>
        <w:t>Psychol Methods, 21</w:t>
      </w:r>
      <w:r w:rsidRPr="00CB3382">
        <w:rPr>
          <w:rFonts w:ascii="Times New Roman" w:hAnsi="Times New Roman" w:cs="Times New Roman"/>
          <w:noProof/>
        </w:rPr>
        <w:t>(2), 189-205. doi:10.1037/met0000052</w:t>
      </w:r>
    </w:p>
    <w:p w14:paraId="4AA388E6"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Preacher, K., Zyphur, M., &amp; Zhang, Z. (2010). A general multilevel SEM framework for assessing multilevel mediation. </w:t>
      </w:r>
      <w:r w:rsidRPr="00CB3382">
        <w:rPr>
          <w:rFonts w:ascii="Times New Roman" w:hAnsi="Times New Roman" w:cs="Times New Roman"/>
          <w:i/>
          <w:iCs/>
          <w:noProof/>
        </w:rPr>
        <w:t>Psychological Methods, 15</w:t>
      </w:r>
      <w:r w:rsidRPr="00CB3382">
        <w:rPr>
          <w:rFonts w:ascii="Times New Roman" w:hAnsi="Times New Roman" w:cs="Times New Roman"/>
          <w:noProof/>
        </w:rPr>
        <w:t>(3), 209–233. doi:10.1037/a0020141</w:t>
      </w:r>
    </w:p>
    <w:p w14:paraId="7EC7BB6A"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Raudenbush, S. (1989). Centering predictors in multilevel anaysis: choices and consequences. </w:t>
      </w:r>
      <w:r w:rsidRPr="00CB3382">
        <w:rPr>
          <w:rFonts w:ascii="Times New Roman" w:hAnsi="Times New Roman" w:cs="Times New Roman"/>
          <w:i/>
          <w:iCs/>
          <w:noProof/>
        </w:rPr>
        <w:t>Multilevel modeling newsletter, 1</w:t>
      </w:r>
      <w:r w:rsidRPr="00CB3382">
        <w:rPr>
          <w:rFonts w:ascii="Times New Roman" w:hAnsi="Times New Roman" w:cs="Times New Roman"/>
          <w:noProof/>
        </w:rPr>
        <w:t>(2), 10-12.</w:t>
      </w:r>
    </w:p>
    <w:p w14:paraId="4F6DC5DF"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Raudenbush, S., &amp; Bryk, A. (2002). </w:t>
      </w:r>
      <w:r w:rsidRPr="00CB3382">
        <w:rPr>
          <w:rFonts w:ascii="Times New Roman" w:hAnsi="Times New Roman" w:cs="Times New Roman"/>
          <w:i/>
          <w:iCs/>
          <w:noProof/>
        </w:rPr>
        <w:t>Hierarchical linear models: Applications and data analysis methods.</w:t>
      </w:r>
      <w:r w:rsidRPr="00CB3382">
        <w:rPr>
          <w:rFonts w:ascii="Times New Roman" w:hAnsi="Times New Roman" w:cs="Times New Roman"/>
          <w:noProof/>
        </w:rPr>
        <w:t xml:space="preserve"> California: Sage Publications.</w:t>
      </w:r>
    </w:p>
    <w:p w14:paraId="414CD94C"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Rights, J. (2022). Aberrant Distortion of Variance Components in Multilevel Models Under Conflation of Level-Specific Effects. </w:t>
      </w:r>
      <w:r w:rsidRPr="00CB3382">
        <w:rPr>
          <w:rFonts w:ascii="Times New Roman" w:hAnsi="Times New Roman" w:cs="Times New Roman"/>
          <w:i/>
          <w:iCs/>
          <w:noProof/>
        </w:rPr>
        <w:t>Psychological Methods, 28</w:t>
      </w:r>
      <w:r w:rsidRPr="00CB3382">
        <w:rPr>
          <w:rFonts w:ascii="Times New Roman" w:hAnsi="Times New Roman" w:cs="Times New Roman"/>
          <w:noProof/>
        </w:rPr>
        <w:t>(5), 1154–1177. doi:https://psycnet.apa.org/doi/10.1037/met0000514</w:t>
      </w:r>
    </w:p>
    <w:p w14:paraId="3C3917EB"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Rights, J., &amp; Sterba, S. (2016). The relationship between multilevel models and non‐parametric multilevel mixture models: Discrete approximation of intraclass correlation, random coefficient distributions, and residual heteroscedasticity. </w:t>
      </w:r>
      <w:r w:rsidRPr="00CB3382">
        <w:rPr>
          <w:rFonts w:ascii="Times New Roman" w:hAnsi="Times New Roman" w:cs="Times New Roman"/>
          <w:i/>
          <w:iCs/>
          <w:noProof/>
        </w:rPr>
        <w:t>British Journal of Mathematical and Statistical Psychology, 69</w:t>
      </w:r>
      <w:r w:rsidRPr="00CB3382">
        <w:rPr>
          <w:rFonts w:ascii="Times New Roman" w:hAnsi="Times New Roman" w:cs="Times New Roman"/>
          <w:noProof/>
        </w:rPr>
        <w:t>(3), 316-343. doi:10.1111/bmsp.12073</w:t>
      </w:r>
    </w:p>
    <w:p w14:paraId="75576E01"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lastRenderedPageBreak/>
        <w:t xml:space="preserve">Rights, J., &amp; Sterba, S. (2023). On the common but problematic specification of conflated random slopes in multilevel models. </w:t>
      </w:r>
      <w:r w:rsidRPr="00CB3382">
        <w:rPr>
          <w:rFonts w:ascii="Times New Roman" w:hAnsi="Times New Roman" w:cs="Times New Roman"/>
          <w:i/>
          <w:iCs/>
          <w:noProof/>
        </w:rPr>
        <w:t>Multivariate Behavioral Research, 58</w:t>
      </w:r>
      <w:r w:rsidRPr="00CB3382">
        <w:rPr>
          <w:rFonts w:ascii="Times New Roman" w:hAnsi="Times New Roman" w:cs="Times New Roman"/>
          <w:noProof/>
        </w:rPr>
        <w:t>(6), 1-28. doi:https://doi.org/10.1080/00273171.2023.2174490</w:t>
      </w:r>
    </w:p>
    <w:p w14:paraId="36242230"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Rights, J., Preacher, K., &amp; Cole, D. (2020). The danger of conflating level‐specific effects of control variables when primary interest lies in level‐2 effects. </w:t>
      </w:r>
      <w:r w:rsidRPr="00CB3382">
        <w:rPr>
          <w:rFonts w:ascii="Times New Roman" w:hAnsi="Times New Roman" w:cs="Times New Roman"/>
          <w:i/>
          <w:iCs/>
          <w:noProof/>
        </w:rPr>
        <w:t>British Journal of Mathematical and Statistical Psychology, 73</w:t>
      </w:r>
      <w:r w:rsidRPr="00CB3382">
        <w:rPr>
          <w:rFonts w:ascii="Times New Roman" w:hAnsi="Times New Roman" w:cs="Times New Roman"/>
          <w:noProof/>
        </w:rPr>
        <w:t>, 194-211. doi:https://doi.org/10.1111/bmsp.12194</w:t>
      </w:r>
    </w:p>
    <w:p w14:paraId="23404ECD"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Shaw, M., &amp; Flake, J. (2024). </w:t>
      </w:r>
      <w:r w:rsidRPr="00CB3382">
        <w:rPr>
          <w:rFonts w:ascii="Times New Roman" w:hAnsi="Times New Roman" w:cs="Times New Roman"/>
          <w:i/>
          <w:iCs/>
          <w:noProof/>
        </w:rPr>
        <w:t>Introduction to Multilevel Modelling.</w:t>
      </w:r>
      <w:r w:rsidRPr="00CB3382">
        <w:rPr>
          <w:rFonts w:ascii="Times New Roman" w:hAnsi="Times New Roman" w:cs="Times New Roman"/>
          <w:noProof/>
        </w:rPr>
        <w:t xml:space="preserve"> </w:t>
      </w:r>
    </w:p>
    <w:p w14:paraId="751BCD42" w14:textId="77777777" w:rsidR="00115227"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Snijders, T. (2005). Power and Sample Size in Multilevel Linear Models. In B. Everitt, Howell, &amp; D (Eds.), </w:t>
      </w:r>
      <w:r w:rsidRPr="00CB3382">
        <w:rPr>
          <w:rFonts w:ascii="Times New Roman" w:hAnsi="Times New Roman" w:cs="Times New Roman"/>
          <w:i/>
          <w:iCs/>
          <w:noProof/>
        </w:rPr>
        <w:t>Encyclopedia of Statistics in Behavioral Science</w:t>
      </w:r>
      <w:r w:rsidRPr="00CB3382">
        <w:rPr>
          <w:rFonts w:ascii="Times New Roman" w:hAnsi="Times New Roman" w:cs="Times New Roman"/>
          <w:noProof/>
        </w:rPr>
        <w:t xml:space="preserve"> (pp. 1570–1573). Wiley.</w:t>
      </w:r>
    </w:p>
    <w:p w14:paraId="69214B2B" w14:textId="2215B793" w:rsidR="00085D13" w:rsidRPr="00CB3382" w:rsidRDefault="00115227" w:rsidP="00115227">
      <w:pPr>
        <w:pStyle w:val="Bibliography"/>
        <w:spacing w:line="276" w:lineRule="auto"/>
        <w:ind w:left="720" w:hanging="720"/>
        <w:rPr>
          <w:rFonts w:ascii="Times New Roman" w:hAnsi="Times New Roman" w:cs="Times New Roman"/>
          <w:noProof/>
        </w:rPr>
      </w:pPr>
      <w:r w:rsidRPr="00CB3382">
        <w:rPr>
          <w:rFonts w:ascii="Times New Roman" w:hAnsi="Times New Roman" w:cs="Times New Roman"/>
          <w:noProof/>
        </w:rPr>
        <w:t xml:space="preserve">Snijders, T., &amp; Bosker, R. (2012). </w:t>
      </w:r>
      <w:r w:rsidRPr="00CB3382">
        <w:rPr>
          <w:rFonts w:ascii="Times New Roman" w:hAnsi="Times New Roman" w:cs="Times New Roman"/>
          <w:i/>
          <w:iCs/>
          <w:noProof/>
        </w:rPr>
        <w:t>Multilevel Anlaysis. An Introduction to Basic and Advanced Multilevel Modeling.</w:t>
      </w:r>
      <w:r w:rsidRPr="00CB3382">
        <w:rPr>
          <w:rFonts w:ascii="Times New Roman" w:hAnsi="Times New Roman" w:cs="Times New Roman"/>
          <w:noProof/>
        </w:rPr>
        <w:t xml:space="preserve"> Bodmin: SAGE.</w:t>
      </w:r>
    </w:p>
    <w:sectPr w:rsidR="00085D13" w:rsidRPr="00CB33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8FAEF" w14:textId="77777777" w:rsidR="00D90819" w:rsidRDefault="00D90819" w:rsidP="00D4025B">
      <w:pPr>
        <w:spacing w:after="0" w:line="240" w:lineRule="auto"/>
      </w:pPr>
      <w:r>
        <w:separator/>
      </w:r>
    </w:p>
  </w:endnote>
  <w:endnote w:type="continuationSeparator" w:id="0">
    <w:p w14:paraId="28B345AC" w14:textId="77777777" w:rsidR="00D90819" w:rsidRDefault="00D90819" w:rsidP="00D4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6F91D" w14:textId="77777777" w:rsidR="00D90819" w:rsidRDefault="00D90819" w:rsidP="00D4025B">
      <w:pPr>
        <w:spacing w:after="0" w:line="240" w:lineRule="auto"/>
      </w:pPr>
      <w:r>
        <w:separator/>
      </w:r>
    </w:p>
  </w:footnote>
  <w:footnote w:type="continuationSeparator" w:id="0">
    <w:p w14:paraId="7D414D62" w14:textId="77777777" w:rsidR="00D90819" w:rsidRDefault="00D90819" w:rsidP="00D4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5BE8"/>
    <w:multiLevelType w:val="hybridMultilevel"/>
    <w:tmpl w:val="492EFD9E"/>
    <w:lvl w:ilvl="0" w:tplc="32B48C5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6D3470E"/>
    <w:multiLevelType w:val="multilevel"/>
    <w:tmpl w:val="2DF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7331722">
    <w:abstractNumId w:val="0"/>
  </w:num>
  <w:num w:numId="2" w16cid:durableId="140660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69AD"/>
    <w:rsid w:val="00003EFF"/>
    <w:rsid w:val="00006332"/>
    <w:rsid w:val="00021F48"/>
    <w:rsid w:val="00022461"/>
    <w:rsid w:val="00022A95"/>
    <w:rsid w:val="000439B5"/>
    <w:rsid w:val="00062C8F"/>
    <w:rsid w:val="00063F4F"/>
    <w:rsid w:val="00065D7C"/>
    <w:rsid w:val="00071CB7"/>
    <w:rsid w:val="0008500C"/>
    <w:rsid w:val="00085D13"/>
    <w:rsid w:val="00095D54"/>
    <w:rsid w:val="000A3BAC"/>
    <w:rsid w:val="000A3F0E"/>
    <w:rsid w:val="000C013E"/>
    <w:rsid w:val="000C496F"/>
    <w:rsid w:val="000C55B6"/>
    <w:rsid w:val="000E1A81"/>
    <w:rsid w:val="000E547C"/>
    <w:rsid w:val="00104349"/>
    <w:rsid w:val="0011218B"/>
    <w:rsid w:val="001128B8"/>
    <w:rsid w:val="00115227"/>
    <w:rsid w:val="00115ACE"/>
    <w:rsid w:val="001239C8"/>
    <w:rsid w:val="00151B77"/>
    <w:rsid w:val="00156A00"/>
    <w:rsid w:val="00157206"/>
    <w:rsid w:val="00166424"/>
    <w:rsid w:val="00174543"/>
    <w:rsid w:val="00177A62"/>
    <w:rsid w:val="001A37ED"/>
    <w:rsid w:val="001A6EE0"/>
    <w:rsid w:val="001B23FE"/>
    <w:rsid w:val="001B785F"/>
    <w:rsid w:val="001D42E5"/>
    <w:rsid w:val="001F4B2C"/>
    <w:rsid w:val="00200518"/>
    <w:rsid w:val="00216555"/>
    <w:rsid w:val="00221882"/>
    <w:rsid w:val="0025040B"/>
    <w:rsid w:val="002518A7"/>
    <w:rsid w:val="00262A13"/>
    <w:rsid w:val="00265A19"/>
    <w:rsid w:val="002805E6"/>
    <w:rsid w:val="00296585"/>
    <w:rsid w:val="002A0973"/>
    <w:rsid w:val="002A1E35"/>
    <w:rsid w:val="002A5D6D"/>
    <w:rsid w:val="002B450C"/>
    <w:rsid w:val="002C0981"/>
    <w:rsid w:val="002C36DD"/>
    <w:rsid w:val="002D1433"/>
    <w:rsid w:val="002D65E2"/>
    <w:rsid w:val="002D6FFD"/>
    <w:rsid w:val="002E25D5"/>
    <w:rsid w:val="002E3E0D"/>
    <w:rsid w:val="003008AE"/>
    <w:rsid w:val="00304331"/>
    <w:rsid w:val="003125C8"/>
    <w:rsid w:val="00327210"/>
    <w:rsid w:val="00334265"/>
    <w:rsid w:val="00342719"/>
    <w:rsid w:val="00343EE4"/>
    <w:rsid w:val="003479CA"/>
    <w:rsid w:val="003502FE"/>
    <w:rsid w:val="00350D82"/>
    <w:rsid w:val="00352CD3"/>
    <w:rsid w:val="00363D72"/>
    <w:rsid w:val="00374AC3"/>
    <w:rsid w:val="00376A59"/>
    <w:rsid w:val="00393039"/>
    <w:rsid w:val="003B1CE6"/>
    <w:rsid w:val="003D52F4"/>
    <w:rsid w:val="003D5B7C"/>
    <w:rsid w:val="003E0C35"/>
    <w:rsid w:val="003E40CF"/>
    <w:rsid w:val="003E4806"/>
    <w:rsid w:val="003F56B6"/>
    <w:rsid w:val="0040184F"/>
    <w:rsid w:val="0040310D"/>
    <w:rsid w:val="00412A2B"/>
    <w:rsid w:val="00414394"/>
    <w:rsid w:val="0043465C"/>
    <w:rsid w:val="00435F88"/>
    <w:rsid w:val="00447F2A"/>
    <w:rsid w:val="0045063D"/>
    <w:rsid w:val="004520C6"/>
    <w:rsid w:val="00457EAA"/>
    <w:rsid w:val="00460196"/>
    <w:rsid w:val="004674AA"/>
    <w:rsid w:val="004761C4"/>
    <w:rsid w:val="00476524"/>
    <w:rsid w:val="00485892"/>
    <w:rsid w:val="00485A1B"/>
    <w:rsid w:val="00493297"/>
    <w:rsid w:val="004A0C86"/>
    <w:rsid w:val="004A427C"/>
    <w:rsid w:val="004B72F1"/>
    <w:rsid w:val="004C0DA8"/>
    <w:rsid w:val="004D0421"/>
    <w:rsid w:val="004D3BCE"/>
    <w:rsid w:val="004D4946"/>
    <w:rsid w:val="004F3774"/>
    <w:rsid w:val="004F56BA"/>
    <w:rsid w:val="005059D2"/>
    <w:rsid w:val="00511B2F"/>
    <w:rsid w:val="005121D1"/>
    <w:rsid w:val="0053036F"/>
    <w:rsid w:val="00552AC1"/>
    <w:rsid w:val="005545CB"/>
    <w:rsid w:val="005562A2"/>
    <w:rsid w:val="00556483"/>
    <w:rsid w:val="00560FA1"/>
    <w:rsid w:val="0056660F"/>
    <w:rsid w:val="00585033"/>
    <w:rsid w:val="005850AF"/>
    <w:rsid w:val="00585C9B"/>
    <w:rsid w:val="005869AD"/>
    <w:rsid w:val="00586ECD"/>
    <w:rsid w:val="005910BC"/>
    <w:rsid w:val="005B00C1"/>
    <w:rsid w:val="005B1FBF"/>
    <w:rsid w:val="005B38A0"/>
    <w:rsid w:val="005B50A9"/>
    <w:rsid w:val="005B5348"/>
    <w:rsid w:val="005C3E4C"/>
    <w:rsid w:val="005D51A2"/>
    <w:rsid w:val="005D759F"/>
    <w:rsid w:val="005D75B9"/>
    <w:rsid w:val="005F1968"/>
    <w:rsid w:val="005F782E"/>
    <w:rsid w:val="006007A3"/>
    <w:rsid w:val="0060161E"/>
    <w:rsid w:val="00633E8A"/>
    <w:rsid w:val="00636744"/>
    <w:rsid w:val="00641CCF"/>
    <w:rsid w:val="006425EF"/>
    <w:rsid w:val="0064726D"/>
    <w:rsid w:val="00647568"/>
    <w:rsid w:val="006622E0"/>
    <w:rsid w:val="00671A8D"/>
    <w:rsid w:val="00673FC7"/>
    <w:rsid w:val="00691EA0"/>
    <w:rsid w:val="00692B37"/>
    <w:rsid w:val="006955D0"/>
    <w:rsid w:val="006960EC"/>
    <w:rsid w:val="006A17E9"/>
    <w:rsid w:val="006C1FA1"/>
    <w:rsid w:val="006C5B24"/>
    <w:rsid w:val="006C74BD"/>
    <w:rsid w:val="006D6854"/>
    <w:rsid w:val="006E7751"/>
    <w:rsid w:val="00705BA6"/>
    <w:rsid w:val="0071095A"/>
    <w:rsid w:val="00710C93"/>
    <w:rsid w:val="00711756"/>
    <w:rsid w:val="00712A13"/>
    <w:rsid w:val="00714E82"/>
    <w:rsid w:val="00730392"/>
    <w:rsid w:val="00730F33"/>
    <w:rsid w:val="007328F5"/>
    <w:rsid w:val="00736410"/>
    <w:rsid w:val="007418C4"/>
    <w:rsid w:val="00745DD8"/>
    <w:rsid w:val="007536B1"/>
    <w:rsid w:val="00755EE7"/>
    <w:rsid w:val="00760FFD"/>
    <w:rsid w:val="00766FB8"/>
    <w:rsid w:val="007716E9"/>
    <w:rsid w:val="00771C17"/>
    <w:rsid w:val="007737D3"/>
    <w:rsid w:val="0079179F"/>
    <w:rsid w:val="00794A14"/>
    <w:rsid w:val="00794EDE"/>
    <w:rsid w:val="0079583E"/>
    <w:rsid w:val="00796367"/>
    <w:rsid w:val="007B0B74"/>
    <w:rsid w:val="007B34A4"/>
    <w:rsid w:val="007B5828"/>
    <w:rsid w:val="007C6E7E"/>
    <w:rsid w:val="007D0E72"/>
    <w:rsid w:val="007E2C66"/>
    <w:rsid w:val="007F309C"/>
    <w:rsid w:val="007F6C72"/>
    <w:rsid w:val="007F79EA"/>
    <w:rsid w:val="00801CAB"/>
    <w:rsid w:val="008025AC"/>
    <w:rsid w:val="008116DF"/>
    <w:rsid w:val="00813EB0"/>
    <w:rsid w:val="0082219C"/>
    <w:rsid w:val="0082371A"/>
    <w:rsid w:val="0083079A"/>
    <w:rsid w:val="008345EE"/>
    <w:rsid w:val="00845911"/>
    <w:rsid w:val="0086103F"/>
    <w:rsid w:val="00862519"/>
    <w:rsid w:val="00866CC7"/>
    <w:rsid w:val="00870FC6"/>
    <w:rsid w:val="00872D35"/>
    <w:rsid w:val="00877C0E"/>
    <w:rsid w:val="00884EB4"/>
    <w:rsid w:val="00885EF6"/>
    <w:rsid w:val="008B5A72"/>
    <w:rsid w:val="008C154A"/>
    <w:rsid w:val="008C1D5D"/>
    <w:rsid w:val="008D1A75"/>
    <w:rsid w:val="008D27EA"/>
    <w:rsid w:val="008E0DA4"/>
    <w:rsid w:val="008F1DB9"/>
    <w:rsid w:val="008F3220"/>
    <w:rsid w:val="008F4CC2"/>
    <w:rsid w:val="008F760B"/>
    <w:rsid w:val="00920F1A"/>
    <w:rsid w:val="009511B6"/>
    <w:rsid w:val="00955B46"/>
    <w:rsid w:val="009649CE"/>
    <w:rsid w:val="00974AF8"/>
    <w:rsid w:val="00982389"/>
    <w:rsid w:val="0098457C"/>
    <w:rsid w:val="00990119"/>
    <w:rsid w:val="0099272A"/>
    <w:rsid w:val="00993713"/>
    <w:rsid w:val="009A6531"/>
    <w:rsid w:val="009C4923"/>
    <w:rsid w:val="009C4AEC"/>
    <w:rsid w:val="009E2EE6"/>
    <w:rsid w:val="009F4446"/>
    <w:rsid w:val="00A04B8E"/>
    <w:rsid w:val="00A128F0"/>
    <w:rsid w:val="00A200ED"/>
    <w:rsid w:val="00A354F8"/>
    <w:rsid w:val="00A50399"/>
    <w:rsid w:val="00A529F2"/>
    <w:rsid w:val="00A566BE"/>
    <w:rsid w:val="00A65FAC"/>
    <w:rsid w:val="00A706E9"/>
    <w:rsid w:val="00A74C0C"/>
    <w:rsid w:val="00A81C6C"/>
    <w:rsid w:val="00A82E8F"/>
    <w:rsid w:val="00A939B3"/>
    <w:rsid w:val="00A94ED4"/>
    <w:rsid w:val="00A971AE"/>
    <w:rsid w:val="00AA007E"/>
    <w:rsid w:val="00AA5FAE"/>
    <w:rsid w:val="00AB151D"/>
    <w:rsid w:val="00AB2CD6"/>
    <w:rsid w:val="00AB55E7"/>
    <w:rsid w:val="00AB6384"/>
    <w:rsid w:val="00AC3F99"/>
    <w:rsid w:val="00AF3098"/>
    <w:rsid w:val="00AF4E4D"/>
    <w:rsid w:val="00AF7FAC"/>
    <w:rsid w:val="00B013EC"/>
    <w:rsid w:val="00B02A73"/>
    <w:rsid w:val="00B02E44"/>
    <w:rsid w:val="00B21C88"/>
    <w:rsid w:val="00B2753B"/>
    <w:rsid w:val="00B31915"/>
    <w:rsid w:val="00B357EC"/>
    <w:rsid w:val="00B47FAE"/>
    <w:rsid w:val="00B50D88"/>
    <w:rsid w:val="00B576CC"/>
    <w:rsid w:val="00B65CCE"/>
    <w:rsid w:val="00B772F6"/>
    <w:rsid w:val="00B916CF"/>
    <w:rsid w:val="00B9272E"/>
    <w:rsid w:val="00BA0779"/>
    <w:rsid w:val="00BA1D97"/>
    <w:rsid w:val="00BA23AC"/>
    <w:rsid w:val="00BA250F"/>
    <w:rsid w:val="00BE175A"/>
    <w:rsid w:val="00BE2856"/>
    <w:rsid w:val="00BE3A06"/>
    <w:rsid w:val="00BF4286"/>
    <w:rsid w:val="00BF4768"/>
    <w:rsid w:val="00C01045"/>
    <w:rsid w:val="00C0361B"/>
    <w:rsid w:val="00C06CA4"/>
    <w:rsid w:val="00C17CAA"/>
    <w:rsid w:val="00C2064D"/>
    <w:rsid w:val="00C241E4"/>
    <w:rsid w:val="00C262CE"/>
    <w:rsid w:val="00C325CE"/>
    <w:rsid w:val="00C95A72"/>
    <w:rsid w:val="00CA5BCB"/>
    <w:rsid w:val="00CB1F08"/>
    <w:rsid w:val="00CB3382"/>
    <w:rsid w:val="00CC5919"/>
    <w:rsid w:val="00CD069F"/>
    <w:rsid w:val="00CE075F"/>
    <w:rsid w:val="00CE1346"/>
    <w:rsid w:val="00D01E8A"/>
    <w:rsid w:val="00D053CB"/>
    <w:rsid w:val="00D06DB7"/>
    <w:rsid w:val="00D1053D"/>
    <w:rsid w:val="00D155F3"/>
    <w:rsid w:val="00D2279B"/>
    <w:rsid w:val="00D25390"/>
    <w:rsid w:val="00D359AD"/>
    <w:rsid w:val="00D4025B"/>
    <w:rsid w:val="00D574D4"/>
    <w:rsid w:val="00D7039F"/>
    <w:rsid w:val="00D72189"/>
    <w:rsid w:val="00D74859"/>
    <w:rsid w:val="00D90819"/>
    <w:rsid w:val="00D9421B"/>
    <w:rsid w:val="00DA432F"/>
    <w:rsid w:val="00DB0505"/>
    <w:rsid w:val="00DB3804"/>
    <w:rsid w:val="00DB6AF7"/>
    <w:rsid w:val="00DC3C74"/>
    <w:rsid w:val="00DC41BF"/>
    <w:rsid w:val="00DD413B"/>
    <w:rsid w:val="00DF1644"/>
    <w:rsid w:val="00DF2CDE"/>
    <w:rsid w:val="00DF484A"/>
    <w:rsid w:val="00E009E9"/>
    <w:rsid w:val="00E025D4"/>
    <w:rsid w:val="00E05066"/>
    <w:rsid w:val="00E108F4"/>
    <w:rsid w:val="00E1379F"/>
    <w:rsid w:val="00E17FD2"/>
    <w:rsid w:val="00E30368"/>
    <w:rsid w:val="00E41ECA"/>
    <w:rsid w:val="00E52C67"/>
    <w:rsid w:val="00E9249C"/>
    <w:rsid w:val="00EA0CDE"/>
    <w:rsid w:val="00EA5397"/>
    <w:rsid w:val="00EB1671"/>
    <w:rsid w:val="00EB5512"/>
    <w:rsid w:val="00EC33FA"/>
    <w:rsid w:val="00ED071D"/>
    <w:rsid w:val="00ED7000"/>
    <w:rsid w:val="00EE2E3A"/>
    <w:rsid w:val="00EE3ADC"/>
    <w:rsid w:val="00EE540A"/>
    <w:rsid w:val="00EF3BCB"/>
    <w:rsid w:val="00F00CE3"/>
    <w:rsid w:val="00F145B6"/>
    <w:rsid w:val="00F241EE"/>
    <w:rsid w:val="00F3082C"/>
    <w:rsid w:val="00F343C7"/>
    <w:rsid w:val="00F46A8E"/>
    <w:rsid w:val="00F4750D"/>
    <w:rsid w:val="00F5152B"/>
    <w:rsid w:val="00F6203A"/>
    <w:rsid w:val="00F72A38"/>
    <w:rsid w:val="00FA59A3"/>
    <w:rsid w:val="00FD47BD"/>
    <w:rsid w:val="00FE6F93"/>
    <w:rsid w:val="00FE7B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A531"/>
  <w15:chartTrackingRefBased/>
  <w15:docId w15:val="{38AAD61A-5E1C-490A-B983-C734471E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RevistaEstudiosSociales"/>
    <w:next w:val="RevistaEstudiosSociales"/>
    <w:link w:val="Heading1Char"/>
    <w:autoRedefine/>
    <w:uiPriority w:val="9"/>
    <w:qFormat/>
    <w:rsid w:val="008F1DB9"/>
    <w:pPr>
      <w:keepNext/>
      <w:keepLines/>
      <w:ind w:left="720"/>
      <w:jc w:val="center"/>
      <w:outlineLvl w:val="0"/>
    </w:pPr>
    <w:rPr>
      <w:rFonts w:eastAsiaTheme="majorEastAsia" w:cstheme="majorBidi"/>
      <w:b/>
      <w:szCs w:val="32"/>
    </w:rPr>
  </w:style>
  <w:style w:type="paragraph" w:styleId="Heading2">
    <w:name w:val="heading 2"/>
    <w:basedOn w:val="RevistaEstudiosSociales"/>
    <w:next w:val="RevistaEstudiosSociales"/>
    <w:link w:val="Heading2Char"/>
    <w:autoRedefine/>
    <w:uiPriority w:val="9"/>
    <w:unhideWhenUsed/>
    <w:qFormat/>
    <w:rsid w:val="009F4446"/>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86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th">
    <w:name w:val="APA 7th"/>
    <w:basedOn w:val="Normal"/>
    <w:link w:val="APA7thChar"/>
    <w:autoRedefine/>
    <w:rsid w:val="00736410"/>
    <w:pPr>
      <w:spacing w:after="0" w:line="480" w:lineRule="auto"/>
      <w:ind w:firstLine="706"/>
      <w:jc w:val="both"/>
    </w:pPr>
    <w:rPr>
      <w:rFonts w:ascii="Arial" w:hAnsi="Arial" w:cs="Arial"/>
    </w:rPr>
  </w:style>
  <w:style w:type="character" w:customStyle="1" w:styleId="APA7thChar">
    <w:name w:val="APA 7th Char"/>
    <w:basedOn w:val="DefaultParagraphFont"/>
    <w:link w:val="APA7th"/>
    <w:rsid w:val="00736410"/>
    <w:rPr>
      <w:rFonts w:ascii="Arial" w:hAnsi="Arial" w:cs="Arial"/>
      <w:lang w:val="en-US"/>
    </w:rPr>
  </w:style>
  <w:style w:type="character" w:customStyle="1" w:styleId="Heading1Char">
    <w:name w:val="Heading 1 Char"/>
    <w:basedOn w:val="DefaultParagraphFont"/>
    <w:link w:val="Heading1"/>
    <w:uiPriority w:val="9"/>
    <w:rsid w:val="008F1DB9"/>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rsid w:val="009F4446"/>
    <w:rPr>
      <w:rFonts w:ascii="Times New Roman" w:eastAsiaTheme="majorEastAsia" w:hAnsi="Times New Roman" w:cstheme="majorBidi"/>
      <w:b/>
      <w:color w:val="000000" w:themeColor="text1"/>
      <w:sz w:val="24"/>
      <w:szCs w:val="26"/>
      <w:lang w:val="en-US"/>
    </w:rPr>
  </w:style>
  <w:style w:type="paragraph" w:customStyle="1" w:styleId="RevistaEstudiosSociales">
    <w:name w:val="Revista Estudios Sociales"/>
    <w:basedOn w:val="Normal"/>
    <w:link w:val="RevistaEstudiosSocialesChar"/>
    <w:autoRedefine/>
    <w:rsid w:val="000E547C"/>
    <w:pPr>
      <w:spacing w:after="0" w:line="360" w:lineRule="auto"/>
    </w:pPr>
    <w:rPr>
      <w:rFonts w:ascii="Times New Roman" w:hAnsi="Times New Roman"/>
      <w:color w:val="000000" w:themeColor="text1"/>
      <w:sz w:val="24"/>
    </w:rPr>
  </w:style>
  <w:style w:type="character" w:customStyle="1" w:styleId="RevistaEstudiosSocialesChar">
    <w:name w:val="Revista Estudios Sociales Char"/>
    <w:basedOn w:val="DefaultParagraphFont"/>
    <w:link w:val="RevistaEstudiosSociales"/>
    <w:rsid w:val="000E547C"/>
    <w:rPr>
      <w:rFonts w:ascii="Times New Roman" w:hAnsi="Times New Roman"/>
      <w:color w:val="000000" w:themeColor="text1"/>
      <w:sz w:val="24"/>
      <w:lang w:val="en-US"/>
    </w:rPr>
  </w:style>
  <w:style w:type="character" w:customStyle="1" w:styleId="Heading3Char">
    <w:name w:val="Heading 3 Char"/>
    <w:basedOn w:val="DefaultParagraphFont"/>
    <w:link w:val="Heading3"/>
    <w:uiPriority w:val="9"/>
    <w:semiHidden/>
    <w:rsid w:val="005869AD"/>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5869AD"/>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5869AD"/>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5869AD"/>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5869AD"/>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5869AD"/>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5869AD"/>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586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9AD"/>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86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9AD"/>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869AD"/>
    <w:pPr>
      <w:spacing w:before="160"/>
      <w:jc w:val="center"/>
    </w:pPr>
    <w:rPr>
      <w:i/>
      <w:iCs/>
      <w:color w:val="404040" w:themeColor="text1" w:themeTint="BF"/>
    </w:rPr>
  </w:style>
  <w:style w:type="character" w:customStyle="1" w:styleId="QuoteChar">
    <w:name w:val="Quote Char"/>
    <w:basedOn w:val="DefaultParagraphFont"/>
    <w:link w:val="Quote"/>
    <w:uiPriority w:val="29"/>
    <w:rsid w:val="005869AD"/>
    <w:rPr>
      <w:i/>
      <w:iCs/>
      <w:color w:val="404040" w:themeColor="text1" w:themeTint="BF"/>
      <w:lang w:val="en-US"/>
    </w:rPr>
  </w:style>
  <w:style w:type="paragraph" w:styleId="ListParagraph">
    <w:name w:val="List Paragraph"/>
    <w:basedOn w:val="Normal"/>
    <w:uiPriority w:val="34"/>
    <w:qFormat/>
    <w:rsid w:val="005869AD"/>
    <w:pPr>
      <w:ind w:left="720"/>
      <w:contextualSpacing/>
    </w:pPr>
  </w:style>
  <w:style w:type="character" w:styleId="IntenseEmphasis">
    <w:name w:val="Intense Emphasis"/>
    <w:basedOn w:val="DefaultParagraphFont"/>
    <w:uiPriority w:val="21"/>
    <w:qFormat/>
    <w:rsid w:val="005869AD"/>
    <w:rPr>
      <w:i/>
      <w:iCs/>
      <w:color w:val="0F4761" w:themeColor="accent1" w:themeShade="BF"/>
    </w:rPr>
  </w:style>
  <w:style w:type="paragraph" w:styleId="IntenseQuote">
    <w:name w:val="Intense Quote"/>
    <w:basedOn w:val="Normal"/>
    <w:next w:val="Normal"/>
    <w:link w:val="IntenseQuoteChar"/>
    <w:uiPriority w:val="30"/>
    <w:qFormat/>
    <w:rsid w:val="00586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9AD"/>
    <w:rPr>
      <w:i/>
      <w:iCs/>
      <w:color w:val="0F4761" w:themeColor="accent1" w:themeShade="BF"/>
      <w:lang w:val="en-US"/>
    </w:rPr>
  </w:style>
  <w:style w:type="character" w:styleId="IntenseReference">
    <w:name w:val="Intense Reference"/>
    <w:basedOn w:val="DefaultParagraphFont"/>
    <w:uiPriority w:val="32"/>
    <w:qFormat/>
    <w:rsid w:val="005869AD"/>
    <w:rPr>
      <w:b/>
      <w:bCs/>
      <w:smallCaps/>
      <w:color w:val="0F4761" w:themeColor="accent1" w:themeShade="BF"/>
      <w:spacing w:val="5"/>
    </w:rPr>
  </w:style>
  <w:style w:type="table" w:styleId="TableGrid">
    <w:name w:val="Table Grid"/>
    <w:basedOn w:val="TableNormal"/>
    <w:uiPriority w:val="39"/>
    <w:rsid w:val="004018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2CD6"/>
    <w:rPr>
      <w:color w:val="666666"/>
    </w:rPr>
  </w:style>
  <w:style w:type="character" w:styleId="CommentReference">
    <w:name w:val="annotation reference"/>
    <w:basedOn w:val="DefaultParagraphFont"/>
    <w:uiPriority w:val="99"/>
    <w:semiHidden/>
    <w:unhideWhenUsed/>
    <w:rsid w:val="00F3082C"/>
    <w:rPr>
      <w:sz w:val="16"/>
      <w:szCs w:val="16"/>
    </w:rPr>
  </w:style>
  <w:style w:type="paragraph" w:styleId="CommentText">
    <w:name w:val="annotation text"/>
    <w:basedOn w:val="Normal"/>
    <w:link w:val="CommentTextChar"/>
    <w:uiPriority w:val="99"/>
    <w:unhideWhenUsed/>
    <w:rsid w:val="00F3082C"/>
    <w:pPr>
      <w:spacing w:after="0" w:line="240" w:lineRule="auto"/>
      <w:ind w:firstLine="706"/>
      <w:jc w:val="both"/>
    </w:pPr>
    <w:rPr>
      <w:rFonts w:ascii="Arial" w:hAnsi="Arial" w:cs="Arial"/>
      <w:sz w:val="20"/>
      <w:szCs w:val="20"/>
    </w:rPr>
  </w:style>
  <w:style w:type="character" w:customStyle="1" w:styleId="CommentTextChar">
    <w:name w:val="Comment Text Char"/>
    <w:basedOn w:val="DefaultParagraphFont"/>
    <w:link w:val="CommentText"/>
    <w:uiPriority w:val="99"/>
    <w:rsid w:val="00F3082C"/>
    <w:rPr>
      <w:rFonts w:ascii="Arial" w:hAnsi="Arial" w:cs="Arial"/>
      <w:sz w:val="20"/>
      <w:szCs w:val="20"/>
      <w:lang w:val="en-US"/>
    </w:rPr>
  </w:style>
  <w:style w:type="paragraph" w:styleId="Caption">
    <w:name w:val="caption"/>
    <w:basedOn w:val="Normal"/>
    <w:next w:val="Normal"/>
    <w:uiPriority w:val="35"/>
    <w:unhideWhenUsed/>
    <w:qFormat/>
    <w:rsid w:val="00EC33FA"/>
    <w:pPr>
      <w:spacing w:after="240" w:line="240" w:lineRule="auto"/>
    </w:pPr>
    <w:rPr>
      <w:rFonts w:ascii="Times New Roman" w:hAnsi="Times New Roman"/>
      <w:iCs/>
      <w:kern w:val="0"/>
      <w:sz w:val="24"/>
      <w:szCs w:val="18"/>
    </w:rPr>
  </w:style>
  <w:style w:type="paragraph" w:styleId="Bibliography">
    <w:name w:val="Bibliography"/>
    <w:basedOn w:val="Normal"/>
    <w:next w:val="Normal"/>
    <w:uiPriority w:val="37"/>
    <w:unhideWhenUsed/>
    <w:rsid w:val="0026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45877">
      <w:bodyDiv w:val="1"/>
      <w:marLeft w:val="0"/>
      <w:marRight w:val="0"/>
      <w:marTop w:val="0"/>
      <w:marBottom w:val="0"/>
      <w:divBdr>
        <w:top w:val="none" w:sz="0" w:space="0" w:color="auto"/>
        <w:left w:val="none" w:sz="0" w:space="0" w:color="auto"/>
        <w:bottom w:val="none" w:sz="0" w:space="0" w:color="auto"/>
        <w:right w:val="none" w:sz="0" w:space="0" w:color="auto"/>
      </w:divBdr>
    </w:div>
    <w:div w:id="118690819">
      <w:bodyDiv w:val="1"/>
      <w:marLeft w:val="0"/>
      <w:marRight w:val="0"/>
      <w:marTop w:val="0"/>
      <w:marBottom w:val="0"/>
      <w:divBdr>
        <w:top w:val="none" w:sz="0" w:space="0" w:color="auto"/>
        <w:left w:val="none" w:sz="0" w:space="0" w:color="auto"/>
        <w:bottom w:val="none" w:sz="0" w:space="0" w:color="auto"/>
        <w:right w:val="none" w:sz="0" w:space="0" w:color="auto"/>
      </w:divBdr>
    </w:div>
    <w:div w:id="161432849">
      <w:bodyDiv w:val="1"/>
      <w:marLeft w:val="0"/>
      <w:marRight w:val="0"/>
      <w:marTop w:val="0"/>
      <w:marBottom w:val="0"/>
      <w:divBdr>
        <w:top w:val="none" w:sz="0" w:space="0" w:color="auto"/>
        <w:left w:val="none" w:sz="0" w:space="0" w:color="auto"/>
        <w:bottom w:val="none" w:sz="0" w:space="0" w:color="auto"/>
        <w:right w:val="none" w:sz="0" w:space="0" w:color="auto"/>
      </w:divBdr>
    </w:div>
    <w:div w:id="164636515">
      <w:bodyDiv w:val="1"/>
      <w:marLeft w:val="0"/>
      <w:marRight w:val="0"/>
      <w:marTop w:val="0"/>
      <w:marBottom w:val="0"/>
      <w:divBdr>
        <w:top w:val="none" w:sz="0" w:space="0" w:color="auto"/>
        <w:left w:val="none" w:sz="0" w:space="0" w:color="auto"/>
        <w:bottom w:val="none" w:sz="0" w:space="0" w:color="auto"/>
        <w:right w:val="none" w:sz="0" w:space="0" w:color="auto"/>
      </w:divBdr>
    </w:div>
    <w:div w:id="174659164">
      <w:bodyDiv w:val="1"/>
      <w:marLeft w:val="0"/>
      <w:marRight w:val="0"/>
      <w:marTop w:val="0"/>
      <w:marBottom w:val="0"/>
      <w:divBdr>
        <w:top w:val="none" w:sz="0" w:space="0" w:color="auto"/>
        <w:left w:val="none" w:sz="0" w:space="0" w:color="auto"/>
        <w:bottom w:val="none" w:sz="0" w:space="0" w:color="auto"/>
        <w:right w:val="none" w:sz="0" w:space="0" w:color="auto"/>
      </w:divBdr>
    </w:div>
    <w:div w:id="213544583">
      <w:bodyDiv w:val="1"/>
      <w:marLeft w:val="0"/>
      <w:marRight w:val="0"/>
      <w:marTop w:val="0"/>
      <w:marBottom w:val="0"/>
      <w:divBdr>
        <w:top w:val="none" w:sz="0" w:space="0" w:color="auto"/>
        <w:left w:val="none" w:sz="0" w:space="0" w:color="auto"/>
        <w:bottom w:val="none" w:sz="0" w:space="0" w:color="auto"/>
        <w:right w:val="none" w:sz="0" w:space="0" w:color="auto"/>
      </w:divBdr>
    </w:div>
    <w:div w:id="337078860">
      <w:bodyDiv w:val="1"/>
      <w:marLeft w:val="0"/>
      <w:marRight w:val="0"/>
      <w:marTop w:val="0"/>
      <w:marBottom w:val="0"/>
      <w:divBdr>
        <w:top w:val="none" w:sz="0" w:space="0" w:color="auto"/>
        <w:left w:val="none" w:sz="0" w:space="0" w:color="auto"/>
        <w:bottom w:val="none" w:sz="0" w:space="0" w:color="auto"/>
        <w:right w:val="none" w:sz="0" w:space="0" w:color="auto"/>
      </w:divBdr>
    </w:div>
    <w:div w:id="427893698">
      <w:bodyDiv w:val="1"/>
      <w:marLeft w:val="0"/>
      <w:marRight w:val="0"/>
      <w:marTop w:val="0"/>
      <w:marBottom w:val="0"/>
      <w:divBdr>
        <w:top w:val="none" w:sz="0" w:space="0" w:color="auto"/>
        <w:left w:val="none" w:sz="0" w:space="0" w:color="auto"/>
        <w:bottom w:val="none" w:sz="0" w:space="0" w:color="auto"/>
        <w:right w:val="none" w:sz="0" w:space="0" w:color="auto"/>
      </w:divBdr>
    </w:div>
    <w:div w:id="545145904">
      <w:bodyDiv w:val="1"/>
      <w:marLeft w:val="0"/>
      <w:marRight w:val="0"/>
      <w:marTop w:val="0"/>
      <w:marBottom w:val="0"/>
      <w:divBdr>
        <w:top w:val="none" w:sz="0" w:space="0" w:color="auto"/>
        <w:left w:val="none" w:sz="0" w:space="0" w:color="auto"/>
        <w:bottom w:val="none" w:sz="0" w:space="0" w:color="auto"/>
        <w:right w:val="none" w:sz="0" w:space="0" w:color="auto"/>
      </w:divBdr>
    </w:div>
    <w:div w:id="570115915">
      <w:bodyDiv w:val="1"/>
      <w:marLeft w:val="0"/>
      <w:marRight w:val="0"/>
      <w:marTop w:val="0"/>
      <w:marBottom w:val="0"/>
      <w:divBdr>
        <w:top w:val="none" w:sz="0" w:space="0" w:color="auto"/>
        <w:left w:val="none" w:sz="0" w:space="0" w:color="auto"/>
        <w:bottom w:val="none" w:sz="0" w:space="0" w:color="auto"/>
        <w:right w:val="none" w:sz="0" w:space="0" w:color="auto"/>
      </w:divBdr>
    </w:div>
    <w:div w:id="589510974">
      <w:bodyDiv w:val="1"/>
      <w:marLeft w:val="0"/>
      <w:marRight w:val="0"/>
      <w:marTop w:val="0"/>
      <w:marBottom w:val="0"/>
      <w:divBdr>
        <w:top w:val="none" w:sz="0" w:space="0" w:color="auto"/>
        <w:left w:val="none" w:sz="0" w:space="0" w:color="auto"/>
        <w:bottom w:val="none" w:sz="0" w:space="0" w:color="auto"/>
        <w:right w:val="none" w:sz="0" w:space="0" w:color="auto"/>
      </w:divBdr>
    </w:div>
    <w:div w:id="595284613">
      <w:bodyDiv w:val="1"/>
      <w:marLeft w:val="0"/>
      <w:marRight w:val="0"/>
      <w:marTop w:val="0"/>
      <w:marBottom w:val="0"/>
      <w:divBdr>
        <w:top w:val="none" w:sz="0" w:space="0" w:color="auto"/>
        <w:left w:val="none" w:sz="0" w:space="0" w:color="auto"/>
        <w:bottom w:val="none" w:sz="0" w:space="0" w:color="auto"/>
        <w:right w:val="none" w:sz="0" w:space="0" w:color="auto"/>
      </w:divBdr>
    </w:div>
    <w:div w:id="714475444">
      <w:bodyDiv w:val="1"/>
      <w:marLeft w:val="0"/>
      <w:marRight w:val="0"/>
      <w:marTop w:val="0"/>
      <w:marBottom w:val="0"/>
      <w:divBdr>
        <w:top w:val="none" w:sz="0" w:space="0" w:color="auto"/>
        <w:left w:val="none" w:sz="0" w:space="0" w:color="auto"/>
        <w:bottom w:val="none" w:sz="0" w:space="0" w:color="auto"/>
        <w:right w:val="none" w:sz="0" w:space="0" w:color="auto"/>
      </w:divBdr>
    </w:div>
    <w:div w:id="732047087">
      <w:bodyDiv w:val="1"/>
      <w:marLeft w:val="0"/>
      <w:marRight w:val="0"/>
      <w:marTop w:val="0"/>
      <w:marBottom w:val="0"/>
      <w:divBdr>
        <w:top w:val="none" w:sz="0" w:space="0" w:color="auto"/>
        <w:left w:val="none" w:sz="0" w:space="0" w:color="auto"/>
        <w:bottom w:val="none" w:sz="0" w:space="0" w:color="auto"/>
        <w:right w:val="none" w:sz="0" w:space="0" w:color="auto"/>
      </w:divBdr>
    </w:div>
    <w:div w:id="768356718">
      <w:bodyDiv w:val="1"/>
      <w:marLeft w:val="0"/>
      <w:marRight w:val="0"/>
      <w:marTop w:val="0"/>
      <w:marBottom w:val="0"/>
      <w:divBdr>
        <w:top w:val="none" w:sz="0" w:space="0" w:color="auto"/>
        <w:left w:val="none" w:sz="0" w:space="0" w:color="auto"/>
        <w:bottom w:val="none" w:sz="0" w:space="0" w:color="auto"/>
        <w:right w:val="none" w:sz="0" w:space="0" w:color="auto"/>
      </w:divBdr>
    </w:div>
    <w:div w:id="775753888">
      <w:bodyDiv w:val="1"/>
      <w:marLeft w:val="0"/>
      <w:marRight w:val="0"/>
      <w:marTop w:val="0"/>
      <w:marBottom w:val="0"/>
      <w:divBdr>
        <w:top w:val="none" w:sz="0" w:space="0" w:color="auto"/>
        <w:left w:val="none" w:sz="0" w:space="0" w:color="auto"/>
        <w:bottom w:val="none" w:sz="0" w:space="0" w:color="auto"/>
        <w:right w:val="none" w:sz="0" w:space="0" w:color="auto"/>
      </w:divBdr>
    </w:div>
    <w:div w:id="817381804">
      <w:bodyDiv w:val="1"/>
      <w:marLeft w:val="0"/>
      <w:marRight w:val="0"/>
      <w:marTop w:val="0"/>
      <w:marBottom w:val="0"/>
      <w:divBdr>
        <w:top w:val="none" w:sz="0" w:space="0" w:color="auto"/>
        <w:left w:val="none" w:sz="0" w:space="0" w:color="auto"/>
        <w:bottom w:val="none" w:sz="0" w:space="0" w:color="auto"/>
        <w:right w:val="none" w:sz="0" w:space="0" w:color="auto"/>
      </w:divBdr>
    </w:div>
    <w:div w:id="867252603">
      <w:bodyDiv w:val="1"/>
      <w:marLeft w:val="0"/>
      <w:marRight w:val="0"/>
      <w:marTop w:val="0"/>
      <w:marBottom w:val="0"/>
      <w:divBdr>
        <w:top w:val="none" w:sz="0" w:space="0" w:color="auto"/>
        <w:left w:val="none" w:sz="0" w:space="0" w:color="auto"/>
        <w:bottom w:val="none" w:sz="0" w:space="0" w:color="auto"/>
        <w:right w:val="none" w:sz="0" w:space="0" w:color="auto"/>
      </w:divBdr>
    </w:div>
    <w:div w:id="912394127">
      <w:bodyDiv w:val="1"/>
      <w:marLeft w:val="0"/>
      <w:marRight w:val="0"/>
      <w:marTop w:val="0"/>
      <w:marBottom w:val="0"/>
      <w:divBdr>
        <w:top w:val="none" w:sz="0" w:space="0" w:color="auto"/>
        <w:left w:val="none" w:sz="0" w:space="0" w:color="auto"/>
        <w:bottom w:val="none" w:sz="0" w:space="0" w:color="auto"/>
        <w:right w:val="none" w:sz="0" w:space="0" w:color="auto"/>
      </w:divBdr>
    </w:div>
    <w:div w:id="924454629">
      <w:bodyDiv w:val="1"/>
      <w:marLeft w:val="0"/>
      <w:marRight w:val="0"/>
      <w:marTop w:val="0"/>
      <w:marBottom w:val="0"/>
      <w:divBdr>
        <w:top w:val="none" w:sz="0" w:space="0" w:color="auto"/>
        <w:left w:val="none" w:sz="0" w:space="0" w:color="auto"/>
        <w:bottom w:val="none" w:sz="0" w:space="0" w:color="auto"/>
        <w:right w:val="none" w:sz="0" w:space="0" w:color="auto"/>
      </w:divBdr>
    </w:div>
    <w:div w:id="1003433005">
      <w:bodyDiv w:val="1"/>
      <w:marLeft w:val="0"/>
      <w:marRight w:val="0"/>
      <w:marTop w:val="0"/>
      <w:marBottom w:val="0"/>
      <w:divBdr>
        <w:top w:val="none" w:sz="0" w:space="0" w:color="auto"/>
        <w:left w:val="none" w:sz="0" w:space="0" w:color="auto"/>
        <w:bottom w:val="none" w:sz="0" w:space="0" w:color="auto"/>
        <w:right w:val="none" w:sz="0" w:space="0" w:color="auto"/>
      </w:divBdr>
    </w:div>
    <w:div w:id="1015230995">
      <w:bodyDiv w:val="1"/>
      <w:marLeft w:val="0"/>
      <w:marRight w:val="0"/>
      <w:marTop w:val="0"/>
      <w:marBottom w:val="0"/>
      <w:divBdr>
        <w:top w:val="none" w:sz="0" w:space="0" w:color="auto"/>
        <w:left w:val="none" w:sz="0" w:space="0" w:color="auto"/>
        <w:bottom w:val="none" w:sz="0" w:space="0" w:color="auto"/>
        <w:right w:val="none" w:sz="0" w:space="0" w:color="auto"/>
      </w:divBdr>
    </w:div>
    <w:div w:id="1025837001">
      <w:bodyDiv w:val="1"/>
      <w:marLeft w:val="0"/>
      <w:marRight w:val="0"/>
      <w:marTop w:val="0"/>
      <w:marBottom w:val="0"/>
      <w:divBdr>
        <w:top w:val="none" w:sz="0" w:space="0" w:color="auto"/>
        <w:left w:val="none" w:sz="0" w:space="0" w:color="auto"/>
        <w:bottom w:val="none" w:sz="0" w:space="0" w:color="auto"/>
        <w:right w:val="none" w:sz="0" w:space="0" w:color="auto"/>
      </w:divBdr>
    </w:div>
    <w:div w:id="1033070508">
      <w:bodyDiv w:val="1"/>
      <w:marLeft w:val="0"/>
      <w:marRight w:val="0"/>
      <w:marTop w:val="0"/>
      <w:marBottom w:val="0"/>
      <w:divBdr>
        <w:top w:val="none" w:sz="0" w:space="0" w:color="auto"/>
        <w:left w:val="none" w:sz="0" w:space="0" w:color="auto"/>
        <w:bottom w:val="none" w:sz="0" w:space="0" w:color="auto"/>
        <w:right w:val="none" w:sz="0" w:space="0" w:color="auto"/>
      </w:divBdr>
    </w:div>
    <w:div w:id="1063330419">
      <w:bodyDiv w:val="1"/>
      <w:marLeft w:val="0"/>
      <w:marRight w:val="0"/>
      <w:marTop w:val="0"/>
      <w:marBottom w:val="0"/>
      <w:divBdr>
        <w:top w:val="none" w:sz="0" w:space="0" w:color="auto"/>
        <w:left w:val="none" w:sz="0" w:space="0" w:color="auto"/>
        <w:bottom w:val="none" w:sz="0" w:space="0" w:color="auto"/>
        <w:right w:val="none" w:sz="0" w:space="0" w:color="auto"/>
      </w:divBdr>
    </w:div>
    <w:div w:id="1071120387">
      <w:bodyDiv w:val="1"/>
      <w:marLeft w:val="0"/>
      <w:marRight w:val="0"/>
      <w:marTop w:val="0"/>
      <w:marBottom w:val="0"/>
      <w:divBdr>
        <w:top w:val="none" w:sz="0" w:space="0" w:color="auto"/>
        <w:left w:val="none" w:sz="0" w:space="0" w:color="auto"/>
        <w:bottom w:val="none" w:sz="0" w:space="0" w:color="auto"/>
        <w:right w:val="none" w:sz="0" w:space="0" w:color="auto"/>
      </w:divBdr>
    </w:div>
    <w:div w:id="1130124328">
      <w:bodyDiv w:val="1"/>
      <w:marLeft w:val="0"/>
      <w:marRight w:val="0"/>
      <w:marTop w:val="0"/>
      <w:marBottom w:val="0"/>
      <w:divBdr>
        <w:top w:val="none" w:sz="0" w:space="0" w:color="auto"/>
        <w:left w:val="none" w:sz="0" w:space="0" w:color="auto"/>
        <w:bottom w:val="none" w:sz="0" w:space="0" w:color="auto"/>
        <w:right w:val="none" w:sz="0" w:space="0" w:color="auto"/>
      </w:divBdr>
    </w:div>
    <w:div w:id="1141463115">
      <w:bodyDiv w:val="1"/>
      <w:marLeft w:val="0"/>
      <w:marRight w:val="0"/>
      <w:marTop w:val="0"/>
      <w:marBottom w:val="0"/>
      <w:divBdr>
        <w:top w:val="none" w:sz="0" w:space="0" w:color="auto"/>
        <w:left w:val="none" w:sz="0" w:space="0" w:color="auto"/>
        <w:bottom w:val="none" w:sz="0" w:space="0" w:color="auto"/>
        <w:right w:val="none" w:sz="0" w:space="0" w:color="auto"/>
      </w:divBdr>
    </w:div>
    <w:div w:id="1164322860">
      <w:bodyDiv w:val="1"/>
      <w:marLeft w:val="0"/>
      <w:marRight w:val="0"/>
      <w:marTop w:val="0"/>
      <w:marBottom w:val="0"/>
      <w:divBdr>
        <w:top w:val="none" w:sz="0" w:space="0" w:color="auto"/>
        <w:left w:val="none" w:sz="0" w:space="0" w:color="auto"/>
        <w:bottom w:val="none" w:sz="0" w:space="0" w:color="auto"/>
        <w:right w:val="none" w:sz="0" w:space="0" w:color="auto"/>
      </w:divBdr>
    </w:div>
    <w:div w:id="1194925560">
      <w:bodyDiv w:val="1"/>
      <w:marLeft w:val="0"/>
      <w:marRight w:val="0"/>
      <w:marTop w:val="0"/>
      <w:marBottom w:val="0"/>
      <w:divBdr>
        <w:top w:val="none" w:sz="0" w:space="0" w:color="auto"/>
        <w:left w:val="none" w:sz="0" w:space="0" w:color="auto"/>
        <w:bottom w:val="none" w:sz="0" w:space="0" w:color="auto"/>
        <w:right w:val="none" w:sz="0" w:space="0" w:color="auto"/>
      </w:divBdr>
    </w:div>
    <w:div w:id="1210457299">
      <w:bodyDiv w:val="1"/>
      <w:marLeft w:val="0"/>
      <w:marRight w:val="0"/>
      <w:marTop w:val="0"/>
      <w:marBottom w:val="0"/>
      <w:divBdr>
        <w:top w:val="none" w:sz="0" w:space="0" w:color="auto"/>
        <w:left w:val="none" w:sz="0" w:space="0" w:color="auto"/>
        <w:bottom w:val="none" w:sz="0" w:space="0" w:color="auto"/>
        <w:right w:val="none" w:sz="0" w:space="0" w:color="auto"/>
      </w:divBdr>
    </w:div>
    <w:div w:id="1230190775">
      <w:bodyDiv w:val="1"/>
      <w:marLeft w:val="0"/>
      <w:marRight w:val="0"/>
      <w:marTop w:val="0"/>
      <w:marBottom w:val="0"/>
      <w:divBdr>
        <w:top w:val="none" w:sz="0" w:space="0" w:color="auto"/>
        <w:left w:val="none" w:sz="0" w:space="0" w:color="auto"/>
        <w:bottom w:val="none" w:sz="0" w:space="0" w:color="auto"/>
        <w:right w:val="none" w:sz="0" w:space="0" w:color="auto"/>
      </w:divBdr>
    </w:div>
    <w:div w:id="1295065710">
      <w:bodyDiv w:val="1"/>
      <w:marLeft w:val="0"/>
      <w:marRight w:val="0"/>
      <w:marTop w:val="0"/>
      <w:marBottom w:val="0"/>
      <w:divBdr>
        <w:top w:val="none" w:sz="0" w:space="0" w:color="auto"/>
        <w:left w:val="none" w:sz="0" w:space="0" w:color="auto"/>
        <w:bottom w:val="none" w:sz="0" w:space="0" w:color="auto"/>
        <w:right w:val="none" w:sz="0" w:space="0" w:color="auto"/>
      </w:divBdr>
    </w:div>
    <w:div w:id="1313679918">
      <w:bodyDiv w:val="1"/>
      <w:marLeft w:val="0"/>
      <w:marRight w:val="0"/>
      <w:marTop w:val="0"/>
      <w:marBottom w:val="0"/>
      <w:divBdr>
        <w:top w:val="none" w:sz="0" w:space="0" w:color="auto"/>
        <w:left w:val="none" w:sz="0" w:space="0" w:color="auto"/>
        <w:bottom w:val="none" w:sz="0" w:space="0" w:color="auto"/>
        <w:right w:val="none" w:sz="0" w:space="0" w:color="auto"/>
      </w:divBdr>
    </w:div>
    <w:div w:id="1362707375">
      <w:bodyDiv w:val="1"/>
      <w:marLeft w:val="0"/>
      <w:marRight w:val="0"/>
      <w:marTop w:val="0"/>
      <w:marBottom w:val="0"/>
      <w:divBdr>
        <w:top w:val="none" w:sz="0" w:space="0" w:color="auto"/>
        <w:left w:val="none" w:sz="0" w:space="0" w:color="auto"/>
        <w:bottom w:val="none" w:sz="0" w:space="0" w:color="auto"/>
        <w:right w:val="none" w:sz="0" w:space="0" w:color="auto"/>
      </w:divBdr>
    </w:div>
    <w:div w:id="1486623491">
      <w:bodyDiv w:val="1"/>
      <w:marLeft w:val="0"/>
      <w:marRight w:val="0"/>
      <w:marTop w:val="0"/>
      <w:marBottom w:val="0"/>
      <w:divBdr>
        <w:top w:val="none" w:sz="0" w:space="0" w:color="auto"/>
        <w:left w:val="none" w:sz="0" w:space="0" w:color="auto"/>
        <w:bottom w:val="none" w:sz="0" w:space="0" w:color="auto"/>
        <w:right w:val="none" w:sz="0" w:space="0" w:color="auto"/>
      </w:divBdr>
    </w:div>
    <w:div w:id="1505510910">
      <w:bodyDiv w:val="1"/>
      <w:marLeft w:val="0"/>
      <w:marRight w:val="0"/>
      <w:marTop w:val="0"/>
      <w:marBottom w:val="0"/>
      <w:divBdr>
        <w:top w:val="none" w:sz="0" w:space="0" w:color="auto"/>
        <w:left w:val="none" w:sz="0" w:space="0" w:color="auto"/>
        <w:bottom w:val="none" w:sz="0" w:space="0" w:color="auto"/>
        <w:right w:val="none" w:sz="0" w:space="0" w:color="auto"/>
      </w:divBdr>
    </w:div>
    <w:div w:id="1567647085">
      <w:bodyDiv w:val="1"/>
      <w:marLeft w:val="0"/>
      <w:marRight w:val="0"/>
      <w:marTop w:val="0"/>
      <w:marBottom w:val="0"/>
      <w:divBdr>
        <w:top w:val="none" w:sz="0" w:space="0" w:color="auto"/>
        <w:left w:val="none" w:sz="0" w:space="0" w:color="auto"/>
        <w:bottom w:val="none" w:sz="0" w:space="0" w:color="auto"/>
        <w:right w:val="none" w:sz="0" w:space="0" w:color="auto"/>
      </w:divBdr>
    </w:div>
    <w:div w:id="1596401264">
      <w:bodyDiv w:val="1"/>
      <w:marLeft w:val="0"/>
      <w:marRight w:val="0"/>
      <w:marTop w:val="0"/>
      <w:marBottom w:val="0"/>
      <w:divBdr>
        <w:top w:val="none" w:sz="0" w:space="0" w:color="auto"/>
        <w:left w:val="none" w:sz="0" w:space="0" w:color="auto"/>
        <w:bottom w:val="none" w:sz="0" w:space="0" w:color="auto"/>
        <w:right w:val="none" w:sz="0" w:space="0" w:color="auto"/>
      </w:divBdr>
    </w:div>
    <w:div w:id="1620336063">
      <w:bodyDiv w:val="1"/>
      <w:marLeft w:val="0"/>
      <w:marRight w:val="0"/>
      <w:marTop w:val="0"/>
      <w:marBottom w:val="0"/>
      <w:divBdr>
        <w:top w:val="none" w:sz="0" w:space="0" w:color="auto"/>
        <w:left w:val="none" w:sz="0" w:space="0" w:color="auto"/>
        <w:bottom w:val="none" w:sz="0" w:space="0" w:color="auto"/>
        <w:right w:val="none" w:sz="0" w:space="0" w:color="auto"/>
      </w:divBdr>
    </w:div>
    <w:div w:id="1630823422">
      <w:bodyDiv w:val="1"/>
      <w:marLeft w:val="0"/>
      <w:marRight w:val="0"/>
      <w:marTop w:val="0"/>
      <w:marBottom w:val="0"/>
      <w:divBdr>
        <w:top w:val="none" w:sz="0" w:space="0" w:color="auto"/>
        <w:left w:val="none" w:sz="0" w:space="0" w:color="auto"/>
        <w:bottom w:val="none" w:sz="0" w:space="0" w:color="auto"/>
        <w:right w:val="none" w:sz="0" w:space="0" w:color="auto"/>
      </w:divBdr>
    </w:div>
    <w:div w:id="1661885065">
      <w:bodyDiv w:val="1"/>
      <w:marLeft w:val="0"/>
      <w:marRight w:val="0"/>
      <w:marTop w:val="0"/>
      <w:marBottom w:val="0"/>
      <w:divBdr>
        <w:top w:val="none" w:sz="0" w:space="0" w:color="auto"/>
        <w:left w:val="none" w:sz="0" w:space="0" w:color="auto"/>
        <w:bottom w:val="none" w:sz="0" w:space="0" w:color="auto"/>
        <w:right w:val="none" w:sz="0" w:space="0" w:color="auto"/>
      </w:divBdr>
    </w:div>
    <w:div w:id="1692026212">
      <w:bodyDiv w:val="1"/>
      <w:marLeft w:val="0"/>
      <w:marRight w:val="0"/>
      <w:marTop w:val="0"/>
      <w:marBottom w:val="0"/>
      <w:divBdr>
        <w:top w:val="none" w:sz="0" w:space="0" w:color="auto"/>
        <w:left w:val="none" w:sz="0" w:space="0" w:color="auto"/>
        <w:bottom w:val="none" w:sz="0" w:space="0" w:color="auto"/>
        <w:right w:val="none" w:sz="0" w:space="0" w:color="auto"/>
      </w:divBdr>
    </w:div>
    <w:div w:id="1777827480">
      <w:bodyDiv w:val="1"/>
      <w:marLeft w:val="0"/>
      <w:marRight w:val="0"/>
      <w:marTop w:val="0"/>
      <w:marBottom w:val="0"/>
      <w:divBdr>
        <w:top w:val="none" w:sz="0" w:space="0" w:color="auto"/>
        <w:left w:val="none" w:sz="0" w:space="0" w:color="auto"/>
        <w:bottom w:val="none" w:sz="0" w:space="0" w:color="auto"/>
        <w:right w:val="none" w:sz="0" w:space="0" w:color="auto"/>
      </w:divBdr>
    </w:div>
    <w:div w:id="1815177873">
      <w:bodyDiv w:val="1"/>
      <w:marLeft w:val="0"/>
      <w:marRight w:val="0"/>
      <w:marTop w:val="0"/>
      <w:marBottom w:val="0"/>
      <w:divBdr>
        <w:top w:val="none" w:sz="0" w:space="0" w:color="auto"/>
        <w:left w:val="none" w:sz="0" w:space="0" w:color="auto"/>
        <w:bottom w:val="none" w:sz="0" w:space="0" w:color="auto"/>
        <w:right w:val="none" w:sz="0" w:space="0" w:color="auto"/>
      </w:divBdr>
    </w:div>
    <w:div w:id="1863591039">
      <w:bodyDiv w:val="1"/>
      <w:marLeft w:val="0"/>
      <w:marRight w:val="0"/>
      <w:marTop w:val="0"/>
      <w:marBottom w:val="0"/>
      <w:divBdr>
        <w:top w:val="none" w:sz="0" w:space="0" w:color="auto"/>
        <w:left w:val="none" w:sz="0" w:space="0" w:color="auto"/>
        <w:bottom w:val="none" w:sz="0" w:space="0" w:color="auto"/>
        <w:right w:val="none" w:sz="0" w:space="0" w:color="auto"/>
      </w:divBdr>
    </w:div>
    <w:div w:id="1878854021">
      <w:bodyDiv w:val="1"/>
      <w:marLeft w:val="0"/>
      <w:marRight w:val="0"/>
      <w:marTop w:val="0"/>
      <w:marBottom w:val="0"/>
      <w:divBdr>
        <w:top w:val="none" w:sz="0" w:space="0" w:color="auto"/>
        <w:left w:val="none" w:sz="0" w:space="0" w:color="auto"/>
        <w:bottom w:val="none" w:sz="0" w:space="0" w:color="auto"/>
        <w:right w:val="none" w:sz="0" w:space="0" w:color="auto"/>
      </w:divBdr>
    </w:div>
    <w:div w:id="1923022950">
      <w:bodyDiv w:val="1"/>
      <w:marLeft w:val="0"/>
      <w:marRight w:val="0"/>
      <w:marTop w:val="0"/>
      <w:marBottom w:val="0"/>
      <w:divBdr>
        <w:top w:val="none" w:sz="0" w:space="0" w:color="auto"/>
        <w:left w:val="none" w:sz="0" w:space="0" w:color="auto"/>
        <w:bottom w:val="none" w:sz="0" w:space="0" w:color="auto"/>
        <w:right w:val="none" w:sz="0" w:space="0" w:color="auto"/>
      </w:divBdr>
    </w:div>
    <w:div w:id="1949195667">
      <w:bodyDiv w:val="1"/>
      <w:marLeft w:val="0"/>
      <w:marRight w:val="0"/>
      <w:marTop w:val="0"/>
      <w:marBottom w:val="0"/>
      <w:divBdr>
        <w:top w:val="none" w:sz="0" w:space="0" w:color="auto"/>
        <w:left w:val="none" w:sz="0" w:space="0" w:color="auto"/>
        <w:bottom w:val="none" w:sz="0" w:space="0" w:color="auto"/>
        <w:right w:val="none" w:sz="0" w:space="0" w:color="auto"/>
      </w:divBdr>
    </w:div>
    <w:div w:id="1958683759">
      <w:bodyDiv w:val="1"/>
      <w:marLeft w:val="0"/>
      <w:marRight w:val="0"/>
      <w:marTop w:val="0"/>
      <w:marBottom w:val="0"/>
      <w:divBdr>
        <w:top w:val="none" w:sz="0" w:space="0" w:color="auto"/>
        <w:left w:val="none" w:sz="0" w:space="0" w:color="auto"/>
        <w:bottom w:val="none" w:sz="0" w:space="0" w:color="auto"/>
        <w:right w:val="none" w:sz="0" w:space="0" w:color="auto"/>
      </w:divBdr>
    </w:div>
    <w:div w:id="1958900883">
      <w:bodyDiv w:val="1"/>
      <w:marLeft w:val="0"/>
      <w:marRight w:val="0"/>
      <w:marTop w:val="0"/>
      <w:marBottom w:val="0"/>
      <w:divBdr>
        <w:top w:val="none" w:sz="0" w:space="0" w:color="auto"/>
        <w:left w:val="none" w:sz="0" w:space="0" w:color="auto"/>
        <w:bottom w:val="none" w:sz="0" w:space="0" w:color="auto"/>
        <w:right w:val="none" w:sz="0" w:space="0" w:color="auto"/>
      </w:divBdr>
    </w:div>
    <w:div w:id="1987932608">
      <w:bodyDiv w:val="1"/>
      <w:marLeft w:val="0"/>
      <w:marRight w:val="0"/>
      <w:marTop w:val="0"/>
      <w:marBottom w:val="0"/>
      <w:divBdr>
        <w:top w:val="none" w:sz="0" w:space="0" w:color="auto"/>
        <w:left w:val="none" w:sz="0" w:space="0" w:color="auto"/>
        <w:bottom w:val="none" w:sz="0" w:space="0" w:color="auto"/>
        <w:right w:val="none" w:sz="0" w:space="0" w:color="auto"/>
      </w:divBdr>
    </w:div>
    <w:div w:id="1990744786">
      <w:bodyDiv w:val="1"/>
      <w:marLeft w:val="0"/>
      <w:marRight w:val="0"/>
      <w:marTop w:val="0"/>
      <w:marBottom w:val="0"/>
      <w:divBdr>
        <w:top w:val="none" w:sz="0" w:space="0" w:color="auto"/>
        <w:left w:val="none" w:sz="0" w:space="0" w:color="auto"/>
        <w:bottom w:val="none" w:sz="0" w:space="0" w:color="auto"/>
        <w:right w:val="none" w:sz="0" w:space="0" w:color="auto"/>
      </w:divBdr>
    </w:div>
    <w:div w:id="21041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Rig23</b:Tag>
    <b:SourceType>JournalArticle</b:SourceType>
    <b:Guid>{303D56E1-C862-49E1-B8A1-CBAD482EB83B}</b:Guid>
    <b:Title>On the common but problematic specification of conflated random slopes in multilevel models</b:Title>
    <b:Year>2023</b:Year>
    <b:Author>
      <b:Author>
        <b:NameList>
          <b:Person>
            <b:Last>Rights</b:Last>
            <b:First>Jason</b:First>
          </b:Person>
          <b:Person>
            <b:Last>Sterba</b:Last>
            <b:First>Sonya</b:First>
          </b:Person>
        </b:NameList>
      </b:Author>
    </b:Author>
    <b:JournalName>Multivariate Behavioral Research</b:JournalName>
    <b:Pages>1-28</b:Pages>
    <b:Volume>58</b:Volume>
    <b:Issue>6</b:Issue>
    <b:DOI>https://doi.org/10.1080/00273171.2023.2174490</b:DOI>
    <b:RefOrder>1</b:RefOrder>
  </b:Source>
  <b:Source>
    <b:Tag>Hof22</b:Tag>
    <b:SourceType>JournalArticle</b:SourceType>
    <b:Guid>{643D56FF-BCFA-4A2B-90F7-75AD2BF06F56}</b:Guid>
    <b:Author>
      <b:Author>
        <b:NameList>
          <b:Person>
            <b:Last>Hoffman</b:Last>
            <b:First>Lesa</b:First>
          </b:Person>
          <b:Person>
            <b:Last>Walters</b:Last>
            <b:First>Ryan</b:First>
          </b:Person>
        </b:NameList>
      </b:Author>
    </b:Author>
    <b:Title>Catching Up on Multilevel Modeling</b:Title>
    <b:JournalName>Annual Review of Psychology</b:JournalName>
    <b:Year>2022</b:Year>
    <b:Pages>659-689</b:Pages>
    <b:Volume>73</b:Volume>
    <b:DOI>https://doi.org/10.1146/annurev-psych-020821-103525</b:DOI>
    <b:RefOrder>2</b:RefOrder>
  </b:Source>
  <b:Source>
    <b:Tag>Rau02</b:Tag>
    <b:SourceType>Book</b:SourceType>
    <b:Guid>{A6AF01D8-5F1D-4A25-8BF6-EED6D68643DF}</b:Guid>
    <b:Author>
      <b:Author>
        <b:NameList>
          <b:Person>
            <b:Last>Raudenbush</b:Last>
            <b:First>Stephen</b:First>
          </b:Person>
          <b:Person>
            <b:Last>Bryk</b:Last>
            <b:First>Anthony</b:First>
          </b:Person>
        </b:NameList>
      </b:Author>
    </b:Author>
    <b:Title>Hierarchical linear models: Applications and data analysis methods</b:Title>
    <b:Year>2002</b:Year>
    <b:City>California</b:City>
    <b:Publisher>Sage Publications</b:Publisher>
    <b:RefOrder>3</b:RefOrder>
  </b:Source>
  <b:Source>
    <b:Tag>Rig221</b:Tag>
    <b:SourceType>JournalArticle</b:SourceType>
    <b:Guid>{A61E57C6-DAE9-4125-8E1A-1D8C31B3A3D1}</b:Guid>
    <b:Title>Aberrant Distortion of Variance Components in Multilevel Models Under Conflation of Level-Specific Effects</b:Title>
    <b:Year>2022</b:Year>
    <b:Author>
      <b:Author>
        <b:NameList>
          <b:Person>
            <b:Last>Rights</b:Last>
            <b:First>Jason</b:First>
          </b:Person>
        </b:NameList>
      </b:Author>
    </b:Author>
    <b:JournalName>Psychological Methods</b:JournalName>
    <b:Pages>1154–1177</b:Pages>
    <b:Volume>28</b:Volume>
    <b:Issue>5</b:Issue>
    <b:DOI>https://psycnet.apa.org/doi/10.1037/met0000514</b:DOI>
    <b:RefOrder>4</b:RefOrder>
  </b:Source>
  <b:Source>
    <b:Tag>Ham20</b:Tag>
    <b:SourceType>JournalArticle</b:SourceType>
    <b:Guid>{88DB2B87-1C37-4B52-921A-21B328FF8009}</b:Guid>
    <b:Title>The fixed versus random effects debate and how it relates to centering in multilevel modeling</b:Title>
    <b:Year>2020</b:Year>
    <b:Author>
      <b:Author>
        <b:NameList>
          <b:Person>
            <b:Last>Hamaker</b:Last>
            <b:First>Ellen</b:First>
          </b:Person>
          <b:Person>
            <b:Last>Muthén</b:Last>
            <b:First>Bengt</b:First>
          </b:Person>
        </b:NameList>
      </b:Author>
    </b:Author>
    <b:JournalName>Psychological Methods</b:JournalName>
    <b:Pages>365–379</b:Pages>
    <b:Volume>25</b:Volume>
    <b:Issue>3</b:Issue>
    <b:DOI>https://psycnet.apa.org/doi/10.1037/met0000239</b:DOI>
    <b:RefOrder>5</b:RefOrder>
  </b:Source>
  <b:Source>
    <b:Tag>Gel07</b:Tag>
    <b:SourceType>Book</b:SourceType>
    <b:Guid>{DFF61677-25E9-4BD2-B000-C63BA26E06E3}</b:Guid>
    <b:Title>Data analysis using regression and multilevel/hierarchical models</b:Title>
    <b:Year>2007</b:Year>
    <b:Author>
      <b:Author>
        <b:NameList>
          <b:Person>
            <b:Last>Gelman</b:Last>
            <b:First>A:</b:First>
            <b:Middle>Hill, J</b:Middle>
          </b:Person>
        </b:NameList>
      </b:Author>
    </b:Author>
    <b:Publisher>Cambridge university press</b:Publisher>
    <b:RefOrder>6</b:RefOrder>
  </b:Source>
  <b:Source>
    <b:Tag>Fin19</b:Tag>
    <b:SourceType>Book</b:SourceType>
    <b:Guid>{216F5E19-5719-44C6-95D3-5631A78AA58E}</b:Guid>
    <b:Author>
      <b:Author>
        <b:NameList>
          <b:Person>
            <b:Last>Finch</b:Last>
            <b:First>W</b:First>
          </b:Person>
          <b:Person>
            <b:Last>Bolin</b:Last>
            <b:First>J</b:First>
          </b:Person>
          <b:Person>
            <b:Last>Kelley</b:Last>
            <b:First>K</b:First>
          </b:Person>
        </b:NameList>
      </b:Author>
    </b:Author>
    <b:Title>Multilevel modeling using R</b:Title>
    <b:Year>2019</b:Year>
    <b:Publisher>Chapman and Hall/CRC</b:Publisher>
    <b:RefOrder>7</b:RefOrder>
  </b:Source>
  <b:Source>
    <b:Tag>Sni12</b:Tag>
    <b:SourceType>Book</b:SourceType>
    <b:Guid>{A86B6533-5E24-4D1C-93FF-766F2BC236AE}</b:Guid>
    <b:Title>Multilevel Anlaysis. An Introduction to Basic and Advanced Multilevel Modeling</b:Title>
    <b:Year>2012</b:Year>
    <b:Author>
      <b:Author>
        <b:NameList>
          <b:Person>
            <b:Last>Snijders</b:Last>
            <b:First>Tom</b:First>
          </b:Person>
          <b:Person>
            <b:Last>Bosker</b:Last>
            <b:First>Roel</b:First>
          </b:Person>
        </b:NameList>
      </b:Author>
    </b:Author>
    <b:City>Bodmin</b:City>
    <b:Publisher>SAGE</b:Publisher>
    <b:RefOrder>8</b:RefOrder>
  </b:Source>
  <b:Source>
    <b:Tag>DeL08</b:Tag>
    <b:SourceType>Book</b:SourceType>
    <b:Guid>{0BFF3C54-7C33-4136-A119-093BD3CFAD48}</b:Guid>
    <b:Author>
      <b:Author>
        <b:NameList>
          <b:Person>
            <b:Last>De Leeuw</b:Last>
            <b:First>Jan</b:First>
          </b:Person>
          <b:Person>
            <b:Last>Meijer</b:Last>
            <b:First>Erik</b:First>
          </b:Person>
          <b:Person>
            <b:Last>Goldstein</b:Last>
            <b:First>Harvey</b:First>
          </b:Person>
        </b:NameList>
      </b:Author>
    </b:Author>
    <b:Title>Handbook of multilevel analysis</b:Title>
    <b:Year>2008</b:Year>
    <b:City>New York</b:City>
    <b:Publisher>Springer</b:Publisher>
    <b:RefOrder>9</b:RefOrder>
  </b:Source>
  <b:Source>
    <b:Tag>Gol11</b:Tag>
    <b:SourceType>Book</b:SourceType>
    <b:Guid>{B2EE3474-10C9-4643-90C6-CA6AC6812443}</b:Guid>
    <b:Title>Multilevel statistical models</b:Title>
    <b:Year>2011</b:Year>
    <b:Publisher>John Wiley &amp; Sons</b:Publisher>
    <b:Author>
      <b:Author>
        <b:NameList>
          <b:Person>
            <b:Last>Goldstein</b:Last>
            <b:First>Harvey</b:First>
          </b:Person>
        </b:NameList>
      </b:Author>
    </b:Author>
    <b:RefOrder>10</b:RefOrder>
  </b:Source>
  <b:Source>
    <b:Tag>Sha24</b:Tag>
    <b:SourceType>Book</b:SourceType>
    <b:Guid>{F8B47578-E4AB-46AC-8CF0-8CCDD8782B41}</b:Guid>
    <b:Title>Introduction to Multilevel Modelling</b:Title>
    <b:Year>2024</b:Year>
    <b:Author>
      <b:Author>
        <b:NameList>
          <b:Person>
            <b:Last>Shaw</b:Last>
            <b:First>Mairead</b:First>
          </b:Person>
          <b:Person>
            <b:Last>Flake</b:Last>
            <b:First>Jessica</b:First>
          </b:Person>
        </b:NameList>
      </b:Author>
    </b:Author>
    <b:RefOrder>11</b:RefOrder>
  </b:Source>
  <b:Source>
    <b:Tag>McN232</b:Tag>
    <b:SourceType>JournalArticle</b:SourceType>
    <b:Guid>{DEB30AB2-F349-45FE-9494-9D2503E64CDA}</b:Guid>
    <b:Author>
      <b:Author>
        <b:NameList>
          <b:Person>
            <b:Last>McNeish</b:Last>
            <b:First>Daniel</b:First>
          </b:Person>
        </b:NameList>
      </b:Author>
    </b:Author>
    <b:Title>A practical guide to selecting and blending approaches for clustered data: Clustered errors, multilevel models, and fixed-effect models</b:Title>
    <b:Year>2023</b:Year>
    <b:JournalName>Psychological Methods</b:JournalName>
    <b:Pages>1-27</b:Pages>
    <b:URL>https://psycnet.apa.org/doi/10.1037/met0000620</b:URL>
    <b:RefOrder>12</b:RefOrder>
  </b:Source>
  <b:Source>
    <b:Tag>Loe18</b:Tag>
    <b:SourceType>JournalArticle</b:SourceType>
    <b:Guid>{F7A2F9D3-0C3D-4FCF-ACB9-919ADADD40D6}</b:Guid>
    <b:Title>More Precise Estimation of Lower-Level Interaction Effects in Multilevel Models</b:Title>
    <b:Year>2018</b:Year>
    <b:Author>
      <b:Author>
        <b:NameList>
          <b:Person>
            <b:Last>Loeys</b:Last>
            <b:First>T</b:First>
          </b:Person>
          <b:Person>
            <b:Last>Josephy</b:Last>
            <b:First>H</b:First>
          </b:Person>
          <b:Person>
            <b:Last>Dewitte</b:Last>
            <b:First>M</b:First>
          </b:Person>
        </b:NameList>
      </b:Author>
    </b:Author>
    <b:JournalName>Multivariate Behavioral Research</b:JournalName>
    <b:Pages>335–347</b:Pages>
    <b:Volume>53</b:Volume>
    <b:Issue>3</b:Issue>
    <b:URL>https://doi.org/10.1080/00273171.2018.1444975</b:URL>
    <b:RefOrder>13</b:RefOrder>
  </b:Source>
  <b:Source>
    <b:Tag>Cro75</b:Tag>
    <b:SourceType>JournalArticle</b:SourceType>
    <b:Guid>{C787F317-3C9F-4C75-B6EB-C94504098F74}</b:Guid>
    <b:Author>
      <b:Author>
        <b:NameList>
          <b:Person>
            <b:Last>Cronbach</b:Last>
            <b:First>L</b:First>
          </b:Person>
          <b:Person>
            <b:Last>Webb</b:Last>
            <b:First>N</b:First>
          </b:Person>
        </b:NameList>
      </b:Author>
    </b:Author>
    <b:Title>Between-class and within-class effects in a reported aptitude* treatment interaction: Reanalysis of a study by GL Anderson</b:Title>
    <b:JournalName>Journal of Educational Psychology</b:JournalName>
    <b:Year>1975</b:Year>
    <b:Pages>717-724</b:Pages>
    <b:Volume>67</b:Volume>
    <b:Issue>6</b:Issue>
    <b:RefOrder>14</b:RefOrder>
  </b:Source>
  <b:Source>
    <b:Tag>Rau89</b:Tag>
    <b:SourceType>JournalArticle</b:SourceType>
    <b:Guid>{C4F9293D-B2EE-4D25-90F1-2401147B166E}</b:Guid>
    <b:Author>
      <b:Author>
        <b:NameList>
          <b:Person>
            <b:Last>Raudenbush</b:Last>
            <b:First>Steve</b:First>
          </b:Person>
        </b:NameList>
      </b:Author>
    </b:Author>
    <b:Title>Centering predictors in multilevel anaysis: choices and consequences</b:Title>
    <b:JournalName>Multilevel modeling newsletter</b:JournalName>
    <b:Year>1989</b:Year>
    <b:Pages>10-12</b:Pages>
    <b:Volume>1</b:Volume>
    <b:Issue>2</b:Issue>
    <b:RefOrder>15</b:RefOrder>
  </b:Source>
  <b:Source>
    <b:Tag>Lon89</b:Tag>
    <b:SourceType>JournalArticle</b:SourceType>
    <b:Guid>{27957F83-5423-479E-8431-3E988165F40F}</b:Guid>
    <b:Title>To center or not to center</b:Title>
    <b:Year>1989</b:Year>
    <b:Author>
      <b:Author>
        <b:NameList>
          <b:Person>
            <b:Last>Longford</b:Last>
            <b:First>Nick</b:First>
          </b:Person>
        </b:NameList>
      </b:Author>
    </b:Author>
    <b:JournalName>Multilevel modeling newsletter</b:JournalName>
    <b:Pages>7-8</b:Pages>
    <b:RefOrder>16</b:RefOrder>
  </b:Source>
  <b:Source>
    <b:Tag>Pre16</b:Tag>
    <b:SourceType>JournalArticle</b:SourceType>
    <b:Guid>{7AAFF139-7417-4E13-8DB4-993C401C5D04}</b:Guid>
    <b:Author>
      <b:Author>
        <b:NameList>
          <b:Person>
            <b:Last>Preacher</b:Last>
            <b:First>Kristopher</b:First>
          </b:Person>
          <b:Person>
            <b:Last>Zhang</b:Last>
            <b:First>Zhen</b:First>
          </b:Person>
          <b:Person>
            <b:Last>Zyphur</b:Last>
            <b:First>Michael</b:First>
          </b:Person>
        </b:NameList>
      </b:Author>
    </b:Author>
    <b:Title>Multilevel structural equation models for assessing moderation within and across levels of analysis</b:Title>
    <b:JournalName>Psychol Methods</b:JournalName>
    <b:Year>2016</b:Year>
    <b:Pages>189-205</b:Pages>
    <b:Volume>21</b:Volume>
    <b:Issue>2</b:Issue>
    <b:DOI>10.1037/met0000052</b:DOI>
    <b:RefOrder>17</b:RefOrder>
  </b:Source>
  <b:Source>
    <b:Tag>Hox111</b:Tag>
    <b:SourceType>Book</b:SourceType>
    <b:Guid>{C2403EC4-CFC2-4523-91AA-FEBE1427C9C5}</b:Guid>
    <b:Title>Handbook of advanced multilevel analysis</b:Title>
    <b:Year>2011</b:Year>
    <b:Publisher>Psychology Press</b:Publisher>
    <b:Author>
      <b:Editor>
        <b:NameList>
          <b:Person>
            <b:Last>Hox</b:Last>
            <b:First>J.</b:First>
          </b:Person>
          <b:Person>
            <b:Last>Roberts</b:Last>
            <b:First>J</b:First>
          </b:Person>
        </b:NameList>
      </b:Editor>
    </b:Author>
    <b:RefOrder>18</b:RefOrder>
  </b:Source>
  <b:Source>
    <b:Tag>Rig20</b:Tag>
    <b:SourceType>JournalArticle</b:SourceType>
    <b:Guid>{588E9E7B-4415-430A-B8C1-9162EC2CE657}</b:Guid>
    <b:Author>
      <b:Author>
        <b:NameList>
          <b:Person>
            <b:Last>Rights</b:Last>
            <b:First>J</b:First>
          </b:Person>
          <b:Person>
            <b:Last>Preacher</b:Last>
            <b:First>K</b:First>
          </b:Person>
          <b:Person>
            <b:Last>Cole</b:Last>
            <b:First>D</b:First>
          </b:Person>
        </b:NameList>
      </b:Author>
    </b:Author>
    <b:Title>The danger of conflating level‐specific effects of control variables when primary interest lies in level‐2 effects</b:Title>
    <b:JournalName>British Journal of Mathematical and Statistical Psychology</b:JournalName>
    <b:Year>2020</b:Year>
    <b:Pages>194-211</b:Pages>
    <b:Volume>73</b:Volume>
    <b:DOI>https://doi.org/10.1111/bmsp.12194</b:DOI>
    <b:RefOrder>19</b:RefOrder>
  </b:Source>
  <b:Source>
    <b:Tag>Sni05</b:Tag>
    <b:SourceType>BookSection</b:SourceType>
    <b:Guid>{F1A11949-23E3-4476-A419-ACE18B1F4C84}</b:Guid>
    <b:Title>Power and Sample Size in Multilevel Linear Models</b:Title>
    <b:Year>2005</b:Year>
    <b:Publisher>Wiley</b:Publisher>
    <b:Author>
      <b:Author>
        <b:NameList>
          <b:Person>
            <b:Last>Snijders</b:Last>
            <b:First>Tom</b:First>
          </b:Person>
        </b:NameList>
      </b:Author>
      <b:Editor>
        <b:NameList>
          <b:Person>
            <b:Last>Everitt</b:Last>
            <b:First>B</b:First>
          </b:Person>
          <b:Person>
            <b:Last>Howell</b:Last>
          </b:Person>
          <b:Person>
            <b:Last>D</b:Last>
          </b:Person>
        </b:NameList>
      </b:Editor>
    </b:Author>
    <b:Pages>1570–1573</b:Pages>
    <b:BookTitle>Encyclopedia of Statistics in Behavioral Science</b:BookTitle>
    <b:RefOrder>20</b:RefOrder>
  </b:Source>
  <b:Source>
    <b:Tag>Cur12</b:Tag>
    <b:SourceType>BookSection</b:SourceType>
    <b:Guid>{393AB270-5E71-43F3-BAA0-81B72E44A27F}</b:Guid>
    <b:Title>Disaggregating Within-Person and Between-Person Effects in Multilevel and Structural Equation Growth Models .</b:Title>
    <b:Year>2012</b:Year>
    <b:Publisher>Information Age Publishing Inc</b:Publisher>
    <b:Author>
      <b:Author>
        <b:NameList>
          <b:Person>
            <b:Last>Curran</b:Last>
            <b:First>Patrick</b:First>
          </b:Person>
          <b:Person>
            <b:Last>Lee</b:Last>
            <b:First>Taehun</b:First>
          </b:Person>
          <b:Person>
            <b:Last>Howard</b:Last>
            <b:First>Andrea</b:First>
          </b:Person>
          <b:Person>
            <b:Last>Lane</b:Last>
            <b:First>Stephanie</b:First>
          </b:Person>
          <b:Person>
            <b:Last>MacCallum</b:Last>
            <b:First>Robert</b:First>
          </b:Person>
        </b:NameList>
      </b:Author>
      <b:Editor>
        <b:NameList>
          <b:Person>
            <b:Last>Harring</b:Last>
            <b:First>Jeffrey</b:First>
          </b:Person>
          <b:Person>
            <b:Last>Hancock</b:Last>
            <b:First>Gregory</b:First>
          </b:Person>
        </b:NameList>
      </b:Editor>
    </b:Author>
    <b:BookTitle>Advances in Longitudinal Methods in the Social and Behavioral Sciences</b:BookTitle>
    <b:Pages>217-254</b:Pages>
    <b:RefOrder>21</b:RefOrder>
  </b:Source>
  <b:Source>
    <b:Tag>Pre10</b:Tag>
    <b:SourceType>JournalArticle</b:SourceType>
    <b:Guid>{B0728543-8CFF-4EF8-BB30-5F8E71E8894A}</b:Guid>
    <b:Title>A general multilevel SEM framework for assessing multilevel mediation</b:Title>
    <b:Year>2010</b:Year>
    <b:Author>
      <b:Author>
        <b:NameList>
          <b:Person>
            <b:Last>Preacher</b:Last>
            <b:First>Kristopher</b:First>
          </b:Person>
          <b:Person>
            <b:Last>Zyphur</b:Last>
            <b:First>Michael</b:First>
          </b:Person>
          <b:Person>
            <b:Last>Zhang</b:Last>
            <b:First>Zhen</b:First>
          </b:Person>
        </b:NameList>
      </b:Author>
    </b:Author>
    <b:JournalName>Psychological Methods</b:JournalName>
    <b:Pages>209–233</b:Pages>
    <b:Volume>15</b:Volume>
    <b:Issue>3</b:Issue>
    <b:DOI>10.1037/a0020141</b:DOI>
    <b:RefOrder>22</b:RefOrder>
  </b:Source>
  <b:Source>
    <b:Tag>End13</b:Tag>
    <b:SourceType>BookSection</b:SourceType>
    <b:Guid>{D89EC928-291C-4575-89BF-C7E9FA9E449F}</b:Guid>
    <b:Author>
      <b:Author>
        <b:NameList>
          <b:Person>
            <b:Last>Enders</b:Last>
            <b:First>Craig</b:First>
          </b:Person>
        </b:NameList>
      </b:Author>
    </b:Author>
    <b:Title>Centering Predictors and Contextual Effects</b:Title>
    <b:BookTitle>The SAGE Handbook of Multilevel Modeling</b:BookTitle>
    <b:Year>2013</b:Year>
    <b:Pages>89-108</b:Pages>
    <b:Publisher>SAGE</b:Publisher>
    <b:RefOrder>23</b:RefOrder>
  </b:Source>
  <b:Source>
    <b:Tag>End07</b:Tag>
    <b:SourceType>JournalArticle</b:SourceType>
    <b:Guid>{23AB2201-8277-41DB-BE5C-DC216EF68735}</b:Guid>
    <b:Author>
      <b:Author>
        <b:NameList>
          <b:Person>
            <b:Last>Enders</b:Last>
            <b:First>Craig</b:First>
          </b:Person>
          <b:Person>
            <b:Last>Tofighi</b:Last>
            <b:First>Davood</b:First>
          </b:Person>
        </b:NameList>
      </b:Author>
    </b:Author>
    <b:Title>Centering predictor variables in cross-sectional multilevel models: a new look at an old issue</b:Title>
    <b:JournalName>Psychological methods</b:JournalName>
    <b:Year>2007</b:Year>
    <b:Pages>121-138</b:Pages>
    <b:Volume>12</b:Volume>
    <b:Issue>2</b:Issue>
    <b:DOI>10.1037/1082-989X.12.2.121</b:DOI>
    <b:RefOrder>24</b:RefOrder>
  </b:Source>
  <b:Source>
    <b:Tag>Rig16</b:Tag>
    <b:SourceType>JournalArticle</b:SourceType>
    <b:Guid>{F8B170A4-4E81-4617-8840-3D6BAD4CFA39}</b:Guid>
    <b:Author>
      <b:Author>
        <b:NameList>
          <b:Person>
            <b:Last>Rights</b:Last>
            <b:First>J</b:First>
          </b:Person>
          <b:Person>
            <b:Last>Sterba</b:Last>
            <b:First>S</b:First>
          </b:Person>
        </b:NameList>
      </b:Author>
    </b:Author>
    <b:Title>The relationship between multilevel models and non‐parametric multilevel mixture models: Discrete approximation of intraclass correlation, random coefficient distributions, and residual heteroscedasticity</b:Title>
    <b:JournalName>British Journal of Mathematical and Statistical Psychology</b:JournalName>
    <b:Year>2016</b:Year>
    <b:Pages>316-343</b:Pages>
    <b:Volume>69</b:Volume>
    <b:Issue>3</b:Issue>
    <b:DOI>10.1111/bmsp.12073</b:DOI>
    <b:RefOrder>25</b:RefOrder>
  </b:Source>
  <b:Source>
    <b:Tag>Hed06</b:Tag>
    <b:SourceType>Book</b:SourceType>
    <b:Guid>{FE3ACA25-A1AD-435E-B6F0-05C4DE153E4C}</b:Guid>
    <b:Title>Longitudinal data analysis</b:Title>
    <b:Year>2006</b:Year>
    <b:Author>
      <b:Author>
        <b:NameList>
          <b:Person>
            <b:Last>Hedeker</b:Last>
            <b:First>Donald</b:First>
          </b:Person>
          <b:Person>
            <b:Last>Gibbons</b:Last>
            <b:First>Robert</b:First>
          </b:Person>
        </b:NameList>
      </b:Author>
    </b:Author>
    <b:Publisher>John Wiley &amp; Sons</b:Publisher>
    <b:RefOrder>26</b:RefOrder>
  </b:Source>
  <b:Source>
    <b:Tag>Hof15</b:Tag>
    <b:SourceType>Book</b:SourceType>
    <b:Guid>{C5284405-AE18-415E-A64A-A2781A49720C}</b:Guid>
    <b:Title>Longitudinal analysis: Modeling within-person fluctuation and change</b:Title>
    <b:Year>2015</b:Year>
    <b:Author>
      <b:Author>
        <b:NameList>
          <b:Person>
            <b:Last>Hoffman</b:Last>
            <b:First>Lesa</b:First>
          </b:Person>
        </b:NameList>
      </b:Author>
    </b:Author>
    <b:Publisher>Routledge</b:Publisher>
    <b:RefOrder>27</b:RefOrder>
  </b:Source>
  <b:Source>
    <b:Tag>Pre11s</b:Tag>
    <b:SourceType>JournalArticle</b:SourceType>
    <b:Guid>{D391C5B4-C0E8-4C1E-B795-F1C79A8372FE}</b:Guid>
    <b:Title>Multilevel SEM Strategies for Evaluating Mediation in Three-Level Data</b:Title>
    <b:JournalName>Multivariate Behavioral Research</b:JournalName>
    <b:Year>2011</b:Year>
    <b:Pages>691-731</b:Pages>
    <b:Volume>46</b:Volume>
    <b:Issue>4</b:Issue>
    <b:DOI>10.1080/00273171.2011.589280</b:DOI>
    <b:Author>
      <b:Author>
        <b:NameList>
          <b:Person>
            <b:Last>Preacher</b:Last>
            <b:First>Kristopher</b:First>
          </b:Person>
        </b:NameList>
      </b:Author>
    </b:Author>
    <b:RefOrder>28</b:RefOrder>
  </b:Source>
  <b:Source>
    <b:Tag>Hof19</b:Tag>
    <b:SourceType>JournalArticle</b:SourceType>
    <b:Guid>{BAE388AA-F098-422A-BC6C-0DF8B4014427}</b:Guid>
    <b:Title>On the Interpretation of Parameters in Multivariate Multilevel Models Across Different Combinations of Model Specification and Estimation</b:Title>
    <b:Year>2019</b:Year>
    <b:Pages>288-311</b:Pages>
    <b:Author>
      <b:Author>
        <b:NameList>
          <b:Person>
            <b:Last>Hoffman</b:Last>
            <b:First>Lesa</b:First>
          </b:Person>
        </b:NameList>
      </b:Author>
    </b:Author>
    <b:JournalName>Advances in Methods and Practices in Psychological Science</b:JournalName>
    <b:Volume>2</b:Volume>
    <b:Issue>3</b:Issue>
    <b:DOI>10.1177/2515245919842770</b:DOI>
    <b:RefOrder>29</b:RefOrder>
  </b:Source>
  <b:Source>
    <b:Tag>Ple89</b:Tag>
    <b:SourceType>JournalArticle</b:SourceType>
    <b:Guid>{783F665D-57F7-4A07-9089-80B7675EA21E}</b:Guid>
    <b:Title>Comment on "Centering" Predictors in Multilevel Analysis</b:Title>
    <b:Year>1989</b:Year>
    <b:Pages>6-7</b:Pages>
    <b:Author>
      <b:Author>
        <b:NameList>
          <b:Person>
            <b:Last>Plewis</b:Last>
            <b:First>Ian</b:First>
          </b:Person>
        </b:NameList>
      </b:Author>
    </b:Author>
    <b:JournalName>Multilevel Modeling Newsletter</b:JournalName>
    <b:RefOrder>30</b:RefOrder>
  </b:Source>
  <b:Source>
    <b:Tag>Lüd08</b:Tag>
    <b:SourceType>JournalArticle</b:SourceType>
    <b:Guid>{E3B68213-76AC-40FB-925E-5A12A462F2AC}</b:Guid>
    <b:Title>The multilevel latent covariate model: A new, more reliable approach to group-level effects in contextual studies</b:Title>
    <b:Year>2008</b:Year>
    <b:Pages>203-229</b:Pages>
    <b:Author>
      <b:Author>
        <b:NameList>
          <b:Person>
            <b:Last>Lüdtke</b:Last>
            <b:First>O</b:First>
          </b:Person>
          <b:Person>
            <b:Last>Marsh</b:Last>
            <b:First>H</b:First>
          </b:Person>
          <b:Person>
            <b:Last>Robitzsch</b:Last>
            <b:First>A</b:First>
          </b:Person>
          <b:Person>
            <b:Last>Trautwein</b:Last>
            <b:First>U</b:First>
          </b:Person>
          <b:Person>
            <b:Last>Asparouhov</b:Last>
            <b:First>T</b:First>
          </b:Person>
          <b:Person>
            <b:Last>Muthén</b:Last>
            <b:First>B</b:First>
          </b:Person>
        </b:NameList>
      </b:Author>
    </b:Author>
    <b:JournalName>Psychological Methods</b:JournalName>
    <b:Volume>13</b:Volume>
    <b:Issue>3</b:Issue>
    <b:DOI> 10.1037/a0012869</b:DOI>
    <b:RefOrder>31</b:RefOrder>
  </b:Source>
  <b:Source>
    <b:Tag>Hox17</b:Tag>
    <b:SourceType>Book</b:SourceType>
    <b:Guid>{F62A1523-2089-4808-8FD0-1EA59FC6FA8D}</b:Guid>
    <b:Author>
      <b:Author>
        <b:NameList>
          <b:Person>
            <b:Last>Hox</b:Last>
            <b:First>Joop</b:First>
          </b:Person>
          <b:Person>
            <b:Last>Moerbeek</b:Last>
            <b:First>Mirjam</b:First>
          </b:Person>
          <b:Person>
            <b:Last>Van de Schoot</b:Last>
            <b:First>Rens</b:First>
          </b:Person>
        </b:NameList>
      </b:Author>
    </b:Author>
    <b:Title>Multilevel Analysis: Techniques and Applications</b:Title>
    <b:Year>2017</b:Year>
    <b:City>New York</b:City>
    <b:Publisher>Routledge</b:Publisher>
    <b:RefOrder>32</b:RefOrder>
  </b:Source>
  <b:Source>
    <b:Tag>LaH20</b:Tag>
    <b:SourceType>JournalArticle</b:SourceType>
    <b:Guid>{AE831DE9-695D-49CD-8CB5-48B8B1F035BF}</b:Guid>
    <b:Author>
      <b:Author>
        <b:NameList>
          <b:Person>
            <b:Last>LaHuis</b:Last>
            <b:First>D</b:First>
          </b:Person>
          <b:Person>
            <b:Last>Jenkins</b:Last>
            <b:First>D</b:First>
          </b:Person>
          <b:Person>
            <b:Last>Hartman</b:Last>
            <b:First>M</b:First>
          </b:Person>
          <b:Person>
            <b:Last>Hakoyama</b:Last>
            <b:First>S</b:First>
          </b:Person>
          <b:Person>
            <b:Last>Clark</b:Last>
            <b:First>P</b:First>
          </b:Person>
        </b:NameList>
      </b:Author>
    </b:Author>
    <b:Title>The effects of misspecifying the random part of multilevel models</b:Title>
    <b:JournalName>Methodology</b:JournalName>
    <b:Year>2020</b:Year>
    <b:Pages>224-240</b:Pages>
    <b:Volume>16</b:Volume>
    <b:Issue>3</b:Issue>
    <b:DOI>https://doi.org/10.5964/meth.2799</b:DOI>
    <b:RefOrder>33</b:RefOrder>
  </b:Source>
  <b:Source>
    <b:Tag>Bri17</b:Tag>
    <b:SourceType>JournalArticle</b:SourceType>
    <b:Guid>{0294F312-0284-46EB-B2EB-AE8046168603}</b:Guid>
    <b:Author>
      <b:Author>
        <b:NameList>
          <b:Person>
            <b:Last>Brincks</b:Last>
            <b:First>A</b:First>
          </b:Person>
          <b:Person>
            <b:Last>Enders</b:Last>
            <b:First>C</b:First>
          </b:Person>
          <b:Person>
            <b:Last>Llabre</b:Last>
            <b:First>M</b:First>
          </b:Person>
          <b:Person>
            <b:Last>Bulotsky-Shearer</b:Last>
            <b:First>R</b:First>
          </b:Person>
          <b:Person>
            <b:Last>Prado</b:Last>
            <b:First>G</b:First>
          </b:Person>
          <b:Person>
            <b:Last>Feaster</b:Last>
            <b:First>D</b:First>
          </b:Person>
        </b:NameList>
      </b:Author>
    </b:Author>
    <b:Title>Centering predictor variables in three-level contextual models</b:Title>
    <b:JournalName>Multivariate behavioral research</b:JournalName>
    <b:Year>2017</b:Year>
    <b:Pages>149-163</b:Pages>
    <b:Volume>52</b:Volume>
    <b:Issue>2</b:Issue>
    <b:DOI>https://doi.org/10.1080/00273171.2016.1256753</b:DOI>
    <b:RefOrder>34</b:RefOrder>
  </b:Source>
  <b:Source>
    <b:Tag>Pre17</b:Tag>
    <b:SourceType>ConferenceProceedings</b:SourceType>
    <b:Guid>{7C0E246C-8594-43C6-972D-9313CB33626B}</b:Guid>
    <b:Title>Multilevel Modeling: A Second Course</b:Title>
    <b:Year>2017</b:Year>
    <b:Pages>1-17</b:Pages>
    <b:Author>
      <b:Author>
        <b:NameList>
          <b:Person>
            <b:Last>Preacher</b:Last>
            <b:First>Kristopher</b:First>
          </b:Person>
        </b:NameList>
      </b:Author>
    </b:Author>
    <b:ConferenceName>Statistical Horizons</b:ConferenceName>
    <b:City>Philadelphia, Pennsylvania</b:City>
    <b:URL>https://statisticalhorizons.com/wp-content/uploads/MLM2-Sample-Materials.pdf</b:URL>
    <b:RefOrder>35</b:RefOrder>
  </b:Source>
</b:Sources>
</file>

<file path=customXml/itemProps1.xml><?xml version="1.0" encoding="utf-8"?>
<ds:datastoreItem xmlns:ds="http://schemas.openxmlformats.org/officeDocument/2006/customXml" ds:itemID="{B7A73832-3EE7-4586-9088-5EA91BE92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13</Pages>
  <Words>5124</Words>
  <Characters>28187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Padilla F.</dc:creator>
  <cp:keywords/>
  <dc:description/>
  <cp:lastModifiedBy>Geraldo Padilla F.</cp:lastModifiedBy>
  <cp:revision>336</cp:revision>
  <cp:lastPrinted>2025-03-06T03:51:00Z</cp:lastPrinted>
  <dcterms:created xsi:type="dcterms:W3CDTF">2025-03-04T01:34:00Z</dcterms:created>
  <dcterms:modified xsi:type="dcterms:W3CDTF">2025-03-06T03:52:00Z</dcterms:modified>
</cp:coreProperties>
</file>