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1702" w14:textId="332050DA" w:rsidR="004F4C06" w:rsidRDefault="004978F3">
      <w:r>
        <w:rPr>
          <w:noProof/>
        </w:rPr>
        <w:drawing>
          <wp:inline distT="0" distB="0" distL="0" distR="0" wp14:anchorId="317D1713" wp14:editId="5E903280">
            <wp:extent cx="5943600" cy="2533015"/>
            <wp:effectExtent l="0" t="0" r="0" b="0"/>
            <wp:docPr id="1055423319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A9D1" w14:textId="4BE53293" w:rsidR="00885704" w:rsidRPr="00885704" w:rsidRDefault="00885704">
      <w:pPr>
        <w:rPr>
          <w:b/>
          <w:bCs/>
          <w:i/>
          <w:iCs/>
          <w:sz w:val="32"/>
          <w:szCs w:val="32"/>
          <w:u w:val="single"/>
        </w:rPr>
      </w:pPr>
      <w:r w:rsidRPr="00603303">
        <w:rPr>
          <w:b/>
          <w:bCs/>
          <w:i/>
          <w:iCs/>
          <w:sz w:val="32"/>
          <w:szCs w:val="32"/>
          <w:u w:val="single"/>
        </w:rPr>
        <w:t xml:space="preserve">Exercise </w:t>
      </w:r>
      <w:r>
        <w:rPr>
          <w:b/>
          <w:bCs/>
          <w:i/>
          <w:iCs/>
          <w:sz w:val="32"/>
          <w:szCs w:val="32"/>
          <w:u w:val="single"/>
        </w:rPr>
        <w:t>1</w:t>
      </w:r>
      <w:r w:rsidRPr="00603303">
        <w:rPr>
          <w:b/>
          <w:bCs/>
          <w:i/>
          <w:i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1242"/>
      </w:tblGrid>
      <w:tr w:rsidR="00885704" w14:paraId="0A190369" w14:textId="77777777" w:rsidTr="00885704">
        <w:trPr>
          <w:trHeight w:val="53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93F0" w14:textId="77777777" w:rsidR="00885704" w:rsidRDefault="00885704">
            <w:pPr>
              <w:jc w:val="center"/>
            </w:pPr>
            <w:r>
              <w:t>State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3062" w14:textId="77777777" w:rsidR="00885704" w:rsidRDefault="00885704">
            <w:pPr>
              <w:jc w:val="center"/>
            </w:pPr>
            <w:r>
              <w:t>h(n)</w:t>
            </w:r>
          </w:p>
        </w:tc>
      </w:tr>
      <w:tr w:rsidR="00885704" w14:paraId="26530DED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8485" w14:textId="77777777" w:rsidR="00885704" w:rsidRDefault="00885704">
            <w:r>
              <w:t>Z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D70E" w14:textId="77777777" w:rsidR="00885704" w:rsidRDefault="00885704">
            <w:r>
              <w:t>370</w:t>
            </w:r>
          </w:p>
        </w:tc>
      </w:tr>
      <w:tr w:rsidR="00885704" w14:paraId="0F04A93B" w14:textId="77777777" w:rsidTr="00885704">
        <w:trPr>
          <w:trHeight w:val="23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0EC5" w14:textId="77777777" w:rsidR="00885704" w:rsidRDefault="00885704">
            <w:r>
              <w:t>A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74F5" w14:textId="77777777" w:rsidR="00885704" w:rsidRDefault="00885704">
            <w:r>
              <w:t>360</w:t>
            </w:r>
          </w:p>
        </w:tc>
      </w:tr>
      <w:tr w:rsidR="00885704" w14:paraId="7D60F463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0830" w14:textId="77777777" w:rsidR="00885704" w:rsidRDefault="00885704">
            <w:r>
              <w:t>T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E569" w14:textId="77777777" w:rsidR="00885704" w:rsidRDefault="00885704">
            <w:r>
              <w:t>320</w:t>
            </w:r>
          </w:p>
        </w:tc>
      </w:tr>
      <w:tr w:rsidR="00885704" w14:paraId="73292328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74ED" w14:textId="77777777" w:rsidR="00885704" w:rsidRDefault="00885704">
            <w:r>
              <w:t>C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5E6C" w14:textId="77777777" w:rsidR="00885704" w:rsidRDefault="00885704">
            <w:r>
              <w:t>160</w:t>
            </w:r>
          </w:p>
        </w:tc>
      </w:tr>
      <w:tr w:rsidR="00885704" w14:paraId="67080E9A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B224" w14:textId="77777777" w:rsidR="00885704" w:rsidRDefault="00885704">
            <w:r>
              <w:t>R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C541" w14:textId="77777777" w:rsidR="00885704" w:rsidRDefault="00885704">
            <w:r>
              <w:t>190</w:t>
            </w:r>
          </w:p>
        </w:tc>
      </w:tr>
      <w:tr w:rsidR="00885704" w14:paraId="0EB48FEA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086E" w14:textId="77777777" w:rsidR="00885704" w:rsidRDefault="00885704">
            <w:r>
              <w:t>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3FAD" w14:textId="77777777" w:rsidR="00885704" w:rsidRDefault="00885704">
            <w:r>
              <w:t>80</w:t>
            </w:r>
          </w:p>
        </w:tc>
      </w:tr>
      <w:tr w:rsidR="00885704" w14:paraId="71CA4649" w14:textId="77777777" w:rsidTr="00885704">
        <w:trPr>
          <w:trHeight w:val="23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C319" w14:textId="77777777" w:rsidR="00885704" w:rsidRDefault="00885704">
            <w:r>
              <w:t>G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6DAD" w14:textId="77777777" w:rsidR="00885704" w:rsidRDefault="00885704">
            <w:r>
              <w:t>0</w:t>
            </w:r>
          </w:p>
        </w:tc>
      </w:tr>
      <w:tr w:rsidR="00885704" w14:paraId="69E7453E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4073" w14:textId="77777777" w:rsidR="00885704" w:rsidRDefault="00885704">
            <w:r>
              <w:t>F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6533" w14:textId="77777777" w:rsidR="00885704" w:rsidRDefault="00885704">
            <w:r>
              <w:t>170</w:t>
            </w:r>
          </w:p>
        </w:tc>
      </w:tr>
      <w:tr w:rsidR="00885704" w14:paraId="3A3813A5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550E" w14:textId="77777777" w:rsidR="00885704" w:rsidRDefault="00885704">
            <w:r>
              <w:t>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EBC1" w14:textId="77777777" w:rsidR="00885704" w:rsidRDefault="00885704">
            <w:r>
              <w:t>250</w:t>
            </w:r>
          </w:p>
        </w:tc>
      </w:tr>
      <w:tr w:rsidR="00885704" w14:paraId="41643587" w14:textId="77777777" w:rsidTr="00885704">
        <w:trPr>
          <w:trHeight w:val="22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7431" w14:textId="77777777" w:rsidR="00885704" w:rsidRDefault="00885704">
            <w:r>
              <w:t>O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27B5" w14:textId="77777777" w:rsidR="00885704" w:rsidRDefault="00885704">
            <w:r>
              <w:t>385</w:t>
            </w:r>
          </w:p>
        </w:tc>
      </w:tr>
    </w:tbl>
    <w:p w14:paraId="3C664FAA" w14:textId="77777777" w:rsidR="00885704" w:rsidRDefault="00885704" w:rsidP="00885704">
      <w:pPr>
        <w:rPr>
          <w:lang w:eastAsia="en-US"/>
        </w:rPr>
      </w:pPr>
      <w:r>
        <w:br/>
        <w:t>Apply A* algorithm:</w:t>
      </w:r>
    </w:p>
    <w:p w14:paraId="3C0AFB82" w14:textId="77777777" w:rsidR="00885704" w:rsidRDefault="00885704" w:rsidP="00885704">
      <w:r>
        <w:t xml:space="preserve">Step 1: </w:t>
      </w:r>
    </w:p>
    <w:p w14:paraId="0C5F8066" w14:textId="77777777" w:rsidR="00885704" w:rsidRDefault="00885704" w:rsidP="00885704">
      <w:r>
        <w:t>- Start with node A</w:t>
      </w:r>
      <w:r>
        <w:br/>
        <w:t xml:space="preserve">- Node Z, T, S can be </w:t>
      </w:r>
      <w:proofErr w:type="gramStart"/>
      <w:r>
        <w:t>reach</w:t>
      </w:r>
      <w:proofErr w:type="gramEnd"/>
      <w:r>
        <w:t xml:space="preserve"> from node A</w:t>
      </w:r>
      <w:r>
        <w:br/>
      </w:r>
    </w:p>
    <w:p w14:paraId="46CD782F" w14:textId="77777777" w:rsidR="00885704" w:rsidRDefault="00885704" w:rsidP="00885704">
      <w:r>
        <w:t>A* Algorithm calculates f(Z), f(T) and f(S).</w:t>
      </w:r>
    </w:p>
    <w:p w14:paraId="53888694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>A-&gt;Z f(Z) = g(Z) + h(Z) = 75 + 370 = 445 (hold)</w:t>
      </w:r>
    </w:p>
    <w:p w14:paraId="379FBDFF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>A-&gt;T f(T) = g(T) + h(T) = 110 + 320 = 430 (hold)</w:t>
      </w:r>
    </w:p>
    <w:p w14:paraId="0648BE80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>A-&gt;S f(S) = g(S) + h(S) = 140 + 250 = 390 (accept)</w:t>
      </w:r>
    </w:p>
    <w:p w14:paraId="2FC0E654" w14:textId="77777777" w:rsidR="00885704" w:rsidRDefault="00885704" w:rsidP="00885704">
      <w:r>
        <w:t>Since f(S) &lt; f(T) &lt; f(Z), so it decides to go to node S.</w:t>
      </w:r>
    </w:p>
    <w:p w14:paraId="1650F657" w14:textId="77777777" w:rsidR="00885704" w:rsidRDefault="00885704" w:rsidP="00885704">
      <w:pPr>
        <w:rPr>
          <w:color w:val="FF0000"/>
        </w:rPr>
      </w:pPr>
      <w:r>
        <w:rPr>
          <w:color w:val="FF0000"/>
        </w:rPr>
        <w:t>Path: A-&gt;S</w:t>
      </w:r>
    </w:p>
    <w:p w14:paraId="3B072892" w14:textId="77777777" w:rsidR="00885704" w:rsidRDefault="00885704" w:rsidP="00885704">
      <w:r>
        <w:lastRenderedPageBreak/>
        <w:t>Step 2:</w:t>
      </w:r>
    </w:p>
    <w:p w14:paraId="1CAC2F06" w14:textId="77777777" w:rsidR="00885704" w:rsidRDefault="00885704" w:rsidP="00885704">
      <w:r>
        <w:t xml:space="preserve">- Node F and R can be </w:t>
      </w:r>
      <w:proofErr w:type="gramStart"/>
      <w:r>
        <w:t>reach</w:t>
      </w:r>
      <w:proofErr w:type="gramEnd"/>
      <w:r>
        <w:t xml:space="preserve"> from node S</w:t>
      </w:r>
    </w:p>
    <w:p w14:paraId="1494C5AF" w14:textId="77777777" w:rsidR="00885704" w:rsidRDefault="00885704" w:rsidP="00885704">
      <w:r>
        <w:t>A* Algorithm calculates f(F), f(R).</w:t>
      </w:r>
    </w:p>
    <w:p w14:paraId="2A708F83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>A-&gt;S-&gt;F f(F) = g(F) + h(F) = 230 + 170 = 400 (accept)</w:t>
      </w:r>
    </w:p>
    <w:p w14:paraId="3B3E4C43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>A-&gt;S-&gt;R f(R) = g(R) + h(R) = 220 + 190 = 410 (hold)</w:t>
      </w:r>
    </w:p>
    <w:p w14:paraId="60007E9B" w14:textId="77777777" w:rsidR="00885704" w:rsidRDefault="00885704" w:rsidP="00885704">
      <w:r>
        <w:t xml:space="preserve">Since f(F)&lt;f(R), so we </w:t>
      </w:r>
      <w:proofErr w:type="gramStart"/>
      <w:r>
        <w:t>decide</w:t>
      </w:r>
      <w:proofErr w:type="gramEnd"/>
      <w:r>
        <w:t xml:space="preserve"> to go to node F</w:t>
      </w:r>
    </w:p>
    <w:p w14:paraId="0E05D91A" w14:textId="77777777" w:rsidR="00885704" w:rsidRDefault="00885704" w:rsidP="00885704">
      <w:pPr>
        <w:rPr>
          <w:color w:val="FF0000"/>
        </w:rPr>
      </w:pPr>
      <w:r>
        <w:rPr>
          <w:color w:val="FF0000"/>
        </w:rPr>
        <w:t>Path: A-&gt;S-&gt;F</w:t>
      </w:r>
    </w:p>
    <w:p w14:paraId="1166774A" w14:textId="77777777" w:rsidR="00885704" w:rsidRDefault="00885704" w:rsidP="00885704">
      <w:r>
        <w:t>Step 3:</w:t>
      </w:r>
    </w:p>
    <w:p w14:paraId="22FB183E" w14:textId="77777777" w:rsidR="00885704" w:rsidRDefault="00885704" w:rsidP="00885704">
      <w:r>
        <w:t xml:space="preserve">- Node G can be </w:t>
      </w:r>
      <w:proofErr w:type="gramStart"/>
      <w:r>
        <w:t>reach</w:t>
      </w:r>
      <w:proofErr w:type="gramEnd"/>
      <w:r>
        <w:t xml:space="preserve"> from node F</w:t>
      </w:r>
    </w:p>
    <w:p w14:paraId="15DDCB82" w14:textId="77777777" w:rsidR="00885704" w:rsidRDefault="00885704" w:rsidP="00885704">
      <w:r>
        <w:t>A* Algorithm calculates f(G).</w:t>
      </w:r>
    </w:p>
    <w:p w14:paraId="78D4EA8D" w14:textId="77777777" w:rsidR="00885704" w:rsidRDefault="00885704" w:rsidP="00885704">
      <w:pPr>
        <w:pStyle w:val="ListParagraph"/>
        <w:numPr>
          <w:ilvl w:val="0"/>
          <w:numId w:val="5"/>
        </w:numPr>
      </w:pPr>
      <w:r>
        <w:t xml:space="preserve">A-&gt;S-&gt;F-G f(G) = g(G) + h(G) = 350 + 0 = 350 </w:t>
      </w:r>
      <w:proofErr w:type="gramStart"/>
      <w:r>
        <w:t>( still</w:t>
      </w:r>
      <w:proofErr w:type="gramEnd"/>
      <w:r>
        <w:t xml:space="preserve"> more optimized </w:t>
      </w:r>
      <w:proofErr w:type="gramStart"/>
      <w:r>
        <w:t>compare</w:t>
      </w:r>
      <w:proofErr w:type="gramEnd"/>
      <w:r>
        <w:t xml:space="preserve"> to all the hold path above so we accept)</w:t>
      </w:r>
    </w:p>
    <w:p w14:paraId="1B37297F" w14:textId="77777777" w:rsidR="00885704" w:rsidRDefault="00885704" w:rsidP="00885704">
      <w:r>
        <w:t xml:space="preserve">We </w:t>
      </w:r>
      <w:proofErr w:type="gramStart"/>
      <w:r>
        <w:t>decide</w:t>
      </w:r>
      <w:proofErr w:type="gramEnd"/>
      <w:r>
        <w:t xml:space="preserve"> to go to </w:t>
      </w:r>
      <w:proofErr w:type="gramStart"/>
      <w:r>
        <w:t>node</w:t>
      </w:r>
      <w:proofErr w:type="gramEnd"/>
      <w:r>
        <w:t xml:space="preserve"> G</w:t>
      </w:r>
    </w:p>
    <w:p w14:paraId="2E3FB3CC" w14:textId="77777777" w:rsidR="00885704" w:rsidRDefault="00885704" w:rsidP="00885704">
      <w:pPr>
        <w:rPr>
          <w:color w:val="FF0000"/>
        </w:rPr>
      </w:pPr>
      <w:r>
        <w:rPr>
          <w:color w:val="FF0000"/>
        </w:rPr>
        <w:t>Path: A-&gt;S-&gt;F-&gt;G</w:t>
      </w:r>
    </w:p>
    <w:p w14:paraId="5CE15799" w14:textId="77777777" w:rsidR="00885704" w:rsidRDefault="00885704" w:rsidP="00885704">
      <w:r>
        <w:t>This is the most optimal path from node A to G</w:t>
      </w:r>
    </w:p>
    <w:p w14:paraId="17D53F09" w14:textId="77777777" w:rsidR="00885704" w:rsidRDefault="00885704">
      <w:pPr>
        <w:rPr>
          <w:b/>
          <w:bCs/>
          <w:i/>
          <w:iCs/>
          <w:sz w:val="32"/>
          <w:szCs w:val="32"/>
          <w:u w:val="single"/>
        </w:rPr>
      </w:pPr>
    </w:p>
    <w:p w14:paraId="3D4114E9" w14:textId="62A2BA62" w:rsidR="004978F3" w:rsidRPr="00603303" w:rsidRDefault="004978F3">
      <w:pPr>
        <w:rPr>
          <w:b/>
          <w:bCs/>
          <w:i/>
          <w:iCs/>
          <w:sz w:val="32"/>
          <w:szCs w:val="32"/>
          <w:u w:val="single"/>
        </w:rPr>
      </w:pPr>
      <w:r w:rsidRPr="00603303">
        <w:rPr>
          <w:b/>
          <w:bCs/>
          <w:i/>
          <w:iCs/>
          <w:sz w:val="32"/>
          <w:szCs w:val="32"/>
          <w:u w:val="single"/>
        </w:rPr>
        <w:t>Exercise 2:</w:t>
      </w:r>
    </w:p>
    <w:p w14:paraId="5B6A4946" w14:textId="77777777" w:rsidR="00603303" w:rsidRPr="00603303" w:rsidRDefault="00603303" w:rsidP="00603303">
      <w:pPr>
        <w:ind w:left="720"/>
      </w:pPr>
      <w:r w:rsidRPr="00603303">
        <w:t>Model-Based Chess-Playing Agent Architecture:</w:t>
      </w:r>
    </w:p>
    <w:p w14:paraId="1789E50A" w14:textId="77777777" w:rsidR="00603303" w:rsidRPr="00603303" w:rsidRDefault="00603303" w:rsidP="00603303">
      <w:pPr>
        <w:numPr>
          <w:ilvl w:val="0"/>
          <w:numId w:val="3"/>
        </w:numPr>
      </w:pPr>
      <w:r w:rsidRPr="00603303">
        <w:t>Environment Model (World Model):</w:t>
      </w:r>
    </w:p>
    <w:p w14:paraId="00E27292" w14:textId="6D720F5B" w:rsidR="003D2BB4" w:rsidRDefault="00782B0C" w:rsidP="003D2BB4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48997" wp14:editId="2DA01583">
            <wp:simplePos x="0" y="0"/>
            <wp:positionH relativeFrom="column">
              <wp:posOffset>2159000</wp:posOffset>
            </wp:positionH>
            <wp:positionV relativeFrom="paragraph">
              <wp:posOffset>587903</wp:posOffset>
            </wp:positionV>
            <wp:extent cx="2203450" cy="2203450"/>
            <wp:effectExtent l="0" t="0" r="0" b="0"/>
            <wp:wrapTopAndBottom/>
            <wp:docPr id="1185839255" name="Picture 1" descr="A chess board with chess pie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9255" name="Picture 1" descr="A chess board with chess pie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303" w:rsidRPr="00603303">
        <w:t>Board Representation: The agent maintains an internal representation of the chessboard, usually a 2D array, where each square holds information about the pieces on it</w:t>
      </w:r>
      <w:r>
        <w:t>.</w:t>
      </w:r>
    </w:p>
    <w:p w14:paraId="091E99CC" w14:textId="645008E4" w:rsidR="00782B0C" w:rsidRDefault="00782B0C" w:rsidP="00782B0C">
      <w:pPr>
        <w:keepNext/>
        <w:ind w:left="1440"/>
        <w:jc w:val="center"/>
      </w:pPr>
    </w:p>
    <w:p w14:paraId="4CFE4CE4" w14:textId="74F5E058" w:rsidR="003D2BB4" w:rsidRPr="00603303" w:rsidRDefault="007165BF" w:rsidP="007165BF">
      <w:pPr>
        <w:pStyle w:val="Caption"/>
        <w:jc w:val="center"/>
      </w:pPr>
      <w:r>
        <w:t xml:space="preserve">                            Figure </w:t>
      </w:r>
      <w:fldSimple w:instr=" SEQ Figure \* ARABIC ">
        <w:r>
          <w:rPr>
            <w:noProof/>
          </w:rPr>
          <w:t>1</w:t>
        </w:r>
      </w:fldSimple>
      <w:r>
        <w:t>: Example of a 2D chessboard with 2D array</w:t>
      </w:r>
    </w:p>
    <w:p w14:paraId="2F5AD542" w14:textId="6CA4E802" w:rsidR="00603303" w:rsidRPr="00603303" w:rsidRDefault="00603303" w:rsidP="00603303">
      <w:pPr>
        <w:numPr>
          <w:ilvl w:val="1"/>
          <w:numId w:val="3"/>
        </w:numPr>
      </w:pPr>
      <w:r w:rsidRPr="00603303">
        <w:t>Chess Rules: The agent</w:t>
      </w:r>
      <w:r w:rsidR="00AB2CDB">
        <w:t xml:space="preserve"> already</w:t>
      </w:r>
      <w:r w:rsidRPr="00603303">
        <w:t xml:space="preserve"> has knowledge of the rules of chess</w:t>
      </w:r>
      <w:r w:rsidR="00AB2CDB">
        <w:t xml:space="preserve">, including </w:t>
      </w:r>
      <w:r w:rsidR="005A0929">
        <w:t>special moves.</w:t>
      </w:r>
    </w:p>
    <w:p w14:paraId="4AB418AC" w14:textId="77777777" w:rsidR="00603303" w:rsidRPr="00603303" w:rsidRDefault="00603303" w:rsidP="00603303">
      <w:pPr>
        <w:numPr>
          <w:ilvl w:val="0"/>
          <w:numId w:val="3"/>
        </w:numPr>
      </w:pPr>
      <w:r w:rsidRPr="00603303">
        <w:t>Sensors:</w:t>
      </w:r>
    </w:p>
    <w:p w14:paraId="7A235433" w14:textId="565436A5" w:rsidR="00603303" w:rsidRPr="00603303" w:rsidRDefault="00603303" w:rsidP="00603303">
      <w:pPr>
        <w:numPr>
          <w:ilvl w:val="1"/>
          <w:numId w:val="3"/>
        </w:numPr>
      </w:pPr>
      <w:r w:rsidRPr="00603303">
        <w:t xml:space="preserve">Perception: </w:t>
      </w:r>
      <w:proofErr w:type="gramStart"/>
      <w:r w:rsidR="003E5540">
        <w:t>Sensors sends current</w:t>
      </w:r>
      <w:proofErr w:type="gramEnd"/>
      <w:r w:rsidR="003E5540">
        <w:t xml:space="preserve"> </w:t>
      </w:r>
      <w:r w:rsidR="00A7516A">
        <w:t xml:space="preserve">send the current state of the chess board to the agent, </w:t>
      </w:r>
      <w:r w:rsidR="00C02E91">
        <w:t xml:space="preserve">specifically the location and type of each </w:t>
      </w:r>
      <w:proofErr w:type="gramStart"/>
      <w:r w:rsidR="00C02E91">
        <w:t>pieces</w:t>
      </w:r>
      <w:proofErr w:type="gramEnd"/>
      <w:r w:rsidRPr="00603303">
        <w:t>.</w:t>
      </w:r>
    </w:p>
    <w:p w14:paraId="386220F0" w14:textId="77777777" w:rsidR="00603303" w:rsidRPr="00603303" w:rsidRDefault="00603303" w:rsidP="00603303">
      <w:pPr>
        <w:numPr>
          <w:ilvl w:val="0"/>
          <w:numId w:val="3"/>
        </w:numPr>
      </w:pPr>
      <w:r w:rsidRPr="00603303">
        <w:t>Internal State:</w:t>
      </w:r>
    </w:p>
    <w:p w14:paraId="27966D22" w14:textId="77777777" w:rsidR="00603303" w:rsidRPr="00603303" w:rsidRDefault="00603303" w:rsidP="00603303">
      <w:pPr>
        <w:numPr>
          <w:ilvl w:val="1"/>
          <w:numId w:val="3"/>
        </w:numPr>
      </w:pPr>
      <w:r w:rsidRPr="00603303">
        <w:t>Position Evaluation: The agent has an evaluation function that assigns values to different aspects of the board, such as piece material, piece mobility, king safety, and positional advantage.</w:t>
      </w:r>
    </w:p>
    <w:p w14:paraId="1B053519" w14:textId="45396217" w:rsidR="00F57367" w:rsidRPr="00603303" w:rsidRDefault="00603303" w:rsidP="00F57367">
      <w:pPr>
        <w:numPr>
          <w:ilvl w:val="1"/>
          <w:numId w:val="3"/>
        </w:numPr>
      </w:pPr>
      <w:r w:rsidRPr="00603303">
        <w:t xml:space="preserve">Search Algorithm: </w:t>
      </w:r>
      <w:r w:rsidR="00F57367">
        <w:t>The agent will use a search algorithm</w:t>
      </w:r>
      <w:r w:rsidR="006E603C">
        <w:t xml:space="preserve"> (example: </w:t>
      </w:r>
      <w:r w:rsidR="006E603C" w:rsidRPr="006E603C">
        <w:t>Min-max Searching</w:t>
      </w:r>
      <w:r w:rsidR="006E603C">
        <w:t>)</w:t>
      </w:r>
      <w:r w:rsidR="00411860">
        <w:t xml:space="preserve"> to stimulate possible futures moves and explore </w:t>
      </w:r>
      <w:r w:rsidR="00777A27">
        <w:t>different game states</w:t>
      </w:r>
      <w:r w:rsidR="00885704">
        <w:t>.</w:t>
      </w:r>
    </w:p>
    <w:p w14:paraId="0D50F40F" w14:textId="2140B20F" w:rsidR="00603303" w:rsidRPr="00603303" w:rsidRDefault="00603303" w:rsidP="00603303">
      <w:pPr>
        <w:numPr>
          <w:ilvl w:val="1"/>
          <w:numId w:val="3"/>
        </w:numPr>
      </w:pPr>
      <w:r w:rsidRPr="00603303">
        <w:t>Chess Strategies and Tactics: The agent's internal state includes a knowledge base of ch</w:t>
      </w:r>
      <w:r w:rsidR="00706AEA">
        <w:t xml:space="preserve">ess strategies </w:t>
      </w:r>
      <w:r w:rsidR="0052238B">
        <w:t xml:space="preserve">that can apply to </w:t>
      </w:r>
      <w:proofErr w:type="gramStart"/>
      <w:r w:rsidR="0052238B">
        <w:t>current</w:t>
      </w:r>
      <w:proofErr w:type="gramEnd"/>
      <w:r w:rsidR="0052238B">
        <w:t xml:space="preserve"> situation.</w:t>
      </w:r>
    </w:p>
    <w:p w14:paraId="75AF9E31" w14:textId="77777777" w:rsidR="00603303" w:rsidRPr="00603303" w:rsidRDefault="00603303" w:rsidP="00603303">
      <w:pPr>
        <w:numPr>
          <w:ilvl w:val="0"/>
          <w:numId w:val="3"/>
        </w:numPr>
      </w:pPr>
      <w:r w:rsidRPr="00603303">
        <w:t>Action Selection:</w:t>
      </w:r>
    </w:p>
    <w:p w14:paraId="6D54A739" w14:textId="32CA3F15" w:rsidR="00603303" w:rsidRPr="00603303" w:rsidRDefault="00603303" w:rsidP="00603303">
      <w:pPr>
        <w:numPr>
          <w:ilvl w:val="1"/>
          <w:numId w:val="3"/>
        </w:numPr>
      </w:pPr>
      <w:r w:rsidRPr="00603303">
        <w:t>Decision-Making: Based on the current position evaluation and the results of the search algorithm, the agent selects the best move to make</w:t>
      </w:r>
      <w:r w:rsidR="0052238B">
        <w:t xml:space="preserve"> by considering the co</w:t>
      </w:r>
      <w:r w:rsidR="00F442FC">
        <w:t>nsequences of various possible moves and the impact of those moves for future states.</w:t>
      </w:r>
    </w:p>
    <w:p w14:paraId="63A0256C" w14:textId="2FFAAE79" w:rsidR="00603303" w:rsidRPr="00603303" w:rsidRDefault="00603303" w:rsidP="00603303">
      <w:pPr>
        <w:numPr>
          <w:ilvl w:val="0"/>
          <w:numId w:val="3"/>
        </w:numPr>
      </w:pPr>
      <w:r w:rsidRPr="00603303">
        <w:t>Actuators:</w:t>
      </w:r>
      <w:r w:rsidR="00B2201A">
        <w:t xml:space="preserve"> </w:t>
      </w:r>
    </w:p>
    <w:p w14:paraId="022DE6FE" w14:textId="7B0CD3E6" w:rsidR="00A859B4" w:rsidRDefault="00603303" w:rsidP="00885704">
      <w:pPr>
        <w:numPr>
          <w:ilvl w:val="1"/>
          <w:numId w:val="3"/>
        </w:numPr>
      </w:pPr>
      <w:r w:rsidRPr="00603303">
        <w:t xml:space="preserve">Action Execution: The agent </w:t>
      </w:r>
      <w:proofErr w:type="gramStart"/>
      <w:r w:rsidR="00F442FC">
        <w:t>send</w:t>
      </w:r>
      <w:proofErr w:type="gramEnd"/>
      <w:r w:rsidR="00F442FC">
        <w:t xml:space="preserve"> out the moves </w:t>
      </w:r>
      <w:r w:rsidR="001D2C27">
        <w:t xml:space="preserve">to the chessboard, specifically the </w:t>
      </w:r>
      <w:r w:rsidR="00802690">
        <w:t>current location and the next location of the desired piece</w:t>
      </w:r>
      <w:r w:rsidRPr="00603303">
        <w:t>.</w:t>
      </w:r>
      <w:r w:rsidR="00885704">
        <w:t xml:space="preserve"> (</w:t>
      </w:r>
      <w:r w:rsidR="00A859B4">
        <w:t>Example: Send the piece in location 2-a to 4-a</w:t>
      </w:r>
      <w:r w:rsidR="00885704">
        <w:t>)</w:t>
      </w:r>
    </w:p>
    <w:p w14:paraId="07B5F729" w14:textId="1FCEDBAE" w:rsidR="00336337" w:rsidRPr="00603303" w:rsidRDefault="00336337" w:rsidP="006B7697">
      <w:pPr>
        <w:ind w:left="1440"/>
      </w:pPr>
    </w:p>
    <w:p w14:paraId="19872E36" w14:textId="5DCE76A7" w:rsidR="00FA23BF" w:rsidRPr="00603303" w:rsidRDefault="00336337" w:rsidP="00FA23BF">
      <w:pPr>
        <w:ind w:left="720"/>
      </w:pPr>
      <w:r w:rsidRPr="0033633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D1FC92" wp14:editId="579DDF0D">
            <wp:simplePos x="0" y="0"/>
            <wp:positionH relativeFrom="column">
              <wp:posOffset>199013</wp:posOffset>
            </wp:positionH>
            <wp:positionV relativeFrom="paragraph">
              <wp:posOffset>226205</wp:posOffset>
            </wp:positionV>
            <wp:extent cx="5547995" cy="4327525"/>
            <wp:effectExtent l="0" t="0" r="0" b="0"/>
            <wp:wrapTopAndBottom/>
            <wp:docPr id="1319520132" name="Picture 1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0132" name="Picture 1" descr="A diagram of a business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94830" w14:textId="16D8C21D" w:rsidR="004978F3" w:rsidRDefault="004978F3"/>
    <w:p w14:paraId="52B77302" w14:textId="71B81840" w:rsidR="007A50BC" w:rsidRDefault="007A50BC">
      <w:r>
        <w:t>Detail description:</w:t>
      </w:r>
    </w:p>
    <w:p w14:paraId="67C389AD" w14:textId="62A69721" w:rsidR="007A50BC" w:rsidRDefault="007A50BC" w:rsidP="007A50BC">
      <w:pPr>
        <w:pStyle w:val="ListParagraph"/>
        <w:numPr>
          <w:ilvl w:val="0"/>
          <w:numId w:val="6"/>
        </w:numPr>
      </w:pPr>
      <w:proofErr w:type="spellStart"/>
      <w:r>
        <w:t>Enviroment</w:t>
      </w:r>
      <w:proofErr w:type="spellEnd"/>
      <w:r>
        <w:t xml:space="preserve"> model: the environment will be a chessboard with all the pieces on the board.</w:t>
      </w:r>
    </w:p>
    <w:p w14:paraId="334B9F50" w14:textId="56E20C48" w:rsidR="007A50BC" w:rsidRDefault="007A50BC" w:rsidP="007A50BC">
      <w:pPr>
        <w:pStyle w:val="ListParagraph"/>
        <w:numPr>
          <w:ilvl w:val="0"/>
          <w:numId w:val="6"/>
        </w:numPr>
      </w:pPr>
      <w:r>
        <w:t xml:space="preserve">Sensors: This component will collect </w:t>
      </w:r>
      <w:proofErr w:type="gramStart"/>
      <w:r>
        <w:t>current</w:t>
      </w:r>
      <w:proofErr w:type="gramEnd"/>
      <w:r>
        <w:t xml:space="preserve"> state of the game, including the types and locations of the pieces.</w:t>
      </w:r>
    </w:p>
    <w:p w14:paraId="0B3C401B" w14:textId="6D8EAEB5" w:rsidR="007A50BC" w:rsidRDefault="007A50BC" w:rsidP="007A50BC">
      <w:pPr>
        <w:pStyle w:val="ListParagraph"/>
        <w:numPr>
          <w:ilvl w:val="0"/>
          <w:numId w:val="6"/>
        </w:numPr>
      </w:pPr>
      <w:r>
        <w:t xml:space="preserve">Internal state: This state </w:t>
      </w:r>
      <w:proofErr w:type="gramStart"/>
      <w:r>
        <w:t>is in charge of</w:t>
      </w:r>
      <w:proofErr w:type="gramEnd"/>
      <w:r>
        <w:t xml:space="preserve"> analyzing position, </w:t>
      </w:r>
      <w:proofErr w:type="gramStart"/>
      <w:r>
        <w:t>search</w:t>
      </w:r>
      <w:proofErr w:type="gramEnd"/>
      <w:r>
        <w:t xml:space="preserve"> for possible moves and find </w:t>
      </w:r>
      <w:proofErr w:type="spellStart"/>
      <w:r>
        <w:t>stratregies</w:t>
      </w:r>
      <w:proofErr w:type="spellEnd"/>
      <w:r>
        <w:t xml:space="preserve"> or tactics and then </w:t>
      </w:r>
      <w:proofErr w:type="gramStart"/>
      <w:r>
        <w:t>send</w:t>
      </w:r>
      <w:proofErr w:type="gramEnd"/>
      <w:r>
        <w:t xml:space="preserve"> out </w:t>
      </w:r>
      <w:proofErr w:type="gramStart"/>
      <w:r>
        <w:t>these information</w:t>
      </w:r>
      <w:proofErr w:type="gramEnd"/>
      <w:r>
        <w:t>.</w:t>
      </w:r>
    </w:p>
    <w:p w14:paraId="17B68DF7" w14:textId="43B72F94" w:rsidR="007A50BC" w:rsidRDefault="007A50BC" w:rsidP="007A50BC">
      <w:pPr>
        <w:pStyle w:val="ListParagraph"/>
        <w:numPr>
          <w:ilvl w:val="0"/>
          <w:numId w:val="6"/>
        </w:numPr>
      </w:pPr>
      <w:r>
        <w:t xml:space="preserve">Action selection: </w:t>
      </w:r>
      <w:proofErr w:type="gramStart"/>
      <w:r>
        <w:t>This components</w:t>
      </w:r>
      <w:proofErr w:type="gramEnd"/>
      <w:r>
        <w:t xml:space="preserve"> receive information from the internal state then select action and send it to the actuator</w:t>
      </w:r>
    </w:p>
    <w:p w14:paraId="23E178CF" w14:textId="1A53B076" w:rsidR="007A50BC" w:rsidRDefault="007A50BC" w:rsidP="007A50BC">
      <w:pPr>
        <w:pStyle w:val="ListParagraph"/>
        <w:numPr>
          <w:ilvl w:val="0"/>
          <w:numId w:val="6"/>
        </w:numPr>
      </w:pPr>
      <w:r>
        <w:t>Actuator: This part will execute action to the environment</w:t>
      </w:r>
    </w:p>
    <w:sectPr w:rsidR="007A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A9E"/>
    <w:multiLevelType w:val="multilevel"/>
    <w:tmpl w:val="321C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4688"/>
    <w:multiLevelType w:val="hybridMultilevel"/>
    <w:tmpl w:val="FF0AEF2C"/>
    <w:lvl w:ilvl="0" w:tplc="AFD86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A27"/>
    <w:multiLevelType w:val="multilevel"/>
    <w:tmpl w:val="14D2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10FFA"/>
    <w:multiLevelType w:val="hybridMultilevel"/>
    <w:tmpl w:val="2D2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495D"/>
    <w:multiLevelType w:val="multilevel"/>
    <w:tmpl w:val="6FF8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24CF5"/>
    <w:multiLevelType w:val="multilevel"/>
    <w:tmpl w:val="0E40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231515">
    <w:abstractNumId w:val="5"/>
  </w:num>
  <w:num w:numId="2" w16cid:durableId="273023093">
    <w:abstractNumId w:val="4"/>
  </w:num>
  <w:num w:numId="3" w16cid:durableId="963384084">
    <w:abstractNumId w:val="0"/>
  </w:num>
  <w:num w:numId="4" w16cid:durableId="367222064">
    <w:abstractNumId w:val="2"/>
  </w:num>
  <w:num w:numId="5" w16cid:durableId="1845701847">
    <w:abstractNumId w:val="3"/>
  </w:num>
  <w:num w:numId="6" w16cid:durableId="15429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3"/>
    <w:rsid w:val="00002E1D"/>
    <w:rsid w:val="00082FBE"/>
    <w:rsid w:val="001D2C27"/>
    <w:rsid w:val="00237D6A"/>
    <w:rsid w:val="0029382C"/>
    <w:rsid w:val="00336337"/>
    <w:rsid w:val="003B7853"/>
    <w:rsid w:val="003D2BB4"/>
    <w:rsid w:val="003E5540"/>
    <w:rsid w:val="00411860"/>
    <w:rsid w:val="004978F3"/>
    <w:rsid w:val="004F4C06"/>
    <w:rsid w:val="0052238B"/>
    <w:rsid w:val="005A0929"/>
    <w:rsid w:val="005B6054"/>
    <w:rsid w:val="00603303"/>
    <w:rsid w:val="006B7697"/>
    <w:rsid w:val="006E603C"/>
    <w:rsid w:val="00706AEA"/>
    <w:rsid w:val="007165BF"/>
    <w:rsid w:val="007710D1"/>
    <w:rsid w:val="00777A27"/>
    <w:rsid w:val="00782B0C"/>
    <w:rsid w:val="007A50BC"/>
    <w:rsid w:val="00802690"/>
    <w:rsid w:val="00885704"/>
    <w:rsid w:val="00920D74"/>
    <w:rsid w:val="0093300E"/>
    <w:rsid w:val="00972987"/>
    <w:rsid w:val="00A7516A"/>
    <w:rsid w:val="00A80B5F"/>
    <w:rsid w:val="00A859B4"/>
    <w:rsid w:val="00AB2CDB"/>
    <w:rsid w:val="00B2201A"/>
    <w:rsid w:val="00C02E91"/>
    <w:rsid w:val="00C204B7"/>
    <w:rsid w:val="00C35BD7"/>
    <w:rsid w:val="00D7229E"/>
    <w:rsid w:val="00F170AD"/>
    <w:rsid w:val="00F442FC"/>
    <w:rsid w:val="00F57367"/>
    <w:rsid w:val="00F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1974"/>
  <w15:chartTrackingRefBased/>
  <w15:docId w15:val="{DE497903-FF8D-4813-A388-5D5953F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65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5704"/>
    <w:pPr>
      <w:spacing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88570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FEA38DDB14B4BA01EC96D2F0CCF23" ma:contentTypeVersion="9" ma:contentTypeDescription="Create a new document." ma:contentTypeScope="" ma:versionID="aa9f49e57807120f117028bfdbbb1396">
  <xsd:schema xmlns:xsd="http://www.w3.org/2001/XMLSchema" xmlns:xs="http://www.w3.org/2001/XMLSchema" xmlns:p="http://schemas.microsoft.com/office/2006/metadata/properties" xmlns:ns3="0b7c1f3e-153a-4a43-9fdb-e734fb9bc5a7" xmlns:ns4="072ad8b3-593c-4ea2-bcf6-99214d072d24" targetNamespace="http://schemas.microsoft.com/office/2006/metadata/properties" ma:root="true" ma:fieldsID="101fffd3b095ed0d45ac370087ef0103" ns3:_="" ns4:_="">
    <xsd:import namespace="0b7c1f3e-153a-4a43-9fdb-e734fb9bc5a7"/>
    <xsd:import namespace="072ad8b3-593c-4ea2-bcf6-99214d072d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c1f3e-153a-4a43-9fdb-e734fb9bc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d8b3-593c-4ea2-bcf6-99214d072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ad8b3-593c-4ea2-bcf6-99214d072d24" xsi:nil="true"/>
  </documentManagement>
</p:properties>
</file>

<file path=customXml/itemProps1.xml><?xml version="1.0" encoding="utf-8"?>
<ds:datastoreItem xmlns:ds="http://schemas.openxmlformats.org/officeDocument/2006/customXml" ds:itemID="{0E1C4D75-3E12-4751-9313-06010F841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5C2D5-62BD-40F5-9EDC-779CE8E0C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c1f3e-153a-4a43-9fdb-e734fb9bc5a7"/>
    <ds:schemaRef ds:uri="072ad8b3-593c-4ea2-bcf6-99214d072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9D265-0FFF-48C8-A874-85EED811DF09}">
  <ds:schemaRefs>
    <ds:schemaRef ds:uri="http://schemas.microsoft.com/office/2006/metadata/properties"/>
    <ds:schemaRef ds:uri="http://schemas.microsoft.com/office/infopath/2007/PartnerControls"/>
    <ds:schemaRef ds:uri="072ad8b3-593c-4ea2-bcf6-99214d072d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Hoang 20210381</dc:creator>
  <cp:keywords/>
  <dc:description/>
  <cp:lastModifiedBy>Dương Tùng</cp:lastModifiedBy>
  <cp:revision>6</cp:revision>
  <dcterms:created xsi:type="dcterms:W3CDTF">2023-10-24T17:07:00Z</dcterms:created>
  <dcterms:modified xsi:type="dcterms:W3CDTF">2025-06-19T09:30:00Z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0x010100849FEA38DDB14B4BA01EC96D2F0CCF23</vt:lpwstr>
  </property>
</Properties>
</file>