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1143000" cy="287909"/>
            <wp:effectExtent b="0" l="0" r="0" t="0"/>
            <wp:docPr id="1" name="image-fbcbb68f66468d497b092c527e6d02c272645efe.png"/>
            <a:graphic>
              <a:graphicData uri="http://schemas.openxmlformats.org/drawingml/2006/picture">
                <pic:pic>
                  <pic:nvPicPr>
                    <pic:cNvPr id="1" name="image-fbcbb68f66468d497b092c527e6d02c272645efe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7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ИИ Агент за Откриване на Веган Ресторанти: Цялостен Проект за Автономна Платформа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Създаването на интелигентен ИИ агент за улеснение на хора търсещи ресторанти с веган опции представлява иновативен подход към персонализирано хранене и устойчив начин на живот. Този проект ще комбинира най-съвременните технологии за изкуствен интелект, геолокационни услуги и персонализирани препоръки, за да създаде автономна платформа, която не само намира веган опции, но и изчислява веган-френдли оценки, предоставя навигация и управлява индивидуални профили с диетични предпочитания и алергии.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Анализ на Пазара и Съществуващи Решения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Текущо Състояние на Пазара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Пазарът на растително базирани храни и ресторанти преживява експоненциален растеж. Според данни от Plant-Based Foods Association, 48.4% от всички ресторанти в САЩ в момента предлагат растително базирани алтернативи</w:t>
      </w:r>
      <w:bookmarkStart w:id="0" w:name="fnref1"/>
      <w:bookmarkEnd w:id="0"/>
      <w:hyperlink w:anchor="fn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[1]</w:t>
        </w:r>
      </w:hyperlink>
      <w:r>
        <w:rPr>
          <w:rFonts w:eastAsia="inter" w:cs="inter" w:ascii="inter" w:hAnsi="inter"/>
          <w:color w:val="000000"/>
        </w:rPr>
        <w:t xml:space="preserve">. Datassential прогнозира, че растително базирани менюта ще се намират в над 40% от ресторантните менюта до 2025 г.</w:t>
      </w:r>
      <w:bookmarkStart w:id="1" w:name="fnref2"/>
      <w:bookmarkEnd w:id="1"/>
      <w:hyperlink w:anchor="fn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Основни Конкуренти и Платформи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Най-значимите играчи в областта на откривана на веган ресторанти включват: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HappyCow</w:t>
      </w:r>
      <w:r>
        <w:rPr>
          <w:rFonts w:eastAsia="inter" w:cs="inter" w:ascii="inter" w:hAnsi="inter"/>
          <w:color w:val="000000"/>
        </w:rPr>
        <w:t xml:space="preserve"> - водещата платформа с над 25-годишна история, която предлага над 240,000 обекта в 185 страни и има над 1.2 милиона активни потребители</w:t>
      </w:r>
      <w:bookmarkStart w:id="2" w:name="fnref3"/>
      <w:bookmarkEnd w:id="2"/>
      <w:hyperlink w:anchor="fn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[3]</w:t>
        </w:r>
      </w:hyperlink>
      <w:bookmarkStart w:id="3" w:name="fnref4"/>
      <w:bookmarkEnd w:id="3"/>
      <w:hyperlink w:anchor="fn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[4]</w:t>
        </w:r>
      </w:hyperlink>
      <w:r>
        <w:rPr>
          <w:rFonts w:eastAsia="inter" w:cs="inter" w:ascii="inter" w:hAnsi="inter"/>
          <w:color w:val="000000"/>
        </w:rPr>
        <w:t xml:space="preserve">. Платформата предоставя обширни ревюта (1,875,000+) и 3,000,000+ снимки</w:t>
      </w:r>
      <w:bookmarkStart w:id="4" w:name="fnref5"/>
      <w:bookmarkEnd w:id="4"/>
      <w:hyperlink w:anchor="fn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[5]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Vanilla Bean</w:t>
      </w:r>
      <w:r>
        <w:rPr>
          <w:rFonts w:eastAsia="inter" w:cs="inter" w:ascii="inter" w:hAnsi="inter"/>
          <w:color w:val="000000"/>
        </w:rPr>
        <w:t xml:space="preserve"> - европейска платформа, която се фокусира върху веган и органични ресторанти, но има по-ограничено покритие с около 10,000 локации</w:t>
      </w:r>
      <w:bookmarkStart w:id="5" w:name="fnref6"/>
      <w:bookmarkEnd w:id="5"/>
      <w:hyperlink w:anchor="fn6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[6]</w:t>
        </w:r>
      </w:hyperlink>
      <w:bookmarkStart w:id="6" w:name="fnref7"/>
      <w:bookmarkEnd w:id="6"/>
      <w:hyperlink w:anchor="fn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[7]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abillionveg</w:t>
      </w:r>
      <w:r>
        <w:rPr>
          <w:rFonts w:eastAsia="inter" w:cs="inter" w:ascii="inter" w:hAnsi="inter"/>
          <w:color w:val="000000"/>
        </w:rPr>
        <w:t xml:space="preserve"> - нова услуга, която се фокусира върху индивидуални ястия вместо цели ресторанти, позволявайки на потребителите да търсят конкретни веган ястия по света</w:t>
      </w:r>
      <w:bookmarkStart w:id="7" w:name="fnref8"/>
      <w:bookmarkEnd w:id="7"/>
      <w:hyperlink w:anchor="fn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[8]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2" name="image-45a21c1fe31e4809a727a90a7b44e5ce7bfdedf8.png"/>
            <a:graphic>
              <a:graphicData uri="http://schemas.openxmlformats.org/drawingml/2006/picture">
                <pic:pic>
                  <pic:nvPicPr>
                    <pic:cNvPr id="2" name="image-45a21c1fe31e4809a727a90a7b44e5ce7bfdedf8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Сравнение на платформи за откриване на веган ресторанти по ключови метрики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Техническа Архитектура на ИИ Агента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Системни Компоненти и Архитектура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Предложената архитектура на ИИ агента включва няколко ключови слоя, които работят синхронно за осигуряване на автономна функционалност: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3" name="image-786b1259dd166a54ffe080fb8216aac24d53584c.png"/>
            <a:graphic>
              <a:graphicData uri="http://schemas.openxmlformats.org/drawingml/2006/picture">
                <pic:pic>
                  <pic:nvPicPr>
                    <pic:cNvPr id="3" name="image-786b1259dd166a54ffe080fb8216aac24d53584c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Архитектура на ИИ агент за веган ресторанти - системни компоненти и връзки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Слой на Потребителския Интерфейс: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Мобилно приложение с интуитивен дизайн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Уеб интерфейс за десктоп достъп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Гласов интерфейс за hands-free взаимодействие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ИИ Ядро: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Система за обработка на естествен език (NLP) за разбиране на потребителски заявки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Алгоритъм за препоръки базиран на машинно обучение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Собствен алгоритъм за изчисляване на веган-френдли оценки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Мениджър на потребителски профили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Алгоритъм за Веган-Френдли Оценка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Ключовата иновация на платформата е proprietarният алгоритъм за изчисляване на веган-френдли оценки, който анализира: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Процент на веган опции в менюто</w:t>
      </w:r>
      <w:r>
        <w:rPr>
          <w:rFonts w:eastAsia="inter" w:cs="inter" w:ascii="inter" w:hAnsi="inter"/>
          <w:color w:val="000000"/>
          <w:sz w:val="21"/>
        </w:rPr>
        <w:t xml:space="preserve"> (тегло 30%)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Качество на веган ястията</w:t>
      </w:r>
      <w:r>
        <w:rPr>
          <w:rFonts w:eastAsia="inter" w:cs="inter" w:ascii="inter" w:hAnsi="inter"/>
          <w:color w:val="000000"/>
          <w:sz w:val="21"/>
        </w:rPr>
        <w:t xml:space="preserve"> базирано на ревюта (тегло 25%)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Обучение на персонала</w:t>
      </w:r>
      <w:r>
        <w:rPr>
          <w:rFonts w:eastAsia="inter" w:cs="inter" w:ascii="inter" w:hAnsi="inter"/>
          <w:color w:val="000000"/>
          <w:sz w:val="21"/>
        </w:rPr>
        <w:t xml:space="preserve"> за веган изисквания (тегло 20%)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Избягване на кръстосано замърсяване</w:t>
      </w:r>
      <w:r>
        <w:rPr>
          <w:rFonts w:eastAsia="inter" w:cs="inter" w:ascii="inter" w:hAnsi="inter"/>
          <w:color w:val="000000"/>
          <w:sz w:val="21"/>
        </w:rPr>
        <w:t xml:space="preserve"> (тегло 15%)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Прозрачност на съставките</w:t>
      </w:r>
      <w:r>
        <w:rPr>
          <w:rFonts w:eastAsia="inter" w:cs="inter" w:ascii="inter" w:hAnsi="inter"/>
          <w:color w:val="000000"/>
          <w:sz w:val="21"/>
        </w:rPr>
        <w:t xml:space="preserve"> (тегло 10%)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Според изследвания, BERT модели показват най-добри резултати при анализ на ресторантни ревюта и рейтинги</w:t>
      </w:r>
      <w:bookmarkStart w:id="8" w:name="fnref9"/>
      <w:bookmarkEnd w:id="8"/>
      <w:hyperlink w:anchor="fn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[9]</w:t>
        </w:r>
      </w:hyperlink>
      <w:r>
        <w:rPr>
          <w:rFonts w:eastAsia="inter" w:cs="inter" w:ascii="inter" w:hAnsi="inter"/>
          <w:color w:val="000000"/>
        </w:rPr>
        <w:t xml:space="preserve">, което прави този подход технически обоснован.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Основни Функционалности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Интелигентно Търсене и Филтриране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Системата интегрира данни от множество източници: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Google Places API</w:t>
      </w:r>
      <w:r>
        <w:rPr>
          <w:rFonts w:eastAsia="inter" w:cs="inter" w:ascii="inter" w:hAnsi="inter"/>
          <w:color w:val="000000"/>
          <w:sz w:val="21"/>
        </w:rPr>
        <w:t xml:space="preserve"> за актуална информация за ресторанти</w:t>
      </w:r>
      <w:bookmarkStart w:id="9" w:name="fnref10"/>
      <w:bookmarkEnd w:id="9"/>
      <w:hyperlink w:anchor="fn10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[10]</w:t>
        </w:r>
      </w:hyperlink>
      <w:bookmarkStart w:id="10" w:name="fnref11"/>
      <w:bookmarkEnd w:id="10"/>
      <w:hyperlink w:anchor="fn11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[11]</w:t>
        </w:r>
      </w:hyperlink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Специализирани веган бази данни</w:t>
      </w:r>
      <w:r>
        <w:rPr>
          <w:rFonts w:eastAsia="inter" w:cs="inter" w:ascii="inter" w:hAnsi="inter"/>
          <w:color w:val="000000"/>
          <w:sz w:val="21"/>
        </w:rPr>
        <w:t xml:space="preserve"> като HappyCow API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Анализ на менютата</w:t>
      </w:r>
      <w:r>
        <w:rPr>
          <w:rFonts w:eastAsia="inter" w:cs="inter" w:ascii="inter" w:hAnsi="inter"/>
          <w:color w:val="000000"/>
          <w:sz w:val="21"/>
        </w:rPr>
        <w:t xml:space="preserve"> чрез AI за автоматично откриване на веган опции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Анализ на потребителски ревюта</w:t>
      </w:r>
      <w:r>
        <w:rPr>
          <w:rFonts w:eastAsia="inter" w:cs="inter" w:ascii="inter" w:hAnsi="inter"/>
          <w:color w:val="000000"/>
          <w:sz w:val="21"/>
        </w:rPr>
        <w:t xml:space="preserve"> с фокус върху веган опит</w:t>
      </w:r>
      <w:bookmarkStart w:id="11" w:name="fnref12"/>
      <w:bookmarkEnd w:id="11"/>
      <w:hyperlink w:anchor="fn12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[12]</w:t>
        </w:r>
      </w:hyperlink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Персонализирани Потребителски Профили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Всеки потребител може да настрои детайлен профил включващ:</w:t>
      </w:r>
    </w:p>
    <w:p>
      <w:pPr>
        <w:numPr>
          <w:ilvl w:val="0"/>
          <w:numId w:val="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Диетични предпочитания</w:t>
      </w:r>
      <w:r>
        <w:rPr>
          <w:rFonts w:eastAsia="inter" w:cs="inter" w:ascii="inter" w:hAnsi="inter"/>
          <w:color w:val="000000"/>
          <w:sz w:val="21"/>
        </w:rPr>
        <w:t xml:space="preserve"> (веган, вегетариански, flexitarian)</w:t>
      </w:r>
    </w:p>
    <w:p>
      <w:pPr>
        <w:numPr>
          <w:ilvl w:val="0"/>
          <w:numId w:val="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Алергии и непоносимост</w:t>
      </w:r>
      <w:r>
        <w:rPr>
          <w:rFonts w:eastAsia="inter" w:cs="inter" w:ascii="inter" w:hAnsi="inter"/>
          <w:color w:val="000000"/>
          <w:sz w:val="21"/>
        </w:rPr>
        <w:t xml:space="preserve"> към определени храни</w:t>
      </w:r>
      <w:bookmarkStart w:id="12" w:name="fnref13"/>
      <w:bookmarkEnd w:id="12"/>
      <w:hyperlink w:anchor="fn13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[13]</w:t>
        </w:r>
      </w:hyperlink>
      <w:bookmarkStart w:id="13" w:name="fnref14"/>
      <w:bookmarkEnd w:id="13"/>
      <w:hyperlink w:anchor="fn14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[14]</w:t>
        </w:r>
      </w:hyperlink>
    </w:p>
    <w:p>
      <w:pPr>
        <w:numPr>
          <w:ilvl w:val="0"/>
          <w:numId w:val="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Предпочитани кухни</w:t>
      </w:r>
      <w:r>
        <w:rPr>
          <w:rFonts w:eastAsia="inter" w:cs="inter" w:ascii="inter" w:hAnsi="inter"/>
          <w:color w:val="000000"/>
          <w:sz w:val="21"/>
        </w:rPr>
        <w:t xml:space="preserve"> и ценови категории</w:t>
      </w:r>
    </w:p>
    <w:p>
      <w:pPr>
        <w:numPr>
          <w:ilvl w:val="0"/>
          <w:numId w:val="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Максимално разстояние</w:t>
      </w:r>
      <w:r>
        <w:rPr>
          <w:rFonts w:eastAsia="inter" w:cs="inter" w:ascii="inter" w:hAnsi="inter"/>
          <w:color w:val="000000"/>
          <w:sz w:val="21"/>
        </w:rPr>
        <w:t xml:space="preserve"> за пътуване</w:t>
      </w:r>
    </w:p>
    <w:p>
      <w:pPr>
        <w:numPr>
          <w:ilvl w:val="0"/>
          <w:numId w:val="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Предишни посещения</w:t>
      </w:r>
      <w:r>
        <w:rPr>
          <w:rFonts w:eastAsia="inter" w:cs="inter" w:ascii="inter" w:hAnsi="inter"/>
          <w:color w:val="000000"/>
          <w:sz w:val="21"/>
        </w:rPr>
        <w:t xml:space="preserve"> и любими места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Подобен подход се използва успешно от Panera Bread и Starbucks, където персонализираните препоръки увеличават продажбите с 2-3 пъти</w:t>
      </w:r>
      <w:bookmarkStart w:id="14" w:name="fnref15"/>
      <w:bookmarkEnd w:id="14"/>
      <w:hyperlink w:anchor="fn1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[15]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Интеграция с Карти и Навигация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Платформата интегрира Google Maps за: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Визуализация на ресторанти</w:t>
      </w:r>
      <w:r>
        <w:rPr>
          <w:rFonts w:eastAsia="inter" w:cs="inter" w:ascii="inter" w:hAnsi="inter"/>
          <w:color w:val="000000"/>
          <w:sz w:val="21"/>
        </w:rPr>
        <w:t xml:space="preserve"> с веган-френдли оценки на интерактивна карта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Навигация в реално време</w:t>
      </w:r>
      <w:r>
        <w:rPr>
          <w:rFonts w:eastAsia="inter" w:cs="inter" w:ascii="inter" w:hAnsi="inter"/>
          <w:color w:val="000000"/>
          <w:sz w:val="21"/>
        </w:rPr>
        <w:t xml:space="preserve"> до избраните локации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Информация за трафик</w:t>
      </w:r>
      <w:r>
        <w:rPr>
          <w:rFonts w:eastAsia="inter" w:cs="inter" w:ascii="inter" w:hAnsi="inter"/>
          <w:color w:val="000000"/>
          <w:sz w:val="21"/>
        </w:rPr>
        <w:t xml:space="preserve"> и оптимални маршрути</w:t>
      </w:r>
    </w:p>
    <w:p>
      <w:pPr>
        <w:numPr>
          <w:ilvl w:val="0"/>
          <w:numId w:val="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Offline достъп</w:t>
      </w:r>
      <w:r>
        <w:rPr>
          <w:rFonts w:eastAsia="inter" w:cs="inter" w:ascii="inter" w:hAnsi="inter"/>
          <w:color w:val="000000"/>
          <w:sz w:val="21"/>
        </w:rPr>
        <w:t xml:space="preserve"> до съхранени любими места</w:t>
      </w:r>
      <w:bookmarkStart w:id="15" w:name="fnref16"/>
      <w:bookmarkEnd w:id="15"/>
      <w:hyperlink w:anchor="fn16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[16]</w:t>
        </w:r>
      </w:hyperlink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9058275"/>
            <wp:effectExtent b="0" l="0" r="0" t="0"/>
            <wp:docPr id="4" name="image-a479c95cd746905c4fedc61d385896adfa7a6b8f.png"/>
            <a:graphic>
              <a:graphicData uri="http://schemas.openxmlformats.org/drawingml/2006/picture">
                <pic:pic>
                  <pic:nvPicPr>
                    <pic:cNvPr id="4" name="image-a479c95cd746905c4fedc61d385896adfa7a6b8f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058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Мобилно приложение за ИИ агент за веган ресторанти - макет на интерфейса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Автономни Възможности и Мултиагентна Система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Архитектура на Мултиагентната Система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За постигане на максимална автономност, платформата използва мултиагентна архитектура с специализирани агенти</w:t>
      </w:r>
      <w:bookmarkStart w:id="16" w:name="fnref17"/>
      <w:bookmarkEnd w:id="16"/>
      <w:hyperlink w:anchor="fn1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[17]</w:t>
        </w:r>
      </w:hyperlink>
      <w:bookmarkStart w:id="17" w:name="fnref18"/>
      <w:bookmarkEnd w:id="17"/>
      <w:hyperlink w:anchor="fn1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[18]</w:t>
        </w:r>
      </w:hyperlink>
      <w:r>
        <w:rPr>
          <w:rFonts w:eastAsia="inter" w:cs="inter" w:ascii="inter" w:hAnsi="inter"/>
          <w:color w:val="000000"/>
        </w:rPr>
        <w:t xml:space="preserve">: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Агент за Събиране на Данни:</w:t>
      </w:r>
    </w:p>
    <w:p>
      <w:pPr>
        <w:numPr>
          <w:ilvl w:val="0"/>
          <w:numId w:val="7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Автоматично сканира нови ресторанти чрез Google Places API</w:t>
      </w:r>
    </w:p>
    <w:p>
      <w:pPr>
        <w:numPr>
          <w:ilvl w:val="0"/>
          <w:numId w:val="7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Анализира менюта и актуализира веган опции</w:t>
      </w:r>
    </w:p>
    <w:p>
      <w:pPr>
        <w:numPr>
          <w:ilvl w:val="0"/>
          <w:numId w:val="7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Мониторира промени в работно време и информация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Агент за Анализ на Ревюта: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Обработва потребителски ревюта в реално време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Извлича информация относно веган опита</w:t>
      </w:r>
    </w:p>
    <w:p>
      <w:pPr>
        <w:numPr>
          <w:ilvl w:val="0"/>
          <w:numId w:val="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Актуализира веган-френдли оценките автоматично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Агент за Персонализация: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Анализира потребителско поведение и предпочитания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Генерира персонализирани препоръки</w:t>
      </w:r>
    </w:p>
    <w:p>
      <w:pPr>
        <w:numPr>
          <w:ilvl w:val="0"/>
          <w:numId w:val="9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Адаптира интерфейса към индивидуални нужди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Агент за Комуникация:</w:t>
      </w:r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Управлява чат функционалността</w:t>
      </w:r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Отговаря на потребителски въпроси в реално време</w:t>
      </w:r>
    </w:p>
    <w:p>
      <w:pPr>
        <w:numPr>
          <w:ilvl w:val="0"/>
          <w:numId w:val="10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Предоставя контекстуални препоръки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Технологични Фрамуорци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За реализацията на мултиагентната система се препоръчват следните фрамуорци</w:t>
      </w:r>
      <w:bookmarkStart w:id="18" w:name="fnref19"/>
      <w:bookmarkEnd w:id="18"/>
      <w:hyperlink w:anchor="fn1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[19]</w:t>
        </w:r>
      </w:hyperlink>
      <w:bookmarkStart w:id="19" w:name="fnref20"/>
      <w:bookmarkEnd w:id="19"/>
      <w:hyperlink w:anchor="fn2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[20]</w:t>
        </w:r>
      </w:hyperlink>
      <w:r>
        <w:rPr>
          <w:rFonts w:eastAsia="inter" w:cs="inter" w:ascii="inter" w:hAnsi="inter"/>
          <w:color w:val="000000"/>
        </w:rPr>
        <w:t xml:space="preserve">: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LangChain/LangGraph</w:t>
      </w:r>
      <w:r>
        <w:rPr>
          <w:rFonts w:eastAsia="inter" w:cs="inter" w:ascii="inter" w:hAnsi="inter"/>
          <w:color w:val="000000"/>
          <w:sz w:val="21"/>
        </w:rPr>
        <w:t xml:space="preserve"> за комплексни работни потоци и интеграция с LLM модели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CrewAI</w:t>
      </w:r>
      <w:r>
        <w:rPr>
          <w:rFonts w:eastAsia="inter" w:cs="inter" w:ascii="inter" w:hAnsi="inter"/>
          <w:color w:val="000000"/>
          <w:sz w:val="21"/>
        </w:rPr>
        <w:t xml:space="preserve"> за оркестрация на множество агенти с дефинирани роли</w:t>
      </w:r>
    </w:p>
    <w:p>
      <w:pPr>
        <w:numPr>
          <w:ilvl w:val="0"/>
          <w:numId w:val="1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AutoGen</w:t>
      </w:r>
      <w:r>
        <w:rPr>
          <w:rFonts w:eastAsia="inter" w:cs="inter" w:ascii="inter" w:hAnsi="inter"/>
          <w:color w:val="000000"/>
          <w:sz w:val="21"/>
        </w:rPr>
        <w:t xml:space="preserve"> за конверсационни агенти с multi-step reasoning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Интеграция с Външни Услуги и APIs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Хранителни и Алергенни Бази Данни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Платформата интегрира специализирани API за управление на алергии и диетични ограничения:</w:t>
      </w:r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FatSecret Platform API</w:t>
      </w:r>
      <w:r>
        <w:rPr>
          <w:rFonts w:eastAsia="inter" w:cs="inter" w:ascii="inter" w:hAnsi="inter"/>
          <w:color w:val="000000"/>
          <w:sz w:val="21"/>
        </w:rPr>
        <w:t xml:space="preserve"> за nutritional данни и 1.9 милиона уникални храни</w:t>
      </w:r>
      <w:bookmarkStart w:id="20" w:name="fnref21"/>
      <w:bookmarkEnd w:id="20"/>
      <w:hyperlink w:anchor="fn21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[21]</w:t>
        </w:r>
      </w:hyperlink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USDA FoodData Central API</w:t>
      </w:r>
      <w:r>
        <w:rPr>
          <w:rFonts w:eastAsia="inter" w:cs="inter" w:ascii="inter" w:hAnsi="inter"/>
          <w:color w:val="000000"/>
          <w:sz w:val="21"/>
        </w:rPr>
        <w:t xml:space="preserve"> за официални хранителни данни</w:t>
      </w:r>
      <w:bookmarkStart w:id="21" w:name="fnref22"/>
      <w:bookmarkEnd w:id="21"/>
      <w:hyperlink w:anchor="fn22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[22]</w:t>
        </w:r>
      </w:hyperlink>
    </w:p>
    <w:p>
      <w:pPr>
        <w:numPr>
          <w:ilvl w:val="0"/>
          <w:numId w:val="1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Vegan Meal API</w:t>
      </w:r>
      <w:r>
        <w:rPr>
          <w:rFonts w:eastAsia="inter" w:cs="inter" w:ascii="inter" w:hAnsi="inter"/>
          <w:color w:val="000000"/>
          <w:sz w:val="21"/>
        </w:rPr>
        <w:t xml:space="preserve"> за специализирани веган рецепти и съставки</w:t>
      </w:r>
      <w:bookmarkStart w:id="22" w:name="fnref23"/>
      <w:bookmarkEnd w:id="22"/>
      <w:hyperlink w:anchor="fn23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[23]</w:t>
        </w:r>
      </w:hyperlink>
      <w:bookmarkStart w:id="23" w:name="fnref24"/>
      <w:bookmarkEnd w:id="23"/>
      <w:hyperlink w:anchor="fn24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[24]</w:t>
        </w:r>
      </w:hyperlink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Система за Управление на Алергии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Приложението включва comprehensive система за управление на алергии</w:t>
      </w:r>
      <w:bookmarkStart w:id="24" w:name="fnref25"/>
      <w:bookmarkEnd w:id="24"/>
      <w:hyperlink w:anchor="fn2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[25]</w:t>
        </w:r>
      </w:hyperlink>
      <w:bookmarkStart w:id="25" w:name="fnref26"/>
      <w:bookmarkEnd w:id="25"/>
      <w:hyperlink w:anchor="fn26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[26]</w:t>
        </w:r>
      </w:hyperlink>
      <w:r>
        <w:rPr>
          <w:rFonts w:eastAsia="inter" w:cs="inter" w:ascii="inter" w:hAnsi="inter"/>
          <w:color w:val="000000"/>
        </w:rPr>
        <w:t xml:space="preserve">:</w:t>
      </w:r>
    </w:p>
    <w:p>
      <w:pPr>
        <w:numPr>
          <w:ilvl w:val="0"/>
          <w:numId w:val="1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Автоматично сканиране на менюта за алергени</w:t>
      </w:r>
    </w:p>
    <w:p>
      <w:pPr>
        <w:numPr>
          <w:ilvl w:val="0"/>
          <w:numId w:val="1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Предупреждения за потенциални рискове</w:t>
      </w:r>
    </w:p>
    <w:p>
      <w:pPr>
        <w:numPr>
          <w:ilvl w:val="0"/>
          <w:numId w:val="1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Интеграция с ресторантни системи за информиране на персонала</w:t>
      </w:r>
    </w:p>
    <w:p>
      <w:pPr>
        <w:numPr>
          <w:ilvl w:val="0"/>
          <w:numId w:val="1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Проследяване на 14-те основни алергена според EU стандартите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Регистрация на Бизнеса в САЩ Делауеър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Предимства на Делауеър за ИИ Компании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Делауеър е предпочитана юрисдикция за технологични компании поради</w:t>
      </w:r>
      <w:bookmarkStart w:id="26" w:name="fnref27"/>
      <w:bookmarkEnd w:id="26"/>
      <w:hyperlink w:anchor="fn2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[27]</w:t>
        </w:r>
      </w:hyperlink>
      <w:bookmarkStart w:id="27" w:name="fnref28"/>
      <w:bookmarkEnd w:id="27"/>
      <w:hyperlink w:anchor="fn2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[28]</w:t>
        </w:r>
      </w:hyperlink>
      <w:r>
        <w:rPr>
          <w:rFonts w:eastAsia="inter" w:cs="inter" w:ascii="inter" w:hAnsi="inter"/>
          <w:color w:val="000000"/>
        </w:rPr>
        <w:t xml:space="preserve">:</w:t>
      </w:r>
    </w:p>
    <w:p>
      <w:pPr>
        <w:numPr>
          <w:ilvl w:val="0"/>
          <w:numId w:val="1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Благоприятно корпоративно право</w:t>
      </w:r>
      <w:r>
        <w:rPr>
          <w:rFonts w:eastAsia="inter" w:cs="inter" w:ascii="inter" w:hAnsi="inter"/>
          <w:color w:val="000000"/>
          <w:sz w:val="21"/>
        </w:rPr>
        <w:t xml:space="preserve"> и Court of Chancery</w:t>
      </w:r>
    </w:p>
    <w:p>
      <w:pPr>
        <w:numPr>
          <w:ilvl w:val="0"/>
          <w:numId w:val="1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Ниски корпоративни данъци</w:t>
      </w:r>
      <w:r>
        <w:rPr>
          <w:rFonts w:eastAsia="inter" w:cs="inter" w:ascii="inter" w:hAnsi="inter"/>
          <w:color w:val="000000"/>
          <w:sz w:val="21"/>
        </w:rPr>
        <w:t xml:space="preserve"> (8.7%) и липса на данък върху продажбите</w:t>
      </w:r>
    </w:p>
    <w:p>
      <w:pPr>
        <w:numPr>
          <w:ilvl w:val="0"/>
          <w:numId w:val="1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Гъвкави корпоративни закони</w:t>
      </w:r>
      <w:r>
        <w:rPr>
          <w:rFonts w:eastAsia="inter" w:cs="inter" w:ascii="inter" w:hAnsi="inter"/>
          <w:color w:val="000000"/>
          <w:sz w:val="21"/>
        </w:rPr>
        <w:t xml:space="preserve"> подходящи за ИИ компании</w:t>
      </w:r>
    </w:p>
    <w:p>
      <w:pPr>
        <w:numPr>
          <w:ilvl w:val="0"/>
          <w:numId w:val="1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Установена правна система</w:t>
      </w:r>
      <w:r>
        <w:rPr>
          <w:rFonts w:eastAsia="inter" w:cs="inter" w:ascii="inter" w:hAnsi="inter"/>
          <w:color w:val="000000"/>
          <w:sz w:val="21"/>
        </w:rPr>
        <w:t xml:space="preserve"> с предсказуемост за бизнеса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Процес на Регистрация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Регистрацията на LLC в Делауеър включва следните стъпки</w:t>
      </w:r>
      <w:bookmarkStart w:id="28" w:name="fnref29"/>
      <w:bookmarkEnd w:id="28"/>
      <w:hyperlink w:anchor="fn2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[29]</w:t>
        </w:r>
      </w:hyperlink>
      <w:bookmarkStart w:id="29" w:name="fnref30"/>
      <w:bookmarkEnd w:id="29"/>
      <w:hyperlink w:anchor="fn3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[30]</w:t>
        </w:r>
      </w:hyperlink>
      <w:r>
        <w:rPr>
          <w:rFonts w:eastAsia="inter" w:cs="inter" w:ascii="inter" w:hAnsi="inter"/>
          <w:color w:val="000000"/>
        </w:rPr>
        <w:t xml:space="preserve">: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Избор на бизнес име</w:t>
      </w:r>
      <w:r>
        <w:rPr>
          <w:rFonts w:eastAsia="inter" w:cs="inter" w:ascii="inter" w:hAnsi="inter"/>
          <w:color w:val="000000"/>
          <w:sz w:val="21"/>
        </w:rPr>
        <w:t xml:space="preserve"> - трябва да включва "LLC" или "Limited Liability Company"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Назначаване на registered agent</w:t>
      </w:r>
      <w:r>
        <w:rPr>
          <w:rFonts w:eastAsia="inter" w:cs="inter" w:ascii="inter" w:hAnsi="inter"/>
          <w:color w:val="000000"/>
          <w:sz w:val="21"/>
        </w:rPr>
        <w:t xml:space="preserve"> в Делауеър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Подаване на Certificate of Formation</w:t>
      </w:r>
      <w:r>
        <w:rPr>
          <w:rFonts w:eastAsia="inter" w:cs="inter" w:ascii="inter" w:hAnsi="inter"/>
          <w:color w:val="000000"/>
          <w:sz w:val="21"/>
        </w:rPr>
        <w:t xml:space="preserve"> с такса $90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Създаване на Operating Agreement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Получаване на EIN номер</w:t>
      </w:r>
      <w:r>
        <w:rPr>
          <w:rFonts w:eastAsia="inter" w:cs="inter" w:ascii="inter" w:hAnsi="inter"/>
          <w:color w:val="000000"/>
          <w:sz w:val="21"/>
        </w:rPr>
        <w:t xml:space="preserve"> от IRS</w:t>
      </w:r>
    </w:p>
    <w:p>
      <w:pPr>
        <w:numPr>
          <w:ilvl w:val="0"/>
          <w:numId w:val="15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Подаване на Beneficial Ownership Information Report</w:t>
      </w:r>
      <w:r>
        <w:rPr>
          <w:rFonts w:eastAsia="inter" w:cs="inter" w:ascii="inter" w:hAnsi="inter"/>
          <w:color w:val="000000"/>
          <w:sz w:val="21"/>
        </w:rPr>
        <w:t xml:space="preserve"> (нов изискване от 2024)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Услуги за Улеснение на Процеса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За опростяване на процеса могат да се използват специализирани услуги като:</w:t>
      </w:r>
    </w:p>
    <w:p>
      <w:pPr>
        <w:numPr>
          <w:ilvl w:val="0"/>
          <w:numId w:val="1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Stripe Atlas</w:t>
      </w:r>
      <w:r>
        <w:rPr>
          <w:rFonts w:eastAsia="inter" w:cs="inter" w:ascii="inter" w:hAnsi="inter"/>
          <w:color w:val="000000"/>
          <w:sz w:val="21"/>
        </w:rPr>
        <w:t xml:space="preserve"> - предлага комплексни услуги за $500, включително правни документи създадени в сътрудничество с Cooley LLP</w:t>
      </w:r>
      <w:bookmarkStart w:id="30" w:name="fnref28:1"/>
      <w:bookmarkEnd w:id="30"/>
      <w:hyperlink w:anchor="fn28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[28]</w:t>
        </w:r>
      </w:hyperlink>
    </w:p>
    <w:p>
      <w:pPr>
        <w:numPr>
          <w:ilvl w:val="0"/>
          <w:numId w:val="16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Northwest Registered Agent</w:t>
      </w:r>
      <w:r>
        <w:rPr>
          <w:rFonts w:eastAsia="inter" w:cs="inter" w:ascii="inter" w:hAnsi="inter"/>
          <w:color w:val="000000"/>
          <w:sz w:val="21"/>
        </w:rPr>
        <w:t xml:space="preserve"> - предоставя registered agent услуги и помощ при регистрацията</w:t>
      </w:r>
      <w:bookmarkStart w:id="31" w:name="fnref29:1"/>
      <w:bookmarkEnd w:id="31"/>
      <w:hyperlink w:anchor="fn29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[29]</w:t>
        </w:r>
      </w:hyperlink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Бизнес Модел и Устойчивост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Модел на Приходите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Платформата може да генерира приходи чрез:</w:t>
      </w:r>
    </w:p>
    <w:p>
      <w:pPr>
        <w:numPr>
          <w:ilvl w:val="0"/>
          <w:numId w:val="17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Freemium модел</w:t>
      </w:r>
      <w:r>
        <w:rPr>
          <w:rFonts w:eastAsia="inter" w:cs="inter" w:ascii="inter" w:hAnsi="inter"/>
          <w:color w:val="000000"/>
          <w:sz w:val="21"/>
        </w:rPr>
        <w:t xml:space="preserve"> с основни функции безплатно и премиум възможности</w:t>
      </w:r>
    </w:p>
    <w:p>
      <w:pPr>
        <w:numPr>
          <w:ilvl w:val="0"/>
          <w:numId w:val="17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Комисионни от резервации</w:t>
      </w:r>
      <w:r>
        <w:rPr>
          <w:rFonts w:eastAsia="inter" w:cs="inter" w:ascii="inter" w:hAnsi="inter"/>
          <w:color w:val="000000"/>
          <w:sz w:val="21"/>
        </w:rPr>
        <w:t xml:space="preserve"> и поръчки</w:t>
      </w:r>
    </w:p>
    <w:p>
      <w:pPr>
        <w:numPr>
          <w:ilvl w:val="0"/>
          <w:numId w:val="17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Партньорства с ресторанти</w:t>
      </w:r>
      <w:r>
        <w:rPr>
          <w:rFonts w:eastAsia="inter" w:cs="inter" w:ascii="inter" w:hAnsi="inter"/>
          <w:color w:val="000000"/>
          <w:sz w:val="21"/>
        </w:rPr>
        <w:t xml:space="preserve"> за премиум листинги</w:t>
      </w:r>
    </w:p>
    <w:p>
      <w:pPr>
        <w:numPr>
          <w:ilvl w:val="0"/>
          <w:numId w:val="17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Данни и анализи</w:t>
      </w:r>
      <w:r>
        <w:rPr>
          <w:rFonts w:eastAsia="inter" w:cs="inter" w:ascii="inter" w:hAnsi="inter"/>
          <w:color w:val="000000"/>
          <w:sz w:val="21"/>
        </w:rPr>
        <w:t xml:space="preserve"> за ресторантната индустрия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Пазарни Възможности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Растящият интерес към растително базирано хранене създава значими възможности:</w:t>
      </w:r>
    </w:p>
    <w:p>
      <w:pPr>
        <w:numPr>
          <w:ilvl w:val="0"/>
          <w:numId w:val="1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28% от американската популация има склонност към растително базирани храни</w:t>
      </w:r>
      <w:bookmarkStart w:id="32" w:name="fnref1:1"/>
      <w:bookmarkEnd w:id="32"/>
      <w:hyperlink w:anchor="fn1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[1]</w:t>
        </w:r>
      </w:hyperlink>
    </w:p>
    <w:p>
      <w:pPr>
        <w:numPr>
          <w:ilvl w:val="0"/>
          <w:numId w:val="1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Младите потребители (Gen X и Millennials) са особено активни в тази категория</w:t>
      </w:r>
    </w:p>
    <w:p>
      <w:pPr>
        <w:numPr>
          <w:ilvl w:val="0"/>
          <w:numId w:val="18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Европейският пазар също показва силен растеж, особено във Франция където 30% от потребителите намаляват месната консумация</w:t>
      </w:r>
      <w:bookmarkStart w:id="33" w:name="fnref7:1"/>
      <w:bookmarkEnd w:id="33"/>
      <w:hyperlink w:anchor="fn7">
        <w:r>
          <w:rPr>
            <w:rFonts w:eastAsia="inter" w:cs="inter" w:ascii="inter" w:hAnsi="inter"/>
            <w:color w:val="#000"/>
            <w:sz w:val="21"/>
            <w:u w:val="single"/>
            <w:vertAlign w:val="superscript"/>
          </w:rPr>
          <w:t xml:space="preserve">[7]</w:t>
        </w:r>
      </w:hyperlink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Технически Предизвикателства и Решения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Качество на Данните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Основно предизвикателство е осигуряването на актуални и точни данни за ресторантите. Решенията включват:</w:t>
      </w:r>
    </w:p>
    <w:p>
      <w:pPr>
        <w:numPr>
          <w:ilvl w:val="0"/>
          <w:numId w:val="19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Автоматизирано валидиране</w:t>
      </w:r>
      <w:r>
        <w:rPr>
          <w:rFonts w:eastAsia="inter" w:cs="inter" w:ascii="inter" w:hAnsi="inter"/>
          <w:color w:val="000000"/>
          <w:sz w:val="21"/>
        </w:rPr>
        <w:t xml:space="preserve"> на данни чрез множество източници</w:t>
      </w:r>
    </w:p>
    <w:p>
      <w:pPr>
        <w:numPr>
          <w:ilvl w:val="0"/>
          <w:numId w:val="19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Crowdsourcing верификация</w:t>
      </w:r>
      <w:r>
        <w:rPr>
          <w:rFonts w:eastAsia="inter" w:cs="inter" w:ascii="inter" w:hAnsi="inter"/>
          <w:color w:val="000000"/>
          <w:sz w:val="21"/>
        </w:rPr>
        <w:t xml:space="preserve"> от потребители</w:t>
      </w:r>
    </w:p>
    <w:p>
      <w:pPr>
        <w:numPr>
          <w:ilvl w:val="0"/>
          <w:numId w:val="19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Машинно обучение</w:t>
      </w:r>
      <w:r>
        <w:rPr>
          <w:rFonts w:eastAsia="inter" w:cs="inter" w:ascii="inter" w:hAnsi="inter"/>
          <w:color w:val="000000"/>
          <w:sz w:val="21"/>
        </w:rPr>
        <w:t xml:space="preserve"> за детекция на неточности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Скалируемост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За глобална експанзия системата трябва да поддържа:</w:t>
      </w:r>
    </w:p>
    <w:p>
      <w:pPr>
        <w:numPr>
          <w:ilvl w:val="0"/>
          <w:numId w:val="20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Multi-language support</w:t>
      </w:r>
      <w:r>
        <w:rPr>
          <w:rFonts w:eastAsia="inter" w:cs="inter" w:ascii="inter" w:hAnsi="inter"/>
          <w:color w:val="000000"/>
          <w:sz w:val="21"/>
        </w:rPr>
        <w:t xml:space="preserve"> за различни пазари</w:t>
      </w:r>
    </w:p>
    <w:p>
      <w:pPr>
        <w:numPr>
          <w:ilvl w:val="0"/>
          <w:numId w:val="20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Локални диетични предпочитания</w:t>
      </w:r>
      <w:r>
        <w:rPr>
          <w:rFonts w:eastAsia="inter" w:cs="inter" w:ascii="inter" w:hAnsi="inter"/>
          <w:color w:val="000000"/>
          <w:sz w:val="21"/>
        </w:rPr>
        <w:t xml:space="preserve"> и кулинарни традиции</w:t>
      </w:r>
    </w:p>
    <w:p>
      <w:pPr>
        <w:numPr>
          <w:ilvl w:val="0"/>
          <w:numId w:val="20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Различни регулаторни изисквания</w:t>
      </w:r>
      <w:r>
        <w:rPr>
          <w:rFonts w:eastAsia="inter" w:cs="inter" w:ascii="inter" w:hAnsi="inter"/>
          <w:color w:val="000000"/>
          <w:sz w:val="21"/>
        </w:rPr>
        <w:t xml:space="preserve"> за алергени и хранителна информация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Заключение и Препоръки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Създаването на ИИ агент за откриване на веган ресторанти представлява значима пазарна възможност в бързо растящ сегмент. Проектът комбинира доказани технологии с иновативни подходи за персонализация и автономност.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Ключови Успешни Фактори:</w:t>
      </w:r>
    </w:p>
    <w:p>
      <w:pPr>
        <w:numPr>
          <w:ilvl w:val="0"/>
          <w:numId w:val="2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Високо качество на веган-френдли оценките</w:t>
      </w:r>
      <w:r>
        <w:rPr>
          <w:rFonts w:eastAsia="inter" w:cs="inter" w:ascii="inter" w:hAnsi="inter"/>
          <w:color w:val="000000"/>
          <w:sz w:val="21"/>
        </w:rPr>
        <w:t xml:space="preserve"> чрез собствен алгоритъм</w:t>
      </w:r>
    </w:p>
    <w:p>
      <w:pPr>
        <w:numPr>
          <w:ilvl w:val="0"/>
          <w:numId w:val="2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Безпроблемна интеграция</w:t>
      </w:r>
      <w:r>
        <w:rPr>
          <w:rFonts w:eastAsia="inter" w:cs="inter" w:ascii="inter" w:hAnsi="inter"/>
          <w:color w:val="000000"/>
          <w:sz w:val="21"/>
        </w:rPr>
        <w:t xml:space="preserve"> с карти и навигационни услуги</w:t>
      </w:r>
    </w:p>
    <w:p>
      <w:pPr>
        <w:numPr>
          <w:ilvl w:val="0"/>
          <w:numId w:val="2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Robust система за управление на алергии</w:t>
      </w:r>
      <w:r>
        <w:rPr>
          <w:rFonts w:eastAsia="inter" w:cs="inter" w:ascii="inter" w:hAnsi="inter"/>
          <w:color w:val="000000"/>
          <w:sz w:val="21"/>
        </w:rPr>
        <w:t xml:space="preserve"> и диетични ограничения</w:t>
      </w:r>
    </w:p>
    <w:p>
      <w:pPr>
        <w:numPr>
          <w:ilvl w:val="0"/>
          <w:numId w:val="2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Автономна функционалност</w:t>
      </w:r>
      <w:r>
        <w:rPr>
          <w:rFonts w:eastAsia="inter" w:cs="inter" w:ascii="inter" w:hAnsi="inter"/>
          <w:color w:val="000000"/>
          <w:sz w:val="21"/>
        </w:rPr>
        <w:t xml:space="preserve"> чрез мултиагентна архитектура</w:t>
      </w:r>
    </w:p>
    <w:p>
      <w:pPr>
        <w:numPr>
          <w:ilvl w:val="0"/>
          <w:numId w:val="2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Стратегическа регистрация в Делауеър</w:t>
      </w:r>
      <w:r>
        <w:rPr>
          <w:rFonts w:eastAsia="inter" w:cs="inter" w:ascii="inter" w:hAnsi="inter"/>
          <w:color w:val="000000"/>
          <w:sz w:val="21"/>
        </w:rPr>
        <w:t xml:space="preserve"> за оптимални правни и данъчни условия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Препоръки за Реализация:</w:t>
      </w:r>
    </w:p>
    <w:p>
      <w:pPr>
        <w:numPr>
          <w:ilvl w:val="0"/>
          <w:numId w:val="2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Започнете с MVP</w:t>
      </w:r>
      <w:r>
        <w:rPr>
          <w:rFonts w:eastAsia="inter" w:cs="inter" w:ascii="inter" w:hAnsi="inter"/>
          <w:color w:val="000000"/>
          <w:sz w:val="21"/>
        </w:rPr>
        <w:t xml:space="preserve"> фокусиран върху основните функционалности</w:t>
      </w:r>
    </w:p>
    <w:p>
      <w:pPr>
        <w:numPr>
          <w:ilvl w:val="0"/>
          <w:numId w:val="2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Градете партньорства</w:t>
      </w:r>
      <w:r>
        <w:rPr>
          <w:rFonts w:eastAsia="inter" w:cs="inter" w:ascii="inter" w:hAnsi="inter"/>
          <w:color w:val="000000"/>
          <w:sz w:val="21"/>
        </w:rPr>
        <w:t xml:space="preserve"> с водещи веган ресторанти за първоначални данни</w:t>
      </w:r>
    </w:p>
    <w:p>
      <w:pPr>
        <w:numPr>
          <w:ilvl w:val="0"/>
          <w:numId w:val="2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Инвестирайте в UX дизайн</w:t>
      </w:r>
      <w:r>
        <w:rPr>
          <w:rFonts w:eastAsia="inter" w:cs="inter" w:ascii="inter" w:hAnsi="inter"/>
          <w:color w:val="000000"/>
          <w:sz w:val="21"/>
        </w:rPr>
        <w:t xml:space="preserve"> за интуитивен потребителски интерфейс</w:t>
      </w:r>
    </w:p>
    <w:p>
      <w:pPr>
        <w:numPr>
          <w:ilvl w:val="0"/>
          <w:numId w:val="2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Планирайте за скалируемост</w:t>
      </w:r>
      <w:r>
        <w:rPr>
          <w:rFonts w:eastAsia="inter" w:cs="inter" w:ascii="inter" w:hAnsi="inter"/>
          <w:color w:val="000000"/>
          <w:sz w:val="21"/>
        </w:rPr>
        <w:t xml:space="preserve"> от самото начало</w:t>
      </w:r>
    </w:p>
    <w:p>
      <w:pPr>
        <w:numPr>
          <w:ilvl w:val="0"/>
          <w:numId w:val="2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Разработете robust data governance</w:t>
      </w:r>
      <w:r>
        <w:rPr>
          <w:rFonts w:eastAsia="inter" w:cs="inter" w:ascii="inter" w:hAnsi="inter"/>
          <w:color w:val="000000"/>
          <w:sz w:val="21"/>
        </w:rPr>
        <w:t xml:space="preserve"> политики за защита на потребителски данни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Този проект има потенциала да се превърне в водеща платформа в растящия сегмент на растително базираното хранене, като едновременно подпомага потребителите в техните здравословни и устойчиви избори и предоставя на ресторантите ценни инструменти за достигане до целевата аудитория.</w:t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34" w:name="fn1"/>
    <w:bookmarkEnd w:id="34"/>
    <w:p>
      <w:pPr>
        <w:numPr>
          <w:ilvl w:val="0"/>
          <w:numId w:val="24"/>
        </w:numPr>
        <w:spacing w:line="360" w:after="210" w:lineRule="auto"/>
      </w:pPr>
      <w:hyperlink r:id="rId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https://dorahacks.io/buidl/25758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5" w:name="fn2"/>
    <w:bookmarkEnd w:id="35"/>
    <w:p>
      <w:pPr>
        <w:numPr>
          <w:ilvl w:val="0"/>
          <w:numId w:val="24"/>
        </w:numPr>
        <w:spacing w:line="360" w:after="210" w:lineRule="auto"/>
      </w:pPr>
      <w:hyperlink r:id="rId1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https://doaj.org/article/27ea35c0f36e4a11a0d5f118cf912679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6" w:name="fn3"/>
    <w:bookmarkEnd w:id="36"/>
    <w:p>
      <w:pPr>
        <w:numPr>
          <w:ilvl w:val="0"/>
          <w:numId w:val="24"/>
        </w:numPr>
        <w:spacing w:line="360" w:after="210" w:lineRule="auto"/>
      </w:pPr>
      <w:hyperlink r:id="rId1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https://magoven.io/google-ai-enhances-restaurant-discovery-with-organized-results/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7" w:name="fn4"/>
    <w:bookmarkEnd w:id="37"/>
    <w:p>
      <w:pPr>
        <w:numPr>
          <w:ilvl w:val="0"/>
          <w:numId w:val="24"/>
        </w:numPr>
        <w:spacing w:line="360" w:after="210" w:lineRule="auto"/>
      </w:pPr>
      <w:hyperlink r:id="rId1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https://www.jotform.com/agent-templates/order-ai-agents/food-beverage-order-ai-agents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8" w:name="fn5"/>
    <w:bookmarkEnd w:id="38"/>
    <w:p>
      <w:pPr>
        <w:numPr>
          <w:ilvl w:val="0"/>
          <w:numId w:val="24"/>
        </w:numPr>
        <w:spacing w:line="360" w:after="210" w:lineRule="auto"/>
      </w:pPr>
      <w:hyperlink r:id="rId1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https://www.salesforce.com/retail/artificial-intelligence/ai-agents-in-restaurants/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9" w:name="fn6"/>
    <w:bookmarkEnd w:id="39"/>
    <w:p>
      <w:pPr>
        <w:numPr>
          <w:ilvl w:val="0"/>
          <w:numId w:val="24"/>
        </w:numPr>
        <w:spacing w:line="360" w:after="210" w:lineRule="auto"/>
      </w:pPr>
      <w:hyperlink r:id="rId1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https://research.aston.ac.uk/en/publications/big-social-data-and-customer-decision-making-in-vegetarian-restau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0" w:name="fn7"/>
    <w:bookmarkEnd w:id="40"/>
    <w:p>
      <w:pPr>
        <w:numPr>
          <w:ilvl w:val="0"/>
          <w:numId w:val="24"/>
        </w:numPr>
        <w:spacing w:line="360" w:after="210" w:lineRule="auto"/>
      </w:pPr>
      <w:hyperlink r:id="rId1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https://appinventiv.com/blog/ai-in-restaurant-industry/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1" w:name="fn8"/>
    <w:bookmarkEnd w:id="41"/>
    <w:p>
      <w:pPr>
        <w:numPr>
          <w:ilvl w:val="0"/>
          <w:numId w:val="24"/>
        </w:numPr>
        <w:spacing w:line="360" w:after="210" w:lineRule="auto"/>
      </w:pPr>
      <w:hyperlink r:id="rId1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https://www.youtube.com/watch?v=Z19_ALITWnI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2" w:name="fn9"/>
    <w:bookmarkEnd w:id="42"/>
    <w:p>
      <w:pPr>
        <w:numPr>
          <w:ilvl w:val="0"/>
          <w:numId w:val="24"/>
        </w:numPr>
        <w:spacing w:line="360" w:after="210" w:lineRule="auto"/>
      </w:pPr>
      <w:hyperlink r:id="rId1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https://hellotars.com/ai-agents/ai-restaurant-finder-agent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3" w:name="fn10"/>
    <w:bookmarkEnd w:id="43"/>
    <w:p>
      <w:pPr>
        <w:numPr>
          <w:ilvl w:val="0"/>
          <w:numId w:val="24"/>
        </w:numPr>
        <w:spacing w:line="360" w:after="210" w:lineRule="auto"/>
      </w:pPr>
      <w:hyperlink r:id="rId1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https://veggieinthe6ix.com/vegan-restaurant-rating-system/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4" w:name="fn11"/>
    <w:bookmarkEnd w:id="44"/>
    <w:p>
      <w:pPr>
        <w:numPr>
          <w:ilvl w:val="0"/>
          <w:numId w:val="24"/>
        </w:numPr>
        <w:spacing w:line="360" w:after="210" w:lineRule="auto"/>
      </w:pPr>
      <w:hyperlink r:id="rId1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https://devpost.com/software/restaurant-finder-ph8i1t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5" w:name="fn12"/>
    <w:bookmarkEnd w:id="45"/>
    <w:p>
      <w:pPr>
        <w:numPr>
          <w:ilvl w:val="0"/>
          <w:numId w:val="24"/>
        </w:numPr>
        <w:spacing w:line="360" w:after="210" w:lineRule="auto"/>
      </w:pPr>
      <w:hyperlink r:id="rId2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https://choco.com/us/press/autopilot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6" w:name="fn13"/>
    <w:bookmarkEnd w:id="46"/>
    <w:p>
      <w:pPr>
        <w:numPr>
          <w:ilvl w:val="0"/>
          <w:numId w:val="24"/>
        </w:numPr>
        <w:spacing w:line="360" w:after="210" w:lineRule="auto"/>
      </w:pPr>
      <w:hyperlink r:id="rId2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https://www.reddit.com/r/LangChain/comments/1hzx7in/looking_for_ideas_for_restaurant_ai_agents/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7" w:name="fn14"/>
    <w:bookmarkEnd w:id="47"/>
    <w:p>
      <w:pPr>
        <w:numPr>
          <w:ilvl w:val="0"/>
          <w:numId w:val="24"/>
        </w:numPr>
        <w:spacing w:line="360" w:after="210" w:lineRule="auto"/>
      </w:pPr>
      <w:hyperlink r:id="rId2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https://pmc.ncbi.nlm.nih.gov/articles/PMC9234452/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8" w:name="fn15"/>
    <w:bookmarkEnd w:id="48"/>
    <w:p>
      <w:pPr>
        <w:numPr>
          <w:ilvl w:val="0"/>
          <w:numId w:val="24"/>
        </w:numPr>
        <w:spacing w:line="360" w:after="210" w:lineRule="auto"/>
      </w:pPr>
      <w:hyperlink r:id="rId2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https://hospitalitytech.com/new-ai-use-cases-restaurants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9" w:name="fn16"/>
    <w:bookmarkEnd w:id="49"/>
    <w:p>
      <w:pPr>
        <w:numPr>
          <w:ilvl w:val="0"/>
          <w:numId w:val="24"/>
        </w:numPr>
        <w:spacing w:line="360" w:after="210" w:lineRule="auto"/>
      </w:pPr>
      <w:hyperlink r:id="rId2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https://www.foodlogistics.com/software-technology/ai-ar/news/22935734/choco-choco-launches-ai-agent-for-food-distribution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0" w:name="fn17"/>
    <w:bookmarkEnd w:id="50"/>
    <w:p>
      <w:pPr>
        <w:numPr>
          <w:ilvl w:val="0"/>
          <w:numId w:val="24"/>
        </w:numPr>
        <w:spacing w:line="360" w:after="210" w:lineRule="auto"/>
      </w:pPr>
      <w:hyperlink r:id="rId2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https://ceur-ws.org/Vol-3935/Paper13.pdf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1" w:name="fn18"/>
    <w:bookmarkEnd w:id="51"/>
    <w:p>
      <w:pPr>
        <w:numPr>
          <w:ilvl w:val="0"/>
          <w:numId w:val="24"/>
        </w:numPr>
        <w:spacing w:line="360" w:after="210" w:lineRule="auto"/>
      </w:pPr>
      <w:hyperlink r:id="rId2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https://pmc.ncbi.nlm.nih.gov/articles/PMC9871933/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2" w:name="fn19"/>
    <w:bookmarkEnd w:id="52"/>
    <w:p>
      <w:pPr>
        <w:numPr>
          <w:ilvl w:val="0"/>
          <w:numId w:val="24"/>
        </w:numPr>
        <w:spacing w:line="360" w:after="210" w:lineRule="auto"/>
      </w:pPr>
      <w:hyperlink r:id="rId2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https://sevenrooms.com/blog/restaurant-AI/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3" w:name="fn20"/>
    <w:bookmarkEnd w:id="53"/>
    <w:p>
      <w:pPr>
        <w:numPr>
          <w:ilvl w:val="0"/>
          <w:numId w:val="24"/>
        </w:numPr>
        <w:spacing w:line="360" w:after="210" w:lineRule="auto"/>
      </w:pPr>
      <w:hyperlink r:id="rId2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https://aiagentstore.ai/aiagents-for/food-and-beverage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4" w:name="fn21"/>
    <w:bookmarkEnd w:id="54"/>
    <w:p>
      <w:pPr>
        <w:numPr>
          <w:ilvl w:val="0"/>
          <w:numId w:val="24"/>
        </w:numPr>
        <w:spacing w:line="360" w:after="210" w:lineRule="auto"/>
      </w:pPr>
      <w:hyperlink r:id="rId2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https://masterconcept.ai/learning-articles/google-maps-platform-2/building-a-restaurant-search-app-with-the-google-maps-places-api/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5" w:name="fn22"/>
    <w:bookmarkEnd w:id="55"/>
    <w:p>
      <w:pPr>
        <w:numPr>
          <w:ilvl w:val="0"/>
          <w:numId w:val="24"/>
        </w:numPr>
        <w:spacing w:line="360" w:after="210" w:lineRule="auto"/>
      </w:pPr>
      <w:hyperlink r:id="rId3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https://github.com/alicjakalisz/restaurants_api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6" w:name="fn23"/>
    <w:bookmarkEnd w:id="56"/>
    <w:p>
      <w:pPr>
        <w:numPr>
          <w:ilvl w:val="0"/>
          <w:numId w:val="24"/>
        </w:numPr>
        <w:spacing w:line="360" w:after="210" w:lineRule="auto"/>
      </w:pPr>
      <w:hyperlink r:id="rId3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https://www.youtube.com/watch?v=Q0xLORof3FQ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7" w:name="fn24"/>
    <w:bookmarkEnd w:id="57"/>
    <w:p>
      <w:pPr>
        <w:numPr>
          <w:ilvl w:val="0"/>
          <w:numId w:val="24"/>
        </w:numPr>
        <w:spacing w:line="360" w:after="210" w:lineRule="auto"/>
      </w:pPr>
      <w:hyperlink r:id="rId3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https://papers.ssrn.com/sol3/papers.cfm?abstract_id=4994455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8" w:name="fn25"/>
    <w:bookmarkEnd w:id="58"/>
    <w:p>
      <w:pPr>
        <w:numPr>
          <w:ilvl w:val="0"/>
          <w:numId w:val="24"/>
        </w:numPr>
        <w:spacing w:line="360" w:after="210" w:lineRule="auto"/>
      </w:pPr>
      <w:hyperlink r:id="rId3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https://www.7shifts.com/blog/how-to-add-a-restaurant-to-google-maps/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9" w:name="fn26"/>
    <w:bookmarkEnd w:id="59"/>
    <w:p>
      <w:pPr>
        <w:numPr>
          <w:ilvl w:val="0"/>
          <w:numId w:val="24"/>
        </w:numPr>
        <w:spacing w:line="360" w:after="210" w:lineRule="auto"/>
      </w:pPr>
      <w:hyperlink r:id="rId3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https://support.google.com/maps/answer/7321152?hl=en-GB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0" w:name="fn27"/>
    <w:bookmarkEnd w:id="60"/>
    <w:p>
      <w:pPr>
        <w:numPr>
          <w:ilvl w:val="0"/>
          <w:numId w:val="24"/>
        </w:numPr>
        <w:spacing w:line="360" w:after="210" w:lineRule="auto"/>
      </w:pPr>
      <w:hyperlink r:id="rId3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https://www.maketecheasier.com/android-apps-finding-eating-place/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1" w:name="fn28"/>
    <w:bookmarkEnd w:id="61"/>
    <w:p>
      <w:pPr>
        <w:numPr>
          <w:ilvl w:val="0"/>
          <w:numId w:val="24"/>
        </w:numPr>
        <w:spacing w:line="360" w:after="210" w:lineRule="auto"/>
      </w:pPr>
      <w:hyperlink r:id="rId3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https://pubs.aip.org/aip/acp/article-pdf/doi/10.1063/5.0254622/20370048/020004_1_5.0254622.pdf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2" w:name="fn29"/>
    <w:bookmarkEnd w:id="62"/>
    <w:p>
      <w:pPr>
        <w:numPr>
          <w:ilvl w:val="0"/>
          <w:numId w:val="24"/>
        </w:numPr>
        <w:spacing w:line="360" w:after="210" w:lineRule="auto"/>
      </w:pPr>
      <w:hyperlink r:id="rId3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https://www.reddit.com/r/webdev/comments/1g2yvmf/best_way_to_retrieve_all_restaurants_and_cafes_in/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3" w:name="fn30"/>
    <w:bookmarkEnd w:id="63"/>
    <w:p>
      <w:pPr>
        <w:numPr>
          <w:ilvl w:val="0"/>
          <w:numId w:val="24"/>
        </w:numPr>
        <w:spacing w:line="360" w:after="210" w:lineRule="auto"/>
      </w:pPr>
      <w:hyperlink r:id="rId3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https://stackoverflow.com/questions/16308357/google-api-for-restaurants-places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3">
    <w:multiLevelType w:val="hybridMultilevel"/>
  </w:abstractNum>
  <w:abstractNum w:abstractNumId="24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bg-BG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bg-BG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fbcbb68f66468d497b092c527e6d02c272645efe.png" TargetMode="Internal"/><Relationship Id="rId6" Type="http://schemas.openxmlformats.org/officeDocument/2006/relationships/image" Target="media/image-45a21c1fe31e4809a727a90a7b44e5ce7bfdedf8.png" TargetMode="Internal"/><Relationship Id="rId7" Type="http://schemas.openxmlformats.org/officeDocument/2006/relationships/image" Target="media/image-786b1259dd166a54ffe080fb8216aac24d53584c.png" TargetMode="Internal"/><Relationship Id="rId8" Type="http://schemas.openxmlformats.org/officeDocument/2006/relationships/image" Target="media/image-a479c95cd746905c4fedc61d385896adfa7a6b8f.png" TargetMode="Internal"/><Relationship Id="rId9" Type="http://schemas.openxmlformats.org/officeDocument/2006/relationships/hyperlink" Target="https://dorahacks.io/buidl/25758" TargetMode="External"/><Relationship Id="rId10" Type="http://schemas.openxmlformats.org/officeDocument/2006/relationships/hyperlink" Target="https://doaj.org/article/27ea35c0f36e4a11a0d5f118cf912679" TargetMode="External"/><Relationship Id="rId11" Type="http://schemas.openxmlformats.org/officeDocument/2006/relationships/hyperlink" Target="https://magoven.io/google-ai-enhances-restaurant-discovery-with-organized-results/" TargetMode="External"/><Relationship Id="rId12" Type="http://schemas.openxmlformats.org/officeDocument/2006/relationships/hyperlink" Target="https://www.jotform.com/agent-templates/order-ai-agents/food-beverage-order-ai-agents" TargetMode="External"/><Relationship Id="rId13" Type="http://schemas.openxmlformats.org/officeDocument/2006/relationships/hyperlink" Target="https://www.salesforce.com/retail/artificial-intelligence/ai-agents-in-restaurants/" TargetMode="External"/><Relationship Id="rId14" Type="http://schemas.openxmlformats.org/officeDocument/2006/relationships/hyperlink" Target="https://research.aston.ac.uk/en/publications/big-social-data-and-customer-decision-making-in-vegetarian-restau" TargetMode="External"/><Relationship Id="rId15" Type="http://schemas.openxmlformats.org/officeDocument/2006/relationships/hyperlink" Target="https://appinventiv.com/blog/ai-in-restaurant-industry/" TargetMode="External"/><Relationship Id="rId16" Type="http://schemas.openxmlformats.org/officeDocument/2006/relationships/hyperlink" Target="https://www.youtube.com/watch?v=Z19_ALITWnI" TargetMode="External"/><Relationship Id="rId17" Type="http://schemas.openxmlformats.org/officeDocument/2006/relationships/hyperlink" Target="https://hellotars.com/ai-agents/ai-restaurant-finder-agent" TargetMode="External"/><Relationship Id="rId18" Type="http://schemas.openxmlformats.org/officeDocument/2006/relationships/hyperlink" Target="https://veggieinthe6ix.com/vegan-restaurant-rating-system/" TargetMode="External"/><Relationship Id="rId19" Type="http://schemas.openxmlformats.org/officeDocument/2006/relationships/hyperlink" Target="https://devpost.com/software/restaurant-finder-ph8i1t" TargetMode="External"/><Relationship Id="rId20" Type="http://schemas.openxmlformats.org/officeDocument/2006/relationships/hyperlink" Target="https://choco.com/us/press/autopilot" TargetMode="External"/><Relationship Id="rId21" Type="http://schemas.openxmlformats.org/officeDocument/2006/relationships/hyperlink" Target="https://www.reddit.com/r/LangChain/comments/1hzx7in/looking_for_ideas_for_restaurant_ai_agents/" TargetMode="External"/><Relationship Id="rId22" Type="http://schemas.openxmlformats.org/officeDocument/2006/relationships/hyperlink" Target="https://pmc.ncbi.nlm.nih.gov/articles/PMC9234452/" TargetMode="External"/><Relationship Id="rId23" Type="http://schemas.openxmlformats.org/officeDocument/2006/relationships/hyperlink" Target="https://hospitalitytech.com/new-ai-use-cases-restaurants" TargetMode="External"/><Relationship Id="rId24" Type="http://schemas.openxmlformats.org/officeDocument/2006/relationships/hyperlink" Target="https://www.foodlogistics.com/software-technology/ai-ar/news/22935734/choco-choco-launches-ai-agent-for-food-distribution" TargetMode="External"/><Relationship Id="rId25" Type="http://schemas.openxmlformats.org/officeDocument/2006/relationships/hyperlink" Target="https://ceur-ws.org/Vol-3935/Paper13.pdf" TargetMode="External"/><Relationship Id="rId26" Type="http://schemas.openxmlformats.org/officeDocument/2006/relationships/hyperlink" Target="https://pmc.ncbi.nlm.nih.gov/articles/PMC9871933/" TargetMode="External"/><Relationship Id="rId27" Type="http://schemas.openxmlformats.org/officeDocument/2006/relationships/hyperlink" Target="https://sevenrooms.com/blog/restaurant-AI/" TargetMode="External"/><Relationship Id="rId28" Type="http://schemas.openxmlformats.org/officeDocument/2006/relationships/hyperlink" Target="https://aiagentstore.ai/aiagents-for/food-and-beverage" TargetMode="External"/><Relationship Id="rId29" Type="http://schemas.openxmlformats.org/officeDocument/2006/relationships/hyperlink" Target="https://masterconcept.ai/learning-articles/google-maps-platform-2/building-a-restaurant-search-app-with-the-google-maps-places-api/" TargetMode="External"/><Relationship Id="rId30" Type="http://schemas.openxmlformats.org/officeDocument/2006/relationships/hyperlink" Target="https://github.com/alicjakalisz/restaurants_api" TargetMode="External"/><Relationship Id="rId31" Type="http://schemas.openxmlformats.org/officeDocument/2006/relationships/hyperlink" Target="https://www.youtube.com/watch?v=Q0xLORof3FQ" TargetMode="External"/><Relationship Id="rId32" Type="http://schemas.openxmlformats.org/officeDocument/2006/relationships/hyperlink" Target="https://papers.ssrn.com/sol3/papers.cfm?abstract_id=4994455" TargetMode="External"/><Relationship Id="rId33" Type="http://schemas.openxmlformats.org/officeDocument/2006/relationships/hyperlink" Target="https://www.7shifts.com/blog/how-to-add-a-restaurant-to-google-maps/" TargetMode="External"/><Relationship Id="rId34" Type="http://schemas.openxmlformats.org/officeDocument/2006/relationships/hyperlink" Target="https://support.google.com/maps/answer/7321152?hl=en-GB" TargetMode="External"/><Relationship Id="rId35" Type="http://schemas.openxmlformats.org/officeDocument/2006/relationships/hyperlink" Target="https://www.maketecheasier.com/android-apps-finding-eating-place/" TargetMode="External"/><Relationship Id="rId36" Type="http://schemas.openxmlformats.org/officeDocument/2006/relationships/hyperlink" Target="https://pubs.aip.org/aip/acp/article-pdf/doi/10.1063/5.0254622/20370048/020004_1_5.0254622.pdf" TargetMode="External"/><Relationship Id="rId37" Type="http://schemas.openxmlformats.org/officeDocument/2006/relationships/hyperlink" Target="https://www.reddit.com/r/webdev/comments/1g2yvmf/best_way_to_retrieve_all_restaurants_and_cafes_in/" TargetMode="External"/><Relationship Id="rId38" Type="http://schemas.openxmlformats.org/officeDocument/2006/relationships/hyperlink" Target="https://stackoverflow.com/questions/16308357/google-api-for-restaurants-places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2025-07-19T12:31:02.451Z</dcterms:created>
  <dcterms:modified xsi:type="dcterms:W3CDTF">2025-07-19T12:31:02.451Z</dcterms:modified>
</cp:coreProperties>
</file>