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D733" w14:textId="5EBCF31F" w:rsidR="00B37957" w:rsidRPr="00B37957" w:rsidRDefault="00B37957" w:rsidP="00B37957">
      <w:pPr>
        <w:spacing w:after="0"/>
        <w:rPr>
          <w:b/>
          <w:bCs/>
        </w:rPr>
      </w:pPr>
      <w:r>
        <w:t xml:space="preserve"> </w:t>
      </w:r>
      <w:r w:rsidRPr="00B37957">
        <w:rPr>
          <w:b/>
          <w:bCs/>
        </w:rPr>
        <w:t xml:space="preserve">MAWUBA BLAIR </w:t>
      </w:r>
      <w:r w:rsidR="00EB0454">
        <w:rPr>
          <w:b/>
          <w:bCs/>
        </w:rPr>
        <w:t xml:space="preserve"> REPORT </w:t>
      </w:r>
    </w:p>
    <w:p w14:paraId="5D8793C5" w14:textId="55D9FC7C" w:rsidR="00B37957" w:rsidRPr="00B37957" w:rsidRDefault="00B37957" w:rsidP="00B37957">
      <w:pPr>
        <w:spacing w:after="0"/>
        <w:rPr>
          <w:b/>
          <w:bCs/>
        </w:rPr>
      </w:pPr>
      <w:r w:rsidRPr="00B37957">
        <w:rPr>
          <w:b/>
          <w:bCs/>
        </w:rPr>
        <w:t>Research about digital solution for SDG</w:t>
      </w:r>
    </w:p>
    <w:p w14:paraId="29F75CB7" w14:textId="6F71E422" w:rsidR="00B37957" w:rsidRPr="00B37957" w:rsidRDefault="00B37957" w:rsidP="00EB0454">
      <w:pPr>
        <w:rPr>
          <w:b/>
          <w:bCs/>
        </w:rPr>
      </w:pPr>
      <w:r w:rsidRPr="00B37957">
        <w:rPr>
          <w:b/>
          <w:bCs/>
        </w:rPr>
        <w:t>Evidence-Based Problem Exploration Report: Digital Solution for SDG</w:t>
      </w:r>
    </w:p>
    <w:p w14:paraId="2439FF67" w14:textId="1D8AFD32" w:rsidR="00B37957" w:rsidRPr="00B37957" w:rsidRDefault="00B37957" w:rsidP="00B37957">
      <w:pPr>
        <w:rPr>
          <w:sz w:val="22"/>
          <w:szCs w:val="22"/>
        </w:rPr>
      </w:pPr>
      <w:r w:rsidRPr="00B37957">
        <w:rPr>
          <w:sz w:val="22"/>
          <w:szCs w:val="22"/>
        </w:rPr>
        <w:t>This report outlines an evidence-based exploration of a local problem linked to a Sustainable Development Goal (SDG), utilizing research and academic writing skills. It includes identifying key targets and indicators, assessing the current situation in Uganda, proposing digital solutions, and properly citing credible sources following IEEE or APA format. This framework aligns with the Uganda Christian University's guidelines for evidence-based problem exploration. The report will adhere to LaTeX typesetting requirements, including a title page, headings, table, figure, and auto-generated references.</w:t>
      </w:r>
    </w:p>
    <w:p w14:paraId="25E66C5D" w14:textId="40B7D352" w:rsidR="00B37957" w:rsidRPr="00B37957" w:rsidRDefault="00B37957" w:rsidP="00B37957">
      <w:pPr>
        <w:spacing w:after="0"/>
        <w:rPr>
          <w:sz w:val="22"/>
          <w:szCs w:val="22"/>
        </w:rPr>
      </w:pPr>
      <w:r w:rsidRPr="00B37957">
        <w:rPr>
          <w:sz w:val="22"/>
          <w:szCs w:val="22"/>
        </w:rPr>
        <w:t xml:space="preserve"> 1. Overview / Introduction</w:t>
      </w:r>
    </w:p>
    <w:p w14:paraId="13D7FC56" w14:textId="5F6B38F3" w:rsidR="00B37957" w:rsidRPr="00B37957" w:rsidRDefault="00B37957" w:rsidP="00EB0454">
      <w:pPr>
        <w:spacing w:before="240"/>
        <w:rPr>
          <w:sz w:val="22"/>
          <w:szCs w:val="22"/>
        </w:rPr>
      </w:pPr>
      <w:r w:rsidRPr="00B37957">
        <w:rPr>
          <w:sz w:val="22"/>
          <w:szCs w:val="22"/>
        </w:rPr>
        <w:t>The purpose of this report is to demonstrate proficiency in research and academic writing by exploring a specific SDG within a local context. The chosen SDG will be analyzed in relation to a problem affecting Uganda, a specific community, or the Uganda Christian University campus itself. The report adheres to guidelines provided, focusing on the use of credible sources, proper citation, and effective presentation using LaTeX. The goal is to propose digital solutions that address the identified problem, guided by the Principles for Digital Development.</w:t>
      </w:r>
    </w:p>
    <w:p w14:paraId="4EDCCD0E" w14:textId="28449CAE" w:rsidR="00B37957" w:rsidRPr="00B37957" w:rsidRDefault="00B37957" w:rsidP="00B37957">
      <w:pPr>
        <w:spacing w:after="0"/>
        <w:rPr>
          <w:sz w:val="22"/>
          <w:szCs w:val="22"/>
        </w:rPr>
      </w:pPr>
      <w:r w:rsidRPr="00B37957">
        <w:rPr>
          <w:sz w:val="22"/>
          <w:szCs w:val="22"/>
        </w:rPr>
        <w:t>2. Key Details with Explanations</w:t>
      </w:r>
    </w:p>
    <w:p w14:paraId="0C0BF492" w14:textId="5492701E" w:rsidR="00B37957" w:rsidRPr="00B37957" w:rsidRDefault="00B37957" w:rsidP="00B37957">
      <w:pPr>
        <w:spacing w:after="0"/>
        <w:rPr>
          <w:sz w:val="22"/>
          <w:szCs w:val="22"/>
        </w:rPr>
      </w:pPr>
      <w:r w:rsidRPr="00B37957">
        <w:rPr>
          <w:sz w:val="22"/>
          <w:szCs w:val="22"/>
        </w:rPr>
        <w:t xml:space="preserve">    SDG Selection and Problem Definition: Choose an SDG and define a related local problem, specifying the target group, location, and the problem's current relevance. For example, addressing SDG 4 (Quality Education) by focusing on improving digital literacy among secondary school students in Mukono district due to the increasing reliance on online learning resources.</w:t>
      </w:r>
    </w:p>
    <w:p w14:paraId="41B241BB" w14:textId="77777777" w:rsidR="00B37957" w:rsidRPr="00B37957" w:rsidRDefault="00B37957" w:rsidP="00B37957">
      <w:pPr>
        <w:spacing w:after="0"/>
        <w:rPr>
          <w:sz w:val="22"/>
          <w:szCs w:val="22"/>
        </w:rPr>
      </w:pPr>
      <w:r w:rsidRPr="00B37957">
        <w:rPr>
          <w:sz w:val="22"/>
          <w:szCs w:val="22"/>
        </w:rPr>
        <w:t xml:space="preserve">        SDG Evidence Map: Research and present evidence related to the chosen SDG. This includes identifying key targets and indicators, outlining the current situation in Uganda with relevant statistics, and connecting the problem to national development plans like Uganda Vision 2040.</w:t>
      </w:r>
    </w:p>
    <w:p w14:paraId="6E9081B7" w14:textId="77777777" w:rsidR="00B37957" w:rsidRPr="00B37957" w:rsidRDefault="00B37957" w:rsidP="00B37957">
      <w:pPr>
        <w:spacing w:after="0"/>
        <w:rPr>
          <w:sz w:val="22"/>
          <w:szCs w:val="22"/>
        </w:rPr>
      </w:pPr>
      <w:r w:rsidRPr="00B37957">
        <w:rPr>
          <w:sz w:val="22"/>
          <w:szCs w:val="22"/>
        </w:rPr>
        <w:t xml:space="preserve">        Digital Development &amp; Solution Thinking: Understand and apply the Principles for Digital Development to propose digital solutions. Explain how specific principles guide the design of these solutions, supported by evidence.</w:t>
      </w:r>
    </w:p>
    <w:p w14:paraId="38CD4111" w14:textId="77777777" w:rsidR="00B37957" w:rsidRPr="00B37957" w:rsidRDefault="00B37957" w:rsidP="00B37957">
      <w:pPr>
        <w:spacing w:after="0"/>
        <w:rPr>
          <w:sz w:val="22"/>
          <w:szCs w:val="22"/>
        </w:rPr>
      </w:pPr>
      <w:r w:rsidRPr="00B37957">
        <w:rPr>
          <w:sz w:val="22"/>
          <w:szCs w:val="22"/>
        </w:rPr>
        <w:t xml:space="preserve">        Source Hunt: Locate and utilize a variety of sources, including a book, a scholarly article from library e-resources, and a reliable website. Proper citation information (author, title, year, publisher, DOI/link) must be recorded for each source.</w:t>
      </w:r>
    </w:p>
    <w:p w14:paraId="3545FF1F" w14:textId="77777777" w:rsidR="00B37957" w:rsidRPr="00B37957" w:rsidRDefault="00B37957" w:rsidP="00B37957">
      <w:pPr>
        <w:spacing w:after="0"/>
        <w:rPr>
          <w:sz w:val="22"/>
          <w:szCs w:val="22"/>
        </w:rPr>
      </w:pPr>
      <w:r w:rsidRPr="00B37957">
        <w:rPr>
          <w:sz w:val="22"/>
          <w:szCs w:val="22"/>
        </w:rPr>
        <w:t xml:space="preserve">        Note-Taking: Summarize each source, extract key facts or quotes, and explain how the source contributes to answering Task 1 or Task 2.</w:t>
      </w:r>
    </w:p>
    <w:p w14:paraId="595908D9" w14:textId="77777777" w:rsidR="00B37957" w:rsidRPr="00B37957" w:rsidRDefault="00B37957" w:rsidP="00B37957">
      <w:pPr>
        <w:spacing w:after="0"/>
        <w:rPr>
          <w:sz w:val="22"/>
          <w:szCs w:val="22"/>
        </w:rPr>
      </w:pPr>
      <w:r w:rsidRPr="00B37957">
        <w:rPr>
          <w:sz w:val="22"/>
          <w:szCs w:val="22"/>
        </w:rPr>
        <w:t xml:space="preserve">        Citations: Use IEEE or APA citation format for in-text citations and the bibliography/reference list.</w:t>
      </w:r>
    </w:p>
    <w:p w14:paraId="47B55CB3" w14:textId="77777777" w:rsidR="00B37957" w:rsidRPr="00B37957" w:rsidRDefault="00B37957" w:rsidP="00B37957">
      <w:pPr>
        <w:rPr>
          <w:sz w:val="22"/>
          <w:szCs w:val="22"/>
        </w:rPr>
      </w:pPr>
      <w:r w:rsidRPr="00B37957">
        <w:rPr>
          <w:sz w:val="22"/>
          <w:szCs w:val="22"/>
        </w:rPr>
        <w:t xml:space="preserve">        Typesetting: Format the report in LaTeX, including a title page, headings/subheadings, a table, a figure, and an auto-generated references section.</w:t>
      </w:r>
    </w:p>
    <w:p w14:paraId="13B22023" w14:textId="77777777" w:rsidR="00B37957" w:rsidRPr="00B37957" w:rsidRDefault="00B37957" w:rsidP="00B37957">
      <w:pPr>
        <w:rPr>
          <w:sz w:val="22"/>
          <w:szCs w:val="22"/>
        </w:rPr>
      </w:pPr>
      <w:r w:rsidRPr="00B37957">
        <w:rPr>
          <w:sz w:val="22"/>
          <w:szCs w:val="22"/>
        </w:rPr>
        <w:t xml:space="preserve">    </w:t>
      </w:r>
    </w:p>
    <w:p w14:paraId="3387A1C7" w14:textId="77777777" w:rsidR="00B37957" w:rsidRPr="00B37957" w:rsidRDefault="00B37957" w:rsidP="00B37957">
      <w:pPr>
        <w:rPr>
          <w:sz w:val="22"/>
          <w:szCs w:val="22"/>
        </w:rPr>
      </w:pPr>
    </w:p>
    <w:p w14:paraId="75561892" w14:textId="77777777" w:rsidR="00B37957" w:rsidRPr="00B37957" w:rsidRDefault="00B37957" w:rsidP="00EB0454">
      <w:pPr>
        <w:spacing w:after="0"/>
        <w:rPr>
          <w:sz w:val="22"/>
          <w:szCs w:val="22"/>
        </w:rPr>
      </w:pPr>
      <w:r w:rsidRPr="00B37957">
        <w:rPr>
          <w:sz w:val="22"/>
          <w:szCs w:val="22"/>
        </w:rPr>
        <w:lastRenderedPageBreak/>
        <w:t xml:space="preserve">    3. Data, Metrics, or Examples</w:t>
      </w:r>
    </w:p>
    <w:p w14:paraId="04153459" w14:textId="12821397" w:rsidR="00B37957" w:rsidRPr="00B37957" w:rsidRDefault="00B37957" w:rsidP="00EB0454">
      <w:pPr>
        <w:spacing w:after="0"/>
        <w:rPr>
          <w:sz w:val="22"/>
          <w:szCs w:val="22"/>
        </w:rPr>
      </w:pPr>
      <w:r w:rsidRPr="00B37957">
        <w:rPr>
          <w:sz w:val="22"/>
          <w:szCs w:val="22"/>
        </w:rPr>
        <w:t>Here's how data, metrics, and examples can be integrated into each section of the report: SDG Evidence Map: Key Targets and Indicators (SDG 4): Target 4.4 aims to increase the number of youth and adults who have relevant skills, including technical and vocational skills, for employment, decent jobs, and entrepreneurship. An indicator could be the percentage of secondary school graduates with basic digital literacy skills.</w:t>
      </w:r>
    </w:p>
    <w:p w14:paraId="3C85F7EC" w14:textId="77777777" w:rsidR="00B37957" w:rsidRPr="00B37957" w:rsidRDefault="00B37957" w:rsidP="00EB0454">
      <w:pPr>
        <w:spacing w:after="0"/>
        <w:rPr>
          <w:sz w:val="22"/>
          <w:szCs w:val="22"/>
        </w:rPr>
      </w:pPr>
      <w:r w:rsidRPr="00B37957">
        <w:rPr>
          <w:sz w:val="22"/>
          <w:szCs w:val="22"/>
        </w:rPr>
        <w:t xml:space="preserve">                Current Situation in Uganda (SDG 4): According to the Uganda National Household Survey 2024, only 35% of secondary school students have access to computers at home, indicating a significant digital divide.</w:t>
      </w:r>
    </w:p>
    <w:p w14:paraId="7A84FE69" w14:textId="77777777" w:rsidR="00B37957" w:rsidRPr="00B37957" w:rsidRDefault="00B37957" w:rsidP="00EB0454">
      <w:pPr>
        <w:spacing w:after="0"/>
        <w:rPr>
          <w:sz w:val="22"/>
          <w:szCs w:val="22"/>
        </w:rPr>
      </w:pPr>
      <w:r w:rsidRPr="00B37957">
        <w:rPr>
          <w:sz w:val="22"/>
          <w:szCs w:val="22"/>
        </w:rPr>
        <w:t xml:space="preserve">                Connection to National Development Plan: The National Development Plan III (NDP III) emphasizes enhancing digital skills to promote economic growth and innovation, aligning with the need to address digital literacy among students.</w:t>
      </w:r>
    </w:p>
    <w:p w14:paraId="1F9C6A03" w14:textId="03A86731" w:rsidR="00B37957" w:rsidRPr="00B37957" w:rsidRDefault="00B37957" w:rsidP="00EB0454">
      <w:pPr>
        <w:spacing w:after="0"/>
        <w:rPr>
          <w:sz w:val="22"/>
          <w:szCs w:val="22"/>
        </w:rPr>
      </w:pPr>
      <w:r w:rsidRPr="00B37957">
        <w:rPr>
          <w:sz w:val="22"/>
          <w:szCs w:val="22"/>
        </w:rPr>
        <w:t xml:space="preserve">        Digital Development &amp; Solution Thinking:</w:t>
      </w:r>
    </w:p>
    <w:p w14:paraId="4916A0E0" w14:textId="1A4CD8F4" w:rsidR="00B37957" w:rsidRPr="00B37957" w:rsidRDefault="00B37957" w:rsidP="00EB0454">
      <w:pPr>
        <w:spacing w:after="0"/>
        <w:rPr>
          <w:sz w:val="22"/>
          <w:szCs w:val="22"/>
        </w:rPr>
      </w:pPr>
      <w:r w:rsidRPr="00B37957">
        <w:rPr>
          <w:sz w:val="22"/>
          <w:szCs w:val="22"/>
        </w:rPr>
        <w:t xml:space="preserve">             Solution Idea 1: A mobile application providing free digital literacy training modules for secondary school students, accessible on smartphones.</w:t>
      </w:r>
    </w:p>
    <w:p w14:paraId="04269436" w14:textId="77777777" w:rsidR="00B37957" w:rsidRPr="00B37957" w:rsidRDefault="00B37957" w:rsidP="00B37957">
      <w:pPr>
        <w:rPr>
          <w:sz w:val="22"/>
          <w:szCs w:val="22"/>
        </w:rPr>
      </w:pPr>
      <w:r w:rsidRPr="00B37957">
        <w:rPr>
          <w:sz w:val="22"/>
          <w:szCs w:val="22"/>
        </w:rPr>
        <w:t xml:space="preserve">                Solution Idea 2: Establishing community-based digital literacy centers equipped with computers and internet access, offering training programs for students and teachers.</w:t>
      </w:r>
    </w:p>
    <w:p w14:paraId="57107F22" w14:textId="77777777" w:rsidR="00B37957" w:rsidRPr="00B37957" w:rsidRDefault="00B37957" w:rsidP="00EB0454">
      <w:pPr>
        <w:spacing w:after="0"/>
        <w:rPr>
          <w:sz w:val="22"/>
          <w:szCs w:val="22"/>
        </w:rPr>
      </w:pPr>
      <w:r w:rsidRPr="00B37957">
        <w:rPr>
          <w:sz w:val="22"/>
          <w:szCs w:val="22"/>
        </w:rPr>
        <w:t xml:space="preserve">                Principles for Digital Development:</w:t>
      </w:r>
    </w:p>
    <w:p w14:paraId="65CB8401" w14:textId="52DF2686" w:rsidR="00B37957" w:rsidRPr="00B37957" w:rsidRDefault="00B37957" w:rsidP="00EB0454">
      <w:pPr>
        <w:spacing w:after="0"/>
        <w:rPr>
          <w:sz w:val="22"/>
          <w:szCs w:val="22"/>
        </w:rPr>
      </w:pPr>
      <w:r w:rsidRPr="00B37957">
        <w:rPr>
          <w:sz w:val="22"/>
          <w:szCs w:val="22"/>
        </w:rPr>
        <w:t xml:space="preserve">         Design with the User: Involve students and teachers in the design process to ensure the solutions meet their specific needs and preferences. For example, conduct surveys and focus group discussions to gather feedback on the app's content and usability.</w:t>
      </w:r>
    </w:p>
    <w:p w14:paraId="4B940BE1" w14:textId="77777777" w:rsidR="00B37957" w:rsidRPr="00B37957" w:rsidRDefault="00B37957" w:rsidP="00EB0454">
      <w:pPr>
        <w:spacing w:after="0"/>
        <w:rPr>
          <w:sz w:val="22"/>
          <w:szCs w:val="22"/>
        </w:rPr>
      </w:pPr>
      <w:r w:rsidRPr="00B37957">
        <w:rPr>
          <w:sz w:val="22"/>
          <w:szCs w:val="22"/>
        </w:rPr>
        <w:t xml:space="preserve">                        Build for Sustainability: Develop a sustainable business model for the community centers, such as partnering with local businesses or NGOs to secure funding and resources for maintenance and training.</w:t>
      </w:r>
    </w:p>
    <w:p w14:paraId="4AC8B55F" w14:textId="5062CC45" w:rsidR="00B37957" w:rsidRPr="00B37957" w:rsidRDefault="00B37957" w:rsidP="00EB0454">
      <w:pPr>
        <w:spacing w:after="0"/>
        <w:rPr>
          <w:sz w:val="22"/>
          <w:szCs w:val="22"/>
        </w:rPr>
      </w:pPr>
      <w:r w:rsidRPr="00B37957">
        <w:rPr>
          <w:sz w:val="22"/>
          <w:szCs w:val="22"/>
        </w:rPr>
        <w:t xml:space="preserve">    4. Comparisons (if relevant)</w:t>
      </w:r>
    </w:p>
    <w:p w14:paraId="10E2E13F" w14:textId="77777777" w:rsidR="00B37957" w:rsidRPr="00B37957" w:rsidRDefault="00B37957" w:rsidP="00EB0454">
      <w:pPr>
        <w:spacing w:after="0"/>
        <w:rPr>
          <w:sz w:val="22"/>
          <w:szCs w:val="22"/>
        </w:rPr>
      </w:pPr>
      <w:r w:rsidRPr="00B37957">
        <w:rPr>
          <w:sz w:val="22"/>
          <w:szCs w:val="22"/>
        </w:rPr>
        <w:t xml:space="preserve">    A comparison can be made between different digital literacy programs or initiatives in Uganda. For example, comparing the effectiveness of government-led programs versus NGO-led initiatives in improving digital skills among students. This comparison can highlight best practices and areas for improvement in the proposed solutions.</w:t>
      </w:r>
    </w:p>
    <w:p w14:paraId="5D899546" w14:textId="29949264" w:rsidR="00B37957" w:rsidRPr="00B37957" w:rsidRDefault="00B37957" w:rsidP="00EB0454">
      <w:pPr>
        <w:spacing w:after="0"/>
        <w:rPr>
          <w:sz w:val="22"/>
          <w:szCs w:val="22"/>
        </w:rPr>
      </w:pPr>
      <w:r w:rsidRPr="00B37957">
        <w:rPr>
          <w:sz w:val="22"/>
          <w:szCs w:val="22"/>
        </w:rPr>
        <w:t>5. Pros &amp; Cons or Advantages &amp; Disadvantages</w:t>
      </w:r>
    </w:p>
    <w:p w14:paraId="02308636" w14:textId="77777777" w:rsidR="00B37957" w:rsidRPr="00B37957" w:rsidRDefault="00B37957" w:rsidP="00EB0454">
      <w:pPr>
        <w:spacing w:after="0"/>
        <w:rPr>
          <w:sz w:val="22"/>
          <w:szCs w:val="22"/>
        </w:rPr>
      </w:pPr>
      <w:r w:rsidRPr="00B37957">
        <w:rPr>
          <w:sz w:val="22"/>
          <w:szCs w:val="22"/>
        </w:rPr>
        <w:t xml:space="preserve">    Analyzing the advantages and disadvantages of the proposed digital solutions can provide a balanced perspective:</w:t>
      </w:r>
    </w:p>
    <w:p w14:paraId="0166D9AB" w14:textId="5A2BEC34" w:rsidR="00B37957" w:rsidRPr="00B37957" w:rsidRDefault="00B37957" w:rsidP="00EB0454">
      <w:pPr>
        <w:spacing w:after="0"/>
        <w:rPr>
          <w:sz w:val="22"/>
          <w:szCs w:val="22"/>
        </w:rPr>
      </w:pPr>
      <w:r w:rsidRPr="00B37957">
        <w:rPr>
          <w:sz w:val="22"/>
          <w:szCs w:val="22"/>
        </w:rPr>
        <w:t xml:space="preserve"> Mobile Application:</w:t>
      </w:r>
    </w:p>
    <w:p w14:paraId="193191EB" w14:textId="2FA3F1FB" w:rsidR="00B37957" w:rsidRPr="00B37957" w:rsidRDefault="00B37957" w:rsidP="00EB0454">
      <w:pPr>
        <w:spacing w:after="0"/>
        <w:rPr>
          <w:sz w:val="22"/>
          <w:szCs w:val="22"/>
        </w:rPr>
      </w:pPr>
      <w:r w:rsidRPr="00B37957">
        <w:rPr>
          <w:sz w:val="22"/>
          <w:szCs w:val="22"/>
        </w:rPr>
        <w:t xml:space="preserve">            Advantages: Wide reach, accessibility on personal devices, cost-effective.</w:t>
      </w:r>
    </w:p>
    <w:p w14:paraId="1DB7AD6E" w14:textId="77777777" w:rsidR="00B37957" w:rsidRPr="00B37957" w:rsidRDefault="00B37957" w:rsidP="00EB0454">
      <w:pPr>
        <w:spacing w:after="0"/>
        <w:rPr>
          <w:sz w:val="22"/>
          <w:szCs w:val="22"/>
        </w:rPr>
      </w:pPr>
      <w:r w:rsidRPr="00B37957">
        <w:rPr>
          <w:sz w:val="22"/>
          <w:szCs w:val="22"/>
        </w:rPr>
        <w:t xml:space="preserve">                Disadvantages: Requires smartphone ownership, depends on internet connectivity, potential for distraction.</w:t>
      </w:r>
    </w:p>
    <w:p w14:paraId="75E1E020" w14:textId="73A28B44" w:rsidR="00B37957" w:rsidRPr="00B37957" w:rsidRDefault="00B37957" w:rsidP="00EB0454">
      <w:pPr>
        <w:spacing w:after="0"/>
        <w:rPr>
          <w:sz w:val="22"/>
          <w:szCs w:val="22"/>
        </w:rPr>
      </w:pPr>
      <w:r w:rsidRPr="00B37957">
        <w:rPr>
          <w:sz w:val="22"/>
          <w:szCs w:val="22"/>
        </w:rPr>
        <w:t xml:space="preserve">            Community-Based Digital Literacy Centers:</w:t>
      </w:r>
    </w:p>
    <w:p w14:paraId="05365913" w14:textId="78EB9A3A" w:rsidR="00B37957" w:rsidRPr="00B37957" w:rsidRDefault="00B37957" w:rsidP="00B37957">
      <w:pPr>
        <w:rPr>
          <w:sz w:val="22"/>
          <w:szCs w:val="22"/>
        </w:rPr>
      </w:pPr>
      <w:r w:rsidRPr="00B37957">
        <w:rPr>
          <w:sz w:val="22"/>
          <w:szCs w:val="22"/>
        </w:rPr>
        <w:t xml:space="preserve"> Advantages: Provides access to computers and internet, offers structured training, facilitates peer learning.</w:t>
      </w:r>
    </w:p>
    <w:p w14:paraId="1103E2E1" w14:textId="77777777" w:rsidR="00B37957" w:rsidRPr="00B37957" w:rsidRDefault="00B37957" w:rsidP="00B37957">
      <w:pPr>
        <w:rPr>
          <w:sz w:val="22"/>
          <w:szCs w:val="22"/>
        </w:rPr>
      </w:pPr>
      <w:r w:rsidRPr="00B37957">
        <w:rPr>
          <w:sz w:val="22"/>
          <w:szCs w:val="22"/>
        </w:rPr>
        <w:t xml:space="preserve">                Disadvantages: Limited reach, requires physical infrastructure, higher operational costs.</w:t>
      </w:r>
    </w:p>
    <w:p w14:paraId="706211EE" w14:textId="7063526C" w:rsidR="00B37957" w:rsidRPr="00B37957" w:rsidRDefault="00B37957" w:rsidP="00EB0454">
      <w:pPr>
        <w:spacing w:after="0"/>
        <w:rPr>
          <w:sz w:val="22"/>
          <w:szCs w:val="22"/>
        </w:rPr>
      </w:pPr>
      <w:r w:rsidRPr="00B37957">
        <w:rPr>
          <w:sz w:val="22"/>
          <w:szCs w:val="22"/>
        </w:rPr>
        <w:lastRenderedPageBreak/>
        <w:t>6. Step-by-Step Explanation (if it is a process or coding)</w:t>
      </w:r>
    </w:p>
    <w:p w14:paraId="7D56DDCE" w14:textId="77777777" w:rsidR="00B37957" w:rsidRPr="00B37957" w:rsidRDefault="00B37957" w:rsidP="00EB0454">
      <w:pPr>
        <w:spacing w:after="0"/>
        <w:rPr>
          <w:sz w:val="22"/>
          <w:szCs w:val="22"/>
        </w:rPr>
      </w:pPr>
      <w:r w:rsidRPr="00B37957">
        <w:rPr>
          <w:sz w:val="22"/>
          <w:szCs w:val="22"/>
        </w:rPr>
        <w:t xml:space="preserve">    While this report doesn't involve coding, a step-by-step explanation can be applied to the process of developing and implementing the proposed solutions:</w:t>
      </w:r>
    </w:p>
    <w:p w14:paraId="57353C4F" w14:textId="0CF33A72" w:rsidR="00B37957" w:rsidRPr="00B37957" w:rsidRDefault="00B37957" w:rsidP="00EB0454">
      <w:pPr>
        <w:spacing w:after="0"/>
        <w:rPr>
          <w:sz w:val="22"/>
          <w:szCs w:val="22"/>
        </w:rPr>
      </w:pPr>
      <w:r w:rsidRPr="00B37957">
        <w:rPr>
          <w:sz w:val="22"/>
          <w:szCs w:val="22"/>
        </w:rPr>
        <w:t xml:space="preserve"> Step 1: Needs Assessment: Conduct surveys and focus group discussions with students and teachers to identify their digital literacy needs and preferences.</w:t>
      </w:r>
    </w:p>
    <w:p w14:paraId="30577CD7" w14:textId="77777777" w:rsidR="00B37957" w:rsidRPr="00B37957" w:rsidRDefault="00B37957" w:rsidP="00EB0454">
      <w:pPr>
        <w:spacing w:after="0"/>
        <w:rPr>
          <w:sz w:val="22"/>
          <w:szCs w:val="22"/>
        </w:rPr>
      </w:pPr>
      <w:r w:rsidRPr="00B37957">
        <w:rPr>
          <w:sz w:val="22"/>
          <w:szCs w:val="22"/>
        </w:rPr>
        <w:t xml:space="preserve">        Step 2: Content Development: Create digital literacy training modules based on the needs assessment, covering topics such as basic computer skills, internet navigation, and online safety.</w:t>
      </w:r>
    </w:p>
    <w:p w14:paraId="275D0B4A" w14:textId="77777777" w:rsidR="00B37957" w:rsidRPr="00B37957" w:rsidRDefault="00B37957" w:rsidP="00EB0454">
      <w:pPr>
        <w:spacing w:after="0"/>
        <w:rPr>
          <w:sz w:val="22"/>
          <w:szCs w:val="22"/>
        </w:rPr>
      </w:pPr>
      <w:r w:rsidRPr="00B37957">
        <w:rPr>
          <w:sz w:val="22"/>
          <w:szCs w:val="22"/>
        </w:rPr>
        <w:t xml:space="preserve">        Step 3: Platform Development: Develop the mobile application and establish the community-based digital literacy centers, ensuring they are equipped with the necessary resources and infrastructure.</w:t>
      </w:r>
    </w:p>
    <w:p w14:paraId="3786DECA" w14:textId="77777777" w:rsidR="00B37957" w:rsidRPr="00B37957" w:rsidRDefault="00B37957" w:rsidP="00EB0454">
      <w:pPr>
        <w:spacing w:after="0"/>
        <w:rPr>
          <w:sz w:val="22"/>
          <w:szCs w:val="22"/>
        </w:rPr>
      </w:pPr>
      <w:r w:rsidRPr="00B37957">
        <w:rPr>
          <w:sz w:val="22"/>
          <w:szCs w:val="22"/>
        </w:rPr>
        <w:t xml:space="preserve">        Step 4: Training and Implementation: Train teachers and community facilitators to deliver the digital literacy training programs effectively.</w:t>
      </w:r>
    </w:p>
    <w:p w14:paraId="4C1DBB1B" w14:textId="77777777" w:rsidR="00B37957" w:rsidRPr="00B37957" w:rsidRDefault="00B37957" w:rsidP="00EB0454">
      <w:pPr>
        <w:spacing w:after="0"/>
        <w:rPr>
          <w:sz w:val="22"/>
          <w:szCs w:val="22"/>
        </w:rPr>
      </w:pPr>
      <w:r w:rsidRPr="00B37957">
        <w:rPr>
          <w:sz w:val="22"/>
          <w:szCs w:val="22"/>
        </w:rPr>
        <w:t xml:space="preserve">        Step 5: Monitoring and Evaluation: Regularly monitor the progress of the training programs and evaluate their impact on students' digital literacy skills, using metrics such as test scores and user feedback.</w:t>
      </w:r>
    </w:p>
    <w:p w14:paraId="11935258" w14:textId="0E52330E" w:rsidR="00B37957" w:rsidRPr="00B37957" w:rsidRDefault="00B37957" w:rsidP="00EB0454">
      <w:pPr>
        <w:spacing w:after="0"/>
        <w:rPr>
          <w:sz w:val="22"/>
          <w:szCs w:val="22"/>
        </w:rPr>
      </w:pPr>
      <w:r w:rsidRPr="00B37957">
        <w:rPr>
          <w:sz w:val="22"/>
          <w:szCs w:val="22"/>
        </w:rPr>
        <w:t>7. Best Practices or Expert Tips</w:t>
      </w:r>
    </w:p>
    <w:p w14:paraId="5BCAAE6B" w14:textId="77777777" w:rsidR="00B37957" w:rsidRPr="00B37957" w:rsidRDefault="00B37957" w:rsidP="00EB0454">
      <w:pPr>
        <w:spacing w:after="0"/>
        <w:rPr>
          <w:sz w:val="22"/>
          <w:szCs w:val="22"/>
        </w:rPr>
      </w:pPr>
      <w:r w:rsidRPr="00B37957">
        <w:rPr>
          <w:sz w:val="22"/>
          <w:szCs w:val="22"/>
        </w:rPr>
        <w:t xml:space="preserve">    Some best practices and expert tips for this type of research include:</w:t>
      </w:r>
    </w:p>
    <w:p w14:paraId="7079C176" w14:textId="2FA413EE" w:rsidR="00B37957" w:rsidRPr="00B37957" w:rsidRDefault="00B37957" w:rsidP="00EB0454">
      <w:pPr>
        <w:spacing w:after="0"/>
        <w:rPr>
          <w:sz w:val="22"/>
          <w:szCs w:val="22"/>
        </w:rPr>
      </w:pPr>
      <w:r w:rsidRPr="00B37957">
        <w:rPr>
          <w:sz w:val="22"/>
          <w:szCs w:val="22"/>
        </w:rPr>
        <w:t>Start with a Clear Research Question: Define a specific research question to guide your investigation and ensure your sources are relevant.</w:t>
      </w:r>
    </w:p>
    <w:p w14:paraId="09FFB692" w14:textId="77777777" w:rsidR="00B37957" w:rsidRPr="00B37957" w:rsidRDefault="00B37957" w:rsidP="00EB0454">
      <w:pPr>
        <w:spacing w:after="0"/>
        <w:rPr>
          <w:sz w:val="22"/>
          <w:szCs w:val="22"/>
        </w:rPr>
      </w:pPr>
      <w:r w:rsidRPr="00B37957">
        <w:rPr>
          <w:sz w:val="22"/>
          <w:szCs w:val="22"/>
        </w:rPr>
        <w:t xml:space="preserve">        Utilize a Variety of Sources: Consult books, scholarly articles, reports from reputable organizations, and other credible sources to gather comprehensive evidence.</w:t>
      </w:r>
    </w:p>
    <w:p w14:paraId="320BA554" w14:textId="77777777" w:rsidR="00B37957" w:rsidRPr="00B37957" w:rsidRDefault="00B37957" w:rsidP="00EB0454">
      <w:pPr>
        <w:spacing w:after="0"/>
        <w:rPr>
          <w:sz w:val="22"/>
          <w:szCs w:val="22"/>
        </w:rPr>
      </w:pPr>
      <w:r w:rsidRPr="00B37957">
        <w:rPr>
          <w:sz w:val="22"/>
          <w:szCs w:val="22"/>
        </w:rPr>
        <w:t xml:space="preserve">        Critically Evaluate Sources: Assess the credibility and reliability of each source by considering the author's expertise, the publication date, and the methodology used.</w:t>
      </w:r>
    </w:p>
    <w:p w14:paraId="03D25A64" w14:textId="77777777" w:rsidR="00B37957" w:rsidRPr="00B37957" w:rsidRDefault="00B37957" w:rsidP="00EB0454">
      <w:pPr>
        <w:spacing w:after="0"/>
        <w:rPr>
          <w:sz w:val="22"/>
          <w:szCs w:val="22"/>
        </w:rPr>
      </w:pPr>
      <w:r w:rsidRPr="00B37957">
        <w:rPr>
          <w:sz w:val="22"/>
          <w:szCs w:val="22"/>
        </w:rPr>
        <w:t xml:space="preserve">        Take Detailed Notes: Record key facts, quotes, and summaries from each source to facilitate the writing process and ensure accurate citations.</w:t>
      </w:r>
    </w:p>
    <w:p w14:paraId="37E25DC2" w14:textId="77777777" w:rsidR="00B37957" w:rsidRPr="00B37957" w:rsidRDefault="00B37957" w:rsidP="00EB0454">
      <w:pPr>
        <w:spacing w:after="0"/>
        <w:rPr>
          <w:sz w:val="22"/>
          <w:szCs w:val="22"/>
        </w:rPr>
      </w:pPr>
      <w:r w:rsidRPr="00B37957">
        <w:rPr>
          <w:sz w:val="22"/>
          <w:szCs w:val="22"/>
        </w:rPr>
        <w:t xml:space="preserve">        Organize Your Information: Use a structured approach to organize your research findings, such as creating an outline or using a mind map.</w:t>
      </w:r>
    </w:p>
    <w:p w14:paraId="0233B47F" w14:textId="77777777" w:rsidR="00B37957" w:rsidRPr="00B37957" w:rsidRDefault="00B37957" w:rsidP="00EB0454">
      <w:pPr>
        <w:spacing w:after="0"/>
        <w:rPr>
          <w:sz w:val="22"/>
          <w:szCs w:val="22"/>
        </w:rPr>
      </w:pPr>
      <w:r w:rsidRPr="00B37957">
        <w:rPr>
          <w:sz w:val="22"/>
          <w:szCs w:val="22"/>
        </w:rPr>
        <w:t xml:space="preserve">        Cite Your Sources Properly: Follow the specified citation format (IEEE or APA) to give credit to the original authors and avoid plagiarism.</w:t>
      </w:r>
    </w:p>
    <w:p w14:paraId="14A01786" w14:textId="77777777" w:rsidR="00B37957" w:rsidRPr="00B37957" w:rsidRDefault="00B37957" w:rsidP="00EB0454">
      <w:pPr>
        <w:spacing w:after="0"/>
        <w:rPr>
          <w:sz w:val="22"/>
          <w:szCs w:val="22"/>
        </w:rPr>
      </w:pPr>
      <w:r w:rsidRPr="00B37957">
        <w:rPr>
          <w:sz w:val="22"/>
          <w:szCs w:val="22"/>
        </w:rPr>
        <w:t xml:space="preserve">        Proofread Carefully: Review your report for any errors in grammar, spelling, and formatting before submitting it.</w:t>
      </w:r>
    </w:p>
    <w:p w14:paraId="5FA82410" w14:textId="0CA6A4D2" w:rsidR="00B37957" w:rsidRPr="00B37957" w:rsidRDefault="00B37957" w:rsidP="00EB0454">
      <w:pPr>
        <w:spacing w:after="0"/>
        <w:rPr>
          <w:sz w:val="22"/>
          <w:szCs w:val="22"/>
        </w:rPr>
      </w:pPr>
      <w:r w:rsidRPr="00B37957">
        <w:rPr>
          <w:sz w:val="22"/>
          <w:szCs w:val="22"/>
        </w:rPr>
        <w:t xml:space="preserve">   8. Future Outlook / Implications / Related Topics</w:t>
      </w:r>
    </w:p>
    <w:p w14:paraId="507C6974" w14:textId="77777777" w:rsidR="00B37957" w:rsidRPr="00B37957" w:rsidRDefault="00B37957" w:rsidP="00EB0454">
      <w:pPr>
        <w:spacing w:after="0"/>
        <w:rPr>
          <w:sz w:val="22"/>
          <w:szCs w:val="22"/>
        </w:rPr>
      </w:pPr>
      <w:r w:rsidRPr="00B37957">
        <w:rPr>
          <w:sz w:val="22"/>
          <w:szCs w:val="22"/>
        </w:rPr>
        <w:t xml:space="preserve">    The future outlook for digital literacy initiatives in Uganda is promising, with increasing recognition of the importance of digital skills for economic development and social inclusion. Related topics include:</w:t>
      </w:r>
    </w:p>
    <w:p w14:paraId="105980DF" w14:textId="780FA63B" w:rsidR="00B37957" w:rsidRPr="00B37957" w:rsidRDefault="00B37957" w:rsidP="00EB0454">
      <w:pPr>
        <w:spacing w:after="0"/>
        <w:rPr>
          <w:sz w:val="22"/>
          <w:szCs w:val="22"/>
        </w:rPr>
      </w:pPr>
      <w:r w:rsidRPr="00B37957">
        <w:rPr>
          <w:sz w:val="22"/>
          <w:szCs w:val="22"/>
        </w:rPr>
        <w:t>Digital Inclusion: Addressing the digital divide by providing access to technology and training for marginalized communities.</w:t>
      </w:r>
    </w:p>
    <w:p w14:paraId="54B19B6A" w14:textId="77777777" w:rsidR="00B37957" w:rsidRPr="00B37957" w:rsidRDefault="00B37957" w:rsidP="00EB0454">
      <w:pPr>
        <w:spacing w:after="0"/>
        <w:rPr>
          <w:sz w:val="22"/>
          <w:szCs w:val="22"/>
        </w:rPr>
      </w:pPr>
      <w:r w:rsidRPr="00B37957">
        <w:rPr>
          <w:sz w:val="22"/>
          <w:szCs w:val="22"/>
        </w:rPr>
        <w:t xml:space="preserve">        E-Learning: Promoting the use of online learning platforms and resources to enhance educational opportunities.</w:t>
      </w:r>
    </w:p>
    <w:p w14:paraId="3CA41863" w14:textId="77777777" w:rsidR="00B37957" w:rsidRPr="00B37957" w:rsidRDefault="00B37957" w:rsidP="00EB0454">
      <w:pPr>
        <w:spacing w:after="0"/>
        <w:rPr>
          <w:sz w:val="22"/>
          <w:szCs w:val="22"/>
        </w:rPr>
      </w:pPr>
      <w:r w:rsidRPr="00B37957">
        <w:rPr>
          <w:sz w:val="22"/>
          <w:szCs w:val="22"/>
        </w:rPr>
        <w:t xml:space="preserve">        Cybersecurity: Educating individuals about online safety and security to protect them from cyber threats.</w:t>
      </w:r>
    </w:p>
    <w:p w14:paraId="7E48507F" w14:textId="77777777" w:rsidR="00B37957" w:rsidRPr="00B37957" w:rsidRDefault="00B37957" w:rsidP="00B37957">
      <w:pPr>
        <w:rPr>
          <w:sz w:val="22"/>
          <w:szCs w:val="22"/>
        </w:rPr>
      </w:pPr>
      <w:r w:rsidRPr="00B37957">
        <w:rPr>
          <w:sz w:val="22"/>
          <w:szCs w:val="22"/>
        </w:rPr>
        <w:t xml:space="preserve">        Digital Entrepreneurship: Supporting the development of digital skills and entrepreneurship among young people to create new economic opportunities.</w:t>
      </w:r>
    </w:p>
    <w:p w14:paraId="374523BB" w14:textId="77777777" w:rsidR="00B37957" w:rsidRPr="00B37957" w:rsidRDefault="00B37957" w:rsidP="00B37957">
      <w:pPr>
        <w:rPr>
          <w:sz w:val="22"/>
          <w:szCs w:val="22"/>
        </w:rPr>
      </w:pPr>
      <w:r w:rsidRPr="00B37957">
        <w:rPr>
          <w:sz w:val="22"/>
          <w:szCs w:val="22"/>
        </w:rPr>
        <w:lastRenderedPageBreak/>
        <w:t xml:space="preserve">        The Interactive Advertising Bureau (IAB) has initiated Project Eidos, unveiled during the 2026 IAB Annual Leadership Meeting, to transform advertising measurement across various media channels. Derived from a Greek term signifying 'to see,' Project Eidos aims to improve the clarity and consistency of measurement outcomes through a comprehensive framework managed by IAB’s Centers of Excellence. The 'IAB State of Data 2026' report indicates that a significant majority, ranging from 60% to 75% of users, find current measurement methods inadequate, while also recognizing AI's capacity to unlock substantial media investments. The initiative will concentrate on aligning measurement structures and has garnered early support from major entities like Amazon Ads and TikTok, under the guidance of the newly established Measurement Advisory Committee. The Desk</w:t>
      </w:r>
    </w:p>
    <w:p w14:paraId="72787FB1" w14:textId="77777777" w:rsidR="00B37957" w:rsidRPr="00B37957" w:rsidRDefault="00B37957" w:rsidP="00B37957">
      <w:pPr>
        <w:rPr>
          <w:sz w:val="22"/>
          <w:szCs w:val="22"/>
        </w:rPr>
      </w:pPr>
    </w:p>
    <w:p w14:paraId="13C7A370" w14:textId="77777777" w:rsidR="00B37957" w:rsidRPr="00B37957" w:rsidRDefault="00B37957" w:rsidP="00B37957">
      <w:pPr>
        <w:rPr>
          <w:sz w:val="22"/>
          <w:szCs w:val="22"/>
        </w:rPr>
      </w:pPr>
      <w:r w:rsidRPr="00B37957">
        <w:rPr>
          <w:sz w:val="22"/>
          <w:szCs w:val="22"/>
        </w:rPr>
        <w:t xml:space="preserve">    9. Summary or Conclusion</w:t>
      </w:r>
    </w:p>
    <w:p w14:paraId="6CD5B628" w14:textId="77777777" w:rsidR="00B37957" w:rsidRPr="00B37957" w:rsidRDefault="00B37957" w:rsidP="00B37957">
      <w:pPr>
        <w:rPr>
          <w:sz w:val="22"/>
          <w:szCs w:val="22"/>
        </w:rPr>
      </w:pPr>
      <w:r w:rsidRPr="00B37957">
        <w:rPr>
          <w:sz w:val="22"/>
          <w:szCs w:val="22"/>
        </w:rPr>
        <w:t xml:space="preserve">    In conclusion, this report provides a framework for conducting evidence-based research on SDGs within a local context. By selecting an SDG, defining a related problem, gathering evidence, proposing digital solutions, and properly citing sources, students can develop critical thinking and academic writing skills. The use of LaTeX enhances the presentation and organization of the report, while the reflection section encourages students to think critically about their research process and learning outcomes.</w:t>
      </w:r>
    </w:p>
    <w:p w14:paraId="5DBA1EC1" w14:textId="77777777" w:rsidR="00B37957" w:rsidRPr="00B37957" w:rsidRDefault="00B37957" w:rsidP="00B37957">
      <w:pPr>
        <w:rPr>
          <w:sz w:val="22"/>
          <w:szCs w:val="22"/>
        </w:rPr>
      </w:pPr>
    </w:p>
    <w:p w14:paraId="6D31B1A9" w14:textId="6C5C35F7" w:rsidR="0042094C" w:rsidRPr="00B37957" w:rsidRDefault="00B37957">
      <w:pPr>
        <w:rPr>
          <w:sz w:val="22"/>
          <w:szCs w:val="22"/>
        </w:rPr>
      </w:pPr>
      <w:r w:rsidRPr="00B37957">
        <w:rPr>
          <w:sz w:val="22"/>
          <w:szCs w:val="22"/>
        </w:rPr>
        <w:t xml:space="preserve">    </w:t>
      </w:r>
    </w:p>
    <w:sectPr w:rsidR="0042094C" w:rsidRPr="00B37957" w:rsidSect="00B3795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57"/>
    <w:rsid w:val="00125DC7"/>
    <w:rsid w:val="002A73EF"/>
    <w:rsid w:val="0042094C"/>
    <w:rsid w:val="00B37957"/>
    <w:rsid w:val="00D7260D"/>
    <w:rsid w:val="00EB0454"/>
    <w:rsid w:val="00ED4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D208"/>
  <w15:chartTrackingRefBased/>
  <w15:docId w15:val="{55608A71-BD3C-43AE-9477-03943C0B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57"/>
    <w:rPr>
      <w:rFonts w:eastAsiaTheme="majorEastAsia" w:cstheme="majorBidi"/>
      <w:color w:val="272727" w:themeColor="text1" w:themeTint="D8"/>
    </w:rPr>
  </w:style>
  <w:style w:type="paragraph" w:styleId="Title">
    <w:name w:val="Title"/>
    <w:basedOn w:val="Normal"/>
    <w:next w:val="Normal"/>
    <w:link w:val="TitleChar"/>
    <w:uiPriority w:val="10"/>
    <w:qFormat/>
    <w:rsid w:val="00B3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57"/>
    <w:pPr>
      <w:spacing w:before="160"/>
      <w:jc w:val="center"/>
    </w:pPr>
    <w:rPr>
      <w:i/>
      <w:iCs/>
      <w:color w:val="404040" w:themeColor="text1" w:themeTint="BF"/>
    </w:rPr>
  </w:style>
  <w:style w:type="character" w:customStyle="1" w:styleId="QuoteChar">
    <w:name w:val="Quote Char"/>
    <w:basedOn w:val="DefaultParagraphFont"/>
    <w:link w:val="Quote"/>
    <w:uiPriority w:val="29"/>
    <w:rsid w:val="00B37957"/>
    <w:rPr>
      <w:i/>
      <w:iCs/>
      <w:color w:val="404040" w:themeColor="text1" w:themeTint="BF"/>
    </w:rPr>
  </w:style>
  <w:style w:type="paragraph" w:styleId="ListParagraph">
    <w:name w:val="List Paragraph"/>
    <w:basedOn w:val="Normal"/>
    <w:uiPriority w:val="34"/>
    <w:qFormat/>
    <w:rsid w:val="00B37957"/>
    <w:pPr>
      <w:ind w:left="720"/>
      <w:contextualSpacing/>
    </w:pPr>
  </w:style>
  <w:style w:type="character" w:styleId="IntenseEmphasis">
    <w:name w:val="Intense Emphasis"/>
    <w:basedOn w:val="DefaultParagraphFont"/>
    <w:uiPriority w:val="21"/>
    <w:qFormat/>
    <w:rsid w:val="00B37957"/>
    <w:rPr>
      <w:i/>
      <w:iCs/>
      <w:color w:val="2F5496" w:themeColor="accent1" w:themeShade="BF"/>
    </w:rPr>
  </w:style>
  <w:style w:type="paragraph" w:styleId="IntenseQuote">
    <w:name w:val="Intense Quote"/>
    <w:basedOn w:val="Normal"/>
    <w:next w:val="Normal"/>
    <w:link w:val="IntenseQuoteChar"/>
    <w:uiPriority w:val="30"/>
    <w:qFormat/>
    <w:rsid w:val="00B3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57"/>
    <w:rPr>
      <w:i/>
      <w:iCs/>
      <w:color w:val="2F5496" w:themeColor="accent1" w:themeShade="BF"/>
    </w:rPr>
  </w:style>
  <w:style w:type="character" w:styleId="IntenseReference">
    <w:name w:val="Intense Reference"/>
    <w:basedOn w:val="DefaultParagraphFont"/>
    <w:uiPriority w:val="32"/>
    <w:qFormat/>
    <w:rsid w:val="00B37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4ABFE-FC43-4574-AA1D-8739DB1E6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mukisa dan</dc:creator>
  <cp:keywords/>
  <dc:description/>
  <cp:lastModifiedBy>mukisa dan</cp:lastModifiedBy>
  <cp:revision>1</cp:revision>
  <dcterms:created xsi:type="dcterms:W3CDTF">2026-02-09T20:07:00Z</dcterms:created>
  <dcterms:modified xsi:type="dcterms:W3CDTF">2026-02-09T20:27:00Z</dcterms:modified>
</cp:coreProperties>
</file>