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20" w:line="360" w:lineRule="auto"/>
        <w:contextualSpacing w:val="0"/>
        <w:jc w:val="both"/>
      </w:pPr>
      <w:r w:rsidDel="00000000" w:rsidR="00000000" w:rsidRPr="00000000">
        <w:rPr>
          <w:sz w:val="72"/>
          <w:szCs w:val="72"/>
          <w:highlight w:val="white"/>
          <w:rtl w:val="0"/>
        </w:rPr>
        <w:t xml:space="preserve">Atrativos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20" w:before="0" w:line="360" w:lineRule="auto"/>
        <w:ind w:right="0"/>
        <w:contextualSpacing w:val="0"/>
        <w:jc w:val="both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Agilidade de manipulação e operação do sistema;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20" w:before="0" w:line="360" w:lineRule="auto"/>
        <w:ind w:right="0"/>
        <w:contextualSpacing w:val="0"/>
        <w:jc w:val="both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Ausência de anotações em papel;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20" w:before="0" w:line="360" w:lineRule="auto"/>
        <w:ind w:right="0"/>
        <w:contextualSpacing w:val="0"/>
        <w:jc w:val="both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Centralização de dados de contatos.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320" w:before="0" w:line="36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60" w:lineRule="auto"/>
        <w:contextualSpacing w:val="0"/>
        <w:jc w:val="both"/>
      </w:pPr>
      <w:r w:rsidDel="00000000" w:rsidR="00000000" w:rsidRPr="00000000">
        <w:rPr>
          <w:sz w:val="72"/>
          <w:szCs w:val="72"/>
          <w:highlight w:val="white"/>
          <w:rtl w:val="0"/>
        </w:rPr>
        <w:t xml:space="preserve">Unidimensionais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Atributos que produzem satisfação quando presentes e que geram insatisfação quando ausentes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Performance do software;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Falhas de pesquisa;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Falhas de Armazenamento;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Capacidade de armazenamento;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60" w:lineRule="auto"/>
        <w:contextualSpacing w:val="0"/>
        <w:jc w:val="both"/>
      </w:pPr>
      <w:r w:rsidDel="00000000" w:rsidR="00000000" w:rsidRPr="00000000">
        <w:rPr>
          <w:sz w:val="72"/>
          <w:szCs w:val="72"/>
          <w:highlight w:val="white"/>
          <w:rtl w:val="0"/>
        </w:rPr>
        <w:t xml:space="preserve">Necessários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Armazenar dados dos respectivos contatos;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Excluir dados indesejáveis;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Pesquisar contatos;</w:t>
      </w:r>
    </w:p>
    <w:p w:rsidR="00000000" w:rsidDel="00000000" w:rsidP="00000000" w:rsidRDefault="00000000" w:rsidRPr="00000000">
      <w:pPr>
        <w:spacing w:after="320" w:line="360" w:lineRule="auto"/>
        <w:contextualSpacing w:val="0"/>
        <w:jc w:val="both"/>
      </w:pPr>
      <w:r w:rsidDel="00000000" w:rsidR="00000000" w:rsidRPr="00000000">
        <w:rPr>
          <w:sz w:val="72"/>
          <w:szCs w:val="72"/>
          <w:highlight w:val="white"/>
          <w:rtl w:val="0"/>
        </w:rPr>
        <w:t xml:space="preserve">Indiferentes</w:t>
      </w:r>
    </w:p>
    <w:p w:rsidR="00000000" w:rsidDel="00000000" w:rsidP="00000000" w:rsidRDefault="00000000" w:rsidRPr="00000000">
      <w:pPr>
        <w:spacing w:after="320" w:lineRule="auto"/>
        <w:ind w:left="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Não há.</w:t>
      </w:r>
    </w:p>
    <w:p w:rsidR="00000000" w:rsidDel="00000000" w:rsidP="00000000" w:rsidRDefault="00000000" w:rsidRPr="00000000">
      <w:pPr>
        <w:spacing w:after="320" w:line="360" w:lineRule="auto"/>
        <w:contextualSpacing w:val="0"/>
        <w:jc w:val="both"/>
      </w:pPr>
      <w:r w:rsidDel="00000000" w:rsidR="00000000" w:rsidRPr="00000000">
        <w:rPr>
          <w:sz w:val="72"/>
          <w:szCs w:val="72"/>
          <w:highlight w:val="white"/>
          <w:rtl w:val="0"/>
        </w:rPr>
        <w:t xml:space="preserve">Reversos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