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A0" w:rsidRDefault="00D37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Plano de Trabalho de Conclusão de Curso 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1"/>
        </w:num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Mendes Santos e Michael Almeida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155859 -  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199884096147 - 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081E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j155859@dac.unicamp.br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“Escuta aí!” -  </w:t>
            </w:r>
            <w:r w:rsidR="00E1540C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para reeducação auditiva de crianças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5D6F" w:rsidRDefault="00B36336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225">
        <w:rPr>
          <w:rFonts w:ascii="Times New Roman" w:eastAsia="Times New Roman" w:hAnsi="Times New Roman" w:cs="Times New Roman"/>
          <w:sz w:val="24"/>
          <w:szCs w:val="24"/>
        </w:rPr>
        <w:t>A perda auditiva em crianças é muito séria</w:t>
      </w:r>
      <w:r w:rsidR="00E95D6F">
        <w:rPr>
          <w:rFonts w:ascii="Times New Roman" w:eastAsia="Times New Roman" w:hAnsi="Times New Roman" w:cs="Times New Roman"/>
          <w:sz w:val="24"/>
          <w:szCs w:val="24"/>
        </w:rPr>
        <w:t xml:space="preserve"> e pode ter diversas causas levando os indivíduos acometidos pela doença a já nascerem surdas ou perder, gradativamente ou não, a audição durante a vida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 xml:space="preserve">. Ela influencia não só as habilidades de comunicação dessas crianças, como também a capacidade de aprendizagem. </w:t>
      </w:r>
    </w:p>
    <w:p w:rsidR="00E95D6F" w:rsidRPr="00E95D6F" w:rsidRDefault="00E95D6F" w:rsidP="00E95D6F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CFCFF"/>
        </w:rPr>
      </w:pPr>
      <w:r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>Segundo Chomsky (1971) crianças nascem com características que lhes permitem aprender a língua falada no meio ambiente em que elas estão inseridas, mas elas precisam ser submetidas a língua para que o processo de aprendizado seja estimulado.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</w:t>
      </w:r>
      <w:r w:rsidR="0034517C"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</w:p>
    <w:p w:rsidR="00930E41" w:rsidRDefault="00E95D6F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assim, quando</w:t>
      </w:r>
      <w:r w:rsidR="00B36336" w:rsidRPr="00B35225">
        <w:rPr>
          <w:rFonts w:ascii="Times New Roman" w:eastAsia="Times New Roman" w:hAnsi="Times New Roman" w:cs="Times New Roman"/>
          <w:sz w:val="24"/>
          <w:szCs w:val="24"/>
        </w:rPr>
        <w:t xml:space="preserve"> crianças perdem a audição muito novas ou nunca ouviram elas precisam ser ensinadas a ouvir para lidar com os estímulos auditivos de forma adequada.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Nesse cenário o fonoaudiólogo atua e provê amparo e tratamento que, em alguns casos, é realizado com implantes que possibilitam que indivíduos possam recobrar a audição e terapia posterior para a reeducação auditiva.</w:t>
      </w:r>
    </w:p>
    <w:p w:rsidR="00B35225" w:rsidRDefault="00B3522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>uma base de linguagem é necessário não apenas possibilitar que esses indivíduos voltem a ouvir, mas que sejam educados a ouvir e assim conseguir estabelecer comunicação através dos estímulos auditivos. Tratando-se de crianças, utilizar a tecnologia pode trazer diversos benefícios elevando a curva de evolução</w:t>
      </w:r>
      <w:r w:rsidR="00081EA1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das habilidades exercitadas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submetendo-as a atividades lúdicas e que, ao mesmo tempo, motivam elas a exercitar os métodos fonoaudiológicos para desenvolvimento da audição e habilidades de comunicação.</w:t>
      </w:r>
    </w:p>
    <w:p w:rsidR="00E95D6F" w:rsidRPr="00AD1E00" w:rsidRDefault="00E95D6F" w:rsidP="00F8488A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D1E00">
        <w:rPr>
          <w:rFonts w:ascii="Times New Roman" w:eastAsia="Times New Roman" w:hAnsi="Times New Roman" w:cs="Times New Roman"/>
          <w:color w:val="FF0000"/>
          <w:sz w:val="24"/>
          <w:szCs w:val="24"/>
        </w:rPr>
        <w:t>Desenvolver uma ferramenta tecnológica que seja lúdica pode auxiliar as crianças no entendimento e desenvolvimento das atividades necessárias para tratamento da doença além de motivá-las a dar continuidade as atividades em suas casas</w:t>
      </w:r>
      <w:r w:rsidR="00F8488A" w:rsidRPr="00AD1E00">
        <w:rPr>
          <w:rFonts w:ascii="Times New Roman" w:eastAsia="Times New Roman" w:hAnsi="Times New Roman" w:cs="Times New Roman"/>
          <w:color w:val="FF0000"/>
          <w:sz w:val="24"/>
          <w:szCs w:val="24"/>
        </w:rPr>
        <w:t>, o que é parte fundamental do tratamento</w:t>
      </w:r>
      <w:r w:rsidRPr="00AD1E0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AD1E00" w:rsidRPr="00AD1E00" w:rsidRDefault="00AD1E00" w:rsidP="00AD1E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E00">
        <w:rPr>
          <w:rFonts w:ascii="Times New Roman" w:eastAsia="Times New Roman" w:hAnsi="Times New Roman" w:cs="Times New Roman"/>
          <w:sz w:val="24"/>
          <w:szCs w:val="24"/>
        </w:rPr>
        <w:t>Rieber</w:t>
      </w:r>
      <w:proofErr w:type="spellEnd"/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 (1996) afirma que, para as crianças, o ato de jogar é uma atividade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motivadora e parte de uma ação voluntária, ou seja, não há necessidade de alguém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responsável pela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lastRenderedPageBreak/>
        <w:t>criança incentivá-la a jogar. Certos jogos ajudam crianças a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desenvolverem social, psicológica e intelectualmente e, diferentemente do descanso e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ócio, jogar não é o contrário de trabalhar. Assim, alguns jogos podem ser vistos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ferramentas de ensino (BLANCHARD AND CHESKA apud AMORY et al., 1999</w:t>
      </w:r>
      <w:r w:rsidR="00F44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F3D" w:rsidRPr="00F44F3D">
        <w:rPr>
          <w:rFonts w:ascii="Times New Roman" w:eastAsia="Times New Roman" w:hAnsi="Times New Roman" w:cs="Times New Roman"/>
          <w:i/>
          <w:sz w:val="24"/>
          <w:szCs w:val="24"/>
        </w:rPr>
        <w:t>apud</w:t>
      </w:r>
      <w:r w:rsidR="00F44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F3D">
        <w:rPr>
          <w:rFonts w:ascii="Times New Roman" w:eastAsia="Times New Roman" w:hAnsi="Times New Roman" w:cs="Times New Roman"/>
          <w:sz w:val="24"/>
          <w:szCs w:val="24"/>
        </w:rPr>
        <w:t>MATSUNAGA, ROBERTA MAYUMI, 2013</w:t>
      </w:r>
      <w:bookmarkStart w:id="0" w:name="_GoBack"/>
      <w:bookmarkEnd w:id="0"/>
      <w:r w:rsidRPr="00AD1E0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488A" w:rsidRPr="00B35225" w:rsidRDefault="00AD1E00" w:rsidP="00AD1E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E00">
        <w:rPr>
          <w:rFonts w:ascii="Times New Roman" w:eastAsia="Times New Roman" w:hAnsi="Times New Roman" w:cs="Times New Roman"/>
          <w:sz w:val="24"/>
          <w:szCs w:val="24"/>
        </w:rPr>
        <w:t>Segundo Lieberman (1997), jogos voltados para a promoção da saúde podem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colaborar para a obtenção de conhecimento sobre prevenção e autocuidado. Algumas 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razões que tornam a obtenção de conhecimento possível são: o comportamento do jogo,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é individualizado de acordo com o desempenho de cada jogador; e o formato com que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jogos são construídos, pois permite aos jogadores repetir uma jogada inúmeras vezes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(MATSUNAGA, ROBERTA MAYUMI, 2013)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225" w:rsidRDefault="00B35225" w:rsidP="0099479F">
      <w:pPr>
        <w:rPr>
          <w:rFonts w:ascii="Verdana" w:hAnsi="Verdana"/>
          <w:shd w:val="clear" w:color="auto" w:fill="FCFCFF"/>
        </w:rPr>
      </w:pP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Pr="00636990" w:rsidRDefault="0063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Desenvolver uma aplicação para auxiliar aplicação de método de reeducação auditiva em crianças </w:t>
      </w:r>
      <w:r w:rsidR="00CF3FD9">
        <w:rPr>
          <w:rFonts w:ascii="Times New Roman" w:eastAsia="Times New Roman" w:hAnsi="Times New Roman" w:cs="Times New Roman"/>
          <w:sz w:val="24"/>
          <w:szCs w:val="24"/>
        </w:rPr>
        <w:t>com deficiência auditiva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AD1E00" w:rsidRPr="00AD1E00" w:rsidRDefault="00AD1E00" w:rsidP="0087706A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MATSUNAGA, R.  M. “Development of a Serious Game for children with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40903"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Hemophilia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 ESTADUAL DE CAMPINAS. 2013.</w:t>
      </w:r>
    </w:p>
    <w:p w:rsidR="00930E41" w:rsidRPr="00AD1E00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:rsidR="00930E41" w:rsidRPr="003020D0" w:rsidRDefault="0034517C">
      <w:pPr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1]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SILVA</w:t>
      </w:r>
      <w:proofErr w:type="gramEnd"/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C, L. 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Trabalho sobre a deficiência auditiva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. Disponível em: &lt;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http://www.lerparaver.com/leonardo_deficiencia_auditiva.html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&gt;. Acesso em 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18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Março</w:t>
      </w:r>
      <w:proofErr w:type="gramEnd"/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201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30E41" w:rsidRPr="00E1540C" w:rsidRDefault="00930E41" w:rsidP="00E1540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930E41" w:rsidRPr="00E1540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CE2" w:rsidRDefault="003F4CE2" w:rsidP="00D376A0">
      <w:pPr>
        <w:spacing w:line="240" w:lineRule="auto"/>
      </w:pPr>
      <w:r>
        <w:separator/>
      </w:r>
    </w:p>
  </w:endnote>
  <w:endnote w:type="continuationSeparator" w:id="0">
    <w:p w:rsidR="003F4CE2" w:rsidRDefault="003F4CE2" w:rsidP="00D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CE2" w:rsidRDefault="003F4CE2" w:rsidP="00D376A0">
      <w:pPr>
        <w:spacing w:line="240" w:lineRule="auto"/>
      </w:pPr>
      <w:r>
        <w:separator/>
      </w:r>
    </w:p>
  </w:footnote>
  <w:footnote w:type="continuationSeparator" w:id="0">
    <w:p w:rsidR="003F4CE2" w:rsidRDefault="003F4CE2" w:rsidP="00D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6A0" w:rsidRDefault="00DF2055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noProof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5791200</wp:posOffset>
          </wp:positionH>
          <wp:positionV relativeFrom="margin">
            <wp:posOffset>-711200</wp:posOffset>
          </wp:positionV>
          <wp:extent cx="590550" cy="5353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sz w:val="28"/>
        <w:szCs w:val="28"/>
      </w:rPr>
      <w:t>Unicamp – Universidade Estadual de Campinas</w:t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Cs w:val="24"/>
      </w:rPr>
    </w:pPr>
    <w:r>
      <w:rPr>
        <w:rFonts w:ascii="Times New Roman" w:hAnsi="Times New Roman" w:cs="Times New Roman"/>
        <w:b/>
        <w:bCs/>
        <w:iCs/>
        <w:szCs w:val="24"/>
      </w:rPr>
      <w:t>FT - Faculdade de Tecnologia</w:t>
    </w:r>
  </w:p>
  <w:p w:rsidR="00D376A0" w:rsidRDefault="00D376A0" w:rsidP="00D376A0">
    <w:pPr>
      <w:pStyle w:val="Cabealho"/>
      <w:jc w:val="center"/>
    </w:pPr>
    <w:r>
      <w:rPr>
        <w:rFonts w:ascii="Times New Roman" w:hAnsi="Times New Roman" w:cs="Times New Roman"/>
        <w:iCs/>
        <w:szCs w:val="24"/>
      </w:rPr>
      <w:t>Limeira - SP</w:t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-742950</wp:posOffset>
          </wp:positionH>
          <wp:positionV relativeFrom="margin">
            <wp:posOffset>-800100</wp:posOffset>
          </wp:positionV>
          <wp:extent cx="666750" cy="7334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E41"/>
    <w:rsid w:val="00081EA1"/>
    <w:rsid w:val="000D2CC9"/>
    <w:rsid w:val="002C7377"/>
    <w:rsid w:val="003020D0"/>
    <w:rsid w:val="0034517C"/>
    <w:rsid w:val="003A3A96"/>
    <w:rsid w:val="003F4CE2"/>
    <w:rsid w:val="0048338B"/>
    <w:rsid w:val="00636990"/>
    <w:rsid w:val="00840903"/>
    <w:rsid w:val="0087706A"/>
    <w:rsid w:val="00926BDB"/>
    <w:rsid w:val="00930E41"/>
    <w:rsid w:val="0099479F"/>
    <w:rsid w:val="00A822B4"/>
    <w:rsid w:val="00AD1E00"/>
    <w:rsid w:val="00B35225"/>
    <w:rsid w:val="00B36336"/>
    <w:rsid w:val="00B913F8"/>
    <w:rsid w:val="00BD092C"/>
    <w:rsid w:val="00C10370"/>
    <w:rsid w:val="00CF3FD9"/>
    <w:rsid w:val="00D376A0"/>
    <w:rsid w:val="00DF1843"/>
    <w:rsid w:val="00DF2055"/>
    <w:rsid w:val="00E1540C"/>
    <w:rsid w:val="00E95D6F"/>
    <w:rsid w:val="00F44F3D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56998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A0"/>
  </w:style>
  <w:style w:type="paragraph" w:styleId="Rodap">
    <w:name w:val="footer"/>
    <w:basedOn w:val="Normal"/>
    <w:link w:val="RodapChar"/>
    <w:uiPriority w:val="99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t.wikipedia.org/wiki/Faculdade_de_Tecnologia_da_Unicam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42</cp:revision>
  <dcterms:created xsi:type="dcterms:W3CDTF">2018-03-16T14:13:00Z</dcterms:created>
  <dcterms:modified xsi:type="dcterms:W3CDTF">2018-03-22T23:25:00Z</dcterms:modified>
</cp:coreProperties>
</file>