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BA2" w:rsidRDefault="00E16BA2" w:rsidP="00E16BA2">
      <w:pPr>
        <w:pStyle w:val="ListParagraph"/>
        <w:numPr>
          <w:ilvl w:val="0"/>
          <w:numId w:val="1"/>
        </w:numPr>
      </w:pPr>
    </w:p>
    <w:tbl>
      <w:tblPr>
        <w:tblStyle w:val="TableGrid"/>
        <w:tblW w:w="0" w:type="auto"/>
        <w:tblLook w:val="04A0" w:firstRow="1" w:lastRow="0" w:firstColumn="1" w:lastColumn="0" w:noHBand="0" w:noVBand="1"/>
      </w:tblPr>
      <w:tblGrid>
        <w:gridCol w:w="3116"/>
        <w:gridCol w:w="3117"/>
        <w:gridCol w:w="3117"/>
      </w:tblGrid>
      <w:tr w:rsidR="003B2F29" w:rsidTr="003B2F29">
        <w:tc>
          <w:tcPr>
            <w:tcW w:w="3116" w:type="dxa"/>
          </w:tcPr>
          <w:p w:rsidR="003B2F29" w:rsidRDefault="003B2F29">
            <w:r>
              <w:t>Desired Delay</w:t>
            </w:r>
          </w:p>
        </w:tc>
        <w:tc>
          <w:tcPr>
            <w:tcW w:w="3117" w:type="dxa"/>
          </w:tcPr>
          <w:p w:rsidR="003B2F29" w:rsidRDefault="003B2F29">
            <w:r>
              <w:t>Measured Delay (SW)</w:t>
            </w:r>
          </w:p>
        </w:tc>
        <w:tc>
          <w:tcPr>
            <w:tcW w:w="3117" w:type="dxa"/>
          </w:tcPr>
          <w:p w:rsidR="003B2F29" w:rsidRDefault="003B2F29">
            <w:r>
              <w:t>Measured Delay (HW)</w:t>
            </w:r>
          </w:p>
        </w:tc>
      </w:tr>
      <w:tr w:rsidR="003B2F29" w:rsidTr="003B2F29">
        <w:tc>
          <w:tcPr>
            <w:tcW w:w="3116" w:type="dxa"/>
          </w:tcPr>
          <w:p w:rsidR="003B2F29" w:rsidRDefault="003B2F29">
            <w:r>
              <w:t xml:space="preserve">1 </w:t>
            </w:r>
            <w:proofErr w:type="spellStart"/>
            <w:r>
              <w:t>ms</w:t>
            </w:r>
            <w:proofErr w:type="spellEnd"/>
          </w:p>
        </w:tc>
        <w:tc>
          <w:tcPr>
            <w:tcW w:w="3117" w:type="dxa"/>
          </w:tcPr>
          <w:p w:rsidR="003B2F29" w:rsidRDefault="003B2F29">
            <w:r>
              <w:t xml:space="preserve">1 </w:t>
            </w:r>
            <w:proofErr w:type="spellStart"/>
            <w:r>
              <w:t>ms</w:t>
            </w:r>
            <w:proofErr w:type="spellEnd"/>
          </w:p>
        </w:tc>
        <w:tc>
          <w:tcPr>
            <w:tcW w:w="3117" w:type="dxa"/>
          </w:tcPr>
          <w:p w:rsidR="003B2F29" w:rsidRDefault="003B2F29">
            <w:r>
              <w:t xml:space="preserve">1 </w:t>
            </w:r>
            <w:proofErr w:type="spellStart"/>
            <w:r>
              <w:t>ms</w:t>
            </w:r>
            <w:proofErr w:type="spellEnd"/>
          </w:p>
        </w:tc>
      </w:tr>
      <w:tr w:rsidR="003B2F29" w:rsidTr="003B2F29">
        <w:tc>
          <w:tcPr>
            <w:tcW w:w="3116" w:type="dxa"/>
          </w:tcPr>
          <w:p w:rsidR="003B2F29" w:rsidRDefault="003B2F29">
            <w:r>
              <w:t xml:space="preserve">10 </w:t>
            </w:r>
            <w:proofErr w:type="spellStart"/>
            <w:r>
              <w:t>ms</w:t>
            </w:r>
            <w:proofErr w:type="spellEnd"/>
          </w:p>
        </w:tc>
        <w:tc>
          <w:tcPr>
            <w:tcW w:w="3117" w:type="dxa"/>
          </w:tcPr>
          <w:p w:rsidR="003B2F29" w:rsidRDefault="003B2F29">
            <w:r>
              <w:t xml:space="preserve">10 </w:t>
            </w:r>
            <w:proofErr w:type="spellStart"/>
            <w:r>
              <w:t>ms</w:t>
            </w:r>
            <w:proofErr w:type="spellEnd"/>
          </w:p>
        </w:tc>
        <w:tc>
          <w:tcPr>
            <w:tcW w:w="3117" w:type="dxa"/>
          </w:tcPr>
          <w:p w:rsidR="003B2F29" w:rsidRDefault="003B2F29">
            <w:r>
              <w:t xml:space="preserve">10 </w:t>
            </w:r>
            <w:proofErr w:type="spellStart"/>
            <w:r>
              <w:t>ms</w:t>
            </w:r>
            <w:proofErr w:type="spellEnd"/>
          </w:p>
        </w:tc>
      </w:tr>
      <w:tr w:rsidR="003B2F29" w:rsidTr="003B2F29">
        <w:tc>
          <w:tcPr>
            <w:tcW w:w="3116" w:type="dxa"/>
          </w:tcPr>
          <w:p w:rsidR="003B2F29" w:rsidRDefault="003B2F29">
            <w:r>
              <w:t xml:space="preserve">100 </w:t>
            </w:r>
            <w:proofErr w:type="spellStart"/>
            <w:r>
              <w:t>ms</w:t>
            </w:r>
            <w:proofErr w:type="spellEnd"/>
          </w:p>
        </w:tc>
        <w:tc>
          <w:tcPr>
            <w:tcW w:w="3117" w:type="dxa"/>
          </w:tcPr>
          <w:p w:rsidR="003B2F29" w:rsidRDefault="00E16BA2">
            <w:r>
              <w:t xml:space="preserve">100 </w:t>
            </w:r>
            <w:proofErr w:type="spellStart"/>
            <w:r>
              <w:t>ms</w:t>
            </w:r>
            <w:proofErr w:type="spellEnd"/>
          </w:p>
        </w:tc>
        <w:tc>
          <w:tcPr>
            <w:tcW w:w="3117" w:type="dxa"/>
          </w:tcPr>
          <w:p w:rsidR="003B2F29" w:rsidRDefault="00E16BA2">
            <w:r>
              <w:t xml:space="preserve">100 </w:t>
            </w:r>
            <w:proofErr w:type="spellStart"/>
            <w:r>
              <w:t>ms</w:t>
            </w:r>
            <w:proofErr w:type="spellEnd"/>
          </w:p>
        </w:tc>
      </w:tr>
      <w:tr w:rsidR="003B2F29" w:rsidTr="003B2F29">
        <w:tc>
          <w:tcPr>
            <w:tcW w:w="3116" w:type="dxa"/>
          </w:tcPr>
          <w:p w:rsidR="003B2F29" w:rsidRDefault="003B2F29">
            <w:r>
              <w:t xml:space="preserve">1000 </w:t>
            </w:r>
            <w:proofErr w:type="spellStart"/>
            <w:r>
              <w:t>ms</w:t>
            </w:r>
            <w:proofErr w:type="spellEnd"/>
          </w:p>
        </w:tc>
        <w:tc>
          <w:tcPr>
            <w:tcW w:w="3117" w:type="dxa"/>
          </w:tcPr>
          <w:p w:rsidR="003B2F29" w:rsidRDefault="00E16BA2">
            <w:r>
              <w:t xml:space="preserve">1000 </w:t>
            </w:r>
            <w:proofErr w:type="spellStart"/>
            <w:r>
              <w:t>ms</w:t>
            </w:r>
            <w:proofErr w:type="spellEnd"/>
          </w:p>
        </w:tc>
        <w:tc>
          <w:tcPr>
            <w:tcW w:w="3117" w:type="dxa"/>
          </w:tcPr>
          <w:p w:rsidR="003B2F29" w:rsidRDefault="00E16BA2">
            <w:r>
              <w:t xml:space="preserve">1000 </w:t>
            </w:r>
            <w:proofErr w:type="spellStart"/>
            <w:r>
              <w:t>ms</w:t>
            </w:r>
            <w:proofErr w:type="spellEnd"/>
          </w:p>
        </w:tc>
      </w:tr>
    </w:tbl>
    <w:p w:rsidR="003B2E3F" w:rsidRDefault="00C40F34"/>
    <w:p w:rsidR="00E16BA2" w:rsidRDefault="00E16BA2" w:rsidP="00E16BA2">
      <w:pPr>
        <w:pStyle w:val="ListParagraph"/>
        <w:numPr>
          <w:ilvl w:val="0"/>
          <w:numId w:val="1"/>
        </w:numPr>
      </w:pPr>
      <w:r>
        <w:t xml:space="preserve">I would want to use a software delay when my </w:t>
      </w:r>
      <w:proofErr w:type="gramStart"/>
      <w:r>
        <w:t>while(</w:t>
      </w:r>
      <w:proofErr w:type="gramEnd"/>
      <w:r>
        <w:t>1) loop is small and I don’t anticipate on receiving any signals while waiting. A software delay is also useful if you want to halt your pro</w:t>
      </w:r>
      <w:bookmarkStart w:id="0" w:name="_GoBack"/>
      <w:bookmarkEnd w:id="0"/>
      <w:r>
        <w:t>gram for a specified time. The advantage of a hardware delay is that the PIC32 can also be doing other stuff in the background and check in with the core timer every once in a while.</w:t>
      </w:r>
    </w:p>
    <w:p w:rsidR="00E16BA2" w:rsidRDefault="00E16BA2" w:rsidP="00E16BA2">
      <w:pPr>
        <w:ind w:left="720"/>
      </w:pPr>
      <w:r>
        <w:t>The minimum and maximum of the hardware delay is however long it takes to check the core timer, and check it again to see if it has incremented by at least one. The maximum time a hardware assisted delay can have is however long it takes to iterate through the core timer -1 iteration. The minimum time a software delay could wait is 1 millisecond. The maximum software delay is [11111111111111111111111111111111]</w:t>
      </w:r>
      <w:r>
        <w:rPr>
          <w:vertAlign w:val="subscript"/>
        </w:rPr>
        <w:t>2</w:t>
      </w:r>
      <w:r>
        <w:t xml:space="preserve"> milliseconds (the maximum value that an unsigned </w:t>
      </w:r>
      <w:proofErr w:type="spellStart"/>
      <w:r>
        <w:t>int</w:t>
      </w:r>
      <w:proofErr w:type="spellEnd"/>
      <w:r>
        <w:t xml:space="preserve"> variable can be.</w:t>
      </w:r>
    </w:p>
    <w:p w:rsidR="00E16BA2" w:rsidRDefault="00E16BA2" w:rsidP="00E16BA2">
      <w:pPr>
        <w:ind w:left="720"/>
      </w:pPr>
      <w:r>
        <w:t>The hardware assisted delay can be extended by using another register to store how many times the sore timer has returned to its starting value. This is electively adding another bit to the end of the core timer. [</w:t>
      </w:r>
      <w:r w:rsidR="000B1850">
        <w:t>Binary</w:t>
      </w:r>
      <w:r>
        <w:t xml:space="preserve"> representation of how </w:t>
      </w:r>
      <w:r w:rsidR="000B1850">
        <w:t>many</w:t>
      </w:r>
      <w:r>
        <w:t xml:space="preserve"> times the core timer has returned to the same position] + [</w:t>
      </w:r>
      <w:r w:rsidR="000B1850">
        <w:t xml:space="preserve">what the core timer is reading]. The pure software delay can be increased by multiplying how many ticks happen per millisecond. For example, if you want to double the maximum time you can wait you take the number of ticks for 1 </w:t>
      </w:r>
      <w:proofErr w:type="spellStart"/>
      <w:r w:rsidR="000B1850">
        <w:t>ms</w:t>
      </w:r>
      <w:proofErr w:type="spellEnd"/>
      <w:r w:rsidR="000B1850">
        <w:t xml:space="preserve"> and multiply by 2.</w:t>
      </w:r>
    </w:p>
    <w:p w:rsidR="000B1850" w:rsidRDefault="000B1850" w:rsidP="000B1850">
      <w:pPr>
        <w:rPr>
          <w:b/>
          <w:i/>
        </w:rPr>
      </w:pPr>
      <w:r>
        <w:rPr>
          <w:b/>
          <w:i/>
        </w:rPr>
        <w:t>Figure 1: Hardware Assisted 1ms Delay</w:t>
      </w:r>
    </w:p>
    <w:p w:rsidR="000B1850" w:rsidRDefault="000B1850" w:rsidP="000B1850">
      <w:pPr>
        <w:rPr>
          <w:b/>
          <w:i/>
        </w:rPr>
      </w:pPr>
      <w:r>
        <w:rPr>
          <w:b/>
          <w:i/>
          <w:noProof/>
        </w:rPr>
        <w:drawing>
          <wp:inline distT="0" distB="0" distL="0" distR="0">
            <wp:extent cx="5925377" cy="12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s_HW-WaveformDelay_Show.PNG"/>
                    <pic:cNvPicPr/>
                  </pic:nvPicPr>
                  <pic:blipFill>
                    <a:blip r:embed="rId7">
                      <a:extLst>
                        <a:ext uri="{28A0092B-C50C-407E-A947-70E740481C1C}">
                          <a14:useLocalDpi xmlns:a14="http://schemas.microsoft.com/office/drawing/2010/main" val="0"/>
                        </a:ext>
                      </a:extLst>
                    </a:blip>
                    <a:stretch>
                      <a:fillRect/>
                    </a:stretch>
                  </pic:blipFill>
                  <pic:spPr>
                    <a:xfrm>
                      <a:off x="0" y="0"/>
                      <a:ext cx="5925377" cy="1257475"/>
                    </a:xfrm>
                    <a:prstGeom prst="rect">
                      <a:avLst/>
                    </a:prstGeom>
                  </pic:spPr>
                </pic:pic>
              </a:graphicData>
            </a:graphic>
          </wp:inline>
        </w:drawing>
      </w:r>
    </w:p>
    <w:p w:rsidR="000B1850" w:rsidRDefault="000B1850" w:rsidP="000B1850">
      <w:pPr>
        <w:rPr>
          <w:b/>
          <w:i/>
        </w:rPr>
      </w:pPr>
    </w:p>
    <w:p w:rsidR="000B1850" w:rsidRDefault="000B1850" w:rsidP="000B1850">
      <w:pPr>
        <w:rPr>
          <w:b/>
          <w:i/>
        </w:rPr>
      </w:pPr>
      <w:r>
        <w:rPr>
          <w:b/>
          <w:i/>
        </w:rPr>
        <w:t>Figure 2: Software Assisted 1ms Delay</w:t>
      </w:r>
    </w:p>
    <w:p w:rsidR="000B1850" w:rsidRPr="000B1850" w:rsidRDefault="000B1850" w:rsidP="000B1850">
      <w:pPr>
        <w:rPr>
          <w:b/>
          <w:i/>
        </w:rPr>
      </w:pPr>
      <w:r>
        <w:rPr>
          <w:b/>
          <w:i/>
          <w:noProof/>
        </w:rPr>
        <w:drawing>
          <wp:inline distT="0" distB="0" distL="0" distR="0">
            <wp:extent cx="5943600" cy="123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ms_SW-WaveformDelay_Sh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sectPr w:rsidR="000B1850" w:rsidRPr="000B18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F34" w:rsidRDefault="00C40F34" w:rsidP="000B1850">
      <w:pPr>
        <w:spacing w:after="0" w:line="240" w:lineRule="auto"/>
      </w:pPr>
      <w:r>
        <w:separator/>
      </w:r>
    </w:p>
  </w:endnote>
  <w:endnote w:type="continuationSeparator" w:id="0">
    <w:p w:rsidR="00C40F34" w:rsidRDefault="00C40F34" w:rsidP="000B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F34" w:rsidRDefault="00C40F34" w:rsidP="000B1850">
      <w:pPr>
        <w:spacing w:after="0" w:line="240" w:lineRule="auto"/>
      </w:pPr>
      <w:r>
        <w:separator/>
      </w:r>
    </w:p>
  </w:footnote>
  <w:footnote w:type="continuationSeparator" w:id="0">
    <w:p w:rsidR="00C40F34" w:rsidRDefault="00C40F34" w:rsidP="000B1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850" w:rsidRDefault="000B1850" w:rsidP="000B1850">
    <w:r>
      <w:t>Lab 2: Software Time Delay</w:t>
    </w:r>
    <w:r>
      <w:br/>
      <w:t>Owen Blair</w:t>
    </w:r>
    <w:r>
      <w:tab/>
      <w:t>9/21/2021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1920"/>
    <w:multiLevelType w:val="hybridMultilevel"/>
    <w:tmpl w:val="C494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D1"/>
    <w:rsid w:val="000B1850"/>
    <w:rsid w:val="003B11D1"/>
    <w:rsid w:val="003B2F29"/>
    <w:rsid w:val="006F447A"/>
    <w:rsid w:val="00C40F34"/>
    <w:rsid w:val="00E16BA2"/>
    <w:rsid w:val="00FD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1A0A"/>
  <w15:chartTrackingRefBased/>
  <w15:docId w15:val="{EC2B13C7-6C3E-44AE-82C8-7A04321E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BA2"/>
    <w:pPr>
      <w:ind w:left="720"/>
      <w:contextualSpacing/>
    </w:pPr>
  </w:style>
  <w:style w:type="paragraph" w:styleId="Header">
    <w:name w:val="header"/>
    <w:basedOn w:val="Normal"/>
    <w:link w:val="HeaderChar"/>
    <w:uiPriority w:val="99"/>
    <w:unhideWhenUsed/>
    <w:rsid w:val="000B1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50"/>
  </w:style>
  <w:style w:type="paragraph" w:styleId="Footer">
    <w:name w:val="footer"/>
    <w:basedOn w:val="Normal"/>
    <w:link w:val="FooterChar"/>
    <w:uiPriority w:val="99"/>
    <w:unhideWhenUsed/>
    <w:rsid w:val="000B1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50"/>
  </w:style>
  <w:style w:type="paragraph" w:styleId="Title">
    <w:name w:val="Title"/>
    <w:basedOn w:val="Normal"/>
    <w:next w:val="Normal"/>
    <w:link w:val="TitleChar"/>
    <w:uiPriority w:val="10"/>
    <w:qFormat/>
    <w:rsid w:val="000B1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Owen (blai4544@vandals.uidaho.edu)</dc:creator>
  <cp:keywords/>
  <dc:description/>
  <cp:lastModifiedBy>Blair, Owen (blai4544@vandals.uidaho.edu)</cp:lastModifiedBy>
  <cp:revision>2</cp:revision>
  <dcterms:created xsi:type="dcterms:W3CDTF">2021-09-14T17:19:00Z</dcterms:created>
  <dcterms:modified xsi:type="dcterms:W3CDTF">2021-09-14T17:47:00Z</dcterms:modified>
</cp:coreProperties>
</file>