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BDD" w:rsidRDefault="00FC307C">
      <w:r w:rsidRPr="00FC307C">
        <w:t>Synonyms, Linked Servers and Pass-Through Queries</w:t>
      </w:r>
      <w:r>
        <w:t xml:space="preserve"> – Monday, November 5, 2018</w:t>
      </w:r>
    </w:p>
    <w:p w:rsidR="00FC307C" w:rsidRPr="00182446" w:rsidRDefault="00FC307C">
      <w:pPr>
        <w:rPr>
          <w:sz w:val="24"/>
          <w:szCs w:val="24"/>
        </w:rPr>
      </w:pPr>
      <w:r w:rsidRPr="00182446">
        <w:rPr>
          <w:b/>
          <w:sz w:val="24"/>
          <w:szCs w:val="24"/>
        </w:rPr>
        <w:t>Synonyms</w:t>
      </w:r>
    </w:p>
    <w:p w:rsidR="00FC307C" w:rsidRDefault="00FC307C">
      <w:r>
        <w:t>Synonyms are database-level objects that function in much the same way as aliases within a query except that they remain within the database and accessible to queries and stored procedures.</w:t>
      </w:r>
    </w:p>
    <w:p w:rsidR="00FC307C" w:rsidRDefault="00FC307C" w:rsidP="00FC307C">
      <w:pPr>
        <w:jc w:val="both"/>
      </w:pPr>
      <w:r>
        <w:rPr>
          <w:noProof/>
        </w:rPr>
        <w:drawing>
          <wp:anchor distT="0" distB="0" distL="114300" distR="114300" simplePos="0" relativeHeight="251658240" behindDoc="0" locked="0" layoutInCell="1" allowOverlap="1" wp14:anchorId="2CBAE916">
            <wp:simplePos x="0" y="0"/>
            <wp:positionH relativeFrom="column">
              <wp:posOffset>0</wp:posOffset>
            </wp:positionH>
            <wp:positionV relativeFrom="paragraph">
              <wp:posOffset>635</wp:posOffset>
            </wp:positionV>
            <wp:extent cx="2095500" cy="1866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095500" cy="1866900"/>
                    </a:xfrm>
                    <a:prstGeom prst="rect">
                      <a:avLst/>
                    </a:prstGeom>
                  </pic:spPr>
                </pic:pic>
              </a:graphicData>
            </a:graphic>
          </wp:anchor>
        </w:drawing>
      </w:r>
      <w:r>
        <w:t xml:space="preserve">Synonyms are actually objects within the database that can be found under their own heading within the database as shown here. </w:t>
      </w:r>
    </w:p>
    <w:p w:rsidR="00FC307C" w:rsidRDefault="00FC307C" w:rsidP="00FC307C">
      <w:pPr>
        <w:jc w:val="both"/>
      </w:pPr>
      <w:r>
        <w:t>By using the synonym shown to the left, you can shorten the following query and make it more manageable.</w:t>
      </w:r>
    </w:p>
    <w:p w:rsidR="00FC307C" w:rsidRDefault="00FC307C" w:rsidP="00FC30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AdventureWorks2012</w:t>
      </w:r>
      <w:r>
        <w:rPr>
          <w:rFonts w:ascii="Consolas" w:hAnsi="Consolas" w:cs="Consolas"/>
          <w:color w:val="808080"/>
          <w:sz w:val="19"/>
          <w:szCs w:val="19"/>
        </w:rPr>
        <w:t>.</w:t>
      </w:r>
      <w:r>
        <w:rPr>
          <w:rFonts w:ascii="Consolas" w:hAnsi="Consolas" w:cs="Consolas"/>
          <w:sz w:val="19"/>
          <w:szCs w:val="19"/>
        </w:rPr>
        <w:t>HumanResources</w:t>
      </w:r>
      <w:r>
        <w:rPr>
          <w:rFonts w:ascii="Consolas" w:hAnsi="Consolas" w:cs="Consolas"/>
          <w:color w:val="808080"/>
          <w:sz w:val="19"/>
          <w:szCs w:val="19"/>
        </w:rPr>
        <w:t>.</w:t>
      </w:r>
      <w:r>
        <w:rPr>
          <w:rFonts w:ascii="Consolas" w:hAnsi="Consolas" w:cs="Consolas"/>
          <w:sz w:val="19"/>
          <w:szCs w:val="19"/>
        </w:rPr>
        <w:t>vEmployee</w:t>
      </w:r>
      <w:r>
        <w:rPr>
          <w:rFonts w:ascii="Consolas" w:hAnsi="Consolas" w:cs="Consolas"/>
          <w:color w:val="808080"/>
          <w:sz w:val="19"/>
          <w:szCs w:val="19"/>
        </w:rPr>
        <w:t>;</w:t>
      </w:r>
    </w:p>
    <w:p w:rsidR="00FC307C" w:rsidRDefault="00FC307C" w:rsidP="00FC307C">
      <w:pPr>
        <w:autoSpaceDE w:val="0"/>
        <w:autoSpaceDN w:val="0"/>
        <w:adjustRightInd w:val="0"/>
        <w:spacing w:after="0" w:line="240" w:lineRule="auto"/>
        <w:rPr>
          <w:rFonts w:ascii="Consolas" w:hAnsi="Consolas" w:cs="Consolas"/>
          <w:sz w:val="19"/>
          <w:szCs w:val="19"/>
        </w:rPr>
      </w:pPr>
    </w:p>
    <w:p w:rsidR="00FC307C" w:rsidRDefault="00FC307C" w:rsidP="00FC30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AdvWorksEmps</w:t>
      </w:r>
      <w:proofErr w:type="spellEnd"/>
      <w:r>
        <w:rPr>
          <w:rFonts w:ascii="Consolas" w:hAnsi="Consolas" w:cs="Consolas"/>
          <w:color w:val="808080"/>
          <w:sz w:val="19"/>
          <w:szCs w:val="19"/>
        </w:rPr>
        <w:t>;</w:t>
      </w:r>
    </w:p>
    <w:p w:rsidR="00FC307C" w:rsidRDefault="00FC307C" w:rsidP="00FC307C">
      <w:pPr>
        <w:jc w:val="both"/>
      </w:pPr>
    </w:p>
    <w:p w:rsidR="00FC307C" w:rsidRDefault="00FC307C" w:rsidP="00FC307C">
      <w:pPr>
        <w:jc w:val="both"/>
      </w:pPr>
      <w:r>
        <w:t>You can create a synonym either through T-SQL or through the SSMS interface.</w:t>
      </w:r>
    </w:p>
    <w:p w:rsidR="00FC307C" w:rsidRPr="00FC307C" w:rsidRDefault="00FC307C" w:rsidP="00FC307C">
      <w:pPr>
        <w:rPr>
          <w:rFonts w:ascii="Courier New" w:hAnsi="Courier New" w:cs="Courier New"/>
          <w:sz w:val="20"/>
          <w:szCs w:val="20"/>
        </w:rPr>
      </w:pPr>
      <w:r>
        <w:rPr>
          <w:noProof/>
        </w:rPr>
        <w:drawing>
          <wp:anchor distT="0" distB="0" distL="114300" distR="114300" simplePos="0" relativeHeight="251659264" behindDoc="0" locked="0" layoutInCell="1" allowOverlap="1" wp14:anchorId="2BF2FC01">
            <wp:simplePos x="0" y="0"/>
            <wp:positionH relativeFrom="margin">
              <wp:align>left</wp:align>
            </wp:positionH>
            <wp:positionV relativeFrom="paragraph">
              <wp:posOffset>255270</wp:posOffset>
            </wp:positionV>
            <wp:extent cx="2501900" cy="1206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01900" cy="1206500"/>
                    </a:xfrm>
                    <a:prstGeom prst="rect">
                      <a:avLst/>
                    </a:prstGeom>
                  </pic:spPr>
                </pic:pic>
              </a:graphicData>
            </a:graphic>
            <wp14:sizeRelH relativeFrom="margin">
              <wp14:pctWidth>0</wp14:pctWidth>
            </wp14:sizeRelH>
            <wp14:sizeRelV relativeFrom="margin">
              <wp14:pctHeight>0</wp14:pctHeight>
            </wp14:sizeRelV>
          </wp:anchor>
        </w:drawing>
      </w:r>
      <w:r w:rsidRPr="00FC307C">
        <w:rPr>
          <w:rFonts w:ascii="Courier New" w:hAnsi="Courier New" w:cs="Courier New"/>
          <w:sz w:val="20"/>
          <w:szCs w:val="20"/>
        </w:rPr>
        <w:t xml:space="preserve">CREATE SYNONYM </w:t>
      </w:r>
      <w:proofErr w:type="spellStart"/>
      <w:r w:rsidRPr="00FC307C">
        <w:rPr>
          <w:rFonts w:ascii="Courier New" w:hAnsi="Courier New" w:cs="Courier New"/>
          <w:sz w:val="20"/>
          <w:szCs w:val="20"/>
        </w:rPr>
        <w:t>AdvWorksEmps</w:t>
      </w:r>
      <w:proofErr w:type="spellEnd"/>
      <w:r w:rsidRPr="00FC307C">
        <w:rPr>
          <w:rFonts w:ascii="Courier New" w:hAnsi="Courier New" w:cs="Courier New"/>
          <w:sz w:val="20"/>
          <w:szCs w:val="20"/>
        </w:rPr>
        <w:t xml:space="preserve"> FOR AdventureWorks2012.HumanResources.vEmployee;</w:t>
      </w:r>
    </w:p>
    <w:p w:rsidR="00AA551D" w:rsidRDefault="00FC307C" w:rsidP="00FC307C">
      <w:r>
        <w:t xml:space="preserve">You can also right-click on the Synonyms header shown above and create a new object.  Once the new synonym is saved, it </w:t>
      </w:r>
      <w:r w:rsidR="00AA551D">
        <w:t>cannot be altered – only dropped and re-created</w:t>
      </w:r>
      <w:r>
        <w:t>.</w:t>
      </w:r>
    </w:p>
    <w:p w:rsidR="00AA551D" w:rsidRDefault="00AA551D" w:rsidP="00FC307C">
      <w:r>
        <w:t xml:space="preserve">Synonyms should be defined sparingly and well-documented in any database design.  Extensive use of synonyms in your code could make it hard to support as other developers will need to refer to the synonym definitions to know where the data is coming from.  </w:t>
      </w:r>
    </w:p>
    <w:p w:rsidR="00AA551D" w:rsidRDefault="00AA551D" w:rsidP="00FC307C">
      <w:r>
        <w:t>For more information, use the following links for reference.</w:t>
      </w:r>
    </w:p>
    <w:p w:rsidR="00AA551D" w:rsidRDefault="00AA551D" w:rsidP="00FC307C">
      <w:r>
        <w:t>Synonyms (Microsoft Docs)</w:t>
      </w:r>
      <w:r>
        <w:br/>
      </w:r>
      <w:hyperlink r:id="rId6" w:history="1">
        <w:r w:rsidRPr="00583BE5">
          <w:rPr>
            <w:rStyle w:val="Hyperlink"/>
          </w:rPr>
          <w:t>https://docs.microsoft.com/en-us/sql/relational-databases/synonyms/synonyms-database-engine?view=sql-server-2017</w:t>
        </w:r>
      </w:hyperlink>
    </w:p>
    <w:p w:rsidR="00AA551D" w:rsidRDefault="00AA551D" w:rsidP="00FC307C">
      <w:r>
        <w:t>CREATE SYNONYM statement</w:t>
      </w:r>
      <w:r>
        <w:br/>
      </w:r>
      <w:hyperlink r:id="rId7" w:history="1">
        <w:r w:rsidRPr="00583BE5">
          <w:rPr>
            <w:rStyle w:val="Hyperlink"/>
          </w:rPr>
          <w:t>https://docs.microsoft.com/en-us/sql/t-sql/statements/create-synonym-transact-sql?view=sql-server-2017</w:t>
        </w:r>
      </w:hyperlink>
    </w:p>
    <w:p w:rsidR="00182446" w:rsidRPr="007E5863" w:rsidRDefault="00711962" w:rsidP="00FC307C">
      <w:r>
        <w:rPr>
          <w:noProof/>
        </w:rPr>
        <w:drawing>
          <wp:anchor distT="0" distB="0" distL="114300" distR="114300" simplePos="0" relativeHeight="251662336" behindDoc="0" locked="0" layoutInCell="1" allowOverlap="1" wp14:anchorId="0834AEC3">
            <wp:simplePos x="0" y="0"/>
            <wp:positionH relativeFrom="margin">
              <wp:align>left</wp:align>
            </wp:positionH>
            <wp:positionV relativeFrom="page">
              <wp:posOffset>7581900</wp:posOffset>
            </wp:positionV>
            <wp:extent cx="2009775" cy="17621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09775" cy="1762125"/>
                    </a:xfrm>
                    <a:prstGeom prst="rect">
                      <a:avLst/>
                    </a:prstGeom>
                  </pic:spPr>
                </pic:pic>
              </a:graphicData>
            </a:graphic>
          </wp:anchor>
        </w:drawing>
      </w:r>
      <w:r w:rsidR="00182446" w:rsidRPr="00182446">
        <w:rPr>
          <w:b/>
          <w:sz w:val="24"/>
          <w:szCs w:val="24"/>
        </w:rPr>
        <w:t>Linked Servers</w:t>
      </w:r>
    </w:p>
    <w:p w:rsidR="00182446" w:rsidRDefault="00182446" w:rsidP="00FC307C">
      <w:r>
        <w:t>Synonyms can actually work across servers</w:t>
      </w:r>
      <w:r w:rsidR="00711962">
        <w:t xml:space="preserve"> but you need a link between the servers to</w:t>
      </w:r>
      <w:r w:rsidR="00C27BB0">
        <w:t xml:space="preserve"> pull data from one server to another</w:t>
      </w:r>
      <w:r w:rsidR="00711962">
        <w:t>.  SQL Server enables you to create links between various types of servers including other SQL Servers, Access databases, Excel files, Oracle databases, etc..</w:t>
      </w:r>
    </w:p>
    <w:p w:rsidR="00711962" w:rsidRDefault="00711962" w:rsidP="00FC307C">
      <w:r>
        <w:lastRenderedPageBreak/>
        <w:t xml:space="preserve">The </w:t>
      </w:r>
      <w:proofErr w:type="spellStart"/>
      <w:r>
        <w:t>sys.servers</w:t>
      </w:r>
      <w:proofErr w:type="spellEnd"/>
      <w:r>
        <w:t xml:space="preserve"> data dictionary view shows the servers that are currently accessible from your login.  </w:t>
      </w:r>
    </w:p>
    <w:p w:rsidR="00711962" w:rsidRDefault="00711962" w:rsidP="0071196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servers</w:t>
      </w:r>
      <w:proofErr w:type="spellEnd"/>
    </w:p>
    <w:p w:rsidR="00711962" w:rsidRDefault="00711962" w:rsidP="00711962">
      <w:pPr>
        <w:autoSpaceDE w:val="0"/>
        <w:autoSpaceDN w:val="0"/>
        <w:adjustRightInd w:val="0"/>
        <w:spacing w:after="0" w:line="240" w:lineRule="auto"/>
        <w:rPr>
          <w:rFonts w:ascii="Consolas" w:hAnsi="Consolas" w:cs="Consolas"/>
          <w:color w:val="008000"/>
          <w:sz w:val="19"/>
          <w:szCs w:val="19"/>
        </w:rPr>
      </w:pPr>
    </w:p>
    <w:p w:rsidR="007E5863" w:rsidRDefault="007E5863" w:rsidP="00FC307C">
      <w:r>
        <w:rPr>
          <w:noProof/>
        </w:rPr>
        <w:drawing>
          <wp:anchor distT="0" distB="0" distL="114300" distR="114300" simplePos="0" relativeHeight="251660288" behindDoc="0" locked="0" layoutInCell="1" allowOverlap="1" wp14:anchorId="108F66A5">
            <wp:simplePos x="0" y="0"/>
            <wp:positionH relativeFrom="margin">
              <wp:align>left</wp:align>
            </wp:positionH>
            <wp:positionV relativeFrom="page">
              <wp:posOffset>1479550</wp:posOffset>
            </wp:positionV>
            <wp:extent cx="2432685" cy="2184400"/>
            <wp:effectExtent l="0" t="0" r="571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2685" cy="2184400"/>
                    </a:xfrm>
                    <a:prstGeom prst="rect">
                      <a:avLst/>
                    </a:prstGeom>
                  </pic:spPr>
                </pic:pic>
              </a:graphicData>
            </a:graphic>
          </wp:anchor>
        </w:drawing>
      </w:r>
      <w:r w:rsidR="00711962">
        <w:rPr>
          <w:noProof/>
        </w:rPr>
        <w:drawing>
          <wp:anchor distT="0" distB="0" distL="114300" distR="114300" simplePos="0" relativeHeight="251661312" behindDoc="1" locked="0" layoutInCell="1" allowOverlap="1" wp14:anchorId="27AB05FA">
            <wp:simplePos x="0" y="0"/>
            <wp:positionH relativeFrom="margin">
              <wp:posOffset>0</wp:posOffset>
            </wp:positionH>
            <wp:positionV relativeFrom="page">
              <wp:posOffset>3721100</wp:posOffset>
            </wp:positionV>
            <wp:extent cx="2425700" cy="2177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5700" cy="2177415"/>
                    </a:xfrm>
                    <a:prstGeom prst="rect">
                      <a:avLst/>
                    </a:prstGeom>
                  </pic:spPr>
                </pic:pic>
              </a:graphicData>
            </a:graphic>
            <wp14:sizeRelH relativeFrom="margin">
              <wp14:pctWidth>0</wp14:pctWidth>
            </wp14:sizeRelH>
            <wp14:sizeRelV relativeFrom="margin">
              <wp14:pctHeight>0</wp14:pctHeight>
            </wp14:sizeRelV>
          </wp:anchor>
        </w:drawing>
      </w:r>
      <w:r>
        <w:t xml:space="preserve">The easiest way to create a linked server is to use SSMS.  Under the server you want to link from, select Server Object and then Linked Servers as shown in the screenshot above. </w:t>
      </w:r>
    </w:p>
    <w:p w:rsidR="007E5863" w:rsidRDefault="00711962" w:rsidP="00FC307C">
      <w:r>
        <w:t xml:space="preserve">The two screenshots to the left show the General and Security tabs of the </w:t>
      </w:r>
      <w:r w:rsidR="007E5863">
        <w:t>New Linked Server wizard.  Creating a link to another SQL Server is as simple as entering the server name and selecting “SQL Se</w:t>
      </w:r>
      <w:bookmarkStart w:id="0" w:name="_GoBack"/>
      <w:bookmarkEnd w:id="0"/>
      <w:r w:rsidR="007E5863">
        <w:t>rver” on the first page.  Then supply a valid login for the linked server under the Security tab.</w:t>
      </w:r>
    </w:p>
    <w:p w:rsidR="007E5863" w:rsidRDefault="007E5863" w:rsidP="00FC307C">
      <w:r>
        <w:t xml:space="preserve">The system stored procedure </w:t>
      </w:r>
      <w:proofErr w:type="spellStart"/>
      <w:r>
        <w:t>sp_addlinkedserver</w:t>
      </w:r>
      <w:proofErr w:type="spellEnd"/>
      <w:r>
        <w:t xml:space="preserve"> can also be used.  See </w:t>
      </w:r>
      <w:hyperlink r:id="rId11" w:history="1">
        <w:r w:rsidRPr="00583BE5">
          <w:rPr>
            <w:rStyle w:val="Hyperlink"/>
          </w:rPr>
          <w:t>https://docs.microsoft.com/en-us/sql/relational-databases/system-stored-procedures/sp-addlinkedserver-transact-sql?view=sql-server-2017</w:t>
        </w:r>
      </w:hyperlink>
      <w:r>
        <w:t xml:space="preserve"> for more information.</w:t>
      </w:r>
    </w:p>
    <w:p w:rsidR="00711962" w:rsidRDefault="007E5863" w:rsidP="00FC307C">
      <w:r>
        <w:t xml:space="preserve">Once </w:t>
      </w:r>
      <w:r w:rsidR="00C27BB0">
        <w:t>you’ve created the link, you can then run queries across the servers like this:</w:t>
      </w:r>
    </w:p>
    <w:p w:rsidR="00C27BB0" w:rsidRPr="00C27BB0" w:rsidRDefault="00C27BB0" w:rsidP="00C27BB0">
      <w:pPr>
        <w:autoSpaceDE w:val="0"/>
        <w:autoSpaceDN w:val="0"/>
        <w:adjustRightInd w:val="0"/>
        <w:spacing w:after="0" w:line="240" w:lineRule="auto"/>
        <w:rPr>
          <w:rFonts w:ascii="Consolas" w:hAnsi="Consolas" w:cs="Consolas"/>
          <w:sz w:val="18"/>
          <w:szCs w:val="18"/>
        </w:rPr>
      </w:pPr>
      <w:r w:rsidRPr="00C27BB0">
        <w:rPr>
          <w:rFonts w:ascii="Consolas" w:hAnsi="Consolas" w:cs="Consolas"/>
          <w:color w:val="0000FF"/>
          <w:sz w:val="18"/>
          <w:szCs w:val="18"/>
        </w:rPr>
        <w:t>SELECT</w:t>
      </w:r>
      <w:r w:rsidRPr="00C27BB0">
        <w:rPr>
          <w:rFonts w:ascii="Consolas" w:hAnsi="Consolas" w:cs="Consolas"/>
          <w:sz w:val="18"/>
          <w:szCs w:val="18"/>
        </w:rPr>
        <w:t xml:space="preserve"> [FirstName]</w:t>
      </w:r>
      <w:r w:rsidRPr="00C27BB0">
        <w:rPr>
          <w:rFonts w:ascii="Consolas" w:hAnsi="Consolas" w:cs="Consolas"/>
          <w:color w:val="808080"/>
          <w:sz w:val="18"/>
          <w:szCs w:val="18"/>
        </w:rPr>
        <w:t>,</w:t>
      </w:r>
      <w:r w:rsidRPr="00C27BB0">
        <w:rPr>
          <w:rFonts w:ascii="Consolas" w:hAnsi="Consolas" w:cs="Consolas"/>
          <w:color w:val="808080"/>
          <w:sz w:val="18"/>
          <w:szCs w:val="18"/>
        </w:rPr>
        <w:t xml:space="preserve"> </w:t>
      </w:r>
      <w:r w:rsidRPr="00C27BB0">
        <w:rPr>
          <w:rFonts w:ascii="Consolas" w:hAnsi="Consolas" w:cs="Consolas"/>
          <w:sz w:val="18"/>
          <w:szCs w:val="18"/>
        </w:rPr>
        <w:t>[</w:t>
      </w:r>
      <w:proofErr w:type="spellStart"/>
      <w:r w:rsidRPr="00C27BB0">
        <w:rPr>
          <w:rFonts w:ascii="Consolas" w:hAnsi="Consolas" w:cs="Consolas"/>
          <w:sz w:val="18"/>
          <w:szCs w:val="18"/>
        </w:rPr>
        <w:t>MiddleName</w:t>
      </w:r>
      <w:proofErr w:type="spellEnd"/>
      <w:r w:rsidRPr="00C27BB0">
        <w:rPr>
          <w:rFonts w:ascii="Consolas" w:hAnsi="Consolas" w:cs="Consolas"/>
          <w:sz w:val="18"/>
          <w:szCs w:val="18"/>
        </w:rPr>
        <w:t>]</w:t>
      </w:r>
      <w:r w:rsidRPr="00C27BB0">
        <w:rPr>
          <w:rFonts w:ascii="Consolas" w:hAnsi="Consolas" w:cs="Consolas"/>
          <w:sz w:val="18"/>
          <w:szCs w:val="18"/>
        </w:rPr>
        <w:t xml:space="preserve"> </w:t>
      </w:r>
      <w:r w:rsidRPr="00C27BB0">
        <w:rPr>
          <w:rFonts w:ascii="Consolas" w:hAnsi="Consolas" w:cs="Consolas"/>
          <w:color w:val="808080"/>
          <w:sz w:val="18"/>
          <w:szCs w:val="18"/>
        </w:rPr>
        <w:t>,</w:t>
      </w:r>
      <w:r w:rsidRPr="00C27BB0">
        <w:rPr>
          <w:rFonts w:ascii="Consolas" w:hAnsi="Consolas" w:cs="Consolas"/>
          <w:sz w:val="18"/>
          <w:szCs w:val="18"/>
        </w:rPr>
        <w:t>[</w:t>
      </w:r>
      <w:proofErr w:type="spellStart"/>
      <w:r w:rsidRPr="00C27BB0">
        <w:rPr>
          <w:rFonts w:ascii="Consolas" w:hAnsi="Consolas" w:cs="Consolas"/>
          <w:sz w:val="18"/>
          <w:szCs w:val="18"/>
        </w:rPr>
        <w:t>LastName</w:t>
      </w:r>
      <w:proofErr w:type="spellEnd"/>
      <w:r w:rsidRPr="00C27BB0">
        <w:rPr>
          <w:rFonts w:ascii="Consolas" w:hAnsi="Consolas" w:cs="Consolas"/>
          <w:sz w:val="18"/>
          <w:szCs w:val="18"/>
        </w:rPr>
        <w:t>]</w:t>
      </w:r>
    </w:p>
    <w:p w:rsidR="00C27BB0" w:rsidRPr="00C27BB0" w:rsidRDefault="00C27BB0" w:rsidP="00C27BB0">
      <w:pPr>
        <w:autoSpaceDE w:val="0"/>
        <w:autoSpaceDN w:val="0"/>
        <w:adjustRightInd w:val="0"/>
        <w:spacing w:after="0" w:line="240" w:lineRule="auto"/>
        <w:rPr>
          <w:rFonts w:ascii="Consolas" w:hAnsi="Consolas" w:cs="Consolas"/>
          <w:sz w:val="18"/>
          <w:szCs w:val="18"/>
        </w:rPr>
      </w:pPr>
      <w:r w:rsidRPr="00C27BB0">
        <w:rPr>
          <w:rFonts w:ascii="Consolas" w:hAnsi="Consolas" w:cs="Consolas"/>
          <w:sz w:val="18"/>
          <w:szCs w:val="18"/>
        </w:rPr>
        <w:t xml:space="preserve">  </w:t>
      </w:r>
      <w:r w:rsidRPr="00C27BB0">
        <w:rPr>
          <w:rFonts w:ascii="Consolas" w:hAnsi="Consolas" w:cs="Consolas"/>
          <w:color w:val="0000FF"/>
          <w:sz w:val="18"/>
          <w:szCs w:val="18"/>
        </w:rPr>
        <w:t>FROM</w:t>
      </w:r>
      <w:r w:rsidRPr="00C27BB0">
        <w:rPr>
          <w:rFonts w:ascii="Consolas" w:hAnsi="Consolas" w:cs="Consolas"/>
          <w:sz w:val="18"/>
          <w:szCs w:val="18"/>
        </w:rPr>
        <w:t xml:space="preserve"> [COMEAU-</w:t>
      </w:r>
      <w:r>
        <w:rPr>
          <w:rFonts w:ascii="Consolas" w:hAnsi="Consolas" w:cs="Consolas"/>
          <w:sz w:val="18"/>
          <w:szCs w:val="18"/>
        </w:rPr>
        <w:t>W</w:t>
      </w:r>
      <w:r w:rsidRPr="00C27BB0">
        <w:rPr>
          <w:rFonts w:ascii="Consolas" w:hAnsi="Consolas" w:cs="Consolas"/>
          <w:sz w:val="18"/>
          <w:szCs w:val="18"/>
        </w:rPr>
        <w:t>IN7]</w:t>
      </w:r>
      <w:r>
        <w:rPr>
          <w:rFonts w:ascii="Consolas" w:hAnsi="Consolas" w:cs="Consolas"/>
          <w:sz w:val="18"/>
          <w:szCs w:val="18"/>
        </w:rPr>
        <w:t xml:space="preserve"> </w:t>
      </w:r>
      <w:r w:rsidRPr="00C27BB0">
        <w:rPr>
          <w:rFonts w:ascii="Consolas" w:hAnsi="Consolas" w:cs="Consolas"/>
          <w:color w:val="808080"/>
          <w:sz w:val="18"/>
          <w:szCs w:val="18"/>
        </w:rPr>
        <w:t>.</w:t>
      </w:r>
      <w:r w:rsidRPr="00C27BB0">
        <w:rPr>
          <w:rFonts w:ascii="Consolas" w:hAnsi="Consolas" w:cs="Consolas"/>
          <w:sz w:val="18"/>
          <w:szCs w:val="18"/>
        </w:rPr>
        <w:t>[AdventureWorks2012]</w:t>
      </w:r>
      <w:r>
        <w:rPr>
          <w:rFonts w:ascii="Consolas" w:hAnsi="Consolas" w:cs="Consolas"/>
          <w:sz w:val="18"/>
          <w:szCs w:val="18"/>
        </w:rPr>
        <w:t xml:space="preserve"> </w:t>
      </w:r>
      <w:r w:rsidRPr="00C27BB0">
        <w:rPr>
          <w:rFonts w:ascii="Consolas" w:hAnsi="Consolas" w:cs="Consolas"/>
          <w:color w:val="808080"/>
          <w:sz w:val="18"/>
          <w:szCs w:val="18"/>
        </w:rPr>
        <w:t>.</w:t>
      </w:r>
      <w:r w:rsidRPr="00C27BB0">
        <w:rPr>
          <w:rFonts w:ascii="Consolas" w:hAnsi="Consolas" w:cs="Consolas"/>
          <w:sz w:val="18"/>
          <w:szCs w:val="18"/>
        </w:rPr>
        <w:t>[Person]</w:t>
      </w:r>
      <w:r w:rsidRPr="00C27BB0">
        <w:rPr>
          <w:rFonts w:ascii="Consolas" w:hAnsi="Consolas" w:cs="Consolas"/>
          <w:color w:val="808080"/>
          <w:sz w:val="18"/>
          <w:szCs w:val="18"/>
        </w:rPr>
        <w:t>.</w:t>
      </w:r>
      <w:r w:rsidRPr="00C27BB0">
        <w:rPr>
          <w:rFonts w:ascii="Consolas" w:hAnsi="Consolas" w:cs="Consolas"/>
          <w:sz w:val="18"/>
          <w:szCs w:val="18"/>
        </w:rPr>
        <w:t>[</w:t>
      </w:r>
      <w:proofErr w:type="spellStart"/>
      <w:r w:rsidRPr="00C27BB0">
        <w:rPr>
          <w:rFonts w:ascii="Consolas" w:hAnsi="Consolas" w:cs="Consolas"/>
          <w:sz w:val="18"/>
          <w:szCs w:val="18"/>
        </w:rPr>
        <w:t>vAdditionalContactInfo</w:t>
      </w:r>
      <w:proofErr w:type="spellEnd"/>
      <w:r w:rsidRPr="00C27BB0">
        <w:rPr>
          <w:rFonts w:ascii="Consolas" w:hAnsi="Consolas" w:cs="Consolas"/>
          <w:sz w:val="18"/>
          <w:szCs w:val="18"/>
        </w:rPr>
        <w:t>]</w:t>
      </w:r>
    </w:p>
    <w:p w:rsidR="00C27BB0" w:rsidRDefault="00C27BB0" w:rsidP="00FC307C"/>
    <w:p w:rsidR="00C27BB0" w:rsidRDefault="00C27BB0" w:rsidP="00FC307C">
      <w:r>
        <w:t xml:space="preserve">Then you can create a new synonym to point to the resource on the other server </w:t>
      </w:r>
      <w:r w:rsidR="006B2ED2">
        <w:t xml:space="preserve">as shown in the last section </w:t>
      </w:r>
      <w:r>
        <w:t>and shorten the query to something like this:</w:t>
      </w:r>
    </w:p>
    <w:p w:rsidR="00C27BB0" w:rsidRDefault="00C27BB0" w:rsidP="00C27BB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MiddleName</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LastName</w:t>
      </w:r>
      <w:proofErr w:type="spellEnd"/>
      <w:r>
        <w:rPr>
          <w:rFonts w:ascii="Consolas" w:hAnsi="Consolas" w:cs="Consolas"/>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AdvWorksEmp</w:t>
      </w:r>
      <w:proofErr w:type="spellEnd"/>
    </w:p>
    <w:p w:rsidR="00C27BB0" w:rsidRPr="00C27BB0" w:rsidRDefault="00C27BB0" w:rsidP="00C27BB0">
      <w:pPr>
        <w:autoSpaceDE w:val="0"/>
        <w:autoSpaceDN w:val="0"/>
        <w:adjustRightInd w:val="0"/>
        <w:spacing w:after="0" w:line="240" w:lineRule="auto"/>
        <w:rPr>
          <w:rFonts w:ascii="Consolas" w:hAnsi="Consolas" w:cs="Consolas"/>
          <w:sz w:val="19"/>
          <w:szCs w:val="19"/>
        </w:rPr>
      </w:pPr>
    </w:p>
    <w:p w:rsidR="00C27BB0" w:rsidRDefault="0099157A" w:rsidP="00FC307C">
      <w:r>
        <w:t>Linked servers are also used sparingly since the users have to be mapped on both servers so there are additional security arrangements to manage and keep track of.</w:t>
      </w:r>
    </w:p>
    <w:p w:rsidR="0099157A" w:rsidRPr="0099157A" w:rsidRDefault="0099157A" w:rsidP="00FC307C">
      <w:pPr>
        <w:rPr>
          <w:b/>
          <w:sz w:val="24"/>
          <w:szCs w:val="24"/>
        </w:rPr>
      </w:pPr>
      <w:r w:rsidRPr="0099157A">
        <w:rPr>
          <w:b/>
          <w:sz w:val="24"/>
          <w:szCs w:val="24"/>
        </w:rPr>
        <w:t>Pass-Through Queries</w:t>
      </w:r>
    </w:p>
    <w:p w:rsidR="0099157A" w:rsidRDefault="004E5041" w:rsidP="00FC307C">
      <w:r>
        <w:t>A pass-through query is one that is executed directly against a remote database rather than being processed through the database engine from which it originated.  Using a pass-through query can improve performance but it is up to the developer to ensure that the syntax is correct since the local database won’t do any kind of filtering.</w:t>
      </w:r>
    </w:p>
    <w:p w:rsidR="004E5041" w:rsidRDefault="004E5041" w:rsidP="00FC307C">
      <w:r>
        <w:t>In SQL Server, the OPENQUERY keyword is used to submit pass-through queries against linked databases. You must have the linked server in place before it will work. A basic SELECT looks like this.</w:t>
      </w:r>
    </w:p>
    <w:p w:rsidR="004E5041" w:rsidRDefault="004E5041" w:rsidP="004E5041">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00FF"/>
          <w:sz w:val="19"/>
          <w:szCs w:val="19"/>
        </w:rPr>
        <w:t>openquery</w:t>
      </w:r>
      <w:proofErr w:type="spellEnd"/>
      <w:r>
        <w:rPr>
          <w:rFonts w:ascii="Consolas" w:hAnsi="Consolas" w:cs="Consolas"/>
          <w:color w:val="808080"/>
          <w:sz w:val="19"/>
          <w:szCs w:val="19"/>
        </w:rPr>
        <w:t>(</w:t>
      </w:r>
      <w:r>
        <w:rPr>
          <w:rFonts w:ascii="Consolas" w:hAnsi="Consolas" w:cs="Consolas"/>
          <w:sz w:val="19"/>
          <w:szCs w:val="19"/>
        </w:rPr>
        <w:t>[COMEAU-WIN7]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'select </w:t>
      </w:r>
      <w:proofErr w:type="spellStart"/>
      <w:r>
        <w:rPr>
          <w:rFonts w:ascii="Consolas" w:hAnsi="Consolas" w:cs="Consolas"/>
          <w:color w:val="FF0000"/>
          <w:sz w:val="19"/>
          <w:szCs w:val="19"/>
        </w:rPr>
        <w:t>LastName</w:t>
      </w:r>
      <w:proofErr w:type="spellEnd"/>
      <w:r>
        <w:rPr>
          <w:rFonts w:ascii="Consolas" w:hAnsi="Consolas" w:cs="Consolas"/>
          <w:color w:val="FF0000"/>
          <w:sz w:val="19"/>
          <w:szCs w:val="19"/>
        </w:rPr>
        <w:t>, FirstName from AdventureWorks2012.HumanResources.vEmployee'</w:t>
      </w:r>
      <w:r>
        <w:rPr>
          <w:rFonts w:ascii="Consolas" w:hAnsi="Consolas" w:cs="Consolas"/>
          <w:color w:val="808080"/>
          <w:sz w:val="19"/>
          <w:szCs w:val="19"/>
        </w:rPr>
        <w:t>)</w:t>
      </w:r>
      <w:r>
        <w:rPr>
          <w:rFonts w:ascii="Consolas" w:hAnsi="Consolas" w:cs="Consolas"/>
          <w:color w:val="808080"/>
          <w:sz w:val="19"/>
          <w:szCs w:val="19"/>
        </w:rPr>
        <w:t>;</w:t>
      </w:r>
    </w:p>
    <w:p w:rsidR="004E5041" w:rsidRDefault="004E5041" w:rsidP="004E5041">
      <w:r w:rsidRPr="004E5041">
        <w:lastRenderedPageBreak/>
        <w:t>It’s also p</w:t>
      </w:r>
      <w:r>
        <w:t xml:space="preserve">ossible to send UPDATE, INSERT and DELETE commands in a pass-through query.  For more information, see the </w:t>
      </w:r>
      <w:r w:rsidR="0023106B">
        <w:t>Microsoft Docs page.</w:t>
      </w:r>
    </w:p>
    <w:p w:rsidR="0023106B" w:rsidRDefault="0023106B" w:rsidP="004E5041">
      <w:hyperlink r:id="rId12" w:history="1">
        <w:r w:rsidRPr="00583BE5">
          <w:rPr>
            <w:rStyle w:val="Hyperlink"/>
          </w:rPr>
          <w:t>https://docs.microsoft.com/en-us/sql/t-sql/functions/openquery-transact-sql?view=sql-server-2017</w:t>
        </w:r>
      </w:hyperlink>
    </w:p>
    <w:p w:rsidR="0023106B" w:rsidRPr="004E5041" w:rsidRDefault="0023106B" w:rsidP="004E5041"/>
    <w:p w:rsidR="004E5041" w:rsidRDefault="004E5041" w:rsidP="00FC307C"/>
    <w:p w:rsidR="006B2ED2" w:rsidRPr="00FC307C" w:rsidRDefault="006B2ED2" w:rsidP="00FC307C"/>
    <w:sectPr w:rsidR="006B2ED2" w:rsidRPr="00FC3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7C"/>
    <w:rsid w:val="00182446"/>
    <w:rsid w:val="0023106B"/>
    <w:rsid w:val="004E5041"/>
    <w:rsid w:val="006B2ED2"/>
    <w:rsid w:val="00711962"/>
    <w:rsid w:val="007E5863"/>
    <w:rsid w:val="0099157A"/>
    <w:rsid w:val="00AA551D"/>
    <w:rsid w:val="00AC3BDD"/>
    <w:rsid w:val="00C27BB0"/>
    <w:rsid w:val="00FC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A1CC"/>
  <w15:chartTrackingRefBased/>
  <w15:docId w15:val="{067BC902-FEF3-44DA-B757-2EA8C1D4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51D"/>
    <w:rPr>
      <w:color w:val="0563C1" w:themeColor="hyperlink"/>
      <w:u w:val="single"/>
    </w:rPr>
  </w:style>
  <w:style w:type="character" w:styleId="UnresolvedMention">
    <w:name w:val="Unresolved Mention"/>
    <w:basedOn w:val="DefaultParagraphFont"/>
    <w:uiPriority w:val="99"/>
    <w:semiHidden/>
    <w:unhideWhenUsed/>
    <w:rsid w:val="00AA55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microsoft.com/en-us/sql/t-sql/statements/create-synonym-transact-sql?view=sql-server-2017" TargetMode="External"/><Relationship Id="rId12" Type="http://schemas.openxmlformats.org/officeDocument/2006/relationships/hyperlink" Target="https://docs.microsoft.com/en-us/sql/t-sql/functions/openquery-transact-sql?view=sql-server-20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sql/relational-databases/synonyms/synonyms-database-engine?view=sql-server-2017" TargetMode="External"/><Relationship Id="rId11" Type="http://schemas.openxmlformats.org/officeDocument/2006/relationships/hyperlink" Target="https://docs.microsoft.com/en-us/sql/relational-databases/system-stored-procedures/sp-addlinkedserver-transact-sql?view=sql-server-2017" TargetMode="Externa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cp:revision>
  <dcterms:created xsi:type="dcterms:W3CDTF">2018-11-06T00:41:00Z</dcterms:created>
  <dcterms:modified xsi:type="dcterms:W3CDTF">2018-11-06T01:56:00Z</dcterms:modified>
</cp:coreProperties>
</file>