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9FA" w:rsidRDefault="001929FA" w:rsidP="003423A3">
      <w:pPr>
        <w:pStyle w:val="Header"/>
        <w:jc w:val="center"/>
        <w:rPr>
          <w:b/>
          <w:smallCaps/>
          <w:sz w:val="28"/>
          <w:szCs w:val="28"/>
        </w:rPr>
      </w:pPr>
    </w:p>
    <w:tbl>
      <w:tblPr>
        <w:tblStyle w:val="TableGrid"/>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38"/>
        <w:gridCol w:w="5751"/>
        <w:gridCol w:w="11"/>
      </w:tblGrid>
      <w:tr w:rsidR="00553E73" w:rsidRPr="00AA4758" w:rsidTr="00485099">
        <w:tc>
          <w:tcPr>
            <w:tcW w:w="10800" w:type="dxa"/>
            <w:gridSpan w:val="3"/>
          </w:tcPr>
          <w:p w:rsidR="00D8627B" w:rsidRPr="00491B99" w:rsidRDefault="00D8627B" w:rsidP="00D8627B">
            <w:pPr>
              <w:widowControl w:val="0"/>
              <w:jc w:val="center"/>
              <w:rPr>
                <w:rFonts w:eastAsia="Calibri" w:cs="Times New Roman"/>
                <w:b/>
                <w:sz w:val="24"/>
                <w:szCs w:val="24"/>
              </w:rPr>
            </w:pPr>
            <w:r w:rsidRPr="00E47D38">
              <w:rPr>
                <w:rFonts w:eastAsia="Calibri" w:cs="Times New Roman"/>
                <w:b/>
                <w:sz w:val="28"/>
                <w:szCs w:val="24"/>
              </w:rPr>
              <w:t>44-296-1/2 Professional Development (3 Credits)</w:t>
            </w:r>
          </w:p>
        </w:tc>
      </w:tr>
      <w:tr w:rsidR="00553E73" w:rsidRPr="00AA4758" w:rsidTr="00495169">
        <w:tc>
          <w:tcPr>
            <w:tcW w:w="10800" w:type="dxa"/>
            <w:gridSpan w:val="3"/>
          </w:tcPr>
          <w:p w:rsidR="00553E73" w:rsidRPr="00E47D38" w:rsidRDefault="00553E73" w:rsidP="00675E00">
            <w:pPr>
              <w:widowControl w:val="0"/>
              <w:jc w:val="center"/>
              <w:rPr>
                <w:b/>
                <w:snapToGrid w:val="0"/>
                <w:sz w:val="24"/>
                <w:szCs w:val="24"/>
              </w:rPr>
            </w:pPr>
            <w:r w:rsidRPr="00E47D38">
              <w:rPr>
                <w:b/>
                <w:snapToGrid w:val="0"/>
                <w:szCs w:val="24"/>
              </w:rPr>
              <w:t xml:space="preserve">Trimester: </w:t>
            </w:r>
            <w:sdt>
              <w:sdtPr>
                <w:rPr>
                  <w:rFonts w:cs="Times New Roman"/>
                  <w:b/>
                  <w:color w:val="000000" w:themeColor="text1"/>
                  <w:szCs w:val="24"/>
                </w:rPr>
                <w:id w:val="-436441818"/>
                <w:placeholder>
                  <w:docPart w:val="51129360089C409E855813B16DCA499E"/>
                </w:placeholder>
                <w:dropDownList>
                  <w:listItem w:displayText="Fall" w:value="Fall"/>
                  <w:listItem w:displayText="Spring" w:value="Spring"/>
                  <w:listItem w:displayText="Summer" w:value="Summer"/>
                </w:dropDownList>
              </w:sdtPr>
              <w:sdtEndPr/>
              <w:sdtContent>
                <w:r w:rsidR="00D8627B" w:rsidRPr="00E47D38">
                  <w:rPr>
                    <w:rFonts w:cs="Times New Roman"/>
                    <w:b/>
                    <w:color w:val="000000" w:themeColor="text1"/>
                    <w:szCs w:val="24"/>
                  </w:rPr>
                  <w:t>Fall</w:t>
                </w:r>
              </w:sdtContent>
            </w:sdt>
            <w:r w:rsidR="00436A0C" w:rsidRPr="00E47D38">
              <w:rPr>
                <w:b/>
                <w:snapToGrid w:val="0"/>
                <w:szCs w:val="24"/>
              </w:rPr>
              <w:t xml:space="preserve"> Year: </w:t>
            </w:r>
            <w:sdt>
              <w:sdtPr>
                <w:rPr>
                  <w:b/>
                  <w:snapToGrid w:val="0"/>
                  <w:szCs w:val="24"/>
                </w:rPr>
                <w:id w:val="721102370"/>
                <w:placeholder>
                  <w:docPart w:val="EC28CBB2A05A42E0ABD9EFE4BA4CAD49"/>
                </w:placeholder>
                <w:comboBox>
                  <w:listItem w:displayText="2017" w:value="2017"/>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comboBox>
              </w:sdtPr>
              <w:sdtEndPr/>
              <w:sdtContent>
                <w:r w:rsidR="00D8627B" w:rsidRPr="00E47D38">
                  <w:rPr>
                    <w:b/>
                    <w:snapToGrid w:val="0"/>
                    <w:szCs w:val="24"/>
                  </w:rPr>
                  <w:t>2017</w:t>
                </w:r>
              </w:sdtContent>
            </w:sdt>
          </w:p>
        </w:tc>
      </w:tr>
      <w:tr w:rsidR="00B811AA" w:rsidRPr="00AA4758" w:rsidTr="00495169">
        <w:tc>
          <w:tcPr>
            <w:tcW w:w="10800" w:type="dxa"/>
            <w:gridSpan w:val="3"/>
          </w:tcPr>
          <w:p w:rsidR="00B811AA" w:rsidRPr="00AA4758" w:rsidRDefault="00B811AA" w:rsidP="003423A3">
            <w:pPr>
              <w:widowControl w:val="0"/>
              <w:jc w:val="center"/>
              <w:rPr>
                <w:b/>
                <w:snapToGrid w:val="0"/>
              </w:rPr>
            </w:pPr>
          </w:p>
        </w:tc>
      </w:tr>
      <w:tr w:rsidR="006A58F5" w:rsidRPr="00AA4758" w:rsidTr="00495169">
        <w:trPr>
          <w:trHeight w:val="232"/>
        </w:trPr>
        <w:tc>
          <w:tcPr>
            <w:tcW w:w="5038" w:type="dxa"/>
          </w:tcPr>
          <w:p w:rsidR="006A58F5" w:rsidRPr="00AA4758" w:rsidRDefault="006A58F5" w:rsidP="00D8627B">
            <w:pPr>
              <w:widowControl w:val="0"/>
              <w:rPr>
                <w:snapToGrid w:val="0"/>
              </w:rPr>
            </w:pPr>
            <w:r w:rsidRPr="00AA4758">
              <w:rPr>
                <w:b/>
                <w:snapToGrid w:val="0"/>
              </w:rPr>
              <w:t>Instructor:</w:t>
            </w:r>
            <w:r w:rsidRPr="00AA4758">
              <w:rPr>
                <w:snapToGrid w:val="0"/>
              </w:rPr>
              <w:t xml:space="preserve"> </w:t>
            </w:r>
            <w:r w:rsidR="00D8627B">
              <w:rPr>
                <w:rFonts w:cs="Times New Roman"/>
                <w:noProof/>
                <w:color w:val="000000" w:themeColor="text1"/>
              </w:rPr>
              <w:t>Dr. Roger Von Holzen</w:t>
            </w:r>
            <w:r w:rsidRPr="00AA4758">
              <w:rPr>
                <w:snapToGrid w:val="0"/>
              </w:rPr>
              <w:t xml:space="preserve"> </w:t>
            </w:r>
          </w:p>
        </w:tc>
        <w:tc>
          <w:tcPr>
            <w:tcW w:w="5762" w:type="dxa"/>
            <w:gridSpan w:val="2"/>
          </w:tcPr>
          <w:p w:rsidR="006A58F5" w:rsidRPr="00AA4758" w:rsidRDefault="006A58F5" w:rsidP="00D8627B">
            <w:pPr>
              <w:widowControl w:val="0"/>
              <w:rPr>
                <w:snapToGrid w:val="0"/>
              </w:rPr>
            </w:pPr>
            <w:r w:rsidRPr="00AA4758">
              <w:rPr>
                <w:b/>
                <w:snapToGrid w:val="0"/>
              </w:rPr>
              <w:t>Email address:</w:t>
            </w:r>
            <w:r w:rsidR="007D4657" w:rsidRPr="00AA4758">
              <w:rPr>
                <w:snapToGrid w:val="0"/>
              </w:rPr>
              <w:t xml:space="preserve"> </w:t>
            </w:r>
            <w:r w:rsidR="00D8627B">
              <w:rPr>
                <w:rFonts w:cs="Times New Roman"/>
                <w:noProof/>
                <w:color w:val="000000" w:themeColor="text1"/>
              </w:rPr>
              <w:t>rvh@nwmissouri.edu</w:t>
            </w:r>
          </w:p>
        </w:tc>
      </w:tr>
      <w:tr w:rsidR="006A58F5" w:rsidRPr="00AA4758" w:rsidTr="00495169">
        <w:trPr>
          <w:trHeight w:val="239"/>
        </w:trPr>
        <w:tc>
          <w:tcPr>
            <w:tcW w:w="5038" w:type="dxa"/>
          </w:tcPr>
          <w:p w:rsidR="006A58F5" w:rsidRPr="00AA4758" w:rsidRDefault="006A58F5" w:rsidP="00D8627B">
            <w:pPr>
              <w:widowControl w:val="0"/>
              <w:rPr>
                <w:snapToGrid w:val="0"/>
              </w:rPr>
            </w:pPr>
            <w:r w:rsidRPr="00AA4758">
              <w:rPr>
                <w:b/>
                <w:snapToGrid w:val="0"/>
              </w:rPr>
              <w:t>Office Location:</w:t>
            </w:r>
            <w:r w:rsidR="007D4657" w:rsidRPr="00AA4758">
              <w:rPr>
                <w:snapToGrid w:val="0"/>
              </w:rPr>
              <w:t xml:space="preserve"> </w:t>
            </w:r>
            <w:r w:rsidR="00D8627B">
              <w:rPr>
                <w:rFonts w:cs="Times New Roman"/>
                <w:noProof/>
                <w:color w:val="000000" w:themeColor="text1"/>
              </w:rPr>
              <w:t>Colden Hall 2300</w:t>
            </w:r>
          </w:p>
        </w:tc>
        <w:tc>
          <w:tcPr>
            <w:tcW w:w="5762" w:type="dxa"/>
            <w:gridSpan w:val="2"/>
          </w:tcPr>
          <w:p w:rsidR="006A58F5" w:rsidRPr="00AA4758" w:rsidRDefault="006A58F5" w:rsidP="00D8627B">
            <w:pPr>
              <w:widowControl w:val="0"/>
              <w:rPr>
                <w:snapToGrid w:val="0"/>
              </w:rPr>
            </w:pPr>
            <w:r w:rsidRPr="00AA4758">
              <w:rPr>
                <w:b/>
                <w:snapToGrid w:val="0"/>
              </w:rPr>
              <w:t>Office Phone:</w:t>
            </w:r>
            <w:r w:rsidR="007D4657" w:rsidRPr="00AA4758">
              <w:rPr>
                <w:snapToGrid w:val="0"/>
              </w:rPr>
              <w:t xml:space="preserve"> </w:t>
            </w:r>
            <w:r w:rsidR="00D8627B">
              <w:rPr>
                <w:rFonts w:cs="Times New Roman"/>
                <w:noProof/>
                <w:color w:val="000000" w:themeColor="text1"/>
              </w:rPr>
              <w:t>660-562-1933</w:t>
            </w:r>
          </w:p>
        </w:tc>
      </w:tr>
      <w:tr w:rsidR="006A58F5" w:rsidRPr="00AA4758" w:rsidTr="00495169">
        <w:trPr>
          <w:trHeight w:val="286"/>
        </w:trPr>
        <w:tc>
          <w:tcPr>
            <w:tcW w:w="10800" w:type="dxa"/>
            <w:gridSpan w:val="3"/>
          </w:tcPr>
          <w:p w:rsidR="006A58F5" w:rsidRPr="00AA4758" w:rsidRDefault="006A58F5" w:rsidP="00D8627B">
            <w:pPr>
              <w:widowControl w:val="0"/>
              <w:rPr>
                <w:snapToGrid w:val="0"/>
              </w:rPr>
            </w:pPr>
            <w:r w:rsidRPr="00AA4758">
              <w:rPr>
                <w:b/>
                <w:snapToGrid w:val="0"/>
              </w:rPr>
              <w:t>Office Hours:</w:t>
            </w:r>
            <w:r w:rsidRPr="00AA4758">
              <w:rPr>
                <w:snapToGrid w:val="0"/>
              </w:rPr>
              <w:t xml:space="preserve"> </w:t>
            </w:r>
            <w:r w:rsidR="00D8627B">
              <w:rPr>
                <w:rFonts w:cs="Times New Roman"/>
                <w:noProof/>
                <w:color w:val="000000" w:themeColor="text1"/>
              </w:rPr>
              <w:t>M-Th 1:00-2:00, M 2:00-3:00, T/Th 8:00-9:30</w:t>
            </w:r>
          </w:p>
        </w:tc>
      </w:tr>
      <w:tr w:rsidR="00D8072A" w:rsidRPr="00AA4758" w:rsidTr="00495169">
        <w:trPr>
          <w:trHeight w:val="216"/>
        </w:trPr>
        <w:tc>
          <w:tcPr>
            <w:tcW w:w="10800" w:type="dxa"/>
            <w:gridSpan w:val="3"/>
          </w:tcPr>
          <w:p w:rsidR="00D8072A" w:rsidRPr="00AA4758" w:rsidRDefault="00D8072A" w:rsidP="003423A3">
            <w:pPr>
              <w:widowControl w:val="0"/>
              <w:rPr>
                <w:b/>
                <w:snapToGrid w:val="0"/>
              </w:rPr>
            </w:pPr>
          </w:p>
        </w:tc>
      </w:tr>
      <w:tr w:rsidR="00D8072A" w:rsidRPr="00AA4758" w:rsidTr="00495169">
        <w:trPr>
          <w:trHeight w:val="286"/>
        </w:trPr>
        <w:tc>
          <w:tcPr>
            <w:tcW w:w="10800" w:type="dxa"/>
            <w:gridSpan w:val="3"/>
          </w:tcPr>
          <w:p w:rsidR="000D3765" w:rsidRPr="00AA4758" w:rsidRDefault="00D8072A" w:rsidP="003423A3">
            <w:pPr>
              <w:widowControl w:val="0"/>
              <w:rPr>
                <w:snapToGrid w:val="0"/>
              </w:rPr>
            </w:pPr>
            <w:r w:rsidRPr="00AA4758">
              <w:rPr>
                <w:b/>
                <w:snapToGrid w:val="0"/>
              </w:rPr>
              <w:t>Prerequisites:</w:t>
            </w:r>
            <w:r w:rsidR="007D4657" w:rsidRPr="00AA4758">
              <w:rPr>
                <w:b/>
                <w:snapToGrid w:val="0"/>
              </w:rPr>
              <w:t xml:space="preserve"> </w:t>
            </w:r>
            <w:r w:rsidR="007D4657" w:rsidRPr="00AA4758">
              <w:rPr>
                <w:snapToGrid w:val="0"/>
              </w:rPr>
              <w:t xml:space="preserve"> </w:t>
            </w:r>
          </w:p>
          <w:p w:rsidR="00D8072A" w:rsidRPr="00AA4758" w:rsidRDefault="00D8627B" w:rsidP="003423A3">
            <w:pPr>
              <w:widowControl w:val="0"/>
              <w:rPr>
                <w:b/>
                <w:snapToGrid w:val="0"/>
              </w:rPr>
            </w:pPr>
            <w:r>
              <w:rPr>
                <w:rFonts w:eastAsia="Calibri" w:cs="Times New Roman"/>
              </w:rPr>
              <w:t>Sophomore standing and CSIS 44-141</w:t>
            </w:r>
          </w:p>
        </w:tc>
        <w:bookmarkStart w:id="0" w:name="_GoBack"/>
        <w:bookmarkEnd w:id="0"/>
      </w:tr>
      <w:tr w:rsidR="00B811AA" w:rsidRPr="00AA4758" w:rsidTr="00495169">
        <w:trPr>
          <w:trHeight w:val="286"/>
        </w:trPr>
        <w:tc>
          <w:tcPr>
            <w:tcW w:w="10800" w:type="dxa"/>
            <w:gridSpan w:val="3"/>
          </w:tcPr>
          <w:p w:rsidR="00B811AA" w:rsidRPr="00AA4758" w:rsidRDefault="00B811AA" w:rsidP="003423A3">
            <w:pPr>
              <w:widowControl w:val="0"/>
              <w:rPr>
                <w:b/>
                <w:snapToGrid w:val="0"/>
              </w:rPr>
            </w:pPr>
          </w:p>
        </w:tc>
      </w:tr>
      <w:tr w:rsidR="00D8072A" w:rsidRPr="00AA4758" w:rsidTr="00495169">
        <w:trPr>
          <w:trHeight w:val="495"/>
        </w:trPr>
        <w:tc>
          <w:tcPr>
            <w:tcW w:w="10800" w:type="dxa"/>
            <w:gridSpan w:val="3"/>
          </w:tcPr>
          <w:p w:rsidR="000D3765" w:rsidRPr="00AA4758" w:rsidRDefault="00D8072A" w:rsidP="003423A3">
            <w:pPr>
              <w:widowControl w:val="0"/>
              <w:rPr>
                <w:b/>
                <w:snapToGrid w:val="0"/>
              </w:rPr>
            </w:pPr>
            <w:r w:rsidRPr="00AA4758">
              <w:rPr>
                <w:b/>
                <w:snapToGrid w:val="0"/>
              </w:rPr>
              <w:t>Textbook and/or Supplementary Materials:</w:t>
            </w:r>
            <w:r w:rsidR="007D4657" w:rsidRPr="00AA4758">
              <w:rPr>
                <w:b/>
                <w:snapToGrid w:val="0"/>
              </w:rPr>
              <w:t xml:space="preserve"> </w:t>
            </w:r>
          </w:p>
          <w:p w:rsidR="00D8072A" w:rsidRPr="00AA4758" w:rsidRDefault="00D8627B" w:rsidP="003423A3">
            <w:pPr>
              <w:widowControl w:val="0"/>
              <w:rPr>
                <w:b/>
                <w:snapToGrid w:val="0"/>
              </w:rPr>
            </w:pPr>
            <w:r w:rsidRPr="000464EA">
              <w:rPr>
                <w:rFonts w:ascii="Arial" w:hAnsi="Arial" w:cs="Arial"/>
                <w:i/>
                <w:iCs/>
                <w:sz w:val="20"/>
              </w:rPr>
              <w:t>Ethics for the Information Age</w:t>
            </w:r>
            <w:r w:rsidRPr="000464EA">
              <w:rPr>
                <w:rFonts w:ascii="Arial" w:hAnsi="Arial" w:cs="Arial"/>
                <w:sz w:val="20"/>
              </w:rPr>
              <w:t>, by Michael J. Quinn (</w:t>
            </w:r>
            <w:r>
              <w:rPr>
                <w:rFonts w:ascii="Arial" w:hAnsi="Arial" w:cs="Arial"/>
                <w:sz w:val="20"/>
              </w:rPr>
              <w:t xml:space="preserve">Required. </w:t>
            </w:r>
            <w:r w:rsidRPr="000464EA">
              <w:rPr>
                <w:rFonts w:ascii="Arial" w:hAnsi="Arial" w:cs="Arial"/>
                <w:sz w:val="20"/>
              </w:rPr>
              <w:t>Available at Textbook Services)</w:t>
            </w:r>
          </w:p>
        </w:tc>
      </w:tr>
      <w:tr w:rsidR="00B811AA" w:rsidRPr="00AA4758" w:rsidTr="00495169">
        <w:trPr>
          <w:trHeight w:val="286"/>
        </w:trPr>
        <w:tc>
          <w:tcPr>
            <w:tcW w:w="10800" w:type="dxa"/>
            <w:gridSpan w:val="3"/>
          </w:tcPr>
          <w:p w:rsidR="00B811AA" w:rsidRPr="00AA4758" w:rsidRDefault="00B811AA" w:rsidP="003423A3">
            <w:pPr>
              <w:widowControl w:val="0"/>
              <w:rPr>
                <w:b/>
                <w:snapToGrid w:val="0"/>
              </w:rPr>
            </w:pPr>
          </w:p>
        </w:tc>
      </w:tr>
      <w:tr w:rsidR="00D8072A" w:rsidRPr="00AA4758" w:rsidTr="00495169">
        <w:trPr>
          <w:trHeight w:val="286"/>
        </w:trPr>
        <w:tc>
          <w:tcPr>
            <w:tcW w:w="10800" w:type="dxa"/>
            <w:gridSpan w:val="3"/>
          </w:tcPr>
          <w:p w:rsidR="000D3765" w:rsidRPr="00AA4758" w:rsidRDefault="00D8072A" w:rsidP="007D4657">
            <w:pPr>
              <w:widowControl w:val="0"/>
              <w:rPr>
                <w:b/>
                <w:snapToGrid w:val="0"/>
              </w:rPr>
            </w:pPr>
            <w:r w:rsidRPr="00AA4758">
              <w:rPr>
                <w:b/>
                <w:snapToGrid w:val="0"/>
              </w:rPr>
              <w:t>Course Description:</w:t>
            </w:r>
          </w:p>
          <w:p w:rsidR="00D8072A" w:rsidRPr="00AA4758" w:rsidRDefault="007D4657" w:rsidP="00D8627B">
            <w:pPr>
              <w:widowControl w:val="0"/>
              <w:rPr>
                <w:i/>
                <w:snapToGrid w:val="0"/>
                <w:color w:val="FF0000"/>
              </w:rPr>
            </w:pPr>
            <w:r w:rsidRPr="00AA4758">
              <w:rPr>
                <w:snapToGrid w:val="0"/>
              </w:rPr>
              <w:t xml:space="preserve"> </w:t>
            </w:r>
            <w:r w:rsidR="00D8627B" w:rsidRPr="000464EA">
              <w:rPr>
                <w:rFonts w:ascii="Arial" w:hAnsi="Arial" w:cs="Arial"/>
                <w:sz w:val="20"/>
              </w:rPr>
              <w:t>Emphasis on ethical issues in the workplace and professional development for the field of computing</w:t>
            </w:r>
          </w:p>
        </w:tc>
      </w:tr>
      <w:tr w:rsidR="00D8072A" w:rsidRPr="00AA4758" w:rsidTr="00495169">
        <w:trPr>
          <w:trHeight w:val="286"/>
        </w:trPr>
        <w:tc>
          <w:tcPr>
            <w:tcW w:w="10800" w:type="dxa"/>
            <w:gridSpan w:val="3"/>
          </w:tcPr>
          <w:p w:rsidR="00D8072A" w:rsidRPr="00AA4758" w:rsidRDefault="00D8072A" w:rsidP="003423A3">
            <w:pPr>
              <w:widowControl w:val="0"/>
              <w:rPr>
                <w:b/>
                <w:snapToGrid w:val="0"/>
              </w:rPr>
            </w:pPr>
          </w:p>
        </w:tc>
      </w:tr>
      <w:tr w:rsidR="00041BB3" w:rsidRPr="00AA4758" w:rsidTr="00495169">
        <w:trPr>
          <w:trHeight w:val="233"/>
        </w:trPr>
        <w:tc>
          <w:tcPr>
            <w:tcW w:w="5038" w:type="dxa"/>
            <w:shd w:val="clear" w:color="auto" w:fill="auto"/>
          </w:tcPr>
          <w:p w:rsidR="00D8072A" w:rsidRPr="00AA4758" w:rsidRDefault="00D8072A" w:rsidP="003423A3">
            <w:pPr>
              <w:widowControl w:val="0"/>
              <w:ind w:firstLine="720"/>
              <w:rPr>
                <w:b/>
              </w:rPr>
            </w:pPr>
            <w:r w:rsidRPr="00AA4758">
              <w:rPr>
                <w:b/>
              </w:rPr>
              <w:t>Student Learning Outcomes</w:t>
            </w:r>
          </w:p>
        </w:tc>
        <w:tc>
          <w:tcPr>
            <w:tcW w:w="5762" w:type="dxa"/>
            <w:gridSpan w:val="2"/>
            <w:shd w:val="clear" w:color="auto" w:fill="auto"/>
          </w:tcPr>
          <w:p w:rsidR="00D8072A" w:rsidRPr="00AA4758" w:rsidRDefault="00D8072A" w:rsidP="003423A3">
            <w:pPr>
              <w:widowControl w:val="0"/>
              <w:jc w:val="center"/>
              <w:rPr>
                <w:b/>
              </w:rPr>
            </w:pPr>
            <w:r w:rsidRPr="00AA4758">
              <w:rPr>
                <w:b/>
              </w:rPr>
              <w:t>Assessment Methods</w:t>
            </w:r>
          </w:p>
        </w:tc>
      </w:tr>
      <w:tr w:rsidR="00D8072A" w:rsidRPr="00AA4758" w:rsidTr="00495169">
        <w:trPr>
          <w:trHeight w:val="233"/>
        </w:trPr>
        <w:tc>
          <w:tcPr>
            <w:tcW w:w="10800" w:type="dxa"/>
            <w:gridSpan w:val="3"/>
            <w:tcBorders>
              <w:bottom w:val="single" w:sz="4" w:space="0" w:color="auto"/>
            </w:tcBorders>
            <w:shd w:val="clear" w:color="auto" w:fill="auto"/>
          </w:tcPr>
          <w:p w:rsidR="00D8072A" w:rsidRPr="00AA4758" w:rsidRDefault="00D8072A" w:rsidP="008B3CAE">
            <w:pPr>
              <w:widowControl w:val="0"/>
              <w:rPr>
                <w:i/>
                <w:snapToGrid w:val="0"/>
                <w:color w:val="FF0000"/>
              </w:rPr>
            </w:pPr>
          </w:p>
        </w:tc>
      </w:tr>
      <w:tr w:rsidR="00D8072A" w:rsidRPr="00AA4758" w:rsidTr="00495169">
        <w:trPr>
          <w:trHeight w:val="288"/>
        </w:trPr>
        <w:tc>
          <w:tcPr>
            <w:tcW w:w="5038" w:type="dxa"/>
            <w:tcBorders>
              <w:top w:val="single" w:sz="4" w:space="0" w:color="auto"/>
              <w:left w:val="single" w:sz="4" w:space="0" w:color="auto"/>
              <w:bottom w:val="single" w:sz="4" w:space="0" w:color="auto"/>
              <w:right w:val="single" w:sz="4" w:space="0" w:color="auto"/>
            </w:tcBorders>
            <w:shd w:val="clear" w:color="auto" w:fill="auto"/>
          </w:tcPr>
          <w:p w:rsidR="00D8072A" w:rsidRPr="00E47D38" w:rsidRDefault="00563E92" w:rsidP="00563E92">
            <w:pPr>
              <w:autoSpaceDE w:val="0"/>
              <w:autoSpaceDN w:val="0"/>
              <w:adjustRightInd w:val="0"/>
              <w:rPr>
                <w:rFonts w:cstheme="minorHAnsi"/>
              </w:rPr>
            </w:pPr>
            <w:r w:rsidRPr="00E47D38">
              <w:rPr>
                <w:rFonts w:cstheme="minorHAnsi"/>
              </w:rPr>
              <w:t>Students will be able to d</w:t>
            </w:r>
            <w:r w:rsidR="00D8627B" w:rsidRPr="00E47D38">
              <w:rPr>
                <w:rFonts w:cstheme="minorHAnsi"/>
              </w:rPr>
              <w:t>escribe appropriate measures for applying for an internship and employment in the field of computing.</w:t>
            </w:r>
          </w:p>
        </w:tc>
        <w:tc>
          <w:tcPr>
            <w:tcW w:w="5762" w:type="dxa"/>
            <w:gridSpan w:val="2"/>
            <w:tcBorders>
              <w:top w:val="single" w:sz="4" w:space="0" w:color="auto"/>
              <w:left w:val="single" w:sz="4" w:space="0" w:color="auto"/>
              <w:bottom w:val="single" w:sz="4" w:space="0" w:color="auto"/>
              <w:right w:val="single" w:sz="4" w:space="0" w:color="auto"/>
            </w:tcBorders>
            <w:shd w:val="clear" w:color="auto" w:fill="auto"/>
          </w:tcPr>
          <w:p w:rsidR="00D8072A" w:rsidRPr="00E47D38" w:rsidRDefault="00563E92" w:rsidP="003423A3">
            <w:pPr>
              <w:pStyle w:val="NoSpacing"/>
              <w:rPr>
                <w:rFonts w:asciiTheme="minorHAnsi" w:hAnsiTheme="minorHAnsi" w:cstheme="minorHAnsi"/>
                <w:sz w:val="22"/>
                <w:szCs w:val="22"/>
              </w:rPr>
            </w:pPr>
            <w:r w:rsidRPr="00E47D38">
              <w:rPr>
                <w:rFonts w:asciiTheme="minorHAnsi" w:hAnsiTheme="minorHAnsi" w:cstheme="minorHAnsi"/>
                <w:sz w:val="22"/>
                <w:szCs w:val="22"/>
              </w:rPr>
              <w:t>Complete resume</w:t>
            </w:r>
          </w:p>
          <w:p w:rsidR="00563E92" w:rsidRPr="00E47D38" w:rsidRDefault="00563E92" w:rsidP="003423A3">
            <w:pPr>
              <w:pStyle w:val="NoSpacing"/>
              <w:rPr>
                <w:rFonts w:asciiTheme="minorHAnsi" w:hAnsiTheme="minorHAnsi" w:cstheme="minorHAnsi"/>
                <w:sz w:val="22"/>
                <w:szCs w:val="22"/>
              </w:rPr>
            </w:pPr>
            <w:r w:rsidRPr="00E47D38">
              <w:rPr>
                <w:rFonts w:asciiTheme="minorHAnsi" w:hAnsiTheme="minorHAnsi" w:cstheme="minorHAnsi"/>
                <w:sz w:val="22"/>
                <w:szCs w:val="22"/>
              </w:rPr>
              <w:t>Sign up for Mock Interview Day</w:t>
            </w:r>
          </w:p>
          <w:p w:rsidR="00563E92" w:rsidRPr="00E47D38" w:rsidRDefault="00E47D38" w:rsidP="003423A3">
            <w:pPr>
              <w:pStyle w:val="NoSpacing"/>
              <w:rPr>
                <w:rFonts w:asciiTheme="minorHAnsi" w:hAnsiTheme="minorHAnsi" w:cstheme="minorHAnsi"/>
                <w:sz w:val="22"/>
                <w:szCs w:val="22"/>
              </w:rPr>
            </w:pPr>
            <w:r w:rsidRPr="00E47D38">
              <w:rPr>
                <w:rFonts w:asciiTheme="minorHAnsi" w:hAnsiTheme="minorHAnsi" w:cstheme="minorHAnsi"/>
                <w:sz w:val="22"/>
                <w:szCs w:val="22"/>
              </w:rPr>
              <w:t>Obtain an internship</w:t>
            </w:r>
          </w:p>
        </w:tc>
      </w:tr>
      <w:tr w:rsidR="00041BB3" w:rsidRPr="00AA4758" w:rsidTr="00495169">
        <w:trPr>
          <w:trHeight w:val="288"/>
        </w:trPr>
        <w:tc>
          <w:tcPr>
            <w:tcW w:w="5038" w:type="dxa"/>
            <w:tcBorders>
              <w:top w:val="single" w:sz="4" w:space="0" w:color="auto"/>
              <w:left w:val="single" w:sz="4" w:space="0" w:color="auto"/>
              <w:bottom w:val="single" w:sz="4" w:space="0" w:color="auto"/>
              <w:right w:val="single" w:sz="4" w:space="0" w:color="auto"/>
            </w:tcBorders>
            <w:shd w:val="clear" w:color="auto" w:fill="auto"/>
          </w:tcPr>
          <w:p w:rsidR="00D8072A" w:rsidRPr="00E47D38" w:rsidRDefault="00E47D38" w:rsidP="00E47D38">
            <w:pPr>
              <w:autoSpaceDE w:val="0"/>
              <w:autoSpaceDN w:val="0"/>
              <w:adjustRightInd w:val="0"/>
              <w:rPr>
                <w:rFonts w:cstheme="minorHAnsi"/>
              </w:rPr>
            </w:pPr>
            <w:r w:rsidRPr="00E47D38">
              <w:rPr>
                <w:rFonts w:eastAsia="Calibri" w:cstheme="minorHAnsi"/>
              </w:rPr>
              <w:t>Students will be able to d</w:t>
            </w:r>
            <w:r w:rsidR="00D8627B" w:rsidRPr="00E47D38">
              <w:rPr>
                <w:rFonts w:eastAsia="Calibri" w:cstheme="minorHAnsi"/>
              </w:rPr>
              <w:t>iscuss sound decision-making skills when confronted with professional, ethical, and legal dilemmas.</w:t>
            </w:r>
          </w:p>
        </w:tc>
        <w:tc>
          <w:tcPr>
            <w:tcW w:w="5762" w:type="dxa"/>
            <w:gridSpan w:val="2"/>
            <w:tcBorders>
              <w:top w:val="single" w:sz="4" w:space="0" w:color="auto"/>
              <w:left w:val="single" w:sz="4" w:space="0" w:color="auto"/>
              <w:bottom w:val="single" w:sz="4" w:space="0" w:color="auto"/>
              <w:right w:val="single" w:sz="4" w:space="0" w:color="auto"/>
            </w:tcBorders>
            <w:shd w:val="clear" w:color="auto" w:fill="auto"/>
          </w:tcPr>
          <w:p w:rsidR="00D8072A" w:rsidRPr="00E47D38" w:rsidRDefault="00E47D38" w:rsidP="003423A3">
            <w:pPr>
              <w:tabs>
                <w:tab w:val="left" w:pos="1800"/>
                <w:tab w:val="left" w:pos="2160"/>
              </w:tabs>
              <w:rPr>
                <w:rFonts w:cstheme="minorHAnsi"/>
                <w:bCs/>
                <w:iCs/>
              </w:rPr>
            </w:pPr>
            <w:r w:rsidRPr="00E47D38">
              <w:rPr>
                <w:rFonts w:cstheme="minorHAnsi"/>
                <w:bCs/>
                <w:iCs/>
              </w:rPr>
              <w:t>Chapter-related discussion assignments</w:t>
            </w:r>
          </w:p>
        </w:tc>
      </w:tr>
      <w:tr w:rsidR="00D8072A" w:rsidRPr="00AA4758" w:rsidTr="00495169">
        <w:trPr>
          <w:trHeight w:val="288"/>
        </w:trPr>
        <w:tc>
          <w:tcPr>
            <w:tcW w:w="5038" w:type="dxa"/>
            <w:tcBorders>
              <w:top w:val="single" w:sz="4" w:space="0" w:color="auto"/>
              <w:left w:val="single" w:sz="4" w:space="0" w:color="auto"/>
              <w:bottom w:val="single" w:sz="4" w:space="0" w:color="auto"/>
              <w:right w:val="single" w:sz="4" w:space="0" w:color="auto"/>
            </w:tcBorders>
            <w:shd w:val="clear" w:color="auto" w:fill="auto"/>
          </w:tcPr>
          <w:p w:rsidR="00D8072A" w:rsidRPr="00E47D38" w:rsidRDefault="00E47D38" w:rsidP="00E47D38">
            <w:pPr>
              <w:autoSpaceDE w:val="0"/>
              <w:autoSpaceDN w:val="0"/>
              <w:adjustRightInd w:val="0"/>
              <w:rPr>
                <w:rFonts w:cstheme="minorHAnsi"/>
              </w:rPr>
            </w:pPr>
            <w:r w:rsidRPr="00E47D38">
              <w:rPr>
                <w:rFonts w:cstheme="minorHAnsi"/>
              </w:rPr>
              <w:t>Students will be able to d</w:t>
            </w:r>
            <w:r w:rsidR="00D8627B" w:rsidRPr="00E47D38">
              <w:rPr>
                <w:rFonts w:cstheme="minorHAnsi"/>
              </w:rPr>
              <w:t>emonstrate familiarity with current social and ethical issues related to computing.</w:t>
            </w:r>
          </w:p>
        </w:tc>
        <w:tc>
          <w:tcPr>
            <w:tcW w:w="5762" w:type="dxa"/>
            <w:gridSpan w:val="2"/>
            <w:tcBorders>
              <w:top w:val="single" w:sz="4" w:space="0" w:color="auto"/>
              <w:left w:val="single" w:sz="4" w:space="0" w:color="auto"/>
              <w:bottom w:val="single" w:sz="4" w:space="0" w:color="auto"/>
              <w:right w:val="single" w:sz="4" w:space="0" w:color="auto"/>
            </w:tcBorders>
            <w:shd w:val="clear" w:color="auto" w:fill="auto"/>
          </w:tcPr>
          <w:p w:rsidR="00D8072A" w:rsidRPr="00E47D38" w:rsidRDefault="00E47D38" w:rsidP="003423A3">
            <w:pPr>
              <w:tabs>
                <w:tab w:val="left" w:pos="1800"/>
                <w:tab w:val="left" w:pos="2160"/>
              </w:tabs>
              <w:rPr>
                <w:rFonts w:cstheme="minorHAnsi"/>
              </w:rPr>
            </w:pPr>
            <w:r w:rsidRPr="00E47D38">
              <w:rPr>
                <w:rFonts w:cstheme="minorHAnsi"/>
              </w:rPr>
              <w:t>Chapter-related discussion assignments</w:t>
            </w:r>
          </w:p>
        </w:tc>
      </w:tr>
      <w:tr w:rsidR="00041BB3" w:rsidRPr="00AA4758" w:rsidTr="00495169">
        <w:trPr>
          <w:trHeight w:val="288"/>
        </w:trPr>
        <w:tc>
          <w:tcPr>
            <w:tcW w:w="5038" w:type="dxa"/>
            <w:tcBorders>
              <w:top w:val="single" w:sz="4" w:space="0" w:color="auto"/>
              <w:left w:val="single" w:sz="4" w:space="0" w:color="auto"/>
              <w:bottom w:val="single" w:sz="4" w:space="0" w:color="auto"/>
              <w:right w:val="single" w:sz="4" w:space="0" w:color="auto"/>
            </w:tcBorders>
            <w:shd w:val="clear" w:color="auto" w:fill="auto"/>
          </w:tcPr>
          <w:p w:rsidR="00D8072A" w:rsidRPr="00E47D38" w:rsidRDefault="00E47D38" w:rsidP="00D8627B">
            <w:pPr>
              <w:autoSpaceDE w:val="0"/>
              <w:autoSpaceDN w:val="0"/>
              <w:adjustRightInd w:val="0"/>
              <w:rPr>
                <w:rFonts w:cstheme="minorHAnsi"/>
              </w:rPr>
            </w:pPr>
            <w:r w:rsidRPr="00E47D38">
              <w:rPr>
                <w:rFonts w:cstheme="minorHAnsi"/>
              </w:rPr>
              <w:t>Students will be to a</w:t>
            </w:r>
            <w:r w:rsidR="00D8627B" w:rsidRPr="00E47D38">
              <w:rPr>
                <w:rFonts w:cstheme="minorHAnsi"/>
              </w:rPr>
              <w:t>pply a professional code of ethics and conduct to computing situations.</w:t>
            </w:r>
          </w:p>
        </w:tc>
        <w:tc>
          <w:tcPr>
            <w:tcW w:w="5762" w:type="dxa"/>
            <w:gridSpan w:val="2"/>
            <w:tcBorders>
              <w:top w:val="single" w:sz="4" w:space="0" w:color="auto"/>
              <w:left w:val="single" w:sz="4" w:space="0" w:color="auto"/>
              <w:bottom w:val="single" w:sz="4" w:space="0" w:color="auto"/>
              <w:right w:val="single" w:sz="4" w:space="0" w:color="auto"/>
            </w:tcBorders>
            <w:shd w:val="clear" w:color="auto" w:fill="auto"/>
          </w:tcPr>
          <w:p w:rsidR="00D8072A" w:rsidRPr="00E47D38" w:rsidRDefault="00E47D38" w:rsidP="003423A3">
            <w:pPr>
              <w:tabs>
                <w:tab w:val="left" w:pos="1800"/>
                <w:tab w:val="left" w:pos="2160"/>
              </w:tabs>
              <w:rPr>
                <w:rFonts w:cstheme="minorHAnsi"/>
              </w:rPr>
            </w:pPr>
            <w:r w:rsidRPr="00E47D38">
              <w:rPr>
                <w:rFonts w:cstheme="minorHAnsi"/>
              </w:rPr>
              <w:t>Chapter-related discussion assignments</w:t>
            </w:r>
          </w:p>
        </w:tc>
      </w:tr>
      <w:tr w:rsidR="003423A3" w:rsidRPr="00AA4758" w:rsidTr="00495169">
        <w:trPr>
          <w:trHeight w:val="288"/>
        </w:trPr>
        <w:tc>
          <w:tcPr>
            <w:tcW w:w="5038" w:type="dxa"/>
            <w:tcBorders>
              <w:top w:val="single" w:sz="4" w:space="0" w:color="auto"/>
              <w:left w:val="single" w:sz="4" w:space="0" w:color="auto"/>
              <w:bottom w:val="single" w:sz="4" w:space="0" w:color="auto"/>
              <w:right w:val="single" w:sz="4" w:space="0" w:color="auto"/>
            </w:tcBorders>
            <w:shd w:val="clear" w:color="auto" w:fill="auto"/>
          </w:tcPr>
          <w:p w:rsidR="003423A3" w:rsidRPr="00E47D38" w:rsidRDefault="00E47D38" w:rsidP="00E47D38">
            <w:pPr>
              <w:rPr>
                <w:rFonts w:cstheme="minorHAnsi"/>
              </w:rPr>
            </w:pPr>
            <w:r w:rsidRPr="00E47D38">
              <w:rPr>
                <w:rFonts w:cstheme="minorHAnsi"/>
              </w:rPr>
              <w:t>Students will be able to d</w:t>
            </w:r>
            <w:r w:rsidR="00D8627B" w:rsidRPr="00E47D38">
              <w:rPr>
                <w:rFonts w:cstheme="minorHAnsi"/>
              </w:rPr>
              <w:t>escribe requirements for professionalism in respect of the work of the professional societies and their codes of conduct and practice.</w:t>
            </w:r>
          </w:p>
        </w:tc>
        <w:tc>
          <w:tcPr>
            <w:tcW w:w="5762" w:type="dxa"/>
            <w:gridSpan w:val="2"/>
            <w:tcBorders>
              <w:top w:val="single" w:sz="4" w:space="0" w:color="auto"/>
              <w:left w:val="single" w:sz="4" w:space="0" w:color="auto"/>
              <w:bottom w:val="single" w:sz="4" w:space="0" w:color="auto"/>
              <w:right w:val="single" w:sz="4" w:space="0" w:color="auto"/>
            </w:tcBorders>
            <w:shd w:val="clear" w:color="auto" w:fill="auto"/>
          </w:tcPr>
          <w:p w:rsidR="003423A3" w:rsidRPr="00E47D38" w:rsidRDefault="00E47D38" w:rsidP="003423A3">
            <w:pPr>
              <w:tabs>
                <w:tab w:val="left" w:pos="1800"/>
                <w:tab w:val="left" w:pos="2160"/>
              </w:tabs>
              <w:rPr>
                <w:rFonts w:cstheme="minorHAnsi"/>
              </w:rPr>
            </w:pPr>
            <w:r w:rsidRPr="00E47D38">
              <w:rPr>
                <w:rFonts w:cstheme="minorHAnsi"/>
              </w:rPr>
              <w:t>Chapter-related discussion assignments</w:t>
            </w:r>
          </w:p>
        </w:tc>
      </w:tr>
      <w:tr w:rsidR="003423A3" w:rsidRPr="00AA4758" w:rsidTr="00495169">
        <w:trPr>
          <w:trHeight w:val="288"/>
        </w:trPr>
        <w:tc>
          <w:tcPr>
            <w:tcW w:w="5038" w:type="dxa"/>
            <w:tcBorders>
              <w:top w:val="single" w:sz="4" w:space="0" w:color="auto"/>
              <w:left w:val="single" w:sz="4" w:space="0" w:color="auto"/>
              <w:bottom w:val="single" w:sz="4" w:space="0" w:color="auto"/>
              <w:right w:val="single" w:sz="4" w:space="0" w:color="auto"/>
            </w:tcBorders>
            <w:shd w:val="clear" w:color="auto" w:fill="auto"/>
          </w:tcPr>
          <w:p w:rsidR="003423A3" w:rsidRPr="00E47D38" w:rsidRDefault="00E47D38" w:rsidP="00E47D38">
            <w:pPr>
              <w:autoSpaceDE w:val="0"/>
              <w:autoSpaceDN w:val="0"/>
              <w:adjustRightInd w:val="0"/>
              <w:rPr>
                <w:rFonts w:cstheme="minorHAnsi"/>
              </w:rPr>
            </w:pPr>
            <w:r w:rsidRPr="00E47D38">
              <w:rPr>
                <w:rFonts w:cstheme="minorHAnsi"/>
              </w:rPr>
              <w:t>Students will be able to a</w:t>
            </w:r>
            <w:r w:rsidR="00D8627B" w:rsidRPr="00E47D38">
              <w:rPr>
                <w:rFonts w:cstheme="minorHAnsi"/>
              </w:rPr>
              <w:t>ssess and evaluate the impacts of IT technology on society and culture.</w:t>
            </w:r>
          </w:p>
        </w:tc>
        <w:tc>
          <w:tcPr>
            <w:tcW w:w="5762" w:type="dxa"/>
            <w:gridSpan w:val="2"/>
            <w:tcBorders>
              <w:top w:val="single" w:sz="4" w:space="0" w:color="auto"/>
              <w:left w:val="single" w:sz="4" w:space="0" w:color="auto"/>
              <w:bottom w:val="single" w:sz="4" w:space="0" w:color="auto"/>
              <w:right w:val="single" w:sz="4" w:space="0" w:color="auto"/>
            </w:tcBorders>
            <w:shd w:val="clear" w:color="auto" w:fill="auto"/>
          </w:tcPr>
          <w:p w:rsidR="003423A3" w:rsidRPr="00E47D38" w:rsidRDefault="00E47D38" w:rsidP="003423A3">
            <w:pPr>
              <w:tabs>
                <w:tab w:val="left" w:pos="1800"/>
                <w:tab w:val="left" w:pos="2160"/>
              </w:tabs>
              <w:rPr>
                <w:rFonts w:cstheme="minorHAnsi"/>
              </w:rPr>
            </w:pPr>
            <w:r w:rsidRPr="00E47D38">
              <w:rPr>
                <w:rFonts w:cstheme="minorHAnsi"/>
              </w:rPr>
              <w:t>Chapter-related discussion assignments</w:t>
            </w:r>
          </w:p>
        </w:tc>
      </w:tr>
      <w:tr w:rsidR="00041BB3" w:rsidRPr="00AA4758" w:rsidTr="00495169">
        <w:trPr>
          <w:gridAfter w:val="1"/>
          <w:wAfter w:w="11" w:type="dxa"/>
        </w:trPr>
        <w:tc>
          <w:tcPr>
            <w:tcW w:w="10789" w:type="dxa"/>
            <w:gridSpan w:val="2"/>
          </w:tcPr>
          <w:p w:rsidR="00041BB3" w:rsidRPr="00AA4758" w:rsidRDefault="00C66AC8" w:rsidP="003423A3">
            <w:pPr>
              <w:rPr>
                <w:rFonts w:cs="Times New Roman"/>
              </w:rPr>
            </w:pPr>
            <w:r w:rsidRPr="00AA4758">
              <w:rPr>
                <w:rFonts w:cs="Times New Roman"/>
              </w:rPr>
              <w:tab/>
            </w:r>
          </w:p>
        </w:tc>
      </w:tr>
      <w:tr w:rsidR="00041BB3" w:rsidRPr="00E47D38" w:rsidTr="00495169">
        <w:trPr>
          <w:gridAfter w:val="1"/>
          <w:wAfter w:w="11" w:type="dxa"/>
        </w:trPr>
        <w:tc>
          <w:tcPr>
            <w:tcW w:w="10789" w:type="dxa"/>
            <w:gridSpan w:val="2"/>
          </w:tcPr>
          <w:p w:rsidR="00041BB3" w:rsidRPr="00E47D38" w:rsidRDefault="00485099" w:rsidP="003423A3">
            <w:pPr>
              <w:rPr>
                <w:rFonts w:cstheme="minorHAnsi"/>
                <w:b/>
              </w:rPr>
            </w:pPr>
            <w:r w:rsidRPr="00E47D38">
              <w:rPr>
                <w:rFonts w:cstheme="minorHAnsi"/>
                <w:b/>
              </w:rPr>
              <w:t>Course Requirements</w:t>
            </w:r>
            <w:r w:rsidR="00041BB3" w:rsidRPr="00E47D38">
              <w:rPr>
                <w:rFonts w:cstheme="minorHAnsi"/>
                <w:b/>
              </w:rPr>
              <w:t>:</w:t>
            </w:r>
          </w:p>
          <w:p w:rsidR="00D8627B" w:rsidRPr="00E47D38" w:rsidRDefault="00D8627B" w:rsidP="00D8627B">
            <w:pPr>
              <w:tabs>
                <w:tab w:val="right" w:pos="9360"/>
              </w:tabs>
              <w:spacing w:before="120" w:line="240" w:lineRule="atLeast"/>
              <w:rPr>
                <w:rFonts w:cstheme="minorHAnsi"/>
              </w:rPr>
            </w:pPr>
            <w:r w:rsidRPr="00E47D38">
              <w:rPr>
                <w:rFonts w:cstheme="minorHAnsi"/>
                <w:b/>
              </w:rPr>
              <w:t xml:space="preserve">Resume: </w:t>
            </w:r>
            <w:r w:rsidRPr="00E47D38">
              <w:rPr>
                <w:rFonts w:cstheme="minorHAnsi"/>
              </w:rPr>
              <w:t>Each student will prepare a professional resume which will be used for Mock Interview Day and Career Day.  Additionally, the student will use this resume to seek summer internships.</w:t>
            </w:r>
          </w:p>
          <w:p w:rsidR="00D8627B" w:rsidRPr="00E47D38" w:rsidRDefault="00D8627B" w:rsidP="00D8627B">
            <w:pPr>
              <w:tabs>
                <w:tab w:val="right" w:pos="9360"/>
              </w:tabs>
              <w:spacing w:before="120" w:line="240" w:lineRule="atLeast"/>
              <w:rPr>
                <w:rFonts w:cstheme="minorHAnsi"/>
              </w:rPr>
            </w:pPr>
            <w:r w:rsidRPr="00E47D38">
              <w:rPr>
                <w:rFonts w:cstheme="minorHAnsi"/>
                <w:b/>
              </w:rPr>
              <w:t xml:space="preserve">Cover Letter/References:  </w:t>
            </w:r>
            <w:r w:rsidRPr="00E47D38">
              <w:rPr>
                <w:rFonts w:cstheme="minorHAnsi"/>
              </w:rPr>
              <w:t>Each student will prepare a cover letter as if they were applying for an internship in industry. Each student will begin to build a list of professional references that may be used for seeking a summer internship.</w:t>
            </w:r>
          </w:p>
          <w:p w:rsidR="00D8627B" w:rsidRPr="00E47D38" w:rsidRDefault="00D8627B" w:rsidP="00D8627B">
            <w:pPr>
              <w:tabs>
                <w:tab w:val="right" w:pos="9360"/>
              </w:tabs>
              <w:spacing w:before="120" w:line="240" w:lineRule="atLeast"/>
              <w:rPr>
                <w:rFonts w:cstheme="minorHAnsi"/>
              </w:rPr>
            </w:pPr>
            <w:r w:rsidRPr="00E47D38">
              <w:rPr>
                <w:rFonts w:cstheme="minorHAnsi"/>
                <w:b/>
              </w:rPr>
              <w:t xml:space="preserve">LinkedIn Profile: </w:t>
            </w:r>
            <w:r w:rsidRPr="00E47D38">
              <w:rPr>
                <w:rFonts w:cstheme="minorHAnsi"/>
              </w:rPr>
              <w:t xml:space="preserve">Each student will prepare a professional </w:t>
            </w:r>
            <w:hyperlink r:id="rId8" w:history="1">
              <w:r w:rsidRPr="00E47D38">
                <w:rPr>
                  <w:rStyle w:val="Hyperlink"/>
                  <w:rFonts w:cstheme="minorHAnsi"/>
                </w:rPr>
                <w:t>LinkedIn</w:t>
              </w:r>
            </w:hyperlink>
            <w:r w:rsidRPr="00E47D38">
              <w:rPr>
                <w:rFonts w:cstheme="minorHAnsi"/>
              </w:rPr>
              <w:t xml:space="preserve"> profile.</w:t>
            </w:r>
          </w:p>
          <w:p w:rsidR="00D8627B" w:rsidRPr="00E47D38" w:rsidRDefault="00D8627B" w:rsidP="00D8627B">
            <w:pPr>
              <w:tabs>
                <w:tab w:val="right" w:pos="9360"/>
              </w:tabs>
              <w:spacing w:before="120" w:line="240" w:lineRule="atLeast"/>
              <w:rPr>
                <w:rFonts w:cstheme="minorHAnsi"/>
              </w:rPr>
            </w:pPr>
            <w:r w:rsidRPr="00E47D38">
              <w:rPr>
                <w:rFonts w:cstheme="minorHAnsi"/>
                <w:b/>
              </w:rPr>
              <w:lastRenderedPageBreak/>
              <w:t xml:space="preserve">Interviews:  </w:t>
            </w:r>
            <w:r w:rsidRPr="00E47D38">
              <w:rPr>
                <w:rFonts w:cstheme="minorHAnsi"/>
              </w:rPr>
              <w:t>Students will</w:t>
            </w:r>
            <w:r w:rsidRPr="00E47D38">
              <w:rPr>
                <w:rFonts w:cstheme="minorHAnsi"/>
                <w:b/>
              </w:rPr>
              <w:t xml:space="preserve"> </w:t>
            </w:r>
            <w:r w:rsidRPr="00E47D38">
              <w:rPr>
                <w:rFonts w:cstheme="minorHAnsi"/>
              </w:rPr>
              <w:t xml:space="preserve">prepare for a technical interview by interviewing a class partner.  Students will be expected to participate in Northwest’s Mock Interview Day and be interviewed by an industry professional.  </w:t>
            </w:r>
          </w:p>
          <w:p w:rsidR="00D8627B" w:rsidRDefault="009733CF" w:rsidP="00D8627B">
            <w:pPr>
              <w:tabs>
                <w:tab w:val="right" w:pos="9360"/>
              </w:tabs>
              <w:spacing w:before="120" w:line="240" w:lineRule="atLeast"/>
              <w:rPr>
                <w:rFonts w:cstheme="minorHAnsi"/>
              </w:rPr>
            </w:pPr>
            <w:r>
              <w:rPr>
                <w:rFonts w:cstheme="minorHAnsi"/>
                <w:b/>
              </w:rPr>
              <w:t>Video Recording</w:t>
            </w:r>
            <w:r w:rsidR="00D8627B" w:rsidRPr="00E47D38">
              <w:rPr>
                <w:rFonts w:cstheme="minorHAnsi"/>
              </w:rPr>
              <w:t>: During</w:t>
            </w:r>
            <w:r>
              <w:rPr>
                <w:rFonts w:cstheme="minorHAnsi"/>
              </w:rPr>
              <w:t xml:space="preserve"> the course, the student will</w:t>
            </w:r>
            <w:r w:rsidR="00D8627B" w:rsidRPr="00E47D38">
              <w:rPr>
                <w:rFonts w:cstheme="minorHAnsi"/>
              </w:rPr>
              <w:t xml:space="preserve"> </w:t>
            </w:r>
            <w:r>
              <w:rPr>
                <w:rFonts w:cstheme="minorHAnsi"/>
              </w:rPr>
              <w:t>record a personal promotional video</w:t>
            </w:r>
            <w:r w:rsidR="00D8627B" w:rsidRPr="00E47D38">
              <w:rPr>
                <w:rFonts w:cstheme="minorHAnsi"/>
              </w:rPr>
              <w:t xml:space="preserve">. </w:t>
            </w:r>
            <w:r>
              <w:rPr>
                <w:rFonts w:cstheme="minorHAnsi"/>
              </w:rPr>
              <w:t>The recording</w:t>
            </w:r>
            <w:r w:rsidR="00D8627B" w:rsidRPr="00E47D38">
              <w:rPr>
                <w:rFonts w:cstheme="minorHAnsi"/>
              </w:rPr>
              <w:t xml:space="preserve"> </w:t>
            </w:r>
            <w:r>
              <w:rPr>
                <w:rFonts w:cstheme="minorHAnsi"/>
              </w:rPr>
              <w:t xml:space="preserve">will be </w:t>
            </w:r>
            <w:r w:rsidR="00D8627B" w:rsidRPr="00E47D38">
              <w:rPr>
                <w:rFonts w:cstheme="minorHAnsi"/>
              </w:rPr>
              <w:t xml:space="preserve">used for </w:t>
            </w:r>
            <w:r>
              <w:rPr>
                <w:rFonts w:cstheme="minorHAnsi"/>
              </w:rPr>
              <w:t xml:space="preserve">personal </w:t>
            </w:r>
            <w:r w:rsidR="00D8627B" w:rsidRPr="00E47D38">
              <w:rPr>
                <w:rFonts w:cstheme="minorHAnsi"/>
              </w:rPr>
              <w:t>evaluation.</w:t>
            </w:r>
          </w:p>
          <w:p w:rsidR="009733CF" w:rsidRPr="00E47D38" w:rsidRDefault="009733CF" w:rsidP="00D8627B">
            <w:pPr>
              <w:tabs>
                <w:tab w:val="right" w:pos="9360"/>
              </w:tabs>
              <w:spacing w:before="120" w:line="240" w:lineRule="atLeast"/>
              <w:rPr>
                <w:rFonts w:cstheme="minorHAnsi"/>
              </w:rPr>
            </w:pPr>
            <w:r w:rsidRPr="009733CF">
              <w:rPr>
                <w:rFonts w:cstheme="minorHAnsi"/>
                <w:b/>
              </w:rPr>
              <w:t>PowerPoint Lecture:</w:t>
            </w:r>
            <w:r>
              <w:rPr>
                <w:rFonts w:cstheme="minorHAnsi"/>
              </w:rPr>
              <w:t xml:space="preserve"> The class will be divided into groups of two, with each group randomly assigned one of the PowerPoint lectures.  The </w:t>
            </w:r>
            <w:r w:rsidR="00B35789">
              <w:rPr>
                <w:rFonts w:cstheme="minorHAnsi"/>
              </w:rPr>
              <w:t xml:space="preserve">members of the </w:t>
            </w:r>
            <w:r>
              <w:rPr>
                <w:rFonts w:cstheme="minorHAnsi"/>
              </w:rPr>
              <w:t>group will be provided a basic PowerPoint presentation where they are to enhance its presentation format and content.  The group will be responsible for presenting its revised PowerPoint to the class.</w:t>
            </w:r>
          </w:p>
          <w:p w:rsidR="00D8627B" w:rsidRPr="00E47D38" w:rsidRDefault="00D8627B" w:rsidP="00D8627B">
            <w:pPr>
              <w:tabs>
                <w:tab w:val="right" w:pos="9360"/>
              </w:tabs>
              <w:spacing w:before="120" w:line="240" w:lineRule="atLeast"/>
              <w:rPr>
                <w:rFonts w:cstheme="minorHAnsi"/>
              </w:rPr>
            </w:pPr>
            <w:r w:rsidRPr="00E47D38">
              <w:rPr>
                <w:rFonts w:cstheme="minorHAnsi"/>
                <w:b/>
              </w:rPr>
              <w:t xml:space="preserve">Discussion Threads: </w:t>
            </w:r>
            <w:r w:rsidRPr="00E47D38">
              <w:rPr>
                <w:rFonts w:cstheme="minorHAnsi"/>
              </w:rPr>
              <w:t>Discussions threads are</w:t>
            </w:r>
            <w:r w:rsidRPr="00E47D38">
              <w:rPr>
                <w:rFonts w:cstheme="minorHAnsi"/>
                <w:b/>
              </w:rPr>
              <w:t xml:space="preserve"> </w:t>
            </w:r>
            <w:r w:rsidRPr="00E47D38">
              <w:rPr>
                <w:rFonts w:cstheme="minorHAnsi"/>
              </w:rPr>
              <w:t xml:space="preserve">designed to support on-going dialogue on various issues that are raised by the instructor and students. Throughout the semester, when asked, you will be expected to post comments, questions or responses concerning specified topics which may be used to enhance face-to-face discussions.  </w:t>
            </w:r>
          </w:p>
          <w:p w:rsidR="00D8627B" w:rsidRPr="00E47D38" w:rsidRDefault="00D8627B" w:rsidP="00D8627B">
            <w:pPr>
              <w:tabs>
                <w:tab w:val="right" w:pos="9360"/>
              </w:tabs>
              <w:spacing w:before="120" w:line="240" w:lineRule="atLeast"/>
              <w:rPr>
                <w:rFonts w:cstheme="minorHAnsi"/>
              </w:rPr>
            </w:pPr>
            <w:r w:rsidRPr="00E47D38">
              <w:rPr>
                <w:rFonts w:cstheme="minorHAnsi"/>
                <w:b/>
              </w:rPr>
              <w:t xml:space="preserve">Mock Interview Day/Career Day Reports:  </w:t>
            </w:r>
            <w:r w:rsidRPr="00E47D38">
              <w:rPr>
                <w:rFonts w:cstheme="minorHAnsi"/>
              </w:rPr>
              <w:t>You will be expected to attend Northwest’s Mock Interview Day and Career Day and will write a short report about each event.</w:t>
            </w:r>
          </w:p>
          <w:p w:rsidR="00D8627B" w:rsidRPr="00E47D38" w:rsidRDefault="00D8627B" w:rsidP="00D8627B">
            <w:pPr>
              <w:tabs>
                <w:tab w:val="right" w:pos="9360"/>
              </w:tabs>
              <w:spacing w:before="120" w:line="240" w:lineRule="atLeast"/>
              <w:rPr>
                <w:rFonts w:cstheme="minorHAnsi"/>
              </w:rPr>
            </w:pPr>
            <w:r w:rsidRPr="00E47D38">
              <w:rPr>
                <w:rFonts w:cstheme="minorHAnsi"/>
                <w:b/>
                <w:bCs/>
              </w:rPr>
              <w:t>Class Participation/Discussions:</w:t>
            </w:r>
            <w:r w:rsidRPr="00E47D38">
              <w:rPr>
                <w:rFonts w:cstheme="minorHAnsi"/>
              </w:rPr>
              <w:t xml:space="preserve"> Class discussions will be based on readings. Students are expected to attend every class prepared to participate in the discussion in an </w:t>
            </w:r>
            <w:r w:rsidRPr="00E47D38">
              <w:rPr>
                <w:rFonts w:cstheme="minorHAnsi"/>
                <w:b/>
                <w:bCs/>
                <w:i/>
                <w:iCs/>
              </w:rPr>
              <w:t>informed</w:t>
            </w:r>
            <w:r w:rsidRPr="00E47D38">
              <w:rPr>
                <w:rFonts w:cstheme="minorHAnsi"/>
              </w:rPr>
              <w:t xml:space="preserve"> manner and to contribute to the class. </w:t>
            </w:r>
          </w:p>
          <w:p w:rsidR="00D8627B" w:rsidRPr="00E47D38" w:rsidRDefault="00D8627B" w:rsidP="00D8627B">
            <w:pPr>
              <w:tabs>
                <w:tab w:val="right" w:pos="9360"/>
              </w:tabs>
              <w:spacing w:before="120" w:line="240" w:lineRule="atLeast"/>
              <w:rPr>
                <w:rFonts w:cstheme="minorHAnsi"/>
                <w:b/>
              </w:rPr>
            </w:pPr>
            <w:r w:rsidRPr="00E47D38">
              <w:rPr>
                <w:rFonts w:cstheme="minorHAnsi"/>
                <w:b/>
              </w:rPr>
              <w:t xml:space="preserve">Exams:  </w:t>
            </w:r>
            <w:r w:rsidRPr="00E47D38">
              <w:rPr>
                <w:rFonts w:cstheme="minorHAnsi"/>
              </w:rPr>
              <w:t>Two exams will be given covering material found in the textbook</w:t>
            </w:r>
            <w:r w:rsidRPr="00E47D38">
              <w:rPr>
                <w:rFonts w:cstheme="minorHAnsi"/>
                <w:bCs/>
              </w:rPr>
              <w:t xml:space="preserve">.  </w:t>
            </w:r>
          </w:p>
          <w:p w:rsidR="00D8627B" w:rsidRPr="00E47D38" w:rsidRDefault="00D8627B" w:rsidP="00D8627B">
            <w:pPr>
              <w:tabs>
                <w:tab w:val="right" w:pos="9360"/>
              </w:tabs>
              <w:spacing w:before="120" w:line="240" w:lineRule="atLeast"/>
              <w:rPr>
                <w:rFonts w:cstheme="minorHAnsi"/>
              </w:rPr>
            </w:pPr>
            <w:r w:rsidRPr="00E47D38">
              <w:rPr>
                <w:rFonts w:cstheme="minorHAnsi"/>
                <w:b/>
              </w:rPr>
              <w:t xml:space="preserve">Research Article Review: </w:t>
            </w:r>
            <w:r w:rsidRPr="00E47D38">
              <w:rPr>
                <w:rFonts w:cstheme="minorHAnsi"/>
              </w:rPr>
              <w:t xml:space="preserve">Each student will select a research article on a social and professional issue and write a review of the article.  This will provide an opportunity for students to review an article from a professional journal and develop their communication skills.  </w:t>
            </w:r>
          </w:p>
          <w:p w:rsidR="00D8627B" w:rsidRPr="00E47D38" w:rsidRDefault="00D8627B" w:rsidP="00D8627B">
            <w:pPr>
              <w:tabs>
                <w:tab w:val="right" w:pos="9360"/>
              </w:tabs>
              <w:spacing w:before="120" w:line="240" w:lineRule="atLeast"/>
              <w:rPr>
                <w:rFonts w:cstheme="minorHAnsi"/>
              </w:rPr>
            </w:pPr>
            <w:r w:rsidRPr="00E47D38">
              <w:rPr>
                <w:rFonts w:cstheme="minorHAnsi"/>
                <w:b/>
              </w:rPr>
              <w:t>Group Project/Presentation:</w:t>
            </w:r>
            <w:r w:rsidRPr="00E47D38">
              <w:rPr>
                <w:rFonts w:cstheme="minorHAnsi"/>
              </w:rPr>
              <w:t xml:space="preserve"> Students will be organized into groups; research a social and professional issue, prepare an annotated bibliography of their references, write an article review and prepare a group presentation on their selected topic.</w:t>
            </w:r>
          </w:p>
          <w:p w:rsidR="00D8627B" w:rsidRPr="00E47D38" w:rsidRDefault="00D8627B" w:rsidP="00D8627B">
            <w:pPr>
              <w:tabs>
                <w:tab w:val="right" w:pos="9360"/>
              </w:tabs>
              <w:spacing w:before="120" w:line="240" w:lineRule="atLeast"/>
              <w:rPr>
                <w:rFonts w:cstheme="minorHAnsi"/>
              </w:rPr>
            </w:pPr>
            <w:r w:rsidRPr="00E47D38">
              <w:rPr>
                <w:rFonts w:cstheme="minorHAnsi"/>
                <w:b/>
              </w:rPr>
              <w:t xml:space="preserve">Individual Critique of Group Presentation: </w:t>
            </w:r>
            <w:r w:rsidRPr="00E47D38">
              <w:rPr>
                <w:rFonts w:cstheme="minorHAnsi"/>
              </w:rPr>
              <w:t xml:space="preserve">Each student will critique a video of his/her portion of the group presentation and write a short report.  </w:t>
            </w:r>
          </w:p>
          <w:p w:rsidR="00041BB3" w:rsidRPr="00E47D38" w:rsidRDefault="00D8627B" w:rsidP="00D8627B">
            <w:pPr>
              <w:tabs>
                <w:tab w:val="right" w:pos="9360"/>
              </w:tabs>
              <w:spacing w:before="120" w:line="240" w:lineRule="atLeast"/>
              <w:rPr>
                <w:rFonts w:cstheme="minorHAnsi"/>
              </w:rPr>
            </w:pPr>
            <w:r w:rsidRPr="00E47D38">
              <w:rPr>
                <w:rFonts w:cstheme="minorHAnsi"/>
                <w:b/>
              </w:rPr>
              <w:t xml:space="preserve">Miscellaneous Points: </w:t>
            </w:r>
            <w:r w:rsidRPr="00E47D38">
              <w:rPr>
                <w:rFonts w:cstheme="minorHAnsi"/>
              </w:rPr>
              <w:t xml:space="preserve"> Miscellaneous points consist of any extra points that may be awarded for other activities.  </w:t>
            </w:r>
          </w:p>
        </w:tc>
      </w:tr>
      <w:tr w:rsidR="00041BB3" w:rsidRPr="00AA4758" w:rsidTr="00495169">
        <w:trPr>
          <w:gridAfter w:val="1"/>
          <w:wAfter w:w="11" w:type="dxa"/>
        </w:trPr>
        <w:tc>
          <w:tcPr>
            <w:tcW w:w="10789" w:type="dxa"/>
            <w:gridSpan w:val="2"/>
          </w:tcPr>
          <w:p w:rsidR="00041BB3" w:rsidRPr="00AA4758" w:rsidRDefault="00041BB3" w:rsidP="003423A3">
            <w:pPr>
              <w:rPr>
                <w:rFonts w:cs="Times New Roman"/>
              </w:rPr>
            </w:pPr>
          </w:p>
        </w:tc>
      </w:tr>
      <w:tr w:rsidR="00041BB3" w:rsidRPr="00AA4758" w:rsidTr="00495169">
        <w:trPr>
          <w:gridAfter w:val="1"/>
          <w:wAfter w:w="11" w:type="dxa"/>
        </w:trPr>
        <w:tc>
          <w:tcPr>
            <w:tcW w:w="10789" w:type="dxa"/>
            <w:gridSpan w:val="2"/>
          </w:tcPr>
          <w:p w:rsidR="00041BB3" w:rsidRPr="00AA4758" w:rsidRDefault="00041BB3" w:rsidP="003423A3">
            <w:pPr>
              <w:rPr>
                <w:rFonts w:cs="Times New Roman"/>
                <w:b/>
              </w:rPr>
            </w:pPr>
            <w:r w:rsidRPr="00AA4758">
              <w:rPr>
                <w:rFonts w:cs="Times New Roman"/>
                <w:b/>
              </w:rPr>
              <w:t>Grading Scale:</w:t>
            </w:r>
          </w:p>
          <w:tbl>
            <w:tblPr>
              <w:tblW w:w="9630" w:type="dxa"/>
              <w:tblInd w:w="108" w:type="dxa"/>
              <w:tblLayout w:type="fixed"/>
              <w:tblLook w:val="0000" w:firstRow="0" w:lastRow="0" w:firstColumn="0" w:lastColumn="0" w:noHBand="0" w:noVBand="0"/>
            </w:tblPr>
            <w:tblGrid>
              <w:gridCol w:w="3780"/>
              <w:gridCol w:w="1080"/>
              <w:gridCol w:w="1080"/>
              <w:gridCol w:w="360"/>
              <w:gridCol w:w="2520"/>
              <w:gridCol w:w="810"/>
            </w:tblGrid>
            <w:tr w:rsidR="00D8627B" w:rsidRPr="000464EA" w:rsidTr="00097E9E">
              <w:trPr>
                <w:cantSplit/>
              </w:trPr>
              <w:tc>
                <w:tcPr>
                  <w:tcW w:w="3780" w:type="dxa"/>
                  <w:tcBorders>
                    <w:top w:val="single" w:sz="4" w:space="0" w:color="auto"/>
                    <w:left w:val="single" w:sz="4" w:space="0" w:color="auto"/>
                    <w:bottom w:val="single" w:sz="4" w:space="0" w:color="auto"/>
                  </w:tcBorders>
                  <w:shd w:val="clear" w:color="auto" w:fill="CCFFFF"/>
                </w:tcPr>
                <w:p w:rsidR="00D8627B" w:rsidRPr="00E47D38" w:rsidRDefault="00D8627B" w:rsidP="00D8627B">
                  <w:pPr>
                    <w:keepNext/>
                    <w:keepLines/>
                    <w:spacing w:before="120"/>
                    <w:rPr>
                      <w:rFonts w:cstheme="minorHAnsi"/>
                      <w:b/>
                    </w:rPr>
                  </w:pPr>
                  <w:r w:rsidRPr="00E47D38">
                    <w:rPr>
                      <w:rFonts w:cstheme="minorHAnsi"/>
                      <w:b/>
                    </w:rPr>
                    <w:t>Components</w:t>
                  </w:r>
                </w:p>
              </w:tc>
              <w:tc>
                <w:tcPr>
                  <w:tcW w:w="1080" w:type="dxa"/>
                  <w:tcBorders>
                    <w:top w:val="single" w:sz="4" w:space="0" w:color="auto"/>
                    <w:bottom w:val="single" w:sz="4" w:space="0" w:color="auto"/>
                  </w:tcBorders>
                  <w:shd w:val="clear" w:color="auto" w:fill="CCFFFF"/>
                </w:tcPr>
                <w:p w:rsidR="00D8627B" w:rsidRPr="00E47D38" w:rsidRDefault="00D8627B" w:rsidP="00D8627B">
                  <w:pPr>
                    <w:keepNext/>
                    <w:keepLines/>
                    <w:spacing w:before="120"/>
                    <w:jc w:val="right"/>
                    <w:rPr>
                      <w:rFonts w:cstheme="minorHAnsi"/>
                      <w:b/>
                    </w:rPr>
                  </w:pPr>
                  <w:r w:rsidRPr="00E47D38">
                    <w:rPr>
                      <w:rFonts w:cstheme="minorHAnsi"/>
                      <w:b/>
                    </w:rPr>
                    <w:t>Number</w:t>
                  </w:r>
                </w:p>
              </w:tc>
              <w:tc>
                <w:tcPr>
                  <w:tcW w:w="1080" w:type="dxa"/>
                  <w:tcBorders>
                    <w:top w:val="single" w:sz="4" w:space="0" w:color="auto"/>
                    <w:bottom w:val="single" w:sz="4" w:space="0" w:color="auto"/>
                  </w:tcBorders>
                  <w:shd w:val="clear" w:color="auto" w:fill="CCFFFF"/>
                </w:tcPr>
                <w:p w:rsidR="00D8627B" w:rsidRPr="00E47D38" w:rsidRDefault="00D8627B" w:rsidP="00D8627B">
                  <w:pPr>
                    <w:keepNext/>
                    <w:keepLines/>
                    <w:spacing w:before="120"/>
                    <w:jc w:val="right"/>
                    <w:rPr>
                      <w:rFonts w:cstheme="minorHAnsi"/>
                      <w:b/>
                    </w:rPr>
                  </w:pPr>
                  <w:r w:rsidRPr="00E47D38">
                    <w:rPr>
                      <w:rFonts w:cstheme="minorHAnsi"/>
                      <w:b/>
                    </w:rPr>
                    <w:t>Points</w:t>
                  </w:r>
                </w:p>
              </w:tc>
              <w:tc>
                <w:tcPr>
                  <w:tcW w:w="360" w:type="dxa"/>
                  <w:tcBorders>
                    <w:top w:val="single" w:sz="4" w:space="0" w:color="auto"/>
                    <w:bottom w:val="single" w:sz="4" w:space="0" w:color="auto"/>
                  </w:tcBorders>
                  <w:shd w:val="clear" w:color="auto" w:fill="CCFFFF"/>
                </w:tcPr>
                <w:p w:rsidR="00D8627B" w:rsidRPr="00E47D38" w:rsidRDefault="00D8627B" w:rsidP="00D8627B">
                  <w:pPr>
                    <w:keepNext/>
                    <w:keepLines/>
                    <w:spacing w:before="120"/>
                    <w:rPr>
                      <w:rFonts w:cstheme="minorHAnsi"/>
                      <w:b/>
                    </w:rPr>
                  </w:pPr>
                </w:p>
              </w:tc>
              <w:tc>
                <w:tcPr>
                  <w:tcW w:w="3330" w:type="dxa"/>
                  <w:gridSpan w:val="2"/>
                  <w:tcBorders>
                    <w:top w:val="single" w:sz="4" w:space="0" w:color="auto"/>
                    <w:bottom w:val="single" w:sz="4" w:space="0" w:color="auto"/>
                    <w:right w:val="single" w:sz="4" w:space="0" w:color="auto"/>
                  </w:tcBorders>
                  <w:shd w:val="clear" w:color="auto" w:fill="CCFFFF"/>
                </w:tcPr>
                <w:p w:rsidR="00D8627B" w:rsidRPr="00E47D38" w:rsidRDefault="00D8627B" w:rsidP="00D8627B">
                  <w:pPr>
                    <w:keepNext/>
                    <w:keepLines/>
                    <w:spacing w:before="120"/>
                    <w:jc w:val="center"/>
                    <w:rPr>
                      <w:rFonts w:cstheme="minorHAnsi"/>
                      <w:b/>
                    </w:rPr>
                  </w:pPr>
                  <w:r w:rsidRPr="00E47D38">
                    <w:rPr>
                      <w:rFonts w:cstheme="minorHAnsi"/>
                      <w:b/>
                    </w:rPr>
                    <w:t>Grading Scale</w:t>
                  </w:r>
                </w:p>
              </w:tc>
            </w:tr>
            <w:tr w:rsidR="00D8627B" w:rsidRPr="005F719C" w:rsidTr="00097E9E">
              <w:tc>
                <w:tcPr>
                  <w:tcW w:w="3780" w:type="dxa"/>
                  <w:tcBorders>
                    <w:top w:val="single" w:sz="4" w:space="0" w:color="auto"/>
                    <w:left w:val="single" w:sz="4" w:space="0" w:color="auto"/>
                    <w:bottom w:val="single" w:sz="6" w:space="0" w:color="auto"/>
                    <w:right w:val="single" w:sz="6" w:space="0" w:color="auto"/>
                  </w:tcBorders>
                </w:tcPr>
                <w:p w:rsidR="00D8627B" w:rsidRPr="00E47D38" w:rsidRDefault="00D8627B" w:rsidP="00D8627B">
                  <w:pPr>
                    <w:keepNext/>
                    <w:keepLines/>
                    <w:rPr>
                      <w:rFonts w:cstheme="minorHAnsi"/>
                    </w:rPr>
                  </w:pPr>
                  <w:bookmarkStart w:id="1" w:name="_Hlk270837911"/>
                  <w:r w:rsidRPr="00E47D38">
                    <w:rPr>
                      <w:rFonts w:cstheme="minorHAnsi"/>
                    </w:rPr>
                    <w:t>Assignments</w:t>
                  </w:r>
                </w:p>
              </w:tc>
              <w:tc>
                <w:tcPr>
                  <w:tcW w:w="1080" w:type="dxa"/>
                  <w:tcBorders>
                    <w:top w:val="single" w:sz="4" w:space="0" w:color="auto"/>
                    <w:left w:val="single" w:sz="6" w:space="0" w:color="auto"/>
                    <w:bottom w:val="single" w:sz="6" w:space="0" w:color="auto"/>
                    <w:right w:val="single" w:sz="6" w:space="0" w:color="auto"/>
                  </w:tcBorders>
                </w:tcPr>
                <w:p w:rsidR="00D8627B" w:rsidRPr="00E47D38" w:rsidRDefault="00D8627B" w:rsidP="00D8627B">
                  <w:pPr>
                    <w:keepNext/>
                    <w:keepLines/>
                    <w:jc w:val="right"/>
                    <w:rPr>
                      <w:rFonts w:cstheme="minorHAnsi"/>
                    </w:rPr>
                  </w:pPr>
                  <w:r w:rsidRPr="00E47D38">
                    <w:rPr>
                      <w:rFonts w:cstheme="minorHAnsi"/>
                    </w:rPr>
                    <w:t>17</w:t>
                  </w:r>
                </w:p>
              </w:tc>
              <w:tc>
                <w:tcPr>
                  <w:tcW w:w="1080" w:type="dxa"/>
                  <w:tcBorders>
                    <w:top w:val="single" w:sz="4" w:space="0" w:color="auto"/>
                    <w:left w:val="single" w:sz="6" w:space="0" w:color="auto"/>
                    <w:bottom w:val="single" w:sz="6" w:space="0" w:color="auto"/>
                    <w:right w:val="single" w:sz="6" w:space="0" w:color="auto"/>
                  </w:tcBorders>
                </w:tcPr>
                <w:p w:rsidR="00D8627B" w:rsidRPr="00E47D38" w:rsidRDefault="00D8627B" w:rsidP="00D8627B">
                  <w:pPr>
                    <w:keepNext/>
                    <w:keepLines/>
                    <w:jc w:val="right"/>
                    <w:rPr>
                      <w:rFonts w:cstheme="minorHAnsi"/>
                    </w:rPr>
                  </w:pPr>
                  <w:r w:rsidRPr="00E47D38">
                    <w:rPr>
                      <w:rFonts w:cstheme="minorHAnsi"/>
                    </w:rPr>
                    <w:t>410</w:t>
                  </w:r>
                </w:p>
              </w:tc>
              <w:tc>
                <w:tcPr>
                  <w:tcW w:w="360" w:type="dxa"/>
                  <w:tcBorders>
                    <w:top w:val="single" w:sz="4" w:space="0" w:color="auto"/>
                    <w:left w:val="single" w:sz="6" w:space="0" w:color="auto"/>
                    <w:bottom w:val="single" w:sz="6" w:space="0" w:color="auto"/>
                    <w:right w:val="single" w:sz="6" w:space="0" w:color="auto"/>
                  </w:tcBorders>
                </w:tcPr>
                <w:p w:rsidR="00D8627B" w:rsidRPr="00E47D38" w:rsidRDefault="00D8627B" w:rsidP="00D8627B">
                  <w:pPr>
                    <w:keepNext/>
                    <w:keepLines/>
                    <w:rPr>
                      <w:rFonts w:cstheme="minorHAnsi"/>
                    </w:rPr>
                  </w:pPr>
                </w:p>
              </w:tc>
              <w:tc>
                <w:tcPr>
                  <w:tcW w:w="2520" w:type="dxa"/>
                  <w:tcBorders>
                    <w:top w:val="single" w:sz="4" w:space="0" w:color="auto"/>
                    <w:left w:val="single" w:sz="6" w:space="0" w:color="auto"/>
                    <w:bottom w:val="single" w:sz="6" w:space="0" w:color="auto"/>
                    <w:right w:val="single" w:sz="6" w:space="0" w:color="auto"/>
                  </w:tcBorders>
                </w:tcPr>
                <w:p w:rsidR="00D8627B" w:rsidRPr="00E47D38" w:rsidRDefault="00D8627B" w:rsidP="00D8627B">
                  <w:pPr>
                    <w:keepNext/>
                    <w:keepLines/>
                    <w:rPr>
                      <w:rFonts w:cstheme="minorHAnsi"/>
                    </w:rPr>
                  </w:pPr>
                  <w:r w:rsidRPr="00E47D38">
                    <w:rPr>
                      <w:rFonts w:cstheme="minorHAnsi"/>
                    </w:rPr>
                    <w:t>90-100%</w:t>
                  </w:r>
                </w:p>
              </w:tc>
              <w:tc>
                <w:tcPr>
                  <w:tcW w:w="810" w:type="dxa"/>
                  <w:tcBorders>
                    <w:top w:val="single" w:sz="4" w:space="0" w:color="auto"/>
                    <w:left w:val="single" w:sz="6" w:space="0" w:color="auto"/>
                    <w:bottom w:val="single" w:sz="6" w:space="0" w:color="auto"/>
                    <w:right w:val="single" w:sz="4" w:space="0" w:color="auto"/>
                  </w:tcBorders>
                </w:tcPr>
                <w:p w:rsidR="00D8627B" w:rsidRPr="00E47D38" w:rsidRDefault="00D8627B" w:rsidP="00D8627B">
                  <w:pPr>
                    <w:keepNext/>
                    <w:keepLines/>
                    <w:rPr>
                      <w:rFonts w:cstheme="minorHAnsi"/>
                    </w:rPr>
                  </w:pPr>
                  <w:r w:rsidRPr="00E47D38">
                    <w:rPr>
                      <w:rFonts w:cstheme="minorHAnsi"/>
                    </w:rPr>
                    <w:t>A</w:t>
                  </w:r>
                </w:p>
              </w:tc>
            </w:tr>
            <w:tr w:rsidR="00D8627B" w:rsidRPr="005F719C" w:rsidTr="00097E9E">
              <w:tc>
                <w:tcPr>
                  <w:tcW w:w="3780" w:type="dxa"/>
                  <w:tcBorders>
                    <w:top w:val="single" w:sz="6" w:space="0" w:color="auto"/>
                    <w:left w:val="single" w:sz="4" w:space="0" w:color="auto"/>
                    <w:bottom w:val="single" w:sz="6" w:space="0" w:color="auto"/>
                    <w:right w:val="single" w:sz="6" w:space="0" w:color="auto"/>
                  </w:tcBorders>
                </w:tcPr>
                <w:p w:rsidR="00D8627B" w:rsidRPr="00E47D38" w:rsidRDefault="00D8627B" w:rsidP="00D8627B">
                  <w:pPr>
                    <w:keepNext/>
                    <w:keepLines/>
                    <w:rPr>
                      <w:rFonts w:cstheme="minorHAnsi"/>
                    </w:rPr>
                  </w:pPr>
                  <w:r w:rsidRPr="00E47D38">
                    <w:rPr>
                      <w:rFonts w:cstheme="minorHAnsi"/>
                    </w:rPr>
                    <w:t>Threaded Discussions</w:t>
                  </w:r>
                </w:p>
              </w:tc>
              <w:tc>
                <w:tcPr>
                  <w:tcW w:w="1080" w:type="dxa"/>
                  <w:tcBorders>
                    <w:top w:val="single" w:sz="6" w:space="0" w:color="auto"/>
                    <w:left w:val="single" w:sz="6" w:space="0" w:color="auto"/>
                    <w:bottom w:val="single" w:sz="6" w:space="0" w:color="auto"/>
                    <w:right w:val="single" w:sz="6" w:space="0" w:color="auto"/>
                  </w:tcBorders>
                </w:tcPr>
                <w:p w:rsidR="00D8627B" w:rsidRPr="00E47D38" w:rsidRDefault="00D8627B" w:rsidP="00D8627B">
                  <w:pPr>
                    <w:keepNext/>
                    <w:keepLines/>
                    <w:jc w:val="right"/>
                    <w:rPr>
                      <w:rFonts w:cstheme="minorHAnsi"/>
                    </w:rPr>
                  </w:pPr>
                  <w:r w:rsidRPr="00E47D38">
                    <w:rPr>
                      <w:rFonts w:cstheme="minorHAnsi"/>
                    </w:rPr>
                    <w:t>4</w:t>
                  </w:r>
                </w:p>
              </w:tc>
              <w:tc>
                <w:tcPr>
                  <w:tcW w:w="1080" w:type="dxa"/>
                  <w:tcBorders>
                    <w:top w:val="single" w:sz="6" w:space="0" w:color="auto"/>
                    <w:left w:val="single" w:sz="6" w:space="0" w:color="auto"/>
                    <w:bottom w:val="single" w:sz="6" w:space="0" w:color="auto"/>
                    <w:right w:val="single" w:sz="6" w:space="0" w:color="auto"/>
                  </w:tcBorders>
                </w:tcPr>
                <w:p w:rsidR="00D8627B" w:rsidRPr="00E47D38" w:rsidRDefault="00D8627B" w:rsidP="00D8627B">
                  <w:pPr>
                    <w:keepNext/>
                    <w:keepLines/>
                    <w:jc w:val="right"/>
                    <w:rPr>
                      <w:rFonts w:cstheme="minorHAnsi"/>
                    </w:rPr>
                  </w:pPr>
                  <w:r w:rsidRPr="00E47D38">
                    <w:rPr>
                      <w:rFonts w:cstheme="minorHAnsi"/>
                    </w:rPr>
                    <w:t>50</w:t>
                  </w:r>
                </w:p>
              </w:tc>
              <w:tc>
                <w:tcPr>
                  <w:tcW w:w="360" w:type="dxa"/>
                  <w:tcBorders>
                    <w:top w:val="single" w:sz="6" w:space="0" w:color="auto"/>
                    <w:left w:val="single" w:sz="6" w:space="0" w:color="auto"/>
                    <w:bottom w:val="single" w:sz="6" w:space="0" w:color="auto"/>
                    <w:right w:val="single" w:sz="6" w:space="0" w:color="auto"/>
                  </w:tcBorders>
                </w:tcPr>
                <w:p w:rsidR="00D8627B" w:rsidRPr="00E47D38" w:rsidRDefault="00D8627B" w:rsidP="00D8627B">
                  <w:pPr>
                    <w:keepNext/>
                    <w:keepLines/>
                    <w:rPr>
                      <w:rFonts w:cstheme="minorHAnsi"/>
                    </w:rPr>
                  </w:pPr>
                </w:p>
              </w:tc>
              <w:tc>
                <w:tcPr>
                  <w:tcW w:w="2520" w:type="dxa"/>
                  <w:tcBorders>
                    <w:top w:val="single" w:sz="6" w:space="0" w:color="auto"/>
                    <w:left w:val="single" w:sz="6" w:space="0" w:color="auto"/>
                    <w:bottom w:val="single" w:sz="6" w:space="0" w:color="auto"/>
                    <w:right w:val="single" w:sz="6" w:space="0" w:color="auto"/>
                  </w:tcBorders>
                </w:tcPr>
                <w:p w:rsidR="00D8627B" w:rsidRPr="00E47D38" w:rsidRDefault="00D8627B" w:rsidP="00D8627B">
                  <w:pPr>
                    <w:keepNext/>
                    <w:keepLines/>
                    <w:rPr>
                      <w:rFonts w:cstheme="minorHAnsi"/>
                    </w:rPr>
                  </w:pPr>
                  <w:r w:rsidRPr="00E47D38">
                    <w:rPr>
                      <w:rFonts w:cstheme="minorHAnsi"/>
                    </w:rPr>
                    <w:t>&gt;= 80% and &lt; 90%</w:t>
                  </w:r>
                </w:p>
              </w:tc>
              <w:tc>
                <w:tcPr>
                  <w:tcW w:w="810" w:type="dxa"/>
                  <w:tcBorders>
                    <w:top w:val="single" w:sz="6" w:space="0" w:color="auto"/>
                    <w:left w:val="single" w:sz="6" w:space="0" w:color="auto"/>
                    <w:bottom w:val="single" w:sz="6" w:space="0" w:color="auto"/>
                    <w:right w:val="single" w:sz="4" w:space="0" w:color="auto"/>
                  </w:tcBorders>
                </w:tcPr>
                <w:p w:rsidR="00D8627B" w:rsidRPr="00E47D38" w:rsidRDefault="00D8627B" w:rsidP="00D8627B">
                  <w:pPr>
                    <w:keepNext/>
                    <w:keepLines/>
                    <w:rPr>
                      <w:rFonts w:cstheme="minorHAnsi"/>
                    </w:rPr>
                  </w:pPr>
                  <w:r w:rsidRPr="00E47D38">
                    <w:rPr>
                      <w:rFonts w:cstheme="minorHAnsi"/>
                    </w:rPr>
                    <w:t>B</w:t>
                  </w:r>
                </w:p>
              </w:tc>
            </w:tr>
            <w:tr w:rsidR="00D8627B" w:rsidRPr="005F719C" w:rsidTr="00097E9E">
              <w:tc>
                <w:tcPr>
                  <w:tcW w:w="3780" w:type="dxa"/>
                  <w:tcBorders>
                    <w:top w:val="single" w:sz="6" w:space="0" w:color="auto"/>
                    <w:left w:val="single" w:sz="4" w:space="0" w:color="auto"/>
                    <w:bottom w:val="single" w:sz="6" w:space="0" w:color="auto"/>
                    <w:right w:val="single" w:sz="6" w:space="0" w:color="auto"/>
                  </w:tcBorders>
                </w:tcPr>
                <w:p w:rsidR="00D8627B" w:rsidRPr="00E47D38" w:rsidRDefault="00D8627B" w:rsidP="00D8627B">
                  <w:pPr>
                    <w:keepNext/>
                    <w:keepLines/>
                    <w:rPr>
                      <w:rFonts w:cstheme="minorHAnsi"/>
                    </w:rPr>
                  </w:pPr>
                  <w:r w:rsidRPr="00E47D38">
                    <w:rPr>
                      <w:rFonts w:cstheme="minorHAnsi"/>
                    </w:rPr>
                    <w:t>Group Discussions</w:t>
                  </w:r>
                </w:p>
              </w:tc>
              <w:tc>
                <w:tcPr>
                  <w:tcW w:w="1080" w:type="dxa"/>
                  <w:tcBorders>
                    <w:top w:val="single" w:sz="6" w:space="0" w:color="auto"/>
                    <w:left w:val="single" w:sz="6" w:space="0" w:color="auto"/>
                    <w:bottom w:val="single" w:sz="6" w:space="0" w:color="auto"/>
                    <w:right w:val="single" w:sz="6" w:space="0" w:color="auto"/>
                  </w:tcBorders>
                </w:tcPr>
                <w:p w:rsidR="00D8627B" w:rsidRPr="00E47D38" w:rsidRDefault="00D8627B" w:rsidP="00D8627B">
                  <w:pPr>
                    <w:keepNext/>
                    <w:keepLines/>
                    <w:jc w:val="right"/>
                    <w:rPr>
                      <w:rFonts w:cstheme="minorHAnsi"/>
                    </w:rPr>
                  </w:pPr>
                  <w:r w:rsidRPr="00E47D38">
                    <w:rPr>
                      <w:rFonts w:cstheme="minorHAnsi"/>
                    </w:rPr>
                    <w:t>16</w:t>
                  </w:r>
                </w:p>
              </w:tc>
              <w:tc>
                <w:tcPr>
                  <w:tcW w:w="1080" w:type="dxa"/>
                  <w:tcBorders>
                    <w:top w:val="single" w:sz="6" w:space="0" w:color="auto"/>
                    <w:left w:val="single" w:sz="6" w:space="0" w:color="auto"/>
                    <w:bottom w:val="single" w:sz="6" w:space="0" w:color="auto"/>
                    <w:right w:val="single" w:sz="6" w:space="0" w:color="auto"/>
                  </w:tcBorders>
                </w:tcPr>
                <w:p w:rsidR="00D8627B" w:rsidRPr="00E47D38" w:rsidRDefault="00D8627B" w:rsidP="00D8627B">
                  <w:pPr>
                    <w:keepNext/>
                    <w:keepLines/>
                    <w:jc w:val="right"/>
                    <w:rPr>
                      <w:rFonts w:cstheme="minorHAnsi"/>
                    </w:rPr>
                  </w:pPr>
                  <w:r w:rsidRPr="00E47D38">
                    <w:rPr>
                      <w:rFonts w:cstheme="minorHAnsi"/>
                    </w:rPr>
                    <w:t>85</w:t>
                  </w:r>
                </w:p>
              </w:tc>
              <w:tc>
                <w:tcPr>
                  <w:tcW w:w="360" w:type="dxa"/>
                  <w:tcBorders>
                    <w:top w:val="single" w:sz="6" w:space="0" w:color="auto"/>
                    <w:left w:val="single" w:sz="6" w:space="0" w:color="auto"/>
                    <w:bottom w:val="single" w:sz="6" w:space="0" w:color="auto"/>
                    <w:right w:val="single" w:sz="6" w:space="0" w:color="auto"/>
                  </w:tcBorders>
                </w:tcPr>
                <w:p w:rsidR="00D8627B" w:rsidRPr="00E47D38" w:rsidRDefault="00D8627B" w:rsidP="00D8627B">
                  <w:pPr>
                    <w:keepNext/>
                    <w:keepLines/>
                    <w:rPr>
                      <w:rFonts w:cstheme="minorHAnsi"/>
                    </w:rPr>
                  </w:pPr>
                </w:p>
              </w:tc>
              <w:tc>
                <w:tcPr>
                  <w:tcW w:w="2520" w:type="dxa"/>
                  <w:tcBorders>
                    <w:top w:val="single" w:sz="6" w:space="0" w:color="auto"/>
                    <w:left w:val="single" w:sz="6" w:space="0" w:color="auto"/>
                    <w:bottom w:val="single" w:sz="6" w:space="0" w:color="auto"/>
                    <w:right w:val="single" w:sz="6" w:space="0" w:color="auto"/>
                  </w:tcBorders>
                </w:tcPr>
                <w:p w:rsidR="00D8627B" w:rsidRPr="00E47D38" w:rsidRDefault="00D8627B" w:rsidP="00D8627B">
                  <w:pPr>
                    <w:keepNext/>
                    <w:keepLines/>
                    <w:rPr>
                      <w:rFonts w:cstheme="minorHAnsi"/>
                    </w:rPr>
                  </w:pPr>
                  <w:r w:rsidRPr="00E47D38">
                    <w:rPr>
                      <w:rFonts w:cstheme="minorHAnsi"/>
                    </w:rPr>
                    <w:t>&gt;= 70% and &lt; 80%</w:t>
                  </w:r>
                </w:p>
              </w:tc>
              <w:tc>
                <w:tcPr>
                  <w:tcW w:w="810" w:type="dxa"/>
                  <w:tcBorders>
                    <w:top w:val="single" w:sz="6" w:space="0" w:color="auto"/>
                    <w:left w:val="single" w:sz="6" w:space="0" w:color="auto"/>
                    <w:bottom w:val="single" w:sz="6" w:space="0" w:color="auto"/>
                    <w:right w:val="single" w:sz="4" w:space="0" w:color="auto"/>
                  </w:tcBorders>
                </w:tcPr>
                <w:p w:rsidR="00D8627B" w:rsidRPr="00E47D38" w:rsidRDefault="00D8627B" w:rsidP="00D8627B">
                  <w:pPr>
                    <w:keepNext/>
                    <w:keepLines/>
                    <w:rPr>
                      <w:rFonts w:cstheme="minorHAnsi"/>
                    </w:rPr>
                  </w:pPr>
                  <w:r w:rsidRPr="00E47D38">
                    <w:rPr>
                      <w:rFonts w:cstheme="minorHAnsi"/>
                    </w:rPr>
                    <w:t>C</w:t>
                  </w:r>
                </w:p>
              </w:tc>
            </w:tr>
            <w:tr w:rsidR="00D8627B" w:rsidRPr="005F719C" w:rsidTr="00097E9E">
              <w:tc>
                <w:tcPr>
                  <w:tcW w:w="3780" w:type="dxa"/>
                  <w:tcBorders>
                    <w:top w:val="single" w:sz="6" w:space="0" w:color="auto"/>
                    <w:left w:val="single" w:sz="4" w:space="0" w:color="auto"/>
                    <w:bottom w:val="single" w:sz="6" w:space="0" w:color="auto"/>
                    <w:right w:val="single" w:sz="6" w:space="0" w:color="auto"/>
                  </w:tcBorders>
                </w:tcPr>
                <w:p w:rsidR="00D8627B" w:rsidRPr="00E47D38" w:rsidRDefault="00D8627B" w:rsidP="00D8627B">
                  <w:pPr>
                    <w:keepNext/>
                    <w:keepLines/>
                    <w:rPr>
                      <w:rFonts w:cstheme="minorHAnsi"/>
                    </w:rPr>
                  </w:pPr>
                  <w:r w:rsidRPr="00E47D38">
                    <w:rPr>
                      <w:rFonts w:cstheme="minorHAnsi"/>
                    </w:rPr>
                    <w:t>Exams</w:t>
                  </w:r>
                </w:p>
              </w:tc>
              <w:tc>
                <w:tcPr>
                  <w:tcW w:w="1080" w:type="dxa"/>
                  <w:tcBorders>
                    <w:top w:val="single" w:sz="6" w:space="0" w:color="auto"/>
                    <w:left w:val="single" w:sz="6" w:space="0" w:color="auto"/>
                    <w:bottom w:val="single" w:sz="6" w:space="0" w:color="auto"/>
                    <w:right w:val="single" w:sz="6" w:space="0" w:color="auto"/>
                  </w:tcBorders>
                </w:tcPr>
                <w:p w:rsidR="00D8627B" w:rsidRPr="00E47D38" w:rsidRDefault="00D8627B" w:rsidP="00D8627B">
                  <w:pPr>
                    <w:keepNext/>
                    <w:keepLines/>
                    <w:jc w:val="right"/>
                    <w:rPr>
                      <w:rFonts w:cstheme="minorHAnsi"/>
                    </w:rPr>
                  </w:pPr>
                  <w:r w:rsidRPr="00E47D38">
                    <w:rPr>
                      <w:rFonts w:cstheme="minorHAnsi"/>
                    </w:rPr>
                    <w:t>2</w:t>
                  </w:r>
                </w:p>
              </w:tc>
              <w:tc>
                <w:tcPr>
                  <w:tcW w:w="1080" w:type="dxa"/>
                  <w:tcBorders>
                    <w:top w:val="single" w:sz="6" w:space="0" w:color="auto"/>
                    <w:left w:val="single" w:sz="6" w:space="0" w:color="auto"/>
                    <w:bottom w:val="single" w:sz="6" w:space="0" w:color="auto"/>
                    <w:right w:val="single" w:sz="6" w:space="0" w:color="auto"/>
                  </w:tcBorders>
                </w:tcPr>
                <w:p w:rsidR="00D8627B" w:rsidRPr="00E47D38" w:rsidRDefault="00D8627B" w:rsidP="00D8627B">
                  <w:pPr>
                    <w:keepNext/>
                    <w:keepLines/>
                    <w:jc w:val="right"/>
                    <w:rPr>
                      <w:rFonts w:cstheme="minorHAnsi"/>
                    </w:rPr>
                  </w:pPr>
                  <w:r w:rsidRPr="00E47D38">
                    <w:rPr>
                      <w:rFonts w:cstheme="minorHAnsi"/>
                    </w:rPr>
                    <w:t>120</w:t>
                  </w:r>
                </w:p>
              </w:tc>
              <w:tc>
                <w:tcPr>
                  <w:tcW w:w="360" w:type="dxa"/>
                  <w:tcBorders>
                    <w:top w:val="single" w:sz="6" w:space="0" w:color="auto"/>
                    <w:left w:val="single" w:sz="6" w:space="0" w:color="auto"/>
                    <w:bottom w:val="single" w:sz="6" w:space="0" w:color="auto"/>
                    <w:right w:val="single" w:sz="6" w:space="0" w:color="auto"/>
                  </w:tcBorders>
                </w:tcPr>
                <w:p w:rsidR="00D8627B" w:rsidRPr="00E47D38" w:rsidRDefault="00D8627B" w:rsidP="00D8627B">
                  <w:pPr>
                    <w:keepNext/>
                    <w:keepLines/>
                    <w:rPr>
                      <w:rFonts w:cstheme="minorHAnsi"/>
                    </w:rPr>
                  </w:pPr>
                </w:p>
              </w:tc>
              <w:tc>
                <w:tcPr>
                  <w:tcW w:w="2520" w:type="dxa"/>
                  <w:tcBorders>
                    <w:top w:val="single" w:sz="6" w:space="0" w:color="auto"/>
                    <w:left w:val="single" w:sz="6" w:space="0" w:color="auto"/>
                    <w:bottom w:val="single" w:sz="6" w:space="0" w:color="auto"/>
                    <w:right w:val="single" w:sz="6" w:space="0" w:color="auto"/>
                  </w:tcBorders>
                </w:tcPr>
                <w:p w:rsidR="00D8627B" w:rsidRPr="00E47D38" w:rsidRDefault="00D8627B" w:rsidP="00D8627B">
                  <w:pPr>
                    <w:keepNext/>
                    <w:keepLines/>
                    <w:rPr>
                      <w:rFonts w:cstheme="minorHAnsi"/>
                    </w:rPr>
                  </w:pPr>
                  <w:r w:rsidRPr="00E47D38">
                    <w:rPr>
                      <w:rFonts w:cstheme="minorHAnsi"/>
                    </w:rPr>
                    <w:t>&gt;= 60% and &lt; 70%</w:t>
                  </w:r>
                </w:p>
              </w:tc>
              <w:tc>
                <w:tcPr>
                  <w:tcW w:w="810" w:type="dxa"/>
                  <w:tcBorders>
                    <w:top w:val="single" w:sz="6" w:space="0" w:color="auto"/>
                    <w:left w:val="single" w:sz="6" w:space="0" w:color="auto"/>
                    <w:bottom w:val="single" w:sz="6" w:space="0" w:color="auto"/>
                    <w:right w:val="single" w:sz="4" w:space="0" w:color="auto"/>
                  </w:tcBorders>
                </w:tcPr>
                <w:p w:rsidR="00D8627B" w:rsidRPr="00E47D38" w:rsidRDefault="00D8627B" w:rsidP="00D8627B">
                  <w:pPr>
                    <w:keepNext/>
                    <w:keepLines/>
                    <w:rPr>
                      <w:rFonts w:cstheme="minorHAnsi"/>
                    </w:rPr>
                  </w:pPr>
                  <w:r w:rsidRPr="00E47D38">
                    <w:rPr>
                      <w:rFonts w:cstheme="minorHAnsi"/>
                    </w:rPr>
                    <w:t>D</w:t>
                  </w:r>
                </w:p>
              </w:tc>
            </w:tr>
            <w:tr w:rsidR="00D8627B" w:rsidRPr="005F719C" w:rsidTr="00097E9E">
              <w:tc>
                <w:tcPr>
                  <w:tcW w:w="3780" w:type="dxa"/>
                  <w:tcBorders>
                    <w:top w:val="single" w:sz="6" w:space="0" w:color="auto"/>
                    <w:left w:val="single" w:sz="4" w:space="0" w:color="auto"/>
                    <w:bottom w:val="single" w:sz="6" w:space="0" w:color="auto"/>
                    <w:right w:val="single" w:sz="6" w:space="0" w:color="auto"/>
                  </w:tcBorders>
                </w:tcPr>
                <w:p w:rsidR="00D8627B" w:rsidRPr="00E47D38" w:rsidRDefault="00D8627B" w:rsidP="00D8627B">
                  <w:pPr>
                    <w:keepNext/>
                    <w:keepLines/>
                    <w:rPr>
                      <w:rFonts w:cstheme="minorHAnsi"/>
                      <w:b/>
                    </w:rPr>
                  </w:pPr>
                  <w:r w:rsidRPr="00E47D38">
                    <w:rPr>
                      <w:rFonts w:cstheme="minorHAnsi"/>
                      <w:b/>
                      <w:bCs/>
                    </w:rPr>
                    <w:t>Total Points</w:t>
                  </w:r>
                </w:p>
              </w:tc>
              <w:tc>
                <w:tcPr>
                  <w:tcW w:w="1080" w:type="dxa"/>
                  <w:tcBorders>
                    <w:top w:val="single" w:sz="6" w:space="0" w:color="auto"/>
                    <w:left w:val="single" w:sz="6" w:space="0" w:color="auto"/>
                    <w:bottom w:val="single" w:sz="6" w:space="0" w:color="auto"/>
                    <w:right w:val="single" w:sz="6" w:space="0" w:color="auto"/>
                  </w:tcBorders>
                </w:tcPr>
                <w:p w:rsidR="00D8627B" w:rsidRPr="00E47D38" w:rsidRDefault="00D8627B" w:rsidP="00D8627B">
                  <w:pPr>
                    <w:keepNext/>
                    <w:keepLines/>
                    <w:jc w:val="right"/>
                    <w:rPr>
                      <w:rFonts w:cstheme="minorHAnsi"/>
                    </w:rPr>
                  </w:pPr>
                </w:p>
              </w:tc>
              <w:tc>
                <w:tcPr>
                  <w:tcW w:w="1080" w:type="dxa"/>
                  <w:tcBorders>
                    <w:top w:val="single" w:sz="6" w:space="0" w:color="auto"/>
                    <w:left w:val="single" w:sz="6" w:space="0" w:color="auto"/>
                    <w:bottom w:val="single" w:sz="6" w:space="0" w:color="auto"/>
                    <w:right w:val="single" w:sz="6" w:space="0" w:color="auto"/>
                  </w:tcBorders>
                </w:tcPr>
                <w:p w:rsidR="00D8627B" w:rsidRPr="00E47D38" w:rsidRDefault="00D8627B" w:rsidP="00D8627B">
                  <w:pPr>
                    <w:keepNext/>
                    <w:keepLines/>
                    <w:jc w:val="right"/>
                    <w:rPr>
                      <w:rFonts w:cstheme="minorHAnsi"/>
                      <w:b/>
                    </w:rPr>
                  </w:pPr>
                  <w:r w:rsidRPr="00E47D38">
                    <w:rPr>
                      <w:rFonts w:cstheme="minorHAnsi"/>
                      <w:b/>
                    </w:rPr>
                    <w:t>665</w:t>
                  </w:r>
                </w:p>
              </w:tc>
              <w:tc>
                <w:tcPr>
                  <w:tcW w:w="360" w:type="dxa"/>
                  <w:tcBorders>
                    <w:top w:val="single" w:sz="6" w:space="0" w:color="auto"/>
                    <w:left w:val="single" w:sz="6" w:space="0" w:color="auto"/>
                    <w:bottom w:val="single" w:sz="6" w:space="0" w:color="auto"/>
                    <w:right w:val="single" w:sz="6" w:space="0" w:color="auto"/>
                  </w:tcBorders>
                </w:tcPr>
                <w:p w:rsidR="00D8627B" w:rsidRPr="00E47D38" w:rsidRDefault="00D8627B" w:rsidP="00D8627B">
                  <w:pPr>
                    <w:keepNext/>
                    <w:keepLines/>
                    <w:rPr>
                      <w:rFonts w:cstheme="minorHAnsi"/>
                    </w:rPr>
                  </w:pPr>
                </w:p>
              </w:tc>
              <w:tc>
                <w:tcPr>
                  <w:tcW w:w="2520" w:type="dxa"/>
                  <w:tcBorders>
                    <w:top w:val="single" w:sz="6" w:space="0" w:color="auto"/>
                    <w:left w:val="single" w:sz="6" w:space="0" w:color="auto"/>
                    <w:bottom w:val="single" w:sz="6" w:space="0" w:color="auto"/>
                    <w:right w:val="single" w:sz="6" w:space="0" w:color="auto"/>
                  </w:tcBorders>
                </w:tcPr>
                <w:p w:rsidR="00D8627B" w:rsidRPr="00E47D38" w:rsidRDefault="00D8627B" w:rsidP="00D8627B">
                  <w:pPr>
                    <w:keepNext/>
                    <w:keepLines/>
                    <w:rPr>
                      <w:rFonts w:cstheme="minorHAnsi"/>
                    </w:rPr>
                  </w:pPr>
                  <w:r w:rsidRPr="00E47D38">
                    <w:rPr>
                      <w:rFonts w:cstheme="minorHAnsi"/>
                    </w:rPr>
                    <w:t>below 60%</w:t>
                  </w:r>
                </w:p>
              </w:tc>
              <w:tc>
                <w:tcPr>
                  <w:tcW w:w="810" w:type="dxa"/>
                  <w:tcBorders>
                    <w:top w:val="single" w:sz="6" w:space="0" w:color="auto"/>
                    <w:left w:val="single" w:sz="6" w:space="0" w:color="auto"/>
                    <w:bottom w:val="single" w:sz="6" w:space="0" w:color="auto"/>
                    <w:right w:val="single" w:sz="4" w:space="0" w:color="auto"/>
                  </w:tcBorders>
                </w:tcPr>
                <w:p w:rsidR="00D8627B" w:rsidRPr="00E47D38" w:rsidRDefault="00D8627B" w:rsidP="00D8627B">
                  <w:pPr>
                    <w:keepNext/>
                    <w:keepLines/>
                    <w:rPr>
                      <w:rFonts w:cstheme="minorHAnsi"/>
                    </w:rPr>
                  </w:pPr>
                  <w:r w:rsidRPr="00E47D38">
                    <w:rPr>
                      <w:rFonts w:cstheme="minorHAnsi"/>
                    </w:rPr>
                    <w:t>F</w:t>
                  </w:r>
                </w:p>
              </w:tc>
            </w:tr>
            <w:bookmarkEnd w:id="1"/>
          </w:tbl>
          <w:p w:rsidR="00041BB3" w:rsidRPr="00AA4758" w:rsidRDefault="00041BB3" w:rsidP="003423A3">
            <w:pPr>
              <w:rPr>
                <w:rFonts w:cs="Times New Roman"/>
                <w:b/>
              </w:rPr>
            </w:pPr>
          </w:p>
        </w:tc>
      </w:tr>
      <w:tr w:rsidR="00041BB3" w:rsidRPr="00AA4758" w:rsidTr="00495169">
        <w:trPr>
          <w:gridAfter w:val="1"/>
          <w:wAfter w:w="11" w:type="dxa"/>
        </w:trPr>
        <w:tc>
          <w:tcPr>
            <w:tcW w:w="10789" w:type="dxa"/>
            <w:gridSpan w:val="2"/>
          </w:tcPr>
          <w:p w:rsidR="00041BB3" w:rsidRPr="00AA4758" w:rsidRDefault="00041BB3" w:rsidP="003423A3">
            <w:pPr>
              <w:rPr>
                <w:rFonts w:cs="Times New Roman"/>
              </w:rPr>
            </w:pPr>
          </w:p>
        </w:tc>
      </w:tr>
      <w:tr w:rsidR="00041BB3" w:rsidRPr="00AA4758" w:rsidTr="00495169">
        <w:trPr>
          <w:gridAfter w:val="1"/>
          <w:wAfter w:w="11" w:type="dxa"/>
        </w:trPr>
        <w:tc>
          <w:tcPr>
            <w:tcW w:w="10789" w:type="dxa"/>
            <w:gridSpan w:val="2"/>
          </w:tcPr>
          <w:p w:rsidR="00041BB3" w:rsidRPr="00AA4758" w:rsidRDefault="00041BB3" w:rsidP="003423A3">
            <w:pPr>
              <w:rPr>
                <w:rFonts w:cs="Times New Roman"/>
                <w:b/>
              </w:rPr>
            </w:pPr>
            <w:r w:rsidRPr="00AA4758">
              <w:rPr>
                <w:rFonts w:cs="Times New Roman"/>
                <w:b/>
              </w:rPr>
              <w:t>Instructional Methods and Techniques:</w:t>
            </w:r>
          </w:p>
          <w:p w:rsidR="00041BB3" w:rsidRPr="00AA4758" w:rsidRDefault="00563E92" w:rsidP="00563E92">
            <w:pPr>
              <w:rPr>
                <w:rFonts w:cs="Times New Roman"/>
                <w:b/>
              </w:rPr>
            </w:pPr>
            <w:r>
              <w:rPr>
                <w:rFonts w:eastAsia="Calibri" w:cs="Times New Roman"/>
              </w:rPr>
              <w:t xml:space="preserve">Students will be actively participating in all aspects of this course, from providing lecture materials to group discussions to group presentations.  Beyond the lecture/discussion components of the course, students will be developing their professional skills with respect to resumes, networking and interviewing.  </w:t>
            </w:r>
          </w:p>
        </w:tc>
      </w:tr>
      <w:tr w:rsidR="00495169" w:rsidRPr="00AA4758" w:rsidTr="00495169">
        <w:trPr>
          <w:gridAfter w:val="1"/>
          <w:wAfter w:w="11" w:type="dxa"/>
        </w:trPr>
        <w:tc>
          <w:tcPr>
            <w:tcW w:w="10789" w:type="dxa"/>
            <w:gridSpan w:val="2"/>
          </w:tcPr>
          <w:p w:rsidR="00495169" w:rsidRPr="00AA4758" w:rsidRDefault="00495169" w:rsidP="003423A3">
            <w:pPr>
              <w:rPr>
                <w:rFonts w:cs="Times New Roman"/>
                <w:b/>
              </w:rPr>
            </w:pPr>
          </w:p>
        </w:tc>
      </w:tr>
      <w:tr w:rsidR="00495169" w:rsidRPr="00AA4758" w:rsidTr="00713C99">
        <w:tc>
          <w:tcPr>
            <w:tcW w:w="10800" w:type="dxa"/>
            <w:gridSpan w:val="3"/>
          </w:tcPr>
          <w:p w:rsidR="00495169" w:rsidRPr="00E47D38" w:rsidRDefault="00495169" w:rsidP="00713C99">
            <w:pPr>
              <w:rPr>
                <w:rFonts w:cs="Times New Roman"/>
                <w:b/>
              </w:rPr>
            </w:pPr>
            <w:r w:rsidRPr="00E47D38">
              <w:rPr>
                <w:rFonts w:cs="Times New Roman"/>
                <w:b/>
              </w:rPr>
              <w:t xml:space="preserve">Course Outline/Major Topics Studied: </w:t>
            </w:r>
          </w:p>
          <w:tbl>
            <w:tblPr>
              <w:tblW w:w="890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6570"/>
            </w:tblGrid>
            <w:tr w:rsidR="00563E92" w:rsidRPr="00E47D38" w:rsidTr="00097E9E">
              <w:trPr>
                <w:trHeight w:val="300"/>
              </w:trPr>
              <w:tc>
                <w:tcPr>
                  <w:tcW w:w="2335" w:type="dxa"/>
                  <w:shd w:val="clear" w:color="000000" w:fill="D9D9D9"/>
                  <w:noWrap/>
                  <w:hideMark/>
                </w:tcPr>
                <w:p w:rsidR="00563E92" w:rsidRPr="00E47D38" w:rsidRDefault="00563E92" w:rsidP="00563E92">
                  <w:pPr>
                    <w:rPr>
                      <w:b/>
                      <w:bCs/>
                      <w:color w:val="000000"/>
                    </w:rPr>
                  </w:pPr>
                  <w:r w:rsidRPr="00E47D38">
                    <w:rPr>
                      <w:b/>
                      <w:bCs/>
                      <w:color w:val="000000"/>
                    </w:rPr>
                    <w:t>Week 1 August 28</w:t>
                  </w:r>
                </w:p>
              </w:tc>
              <w:tc>
                <w:tcPr>
                  <w:tcW w:w="6570" w:type="dxa"/>
                  <w:shd w:val="clear" w:color="000000" w:fill="D9D9D9"/>
                  <w:hideMark/>
                </w:tcPr>
                <w:p w:rsidR="00563E92" w:rsidRPr="00E47D38" w:rsidRDefault="00563E92" w:rsidP="00563E92">
                  <w:pPr>
                    <w:rPr>
                      <w:b/>
                      <w:bCs/>
                      <w:color w:val="000000"/>
                    </w:rPr>
                  </w:pPr>
                  <w:r w:rsidRPr="00E47D38">
                    <w:rPr>
                      <w:b/>
                      <w:bCs/>
                      <w:color w:val="000000"/>
                    </w:rPr>
                    <w:t> </w:t>
                  </w:r>
                </w:p>
              </w:tc>
            </w:tr>
            <w:tr w:rsidR="00563E92" w:rsidRPr="00E47D38" w:rsidTr="00097E9E">
              <w:trPr>
                <w:trHeight w:val="422"/>
              </w:trPr>
              <w:tc>
                <w:tcPr>
                  <w:tcW w:w="2335" w:type="dxa"/>
                  <w:shd w:val="clear" w:color="auto" w:fill="auto"/>
                  <w:noWrap/>
                  <w:hideMark/>
                </w:tcPr>
                <w:p w:rsidR="00563E92" w:rsidRPr="00E47D38" w:rsidRDefault="00563E92" w:rsidP="00563E92">
                  <w:pPr>
                    <w:jc w:val="right"/>
                    <w:rPr>
                      <w:color w:val="000000"/>
                    </w:rPr>
                  </w:pPr>
                  <w:r w:rsidRPr="00E47D38">
                    <w:rPr>
                      <w:color w:val="000000"/>
                    </w:rPr>
                    <w:t>8/29</w:t>
                  </w:r>
                </w:p>
              </w:tc>
              <w:tc>
                <w:tcPr>
                  <w:tcW w:w="6570" w:type="dxa"/>
                  <w:shd w:val="clear" w:color="auto" w:fill="auto"/>
                  <w:hideMark/>
                </w:tcPr>
                <w:p w:rsidR="00563E92" w:rsidRPr="00E47D38" w:rsidRDefault="00563E92" w:rsidP="00563E92">
                  <w:pPr>
                    <w:rPr>
                      <w:color w:val="000000"/>
                    </w:rPr>
                  </w:pPr>
                  <w:r w:rsidRPr="00E47D38">
                    <w:rPr>
                      <w:color w:val="000000"/>
                    </w:rPr>
                    <w:t>Course Overview, Passport to Professionalism</w:t>
                  </w:r>
                </w:p>
              </w:tc>
            </w:tr>
            <w:tr w:rsidR="00563E92" w:rsidRPr="00E47D38" w:rsidTr="00097E9E">
              <w:trPr>
                <w:trHeight w:val="260"/>
              </w:trPr>
              <w:tc>
                <w:tcPr>
                  <w:tcW w:w="2335" w:type="dxa"/>
                  <w:shd w:val="clear" w:color="auto" w:fill="auto"/>
                  <w:noWrap/>
                  <w:hideMark/>
                </w:tcPr>
                <w:p w:rsidR="00563E92" w:rsidRPr="00E47D38" w:rsidRDefault="00563E92" w:rsidP="00563E92">
                  <w:pPr>
                    <w:jc w:val="right"/>
                    <w:rPr>
                      <w:color w:val="000000"/>
                    </w:rPr>
                  </w:pPr>
                  <w:r w:rsidRPr="00E47D38">
                    <w:rPr>
                      <w:color w:val="000000"/>
                    </w:rPr>
                    <w:t>8/31</w:t>
                  </w:r>
                </w:p>
              </w:tc>
              <w:tc>
                <w:tcPr>
                  <w:tcW w:w="6570" w:type="dxa"/>
                  <w:shd w:val="clear" w:color="auto" w:fill="auto"/>
                  <w:hideMark/>
                </w:tcPr>
                <w:p w:rsidR="00563E92" w:rsidRPr="00E47D38" w:rsidRDefault="00563E92" w:rsidP="00563E92">
                  <w:pPr>
                    <w:rPr>
                      <w:color w:val="000000"/>
                    </w:rPr>
                  </w:pPr>
                  <w:r w:rsidRPr="00E47D38">
                    <w:rPr>
                      <w:color w:val="000000"/>
                    </w:rPr>
                    <w:t>Resumes</w:t>
                  </w:r>
                </w:p>
              </w:tc>
            </w:tr>
            <w:tr w:rsidR="00563E92" w:rsidRPr="00E47D38" w:rsidTr="00097E9E">
              <w:trPr>
                <w:trHeight w:val="300"/>
              </w:trPr>
              <w:tc>
                <w:tcPr>
                  <w:tcW w:w="2335" w:type="dxa"/>
                  <w:shd w:val="clear" w:color="000000" w:fill="D9D9D9"/>
                  <w:noWrap/>
                  <w:hideMark/>
                </w:tcPr>
                <w:p w:rsidR="00563E92" w:rsidRPr="00E47D38" w:rsidRDefault="00563E92" w:rsidP="00563E92">
                  <w:pPr>
                    <w:rPr>
                      <w:b/>
                      <w:bCs/>
                      <w:color w:val="000000"/>
                    </w:rPr>
                  </w:pPr>
                  <w:r w:rsidRPr="00E47D38">
                    <w:rPr>
                      <w:b/>
                      <w:bCs/>
                      <w:color w:val="000000"/>
                    </w:rPr>
                    <w:t>Week 2 September 4</w:t>
                  </w:r>
                </w:p>
              </w:tc>
              <w:tc>
                <w:tcPr>
                  <w:tcW w:w="6570" w:type="dxa"/>
                  <w:shd w:val="clear" w:color="000000" w:fill="D9D9D9"/>
                  <w:hideMark/>
                </w:tcPr>
                <w:p w:rsidR="00563E92" w:rsidRPr="00E47D38" w:rsidRDefault="00563E92" w:rsidP="00563E92">
                  <w:pPr>
                    <w:rPr>
                      <w:b/>
                      <w:bCs/>
                      <w:color w:val="000000"/>
                    </w:rPr>
                  </w:pPr>
                  <w:r w:rsidRPr="00E47D38">
                    <w:rPr>
                      <w:b/>
                      <w:bCs/>
                      <w:color w:val="000000"/>
                    </w:rPr>
                    <w:t> </w:t>
                  </w:r>
                </w:p>
              </w:tc>
            </w:tr>
            <w:tr w:rsidR="00563E92" w:rsidRPr="00E47D38" w:rsidTr="00097E9E">
              <w:trPr>
                <w:trHeight w:val="305"/>
              </w:trPr>
              <w:tc>
                <w:tcPr>
                  <w:tcW w:w="2335" w:type="dxa"/>
                  <w:shd w:val="clear" w:color="auto" w:fill="auto"/>
                  <w:noWrap/>
                  <w:hideMark/>
                </w:tcPr>
                <w:p w:rsidR="00563E92" w:rsidRPr="00E47D38" w:rsidRDefault="00563E92" w:rsidP="00563E92">
                  <w:pPr>
                    <w:jc w:val="right"/>
                    <w:rPr>
                      <w:color w:val="000000"/>
                    </w:rPr>
                  </w:pPr>
                  <w:r w:rsidRPr="00E47D38">
                    <w:rPr>
                      <w:color w:val="000000"/>
                    </w:rPr>
                    <w:t>9/5</w:t>
                  </w:r>
                </w:p>
              </w:tc>
              <w:tc>
                <w:tcPr>
                  <w:tcW w:w="6570" w:type="dxa"/>
                  <w:shd w:val="clear" w:color="auto" w:fill="auto"/>
                  <w:hideMark/>
                </w:tcPr>
                <w:p w:rsidR="00563E92" w:rsidRPr="00E47D38" w:rsidRDefault="00563E92" w:rsidP="00563E92">
                  <w:pPr>
                    <w:rPr>
                      <w:color w:val="000000"/>
                    </w:rPr>
                  </w:pPr>
                  <w:r w:rsidRPr="00E47D38">
                    <w:rPr>
                      <w:color w:val="000000"/>
                    </w:rPr>
                    <w:t>Professional networking, organizations, LinkedIn</w:t>
                  </w:r>
                </w:p>
              </w:tc>
            </w:tr>
            <w:tr w:rsidR="00563E92" w:rsidRPr="00E47D38" w:rsidTr="00097E9E">
              <w:trPr>
                <w:trHeight w:val="260"/>
              </w:trPr>
              <w:tc>
                <w:tcPr>
                  <w:tcW w:w="2335" w:type="dxa"/>
                  <w:shd w:val="clear" w:color="auto" w:fill="auto"/>
                  <w:noWrap/>
                  <w:hideMark/>
                </w:tcPr>
                <w:p w:rsidR="00563E92" w:rsidRPr="00E47D38" w:rsidRDefault="00563E92" w:rsidP="00563E92">
                  <w:pPr>
                    <w:jc w:val="right"/>
                    <w:rPr>
                      <w:color w:val="000000"/>
                    </w:rPr>
                  </w:pPr>
                  <w:r w:rsidRPr="00E47D38">
                    <w:rPr>
                      <w:color w:val="000000"/>
                    </w:rPr>
                    <w:t>9/7</w:t>
                  </w:r>
                </w:p>
              </w:tc>
              <w:tc>
                <w:tcPr>
                  <w:tcW w:w="6570" w:type="dxa"/>
                  <w:shd w:val="clear" w:color="auto" w:fill="auto"/>
                  <w:hideMark/>
                </w:tcPr>
                <w:p w:rsidR="00563E92" w:rsidRPr="00E47D38" w:rsidRDefault="00563E92" w:rsidP="00563E92">
                  <w:pPr>
                    <w:rPr>
                      <w:color w:val="000000"/>
                    </w:rPr>
                  </w:pPr>
                  <w:r w:rsidRPr="00E47D38">
                    <w:rPr>
                      <w:color w:val="000000"/>
                    </w:rPr>
                    <w:t>Cover Letters and References</w:t>
                  </w:r>
                </w:p>
              </w:tc>
            </w:tr>
            <w:tr w:rsidR="00563E92" w:rsidRPr="00E47D38" w:rsidTr="00097E9E">
              <w:trPr>
                <w:trHeight w:val="300"/>
              </w:trPr>
              <w:tc>
                <w:tcPr>
                  <w:tcW w:w="2335" w:type="dxa"/>
                  <w:shd w:val="clear" w:color="000000" w:fill="D9D9D9"/>
                  <w:noWrap/>
                  <w:hideMark/>
                </w:tcPr>
                <w:p w:rsidR="00563E92" w:rsidRPr="00E47D38" w:rsidRDefault="00563E92" w:rsidP="00563E92">
                  <w:pPr>
                    <w:rPr>
                      <w:b/>
                      <w:bCs/>
                      <w:color w:val="000000"/>
                    </w:rPr>
                  </w:pPr>
                  <w:r w:rsidRPr="00E47D38">
                    <w:rPr>
                      <w:b/>
                      <w:bCs/>
                      <w:color w:val="000000"/>
                    </w:rPr>
                    <w:lastRenderedPageBreak/>
                    <w:t>Week 3 September 11</w:t>
                  </w:r>
                </w:p>
              </w:tc>
              <w:tc>
                <w:tcPr>
                  <w:tcW w:w="6570" w:type="dxa"/>
                  <w:shd w:val="clear" w:color="000000" w:fill="D9D9D9"/>
                  <w:hideMark/>
                </w:tcPr>
                <w:p w:rsidR="00563E92" w:rsidRPr="00E47D38" w:rsidRDefault="00563E92" w:rsidP="00563E92">
                  <w:pPr>
                    <w:rPr>
                      <w:b/>
                      <w:bCs/>
                      <w:color w:val="000000"/>
                    </w:rPr>
                  </w:pPr>
                  <w:r w:rsidRPr="00E47D38">
                    <w:rPr>
                      <w:b/>
                      <w:bCs/>
                      <w:color w:val="000000"/>
                    </w:rPr>
                    <w:t> </w:t>
                  </w:r>
                </w:p>
              </w:tc>
            </w:tr>
            <w:tr w:rsidR="00563E92" w:rsidRPr="00E47D38" w:rsidTr="00097E9E">
              <w:trPr>
                <w:trHeight w:val="287"/>
              </w:trPr>
              <w:tc>
                <w:tcPr>
                  <w:tcW w:w="2335" w:type="dxa"/>
                  <w:shd w:val="clear" w:color="auto" w:fill="auto"/>
                  <w:noWrap/>
                  <w:hideMark/>
                </w:tcPr>
                <w:p w:rsidR="00563E92" w:rsidRPr="00E47D38" w:rsidRDefault="00563E92" w:rsidP="00563E92">
                  <w:pPr>
                    <w:jc w:val="right"/>
                    <w:rPr>
                      <w:color w:val="000000"/>
                    </w:rPr>
                  </w:pPr>
                  <w:r w:rsidRPr="00E47D38">
                    <w:rPr>
                      <w:color w:val="000000"/>
                    </w:rPr>
                    <w:t>9/12</w:t>
                  </w:r>
                </w:p>
              </w:tc>
              <w:tc>
                <w:tcPr>
                  <w:tcW w:w="6570" w:type="dxa"/>
                  <w:shd w:val="clear" w:color="auto" w:fill="auto"/>
                  <w:hideMark/>
                </w:tcPr>
                <w:p w:rsidR="00563E92" w:rsidRPr="00E47D38" w:rsidRDefault="00563E92" w:rsidP="00563E92">
                  <w:pPr>
                    <w:rPr>
                      <w:color w:val="000000"/>
                    </w:rPr>
                  </w:pPr>
                  <w:r w:rsidRPr="00E47D38">
                    <w:rPr>
                      <w:color w:val="000000"/>
                    </w:rPr>
                    <w:t>Chapter 1 Catalysts for Change Part 1                                                                            Interviewing Skills</w:t>
                  </w:r>
                </w:p>
              </w:tc>
            </w:tr>
            <w:tr w:rsidR="00563E92" w:rsidRPr="00E47D38" w:rsidTr="00097E9E">
              <w:trPr>
                <w:trHeight w:val="260"/>
              </w:trPr>
              <w:tc>
                <w:tcPr>
                  <w:tcW w:w="2335" w:type="dxa"/>
                  <w:shd w:val="clear" w:color="auto" w:fill="auto"/>
                  <w:noWrap/>
                  <w:hideMark/>
                </w:tcPr>
                <w:p w:rsidR="00563E92" w:rsidRPr="00E47D38" w:rsidRDefault="00563E92" w:rsidP="00563E92">
                  <w:pPr>
                    <w:jc w:val="right"/>
                    <w:rPr>
                      <w:color w:val="000000"/>
                    </w:rPr>
                  </w:pPr>
                  <w:r w:rsidRPr="00E47D38">
                    <w:rPr>
                      <w:color w:val="000000"/>
                    </w:rPr>
                    <w:t>9/14</w:t>
                  </w:r>
                </w:p>
              </w:tc>
              <w:tc>
                <w:tcPr>
                  <w:tcW w:w="6570" w:type="dxa"/>
                  <w:shd w:val="clear" w:color="auto" w:fill="auto"/>
                  <w:hideMark/>
                </w:tcPr>
                <w:p w:rsidR="00563E92" w:rsidRPr="00E47D38" w:rsidRDefault="00563E92" w:rsidP="00563E92">
                  <w:pPr>
                    <w:rPr>
                      <w:color w:val="000000"/>
                    </w:rPr>
                  </w:pPr>
                  <w:r w:rsidRPr="00E47D38">
                    <w:rPr>
                      <w:color w:val="000000"/>
                    </w:rPr>
                    <w:t xml:space="preserve">Chapter 1 Catalysts for Change Part 2                                                                                    Chapter 1 Discussion </w:t>
                  </w:r>
                </w:p>
              </w:tc>
            </w:tr>
            <w:tr w:rsidR="00563E92" w:rsidRPr="00E47D38" w:rsidTr="00097E9E">
              <w:trPr>
                <w:trHeight w:val="300"/>
              </w:trPr>
              <w:tc>
                <w:tcPr>
                  <w:tcW w:w="2335" w:type="dxa"/>
                  <w:shd w:val="clear" w:color="000000" w:fill="D9D9D9"/>
                  <w:noWrap/>
                  <w:hideMark/>
                </w:tcPr>
                <w:p w:rsidR="00563E92" w:rsidRPr="00E47D38" w:rsidRDefault="00563E92" w:rsidP="00563E92">
                  <w:pPr>
                    <w:rPr>
                      <w:b/>
                      <w:bCs/>
                      <w:color w:val="000000"/>
                    </w:rPr>
                  </w:pPr>
                  <w:r w:rsidRPr="00E47D38">
                    <w:rPr>
                      <w:b/>
                      <w:bCs/>
                      <w:color w:val="000000"/>
                    </w:rPr>
                    <w:t>Week 4 September 18</w:t>
                  </w:r>
                </w:p>
              </w:tc>
              <w:tc>
                <w:tcPr>
                  <w:tcW w:w="6570" w:type="dxa"/>
                  <w:shd w:val="clear" w:color="000000" w:fill="D9D9D9"/>
                  <w:hideMark/>
                </w:tcPr>
                <w:p w:rsidR="00563E92" w:rsidRPr="00E47D38" w:rsidRDefault="00563E92" w:rsidP="00563E92">
                  <w:pPr>
                    <w:rPr>
                      <w:b/>
                      <w:bCs/>
                      <w:color w:val="000000"/>
                    </w:rPr>
                  </w:pPr>
                  <w:r w:rsidRPr="00E47D38">
                    <w:rPr>
                      <w:b/>
                      <w:bCs/>
                      <w:color w:val="000000"/>
                    </w:rPr>
                    <w:t> </w:t>
                  </w:r>
                </w:p>
              </w:tc>
            </w:tr>
            <w:tr w:rsidR="00563E92" w:rsidRPr="00E47D38" w:rsidTr="00097E9E">
              <w:trPr>
                <w:trHeight w:val="530"/>
              </w:trPr>
              <w:tc>
                <w:tcPr>
                  <w:tcW w:w="2335" w:type="dxa"/>
                  <w:shd w:val="clear" w:color="auto" w:fill="auto"/>
                  <w:noWrap/>
                  <w:hideMark/>
                </w:tcPr>
                <w:p w:rsidR="00563E92" w:rsidRPr="00E47D38" w:rsidRDefault="00563E92" w:rsidP="00563E92">
                  <w:pPr>
                    <w:jc w:val="right"/>
                    <w:rPr>
                      <w:color w:val="000000"/>
                    </w:rPr>
                  </w:pPr>
                  <w:r w:rsidRPr="00E47D38">
                    <w:rPr>
                      <w:color w:val="000000"/>
                    </w:rPr>
                    <w:t>9/19</w:t>
                  </w:r>
                </w:p>
              </w:tc>
              <w:tc>
                <w:tcPr>
                  <w:tcW w:w="6570" w:type="dxa"/>
                  <w:shd w:val="clear" w:color="auto" w:fill="auto"/>
                  <w:hideMark/>
                </w:tcPr>
                <w:p w:rsidR="00563E92" w:rsidRPr="00E47D38" w:rsidRDefault="00563E92" w:rsidP="00563E92">
                  <w:pPr>
                    <w:rPr>
                      <w:color w:val="000000"/>
                    </w:rPr>
                  </w:pPr>
                  <w:r w:rsidRPr="00E47D38">
                    <w:rPr>
                      <w:color w:val="000000"/>
                    </w:rPr>
                    <w:t xml:space="preserve">Chapter 2 Introduction to Ethics Part 1                                           Internships                                                                  </w:t>
                  </w:r>
                </w:p>
              </w:tc>
            </w:tr>
            <w:tr w:rsidR="00563E92" w:rsidRPr="00E47D38" w:rsidTr="00097E9E">
              <w:trPr>
                <w:trHeight w:val="300"/>
              </w:trPr>
              <w:tc>
                <w:tcPr>
                  <w:tcW w:w="2335" w:type="dxa"/>
                  <w:shd w:val="clear" w:color="auto" w:fill="auto"/>
                  <w:noWrap/>
                  <w:hideMark/>
                </w:tcPr>
                <w:p w:rsidR="00563E92" w:rsidRPr="00E47D38" w:rsidRDefault="00563E92" w:rsidP="00563E92">
                  <w:pPr>
                    <w:jc w:val="right"/>
                    <w:rPr>
                      <w:color w:val="000000"/>
                    </w:rPr>
                  </w:pPr>
                  <w:r w:rsidRPr="00E47D38">
                    <w:rPr>
                      <w:color w:val="000000"/>
                    </w:rPr>
                    <w:t>9/21</w:t>
                  </w:r>
                </w:p>
              </w:tc>
              <w:tc>
                <w:tcPr>
                  <w:tcW w:w="6570" w:type="dxa"/>
                  <w:shd w:val="clear" w:color="auto" w:fill="auto"/>
                  <w:hideMark/>
                </w:tcPr>
                <w:p w:rsidR="00563E92" w:rsidRPr="00E47D38" w:rsidRDefault="00563E92" w:rsidP="00563E92">
                  <w:pPr>
                    <w:rPr>
                      <w:color w:val="000000"/>
                    </w:rPr>
                  </w:pPr>
                  <w:r w:rsidRPr="00E47D38">
                    <w:rPr>
                      <w:color w:val="000000"/>
                    </w:rPr>
                    <w:t>Chapter 2 Introduction to Ethics Part 2                                                                                 Discussion                                                                                                 Conduct classmate interviews</w:t>
                  </w:r>
                </w:p>
              </w:tc>
            </w:tr>
            <w:tr w:rsidR="00563E92" w:rsidRPr="00E47D38" w:rsidTr="00097E9E">
              <w:trPr>
                <w:trHeight w:val="300"/>
              </w:trPr>
              <w:tc>
                <w:tcPr>
                  <w:tcW w:w="2335" w:type="dxa"/>
                  <w:shd w:val="clear" w:color="000000" w:fill="D9D9D9"/>
                  <w:noWrap/>
                  <w:hideMark/>
                </w:tcPr>
                <w:p w:rsidR="00563E92" w:rsidRPr="00E47D38" w:rsidRDefault="00563E92" w:rsidP="00563E92">
                  <w:pPr>
                    <w:rPr>
                      <w:b/>
                      <w:bCs/>
                      <w:color w:val="000000"/>
                    </w:rPr>
                  </w:pPr>
                  <w:r w:rsidRPr="00E47D38">
                    <w:rPr>
                      <w:b/>
                      <w:bCs/>
                      <w:color w:val="000000"/>
                    </w:rPr>
                    <w:t>Week 5 September 25</w:t>
                  </w:r>
                </w:p>
              </w:tc>
              <w:tc>
                <w:tcPr>
                  <w:tcW w:w="6570" w:type="dxa"/>
                  <w:shd w:val="clear" w:color="000000" w:fill="D9D9D9"/>
                  <w:hideMark/>
                </w:tcPr>
                <w:p w:rsidR="00563E92" w:rsidRPr="00E47D38" w:rsidRDefault="00563E92" w:rsidP="00563E92">
                  <w:pPr>
                    <w:rPr>
                      <w:b/>
                      <w:bCs/>
                      <w:color w:val="000000"/>
                    </w:rPr>
                  </w:pPr>
                  <w:r w:rsidRPr="00E47D38">
                    <w:rPr>
                      <w:b/>
                      <w:bCs/>
                      <w:color w:val="000000"/>
                    </w:rPr>
                    <w:t> </w:t>
                  </w:r>
                </w:p>
              </w:tc>
            </w:tr>
            <w:tr w:rsidR="00563E92" w:rsidRPr="00E47D38" w:rsidTr="00097E9E">
              <w:trPr>
                <w:trHeight w:val="600"/>
              </w:trPr>
              <w:tc>
                <w:tcPr>
                  <w:tcW w:w="2335" w:type="dxa"/>
                  <w:shd w:val="clear" w:color="auto" w:fill="auto"/>
                  <w:noWrap/>
                  <w:hideMark/>
                </w:tcPr>
                <w:p w:rsidR="00563E92" w:rsidRPr="00E47D38" w:rsidRDefault="00563E92" w:rsidP="00563E92">
                  <w:pPr>
                    <w:jc w:val="right"/>
                    <w:rPr>
                      <w:color w:val="000000"/>
                    </w:rPr>
                  </w:pPr>
                  <w:r w:rsidRPr="00E47D38">
                    <w:rPr>
                      <w:color w:val="000000"/>
                    </w:rPr>
                    <w:t>9/26</w:t>
                  </w:r>
                </w:p>
              </w:tc>
              <w:tc>
                <w:tcPr>
                  <w:tcW w:w="6570" w:type="dxa"/>
                  <w:shd w:val="clear" w:color="auto" w:fill="auto"/>
                  <w:hideMark/>
                </w:tcPr>
                <w:p w:rsidR="00E47D38" w:rsidRDefault="00563E92" w:rsidP="00563E92">
                  <w:pPr>
                    <w:rPr>
                      <w:color w:val="000000"/>
                    </w:rPr>
                  </w:pPr>
                  <w:r w:rsidRPr="00E47D38">
                    <w:rPr>
                      <w:color w:val="000000"/>
                    </w:rPr>
                    <w:t xml:space="preserve">Chapter 3 Networked Communications Part 1                           </w:t>
                  </w:r>
                </w:p>
                <w:p w:rsidR="00563E92" w:rsidRPr="00E47D38" w:rsidRDefault="00563E92" w:rsidP="00563E92">
                  <w:pPr>
                    <w:rPr>
                      <w:color w:val="000000"/>
                    </w:rPr>
                  </w:pPr>
                  <w:r w:rsidRPr="00E47D38">
                    <w:rPr>
                      <w:color w:val="000000"/>
                    </w:rPr>
                    <w:t xml:space="preserve">Discussion                                                                                             Communicating Face to Face                                                                             Identity Theft                                                      </w:t>
                  </w:r>
                </w:p>
              </w:tc>
            </w:tr>
            <w:tr w:rsidR="00563E92" w:rsidRPr="00E47D38" w:rsidTr="00097E9E">
              <w:trPr>
                <w:trHeight w:val="300"/>
              </w:trPr>
              <w:tc>
                <w:tcPr>
                  <w:tcW w:w="2335" w:type="dxa"/>
                  <w:shd w:val="clear" w:color="auto" w:fill="auto"/>
                  <w:noWrap/>
                  <w:hideMark/>
                </w:tcPr>
                <w:p w:rsidR="00563E92" w:rsidRPr="00E47D38" w:rsidRDefault="00563E92" w:rsidP="00563E92">
                  <w:pPr>
                    <w:jc w:val="right"/>
                    <w:rPr>
                      <w:color w:val="000000"/>
                    </w:rPr>
                  </w:pPr>
                  <w:r w:rsidRPr="00E47D38">
                    <w:rPr>
                      <w:color w:val="000000"/>
                    </w:rPr>
                    <w:t>9/28</w:t>
                  </w:r>
                </w:p>
              </w:tc>
              <w:tc>
                <w:tcPr>
                  <w:tcW w:w="6570" w:type="dxa"/>
                  <w:shd w:val="clear" w:color="auto" w:fill="auto"/>
                  <w:hideMark/>
                </w:tcPr>
                <w:p w:rsidR="00E47D38" w:rsidRDefault="00563E92" w:rsidP="00563E92">
                  <w:pPr>
                    <w:rPr>
                      <w:color w:val="000000"/>
                    </w:rPr>
                  </w:pPr>
                  <w:r w:rsidRPr="00E47D38">
                    <w:rPr>
                      <w:color w:val="000000"/>
                    </w:rPr>
                    <w:t xml:space="preserve">Chapter 3 Networked Communications Part 2                                     Discussion                                                                                                  </w:t>
                  </w:r>
                </w:p>
                <w:p w:rsidR="00563E92" w:rsidRPr="00E47D38" w:rsidRDefault="00563E92" w:rsidP="00563E92">
                  <w:pPr>
                    <w:rPr>
                      <w:color w:val="000000"/>
                    </w:rPr>
                  </w:pPr>
                  <w:r w:rsidRPr="00E47D38">
                    <w:rPr>
                      <w:color w:val="000000"/>
                    </w:rPr>
                    <w:t>Work on 30 second video</w:t>
                  </w:r>
                </w:p>
              </w:tc>
            </w:tr>
            <w:tr w:rsidR="00563E92" w:rsidRPr="00E47D38" w:rsidTr="00097E9E">
              <w:trPr>
                <w:trHeight w:val="300"/>
              </w:trPr>
              <w:tc>
                <w:tcPr>
                  <w:tcW w:w="2335" w:type="dxa"/>
                  <w:shd w:val="clear" w:color="000000" w:fill="D9D9D9"/>
                  <w:noWrap/>
                  <w:hideMark/>
                </w:tcPr>
                <w:p w:rsidR="00563E92" w:rsidRPr="00E47D38" w:rsidRDefault="00563E92" w:rsidP="00563E92">
                  <w:pPr>
                    <w:rPr>
                      <w:b/>
                      <w:bCs/>
                      <w:color w:val="000000"/>
                    </w:rPr>
                  </w:pPr>
                  <w:r w:rsidRPr="00E47D38">
                    <w:rPr>
                      <w:b/>
                      <w:bCs/>
                      <w:color w:val="000000"/>
                    </w:rPr>
                    <w:t>Week 6 October 2</w:t>
                  </w:r>
                </w:p>
              </w:tc>
              <w:tc>
                <w:tcPr>
                  <w:tcW w:w="6570" w:type="dxa"/>
                  <w:shd w:val="clear" w:color="000000" w:fill="D9D9D9"/>
                  <w:hideMark/>
                </w:tcPr>
                <w:p w:rsidR="00563E92" w:rsidRPr="00E47D38" w:rsidRDefault="00563E92" w:rsidP="00563E92">
                  <w:pPr>
                    <w:rPr>
                      <w:b/>
                      <w:bCs/>
                      <w:color w:val="000000"/>
                    </w:rPr>
                  </w:pPr>
                  <w:r w:rsidRPr="00E47D38">
                    <w:rPr>
                      <w:b/>
                      <w:bCs/>
                      <w:color w:val="000000"/>
                    </w:rPr>
                    <w:t> </w:t>
                  </w:r>
                </w:p>
              </w:tc>
            </w:tr>
            <w:tr w:rsidR="00563E92" w:rsidRPr="00E47D38" w:rsidTr="00097E9E">
              <w:trPr>
                <w:trHeight w:val="300"/>
              </w:trPr>
              <w:tc>
                <w:tcPr>
                  <w:tcW w:w="2335" w:type="dxa"/>
                  <w:shd w:val="clear" w:color="auto" w:fill="auto"/>
                  <w:noWrap/>
                  <w:hideMark/>
                </w:tcPr>
                <w:p w:rsidR="00563E92" w:rsidRPr="00E47D38" w:rsidRDefault="00563E92" w:rsidP="00563E92">
                  <w:pPr>
                    <w:jc w:val="right"/>
                    <w:rPr>
                      <w:color w:val="000000"/>
                    </w:rPr>
                  </w:pPr>
                  <w:r w:rsidRPr="00E47D38">
                    <w:rPr>
                      <w:color w:val="000000"/>
                    </w:rPr>
                    <w:t>10/3</w:t>
                  </w:r>
                </w:p>
              </w:tc>
              <w:tc>
                <w:tcPr>
                  <w:tcW w:w="6570" w:type="dxa"/>
                  <w:shd w:val="clear" w:color="auto" w:fill="auto"/>
                  <w:hideMark/>
                </w:tcPr>
                <w:p w:rsidR="00563E92" w:rsidRPr="00E47D38" w:rsidRDefault="00563E92" w:rsidP="00563E92">
                  <w:pPr>
                    <w:rPr>
                      <w:b/>
                      <w:bCs/>
                      <w:color w:val="000000"/>
                    </w:rPr>
                  </w:pPr>
                  <w:r w:rsidRPr="00E47D38">
                    <w:rPr>
                      <w:b/>
                      <w:bCs/>
                      <w:color w:val="000000"/>
                    </w:rPr>
                    <w:t>Career Day</w:t>
                  </w:r>
                </w:p>
              </w:tc>
            </w:tr>
            <w:tr w:rsidR="00563E92" w:rsidRPr="00E47D38" w:rsidTr="00097E9E">
              <w:trPr>
                <w:trHeight w:val="600"/>
              </w:trPr>
              <w:tc>
                <w:tcPr>
                  <w:tcW w:w="2335" w:type="dxa"/>
                  <w:shd w:val="clear" w:color="auto" w:fill="auto"/>
                  <w:noWrap/>
                  <w:hideMark/>
                </w:tcPr>
                <w:p w:rsidR="00563E92" w:rsidRPr="00E47D38" w:rsidRDefault="00563E92" w:rsidP="00563E92">
                  <w:pPr>
                    <w:jc w:val="right"/>
                    <w:rPr>
                      <w:color w:val="000000"/>
                    </w:rPr>
                  </w:pPr>
                  <w:r w:rsidRPr="00E47D38">
                    <w:rPr>
                      <w:color w:val="000000"/>
                    </w:rPr>
                    <w:t>10/6</w:t>
                  </w:r>
                </w:p>
              </w:tc>
              <w:tc>
                <w:tcPr>
                  <w:tcW w:w="6570" w:type="dxa"/>
                  <w:shd w:val="clear" w:color="auto" w:fill="auto"/>
                  <w:hideMark/>
                </w:tcPr>
                <w:p w:rsidR="00563E92" w:rsidRPr="00E47D38" w:rsidRDefault="00563E92" w:rsidP="00563E92">
                  <w:pPr>
                    <w:rPr>
                      <w:color w:val="000000"/>
                    </w:rPr>
                  </w:pPr>
                  <w:r w:rsidRPr="00E47D38">
                    <w:rPr>
                      <w:color w:val="000000"/>
                    </w:rPr>
                    <w:t>Chapter 4 Intellectual Property Part 1                                                               Discussion                                                                                                             Chapter 4 Intellectual Property Part 2                                                             Discussion</w:t>
                  </w:r>
                </w:p>
              </w:tc>
            </w:tr>
            <w:tr w:rsidR="00563E92" w:rsidRPr="00E47D38" w:rsidTr="00097E9E">
              <w:trPr>
                <w:trHeight w:val="300"/>
              </w:trPr>
              <w:tc>
                <w:tcPr>
                  <w:tcW w:w="2335" w:type="dxa"/>
                  <w:shd w:val="clear" w:color="000000" w:fill="D9D9D9"/>
                  <w:noWrap/>
                  <w:hideMark/>
                </w:tcPr>
                <w:p w:rsidR="00563E92" w:rsidRPr="00E47D38" w:rsidRDefault="00563E92" w:rsidP="00563E92">
                  <w:pPr>
                    <w:rPr>
                      <w:b/>
                      <w:bCs/>
                      <w:color w:val="000000"/>
                    </w:rPr>
                  </w:pPr>
                  <w:r w:rsidRPr="00E47D38">
                    <w:rPr>
                      <w:b/>
                      <w:bCs/>
                      <w:color w:val="000000"/>
                    </w:rPr>
                    <w:t>Week 7 October 9</w:t>
                  </w:r>
                </w:p>
              </w:tc>
              <w:tc>
                <w:tcPr>
                  <w:tcW w:w="6570" w:type="dxa"/>
                  <w:shd w:val="clear" w:color="000000" w:fill="D9D9D9"/>
                  <w:hideMark/>
                </w:tcPr>
                <w:p w:rsidR="00563E92" w:rsidRPr="00E47D38" w:rsidRDefault="00563E92" w:rsidP="00563E92">
                  <w:pPr>
                    <w:rPr>
                      <w:b/>
                      <w:bCs/>
                      <w:color w:val="000000"/>
                    </w:rPr>
                  </w:pPr>
                  <w:r w:rsidRPr="00E47D38">
                    <w:rPr>
                      <w:b/>
                      <w:bCs/>
                      <w:color w:val="000000"/>
                    </w:rPr>
                    <w:t> </w:t>
                  </w:r>
                </w:p>
              </w:tc>
            </w:tr>
            <w:tr w:rsidR="00563E92" w:rsidRPr="00E47D38" w:rsidTr="00097E9E">
              <w:trPr>
                <w:trHeight w:val="600"/>
              </w:trPr>
              <w:tc>
                <w:tcPr>
                  <w:tcW w:w="2335" w:type="dxa"/>
                  <w:shd w:val="clear" w:color="auto" w:fill="auto"/>
                  <w:noWrap/>
                  <w:hideMark/>
                </w:tcPr>
                <w:p w:rsidR="00563E92" w:rsidRPr="00E47D38" w:rsidRDefault="00563E92" w:rsidP="00563E92">
                  <w:pPr>
                    <w:jc w:val="right"/>
                    <w:rPr>
                      <w:color w:val="000000"/>
                    </w:rPr>
                  </w:pPr>
                  <w:r w:rsidRPr="00E47D38">
                    <w:rPr>
                      <w:color w:val="000000"/>
                    </w:rPr>
                    <w:t>10/10</w:t>
                  </w:r>
                </w:p>
              </w:tc>
              <w:tc>
                <w:tcPr>
                  <w:tcW w:w="6570" w:type="dxa"/>
                  <w:shd w:val="clear" w:color="auto" w:fill="auto"/>
                  <w:hideMark/>
                </w:tcPr>
                <w:p w:rsidR="00563E92" w:rsidRPr="00E47D38" w:rsidRDefault="00563E92" w:rsidP="00563E92">
                  <w:pPr>
                    <w:rPr>
                      <w:color w:val="000000"/>
                    </w:rPr>
                  </w:pPr>
                  <w:r w:rsidRPr="00E47D38">
                    <w:rPr>
                      <w:color w:val="000000"/>
                    </w:rPr>
                    <w:t>Chapter 5 Information Privacy Part 1                                                               Discussion                                                                                                     Career Services Videos</w:t>
                  </w:r>
                </w:p>
              </w:tc>
            </w:tr>
            <w:tr w:rsidR="00563E92" w:rsidRPr="00E47D38" w:rsidTr="00097E9E">
              <w:trPr>
                <w:trHeight w:val="300"/>
              </w:trPr>
              <w:tc>
                <w:tcPr>
                  <w:tcW w:w="2335" w:type="dxa"/>
                  <w:shd w:val="clear" w:color="auto" w:fill="auto"/>
                  <w:noWrap/>
                  <w:hideMark/>
                </w:tcPr>
                <w:p w:rsidR="00563E92" w:rsidRPr="00E47D38" w:rsidRDefault="00563E92" w:rsidP="00563E92">
                  <w:pPr>
                    <w:jc w:val="right"/>
                    <w:rPr>
                      <w:color w:val="000000"/>
                    </w:rPr>
                  </w:pPr>
                  <w:r w:rsidRPr="00E47D38">
                    <w:rPr>
                      <w:color w:val="000000"/>
                    </w:rPr>
                    <w:t>10/11</w:t>
                  </w:r>
                </w:p>
              </w:tc>
              <w:tc>
                <w:tcPr>
                  <w:tcW w:w="6570" w:type="dxa"/>
                  <w:shd w:val="clear" w:color="auto" w:fill="auto"/>
                  <w:hideMark/>
                </w:tcPr>
                <w:p w:rsidR="00563E92" w:rsidRPr="00E47D38" w:rsidRDefault="00563E92" w:rsidP="00563E92">
                  <w:pPr>
                    <w:rPr>
                      <w:color w:val="000000"/>
                    </w:rPr>
                  </w:pPr>
                  <w:r w:rsidRPr="00E47D38">
                    <w:rPr>
                      <w:color w:val="000000"/>
                    </w:rPr>
                    <w:t xml:space="preserve">Chapter 5 Information Privacy Part 2                                                               Discussion                                                                                                             Final Resume and Email Assignment                                                               </w:t>
                  </w:r>
                </w:p>
              </w:tc>
            </w:tr>
            <w:tr w:rsidR="00563E92" w:rsidRPr="00E47D38" w:rsidTr="00097E9E">
              <w:trPr>
                <w:trHeight w:val="300"/>
              </w:trPr>
              <w:tc>
                <w:tcPr>
                  <w:tcW w:w="2335" w:type="dxa"/>
                  <w:shd w:val="clear" w:color="000000" w:fill="D9D9D9"/>
                  <w:noWrap/>
                  <w:hideMark/>
                </w:tcPr>
                <w:p w:rsidR="00563E92" w:rsidRPr="00E47D38" w:rsidRDefault="00563E92" w:rsidP="00563E92">
                  <w:pPr>
                    <w:rPr>
                      <w:b/>
                      <w:bCs/>
                      <w:color w:val="000000"/>
                    </w:rPr>
                  </w:pPr>
                  <w:r w:rsidRPr="00E47D38">
                    <w:rPr>
                      <w:b/>
                      <w:bCs/>
                      <w:color w:val="000000"/>
                    </w:rPr>
                    <w:t>Week 8 October 16</w:t>
                  </w:r>
                </w:p>
              </w:tc>
              <w:tc>
                <w:tcPr>
                  <w:tcW w:w="6570" w:type="dxa"/>
                  <w:shd w:val="clear" w:color="000000" w:fill="D9D9D9"/>
                  <w:hideMark/>
                </w:tcPr>
                <w:p w:rsidR="00563E92" w:rsidRPr="00E47D38" w:rsidRDefault="00563E92" w:rsidP="00563E92">
                  <w:pPr>
                    <w:rPr>
                      <w:b/>
                      <w:bCs/>
                      <w:color w:val="000000"/>
                    </w:rPr>
                  </w:pPr>
                  <w:r w:rsidRPr="00E47D38">
                    <w:rPr>
                      <w:b/>
                      <w:bCs/>
                      <w:color w:val="000000"/>
                    </w:rPr>
                    <w:t> </w:t>
                  </w:r>
                </w:p>
              </w:tc>
            </w:tr>
            <w:tr w:rsidR="00563E92" w:rsidRPr="00E47D38" w:rsidTr="00097E9E">
              <w:trPr>
                <w:trHeight w:val="287"/>
              </w:trPr>
              <w:tc>
                <w:tcPr>
                  <w:tcW w:w="2335" w:type="dxa"/>
                  <w:shd w:val="clear" w:color="auto" w:fill="auto"/>
                  <w:noWrap/>
                  <w:hideMark/>
                </w:tcPr>
                <w:p w:rsidR="00563E92" w:rsidRPr="00E47D38" w:rsidRDefault="00563E92" w:rsidP="00563E92">
                  <w:pPr>
                    <w:jc w:val="right"/>
                    <w:rPr>
                      <w:color w:val="000000"/>
                    </w:rPr>
                  </w:pPr>
                  <w:r w:rsidRPr="00E47D38">
                    <w:rPr>
                      <w:color w:val="000000"/>
                    </w:rPr>
                    <w:t>10/17</w:t>
                  </w:r>
                </w:p>
              </w:tc>
              <w:tc>
                <w:tcPr>
                  <w:tcW w:w="6570" w:type="dxa"/>
                  <w:shd w:val="clear" w:color="auto" w:fill="auto"/>
                  <w:hideMark/>
                </w:tcPr>
                <w:p w:rsidR="00563E92" w:rsidRPr="00E47D38" w:rsidRDefault="00563E92" w:rsidP="00563E92">
                  <w:pPr>
                    <w:rPr>
                      <w:color w:val="000000"/>
                    </w:rPr>
                  </w:pPr>
                  <w:r w:rsidRPr="00E47D38">
                    <w:rPr>
                      <w:color w:val="000000"/>
                    </w:rPr>
                    <w:t>Exam 1—Chapters 1-5</w:t>
                  </w:r>
                </w:p>
              </w:tc>
            </w:tr>
            <w:tr w:rsidR="00563E92" w:rsidRPr="00E47D38" w:rsidTr="00097E9E">
              <w:trPr>
                <w:trHeight w:val="350"/>
              </w:trPr>
              <w:tc>
                <w:tcPr>
                  <w:tcW w:w="2335" w:type="dxa"/>
                  <w:shd w:val="clear" w:color="auto" w:fill="auto"/>
                  <w:noWrap/>
                  <w:hideMark/>
                </w:tcPr>
                <w:p w:rsidR="00563E92" w:rsidRPr="00E47D38" w:rsidRDefault="00563E92" w:rsidP="00563E92">
                  <w:pPr>
                    <w:jc w:val="right"/>
                    <w:rPr>
                      <w:color w:val="000000"/>
                    </w:rPr>
                  </w:pPr>
                  <w:r w:rsidRPr="00E47D38">
                    <w:rPr>
                      <w:color w:val="000000"/>
                    </w:rPr>
                    <w:t>10/19</w:t>
                  </w:r>
                </w:p>
              </w:tc>
              <w:tc>
                <w:tcPr>
                  <w:tcW w:w="6570" w:type="dxa"/>
                  <w:shd w:val="clear" w:color="auto" w:fill="auto"/>
                  <w:hideMark/>
                </w:tcPr>
                <w:p w:rsidR="00563E92" w:rsidRPr="00E47D38" w:rsidRDefault="00563E92" w:rsidP="00563E92">
                  <w:pPr>
                    <w:rPr>
                      <w:color w:val="000000"/>
                    </w:rPr>
                  </w:pPr>
                  <w:r w:rsidRPr="00E47D38">
                    <w:rPr>
                      <w:color w:val="000000"/>
                    </w:rPr>
                    <w:t>Resume Review with Career Services</w:t>
                  </w:r>
                </w:p>
              </w:tc>
            </w:tr>
            <w:tr w:rsidR="00563E92" w:rsidRPr="00E47D38" w:rsidTr="00097E9E">
              <w:trPr>
                <w:trHeight w:val="300"/>
              </w:trPr>
              <w:tc>
                <w:tcPr>
                  <w:tcW w:w="2335" w:type="dxa"/>
                  <w:shd w:val="clear" w:color="000000" w:fill="D9D9D9"/>
                  <w:noWrap/>
                  <w:hideMark/>
                </w:tcPr>
                <w:p w:rsidR="00563E92" w:rsidRPr="00E47D38" w:rsidRDefault="00563E92" w:rsidP="00563E92">
                  <w:pPr>
                    <w:rPr>
                      <w:b/>
                      <w:bCs/>
                      <w:color w:val="000000"/>
                    </w:rPr>
                  </w:pPr>
                  <w:r w:rsidRPr="00E47D38">
                    <w:rPr>
                      <w:b/>
                      <w:bCs/>
                      <w:color w:val="000000"/>
                    </w:rPr>
                    <w:t>Week 9 October 23</w:t>
                  </w:r>
                </w:p>
              </w:tc>
              <w:tc>
                <w:tcPr>
                  <w:tcW w:w="6570" w:type="dxa"/>
                  <w:shd w:val="clear" w:color="000000" w:fill="D9D9D9"/>
                  <w:hideMark/>
                </w:tcPr>
                <w:p w:rsidR="00563E92" w:rsidRPr="00E47D38" w:rsidRDefault="00563E92" w:rsidP="00563E92">
                  <w:pPr>
                    <w:rPr>
                      <w:b/>
                      <w:bCs/>
                      <w:color w:val="000000"/>
                    </w:rPr>
                  </w:pPr>
                  <w:r w:rsidRPr="00E47D38">
                    <w:rPr>
                      <w:b/>
                      <w:bCs/>
                      <w:color w:val="000000"/>
                    </w:rPr>
                    <w:t> </w:t>
                  </w:r>
                </w:p>
              </w:tc>
            </w:tr>
            <w:tr w:rsidR="00563E92" w:rsidRPr="00E47D38" w:rsidTr="00097E9E">
              <w:trPr>
                <w:trHeight w:val="300"/>
              </w:trPr>
              <w:tc>
                <w:tcPr>
                  <w:tcW w:w="2335" w:type="dxa"/>
                  <w:shd w:val="clear" w:color="auto" w:fill="auto"/>
                  <w:noWrap/>
                  <w:hideMark/>
                </w:tcPr>
                <w:p w:rsidR="00563E92" w:rsidRPr="00E47D38" w:rsidRDefault="00563E92" w:rsidP="00563E92">
                  <w:pPr>
                    <w:jc w:val="right"/>
                    <w:rPr>
                      <w:color w:val="000000"/>
                    </w:rPr>
                  </w:pPr>
                  <w:r w:rsidRPr="00E47D38">
                    <w:rPr>
                      <w:color w:val="000000"/>
                    </w:rPr>
                    <w:t>10/24</w:t>
                  </w:r>
                </w:p>
              </w:tc>
              <w:tc>
                <w:tcPr>
                  <w:tcW w:w="6570" w:type="dxa"/>
                  <w:shd w:val="clear" w:color="auto" w:fill="auto"/>
                  <w:hideMark/>
                </w:tcPr>
                <w:p w:rsidR="00563E92" w:rsidRPr="00E47D38" w:rsidRDefault="00563E92" w:rsidP="00563E92">
                  <w:pPr>
                    <w:rPr>
                      <w:color w:val="000000"/>
                    </w:rPr>
                  </w:pPr>
                  <w:r w:rsidRPr="00E47D38">
                    <w:rPr>
                      <w:color w:val="000000"/>
                    </w:rPr>
                    <w:t>Sign up for Mock Interview Day                                                                         Chapter 6 Privacy and the Government Part 1                                               Discussion                                                                                                              Career Services Videos</w:t>
                  </w:r>
                </w:p>
              </w:tc>
            </w:tr>
            <w:tr w:rsidR="00563E92" w:rsidRPr="00E47D38" w:rsidTr="00097E9E">
              <w:trPr>
                <w:trHeight w:val="600"/>
              </w:trPr>
              <w:tc>
                <w:tcPr>
                  <w:tcW w:w="2335" w:type="dxa"/>
                  <w:shd w:val="clear" w:color="auto" w:fill="auto"/>
                  <w:noWrap/>
                  <w:hideMark/>
                </w:tcPr>
                <w:p w:rsidR="00563E92" w:rsidRPr="00E47D38" w:rsidRDefault="00563E92" w:rsidP="00563E92">
                  <w:pPr>
                    <w:jc w:val="right"/>
                    <w:rPr>
                      <w:color w:val="000000"/>
                    </w:rPr>
                  </w:pPr>
                  <w:r w:rsidRPr="00E47D38">
                    <w:rPr>
                      <w:color w:val="000000"/>
                    </w:rPr>
                    <w:t>10/26</w:t>
                  </w:r>
                </w:p>
              </w:tc>
              <w:tc>
                <w:tcPr>
                  <w:tcW w:w="6570" w:type="dxa"/>
                  <w:shd w:val="clear" w:color="auto" w:fill="auto"/>
                  <w:hideMark/>
                </w:tcPr>
                <w:p w:rsidR="00563E92" w:rsidRPr="00E47D38" w:rsidRDefault="00563E92" w:rsidP="00563E92">
                  <w:pPr>
                    <w:rPr>
                      <w:color w:val="000000"/>
                    </w:rPr>
                  </w:pPr>
                  <w:r w:rsidRPr="00E47D38">
                    <w:rPr>
                      <w:color w:val="000000"/>
                    </w:rPr>
                    <w:t xml:space="preserve">Chapter 6 Privacy and the Government Part 2                                               Discussion—Characteristics of Computer Science Graduates                                                                                                              Career Services Videos                                                                          </w:t>
                  </w:r>
                </w:p>
              </w:tc>
            </w:tr>
            <w:tr w:rsidR="00563E92" w:rsidRPr="00E47D38" w:rsidTr="00097E9E">
              <w:trPr>
                <w:trHeight w:val="300"/>
              </w:trPr>
              <w:tc>
                <w:tcPr>
                  <w:tcW w:w="2335" w:type="dxa"/>
                  <w:shd w:val="clear" w:color="000000" w:fill="D9D9D9"/>
                  <w:noWrap/>
                  <w:hideMark/>
                </w:tcPr>
                <w:p w:rsidR="00563E92" w:rsidRPr="00E47D38" w:rsidRDefault="00563E92" w:rsidP="00563E92">
                  <w:pPr>
                    <w:rPr>
                      <w:b/>
                      <w:bCs/>
                      <w:color w:val="000000"/>
                    </w:rPr>
                  </w:pPr>
                  <w:r w:rsidRPr="00E47D38">
                    <w:rPr>
                      <w:b/>
                      <w:bCs/>
                      <w:color w:val="000000"/>
                    </w:rPr>
                    <w:t>Week 10 October 31</w:t>
                  </w:r>
                </w:p>
              </w:tc>
              <w:tc>
                <w:tcPr>
                  <w:tcW w:w="6570" w:type="dxa"/>
                  <w:shd w:val="clear" w:color="000000" w:fill="D9D9D9"/>
                  <w:hideMark/>
                </w:tcPr>
                <w:p w:rsidR="00563E92" w:rsidRPr="00E47D38" w:rsidRDefault="00563E92" w:rsidP="00563E92">
                  <w:pPr>
                    <w:rPr>
                      <w:b/>
                      <w:bCs/>
                      <w:color w:val="000000"/>
                    </w:rPr>
                  </w:pPr>
                  <w:r w:rsidRPr="00E47D38">
                    <w:rPr>
                      <w:b/>
                      <w:bCs/>
                      <w:color w:val="000000"/>
                    </w:rPr>
                    <w:t> </w:t>
                  </w:r>
                </w:p>
              </w:tc>
            </w:tr>
            <w:tr w:rsidR="00563E92" w:rsidRPr="00E47D38" w:rsidTr="00097E9E">
              <w:trPr>
                <w:trHeight w:val="600"/>
              </w:trPr>
              <w:tc>
                <w:tcPr>
                  <w:tcW w:w="2335" w:type="dxa"/>
                  <w:shd w:val="clear" w:color="auto" w:fill="auto"/>
                  <w:noWrap/>
                  <w:hideMark/>
                </w:tcPr>
                <w:p w:rsidR="00563E92" w:rsidRPr="00E47D38" w:rsidRDefault="00563E92" w:rsidP="00563E92">
                  <w:pPr>
                    <w:jc w:val="right"/>
                    <w:rPr>
                      <w:color w:val="000000"/>
                    </w:rPr>
                  </w:pPr>
                  <w:r w:rsidRPr="00E47D38">
                    <w:rPr>
                      <w:color w:val="000000"/>
                    </w:rPr>
                    <w:t>11/1</w:t>
                  </w:r>
                </w:p>
                <w:p w:rsidR="00563E92" w:rsidRPr="00E47D38" w:rsidRDefault="00563E92" w:rsidP="00563E92">
                  <w:pPr>
                    <w:rPr>
                      <w:color w:val="000000"/>
                    </w:rPr>
                  </w:pPr>
                </w:p>
              </w:tc>
              <w:tc>
                <w:tcPr>
                  <w:tcW w:w="6570" w:type="dxa"/>
                  <w:shd w:val="clear" w:color="auto" w:fill="auto"/>
                  <w:hideMark/>
                </w:tcPr>
                <w:p w:rsidR="00563E92" w:rsidRPr="00E47D38" w:rsidRDefault="00563E92" w:rsidP="00563E92">
                  <w:pPr>
                    <w:rPr>
                      <w:color w:val="000000"/>
                    </w:rPr>
                  </w:pPr>
                  <w:r w:rsidRPr="00E47D38">
                    <w:rPr>
                      <w:color w:val="000000"/>
                    </w:rPr>
                    <w:t xml:space="preserve">Chapter 7 Computer and Network Security Part 1                                                                        Discussion--Snowden </w:t>
                  </w:r>
                </w:p>
              </w:tc>
            </w:tr>
            <w:tr w:rsidR="00563E92" w:rsidRPr="00E47D38" w:rsidTr="00097E9E">
              <w:trPr>
                <w:trHeight w:val="300"/>
              </w:trPr>
              <w:tc>
                <w:tcPr>
                  <w:tcW w:w="2335" w:type="dxa"/>
                  <w:shd w:val="clear" w:color="auto" w:fill="auto"/>
                  <w:noWrap/>
                  <w:hideMark/>
                </w:tcPr>
                <w:p w:rsidR="00563E92" w:rsidRPr="00E47D38" w:rsidRDefault="00563E92" w:rsidP="00563E92">
                  <w:pPr>
                    <w:jc w:val="right"/>
                    <w:rPr>
                      <w:color w:val="000000"/>
                    </w:rPr>
                  </w:pPr>
                  <w:r w:rsidRPr="00E47D38">
                    <w:rPr>
                      <w:color w:val="000000"/>
                    </w:rPr>
                    <w:t>11/3</w:t>
                  </w:r>
                </w:p>
              </w:tc>
              <w:tc>
                <w:tcPr>
                  <w:tcW w:w="6570" w:type="dxa"/>
                  <w:shd w:val="clear" w:color="auto" w:fill="auto"/>
                  <w:hideMark/>
                </w:tcPr>
                <w:p w:rsidR="00563E92" w:rsidRPr="00E47D38" w:rsidRDefault="00563E92" w:rsidP="00563E92">
                  <w:r w:rsidRPr="00E47D38">
                    <w:rPr>
                      <w:color w:val="000000"/>
                    </w:rPr>
                    <w:t>Chapter 7 Computer and Network Security Part 2                                                                        Discussion</w:t>
                  </w:r>
                </w:p>
              </w:tc>
            </w:tr>
            <w:tr w:rsidR="00563E92" w:rsidRPr="00E47D38" w:rsidTr="00097E9E">
              <w:trPr>
                <w:trHeight w:val="300"/>
              </w:trPr>
              <w:tc>
                <w:tcPr>
                  <w:tcW w:w="2335" w:type="dxa"/>
                  <w:shd w:val="clear" w:color="000000" w:fill="D9D9D9"/>
                  <w:noWrap/>
                  <w:hideMark/>
                </w:tcPr>
                <w:p w:rsidR="00563E92" w:rsidRPr="00E47D38" w:rsidRDefault="00563E92" w:rsidP="00563E92">
                  <w:pPr>
                    <w:rPr>
                      <w:b/>
                      <w:bCs/>
                      <w:color w:val="000000"/>
                    </w:rPr>
                  </w:pPr>
                  <w:r w:rsidRPr="00E47D38">
                    <w:rPr>
                      <w:b/>
                      <w:bCs/>
                      <w:color w:val="000000"/>
                    </w:rPr>
                    <w:t>Week 11 November 6</w:t>
                  </w:r>
                </w:p>
              </w:tc>
              <w:tc>
                <w:tcPr>
                  <w:tcW w:w="6570" w:type="dxa"/>
                  <w:shd w:val="clear" w:color="000000" w:fill="D9D9D9"/>
                  <w:hideMark/>
                </w:tcPr>
                <w:p w:rsidR="00563E92" w:rsidRPr="00E47D38" w:rsidRDefault="00563E92" w:rsidP="00563E92">
                  <w:pPr>
                    <w:rPr>
                      <w:b/>
                      <w:bCs/>
                      <w:color w:val="000000"/>
                    </w:rPr>
                  </w:pPr>
                  <w:r w:rsidRPr="00E47D38">
                    <w:rPr>
                      <w:b/>
                      <w:bCs/>
                      <w:color w:val="000000"/>
                    </w:rPr>
                    <w:t> </w:t>
                  </w:r>
                </w:p>
              </w:tc>
            </w:tr>
            <w:tr w:rsidR="00563E92" w:rsidRPr="00E47D38" w:rsidTr="00097E9E">
              <w:trPr>
                <w:trHeight w:val="287"/>
              </w:trPr>
              <w:tc>
                <w:tcPr>
                  <w:tcW w:w="2335" w:type="dxa"/>
                  <w:shd w:val="clear" w:color="auto" w:fill="auto"/>
                  <w:noWrap/>
                  <w:hideMark/>
                </w:tcPr>
                <w:p w:rsidR="00563E92" w:rsidRPr="00E47D38" w:rsidRDefault="00563E92" w:rsidP="00563E92">
                  <w:pPr>
                    <w:jc w:val="right"/>
                    <w:rPr>
                      <w:color w:val="000000"/>
                    </w:rPr>
                  </w:pPr>
                  <w:r w:rsidRPr="00E47D38">
                    <w:rPr>
                      <w:color w:val="000000"/>
                    </w:rPr>
                    <w:t>11/7</w:t>
                  </w:r>
                </w:p>
              </w:tc>
              <w:tc>
                <w:tcPr>
                  <w:tcW w:w="6570" w:type="dxa"/>
                  <w:shd w:val="clear" w:color="auto" w:fill="auto"/>
                  <w:hideMark/>
                </w:tcPr>
                <w:p w:rsidR="00563E92" w:rsidRPr="00E47D38" w:rsidRDefault="00563E92" w:rsidP="00563E92">
                  <w:r w:rsidRPr="00E47D38">
                    <w:t>Mock Interview Day</w:t>
                  </w:r>
                </w:p>
              </w:tc>
            </w:tr>
            <w:tr w:rsidR="00563E92" w:rsidRPr="00E47D38" w:rsidTr="00097E9E">
              <w:trPr>
                <w:trHeight w:val="300"/>
              </w:trPr>
              <w:tc>
                <w:tcPr>
                  <w:tcW w:w="2335" w:type="dxa"/>
                  <w:shd w:val="clear" w:color="auto" w:fill="auto"/>
                  <w:noWrap/>
                  <w:hideMark/>
                </w:tcPr>
                <w:p w:rsidR="00563E92" w:rsidRPr="00E47D38" w:rsidRDefault="00563E92" w:rsidP="00563E92">
                  <w:pPr>
                    <w:jc w:val="right"/>
                    <w:rPr>
                      <w:color w:val="000000"/>
                    </w:rPr>
                  </w:pPr>
                  <w:r w:rsidRPr="00E47D38">
                    <w:rPr>
                      <w:color w:val="000000"/>
                    </w:rPr>
                    <w:lastRenderedPageBreak/>
                    <w:t>11/11</w:t>
                  </w:r>
                </w:p>
              </w:tc>
              <w:tc>
                <w:tcPr>
                  <w:tcW w:w="6570" w:type="dxa"/>
                  <w:shd w:val="clear" w:color="auto" w:fill="auto"/>
                  <w:hideMark/>
                </w:tcPr>
                <w:p w:rsidR="00563E92" w:rsidRPr="00E47D38" w:rsidRDefault="00563E92" w:rsidP="00563E92">
                  <w:r w:rsidRPr="00E47D38">
                    <w:t>Chapter 8 Computer Reliability Part 1                                                 Chapter 8 Computer Reliability Part 2                                                 Discussion                                                                                                    Team Presentation</w:t>
                  </w:r>
                </w:p>
              </w:tc>
            </w:tr>
            <w:tr w:rsidR="00563E92" w:rsidRPr="00E47D38" w:rsidTr="00097E9E">
              <w:trPr>
                <w:trHeight w:val="300"/>
              </w:trPr>
              <w:tc>
                <w:tcPr>
                  <w:tcW w:w="2335" w:type="dxa"/>
                  <w:shd w:val="clear" w:color="000000" w:fill="D9D9D9"/>
                  <w:noWrap/>
                  <w:hideMark/>
                </w:tcPr>
                <w:p w:rsidR="00563E92" w:rsidRPr="00E47D38" w:rsidRDefault="00563E92" w:rsidP="00563E92">
                  <w:pPr>
                    <w:rPr>
                      <w:b/>
                      <w:bCs/>
                      <w:color w:val="000000"/>
                    </w:rPr>
                  </w:pPr>
                  <w:r w:rsidRPr="00E47D38">
                    <w:rPr>
                      <w:b/>
                      <w:bCs/>
                      <w:color w:val="000000"/>
                    </w:rPr>
                    <w:t>Week 12 November 13</w:t>
                  </w:r>
                </w:p>
              </w:tc>
              <w:tc>
                <w:tcPr>
                  <w:tcW w:w="6570" w:type="dxa"/>
                  <w:shd w:val="clear" w:color="000000" w:fill="D9D9D9"/>
                  <w:hideMark/>
                </w:tcPr>
                <w:p w:rsidR="00563E92" w:rsidRPr="00E47D38" w:rsidRDefault="00563E92" w:rsidP="00563E92">
                  <w:pPr>
                    <w:rPr>
                      <w:b/>
                      <w:bCs/>
                      <w:color w:val="000000"/>
                    </w:rPr>
                  </w:pPr>
                  <w:r w:rsidRPr="00E47D38">
                    <w:rPr>
                      <w:b/>
                      <w:bCs/>
                      <w:color w:val="000000"/>
                    </w:rPr>
                    <w:t> </w:t>
                  </w:r>
                </w:p>
              </w:tc>
            </w:tr>
            <w:tr w:rsidR="00563E92" w:rsidRPr="00E47D38" w:rsidTr="00097E9E">
              <w:trPr>
                <w:trHeight w:val="600"/>
              </w:trPr>
              <w:tc>
                <w:tcPr>
                  <w:tcW w:w="2335" w:type="dxa"/>
                  <w:shd w:val="clear" w:color="auto" w:fill="auto"/>
                  <w:noWrap/>
                  <w:hideMark/>
                </w:tcPr>
                <w:p w:rsidR="00563E92" w:rsidRPr="00E47D38" w:rsidRDefault="00563E92" w:rsidP="00563E92">
                  <w:pPr>
                    <w:jc w:val="right"/>
                    <w:rPr>
                      <w:color w:val="000000"/>
                    </w:rPr>
                  </w:pPr>
                  <w:r w:rsidRPr="00E47D38">
                    <w:rPr>
                      <w:color w:val="000000"/>
                    </w:rPr>
                    <w:t>11/14</w:t>
                  </w:r>
                </w:p>
              </w:tc>
              <w:tc>
                <w:tcPr>
                  <w:tcW w:w="6570" w:type="dxa"/>
                  <w:shd w:val="clear" w:color="auto" w:fill="auto"/>
                  <w:hideMark/>
                </w:tcPr>
                <w:p w:rsidR="00E47D38" w:rsidRDefault="00563E92" w:rsidP="00563E92">
                  <w:r w:rsidRPr="00E47D38">
                    <w:t xml:space="preserve">Chapter 9 Professional Ethics Part 1                                             </w:t>
                  </w:r>
                </w:p>
                <w:p w:rsidR="00563E92" w:rsidRPr="00E47D38" w:rsidRDefault="00563E92" w:rsidP="00563E92">
                  <w:r w:rsidRPr="00E47D38">
                    <w:t xml:space="preserve">Discussion                                                                                           Annotated Bibliography/Article Review         </w:t>
                  </w:r>
                </w:p>
              </w:tc>
            </w:tr>
            <w:tr w:rsidR="00563E92" w:rsidRPr="00E47D38" w:rsidTr="00097E9E">
              <w:trPr>
                <w:trHeight w:val="300"/>
              </w:trPr>
              <w:tc>
                <w:tcPr>
                  <w:tcW w:w="2335" w:type="dxa"/>
                  <w:shd w:val="clear" w:color="auto" w:fill="auto"/>
                  <w:noWrap/>
                  <w:hideMark/>
                </w:tcPr>
                <w:p w:rsidR="00563E92" w:rsidRPr="00E47D38" w:rsidRDefault="00563E92" w:rsidP="00563E92">
                  <w:pPr>
                    <w:jc w:val="right"/>
                    <w:rPr>
                      <w:color w:val="000000"/>
                    </w:rPr>
                  </w:pPr>
                  <w:r w:rsidRPr="00E47D38">
                    <w:rPr>
                      <w:color w:val="000000"/>
                    </w:rPr>
                    <w:t>11/16</w:t>
                  </w:r>
                </w:p>
              </w:tc>
              <w:tc>
                <w:tcPr>
                  <w:tcW w:w="6570" w:type="dxa"/>
                  <w:shd w:val="clear" w:color="auto" w:fill="auto"/>
                  <w:hideMark/>
                </w:tcPr>
                <w:p w:rsidR="00E47D38" w:rsidRDefault="00563E92" w:rsidP="00563E92">
                  <w:r w:rsidRPr="00E47D38">
                    <w:t xml:space="preserve">Chapter 9 Professional Ethics Part 1                                             </w:t>
                  </w:r>
                </w:p>
                <w:p w:rsidR="00563E92" w:rsidRPr="00E47D38" w:rsidRDefault="00563E92" w:rsidP="00563E92">
                  <w:pPr>
                    <w:rPr>
                      <w:color w:val="000000"/>
                    </w:rPr>
                  </w:pPr>
                  <w:r w:rsidRPr="00E47D38">
                    <w:t xml:space="preserve">Discussion                                                                                           </w:t>
                  </w:r>
                </w:p>
              </w:tc>
            </w:tr>
            <w:tr w:rsidR="00563E92" w:rsidRPr="00E47D38" w:rsidTr="00097E9E">
              <w:trPr>
                <w:trHeight w:val="300"/>
              </w:trPr>
              <w:tc>
                <w:tcPr>
                  <w:tcW w:w="2335" w:type="dxa"/>
                  <w:shd w:val="clear" w:color="000000" w:fill="D9D9D9"/>
                  <w:noWrap/>
                  <w:hideMark/>
                </w:tcPr>
                <w:p w:rsidR="00563E92" w:rsidRPr="00E47D38" w:rsidRDefault="00563E92" w:rsidP="00563E92">
                  <w:pPr>
                    <w:rPr>
                      <w:b/>
                      <w:bCs/>
                      <w:color w:val="000000"/>
                    </w:rPr>
                  </w:pPr>
                  <w:r w:rsidRPr="00E47D38">
                    <w:rPr>
                      <w:b/>
                      <w:bCs/>
                      <w:color w:val="000000"/>
                    </w:rPr>
                    <w:t>Week 13 November 20</w:t>
                  </w:r>
                </w:p>
              </w:tc>
              <w:tc>
                <w:tcPr>
                  <w:tcW w:w="6570" w:type="dxa"/>
                  <w:shd w:val="clear" w:color="000000" w:fill="D9D9D9"/>
                  <w:hideMark/>
                </w:tcPr>
                <w:p w:rsidR="00563E92" w:rsidRPr="00E47D38" w:rsidRDefault="00563E92" w:rsidP="00563E92">
                  <w:pPr>
                    <w:rPr>
                      <w:b/>
                      <w:bCs/>
                      <w:color w:val="000000"/>
                    </w:rPr>
                  </w:pPr>
                  <w:r w:rsidRPr="00E47D38">
                    <w:rPr>
                      <w:b/>
                      <w:bCs/>
                      <w:color w:val="000000"/>
                    </w:rPr>
                    <w:t> </w:t>
                  </w:r>
                </w:p>
              </w:tc>
            </w:tr>
            <w:tr w:rsidR="00563E92" w:rsidRPr="00E47D38" w:rsidTr="00097E9E">
              <w:trPr>
                <w:trHeight w:val="300"/>
              </w:trPr>
              <w:tc>
                <w:tcPr>
                  <w:tcW w:w="2335" w:type="dxa"/>
                  <w:shd w:val="clear" w:color="auto" w:fill="auto"/>
                  <w:noWrap/>
                  <w:hideMark/>
                </w:tcPr>
                <w:p w:rsidR="00563E92" w:rsidRPr="00E47D38" w:rsidRDefault="00563E92" w:rsidP="00563E92">
                  <w:pPr>
                    <w:jc w:val="right"/>
                    <w:rPr>
                      <w:color w:val="000000"/>
                    </w:rPr>
                  </w:pPr>
                  <w:r w:rsidRPr="00E47D38">
                    <w:rPr>
                      <w:color w:val="000000"/>
                    </w:rPr>
                    <w:t>11/21</w:t>
                  </w:r>
                </w:p>
              </w:tc>
              <w:tc>
                <w:tcPr>
                  <w:tcW w:w="6570" w:type="dxa"/>
                  <w:shd w:val="clear" w:color="auto" w:fill="auto"/>
                  <w:hideMark/>
                </w:tcPr>
                <w:p w:rsidR="00563E92" w:rsidRPr="00E47D38" w:rsidRDefault="00563E92" w:rsidP="00563E92">
                  <w:r w:rsidRPr="00E47D38">
                    <w:rPr>
                      <w:color w:val="000000"/>
                    </w:rPr>
                    <w:t>Chapter 10 Work and Wealth Part 1                                                              Chapter 10 Work and Wealth Part 2                                                              Discussion</w:t>
                  </w:r>
                </w:p>
              </w:tc>
            </w:tr>
            <w:tr w:rsidR="00563E92" w:rsidRPr="00E47D38" w:rsidTr="00097E9E">
              <w:trPr>
                <w:trHeight w:val="300"/>
              </w:trPr>
              <w:tc>
                <w:tcPr>
                  <w:tcW w:w="2335" w:type="dxa"/>
                  <w:shd w:val="clear" w:color="auto" w:fill="auto"/>
                  <w:noWrap/>
                  <w:hideMark/>
                </w:tcPr>
                <w:p w:rsidR="00563E92" w:rsidRPr="00E47D38" w:rsidRDefault="00563E92" w:rsidP="00563E92">
                  <w:pPr>
                    <w:jc w:val="right"/>
                    <w:rPr>
                      <w:color w:val="000000"/>
                    </w:rPr>
                  </w:pPr>
                  <w:r w:rsidRPr="00E47D38">
                    <w:rPr>
                      <w:color w:val="000000"/>
                    </w:rPr>
                    <w:t>11/23</w:t>
                  </w:r>
                </w:p>
              </w:tc>
              <w:tc>
                <w:tcPr>
                  <w:tcW w:w="6570" w:type="dxa"/>
                  <w:shd w:val="clear" w:color="auto" w:fill="auto"/>
                  <w:hideMark/>
                </w:tcPr>
                <w:p w:rsidR="00563E92" w:rsidRPr="00E47D38" w:rsidRDefault="00563E92" w:rsidP="00563E92">
                  <w:pPr>
                    <w:rPr>
                      <w:color w:val="000000"/>
                    </w:rPr>
                  </w:pPr>
                  <w:r w:rsidRPr="00E47D38">
                    <w:rPr>
                      <w:color w:val="000000"/>
                    </w:rPr>
                    <w:t>Thanksgiving Break</w:t>
                  </w:r>
                </w:p>
              </w:tc>
            </w:tr>
            <w:tr w:rsidR="00563E92" w:rsidRPr="00E47D38" w:rsidTr="00097E9E">
              <w:trPr>
                <w:trHeight w:val="300"/>
              </w:trPr>
              <w:tc>
                <w:tcPr>
                  <w:tcW w:w="2335" w:type="dxa"/>
                  <w:shd w:val="clear" w:color="000000" w:fill="D9D9D9"/>
                  <w:noWrap/>
                  <w:hideMark/>
                </w:tcPr>
                <w:p w:rsidR="00563E92" w:rsidRPr="00E47D38" w:rsidRDefault="00563E92" w:rsidP="00563E92">
                  <w:pPr>
                    <w:rPr>
                      <w:b/>
                      <w:bCs/>
                      <w:color w:val="000000"/>
                    </w:rPr>
                  </w:pPr>
                  <w:r w:rsidRPr="00E47D38">
                    <w:rPr>
                      <w:b/>
                      <w:bCs/>
                      <w:color w:val="000000"/>
                    </w:rPr>
                    <w:t>Week 14 November 27</w:t>
                  </w:r>
                </w:p>
              </w:tc>
              <w:tc>
                <w:tcPr>
                  <w:tcW w:w="6570" w:type="dxa"/>
                  <w:shd w:val="clear" w:color="000000" w:fill="D9D9D9"/>
                  <w:hideMark/>
                </w:tcPr>
                <w:p w:rsidR="00563E92" w:rsidRPr="00E47D38" w:rsidRDefault="00563E92" w:rsidP="00563E92">
                  <w:pPr>
                    <w:rPr>
                      <w:b/>
                      <w:bCs/>
                      <w:color w:val="000000"/>
                    </w:rPr>
                  </w:pPr>
                  <w:r w:rsidRPr="00E47D38">
                    <w:rPr>
                      <w:b/>
                      <w:bCs/>
                      <w:color w:val="000000"/>
                    </w:rPr>
                    <w:t> </w:t>
                  </w:r>
                </w:p>
              </w:tc>
            </w:tr>
            <w:tr w:rsidR="00563E92" w:rsidRPr="00E47D38" w:rsidTr="00097E9E">
              <w:trPr>
                <w:trHeight w:val="600"/>
              </w:trPr>
              <w:tc>
                <w:tcPr>
                  <w:tcW w:w="2335" w:type="dxa"/>
                  <w:shd w:val="clear" w:color="auto" w:fill="auto"/>
                  <w:noWrap/>
                  <w:hideMark/>
                </w:tcPr>
                <w:p w:rsidR="00563E92" w:rsidRPr="00E47D38" w:rsidRDefault="00563E92" w:rsidP="00563E92">
                  <w:pPr>
                    <w:jc w:val="right"/>
                    <w:rPr>
                      <w:color w:val="000000"/>
                    </w:rPr>
                  </w:pPr>
                  <w:r w:rsidRPr="00E47D38">
                    <w:rPr>
                      <w:color w:val="000000"/>
                    </w:rPr>
                    <w:t>11/28</w:t>
                  </w:r>
                </w:p>
              </w:tc>
              <w:tc>
                <w:tcPr>
                  <w:tcW w:w="6570" w:type="dxa"/>
                  <w:shd w:val="clear" w:color="auto" w:fill="auto"/>
                  <w:hideMark/>
                </w:tcPr>
                <w:p w:rsidR="00563E92" w:rsidRPr="00E47D38" w:rsidRDefault="00563E92" w:rsidP="00563E92">
                  <w:pPr>
                    <w:rPr>
                      <w:color w:val="000000"/>
                    </w:rPr>
                  </w:pPr>
                  <w:r w:rsidRPr="00E47D38">
                    <w:rPr>
                      <w:color w:val="000000"/>
                    </w:rPr>
                    <w:t>Team Presentation Preview                                                                               Discussion—Facebook Privacy</w:t>
                  </w:r>
                </w:p>
              </w:tc>
            </w:tr>
            <w:tr w:rsidR="00563E92" w:rsidRPr="00E47D38" w:rsidTr="00097E9E">
              <w:trPr>
                <w:trHeight w:val="332"/>
              </w:trPr>
              <w:tc>
                <w:tcPr>
                  <w:tcW w:w="2335" w:type="dxa"/>
                  <w:shd w:val="clear" w:color="auto" w:fill="auto"/>
                  <w:noWrap/>
                  <w:hideMark/>
                </w:tcPr>
                <w:p w:rsidR="00563E92" w:rsidRPr="00E47D38" w:rsidRDefault="00563E92" w:rsidP="00563E92">
                  <w:pPr>
                    <w:jc w:val="right"/>
                    <w:rPr>
                      <w:color w:val="000000"/>
                    </w:rPr>
                  </w:pPr>
                  <w:r w:rsidRPr="00E47D38">
                    <w:rPr>
                      <w:color w:val="000000"/>
                    </w:rPr>
                    <w:t>11/30</w:t>
                  </w:r>
                </w:p>
              </w:tc>
              <w:tc>
                <w:tcPr>
                  <w:tcW w:w="6570" w:type="dxa"/>
                  <w:shd w:val="clear" w:color="auto" w:fill="auto"/>
                  <w:hideMark/>
                </w:tcPr>
                <w:p w:rsidR="00563E92" w:rsidRPr="00E47D38" w:rsidRDefault="00563E92" w:rsidP="00563E92">
                  <w:r w:rsidRPr="00E47D38">
                    <w:t>Exam 2—Chapter 6-10</w:t>
                  </w:r>
                </w:p>
              </w:tc>
            </w:tr>
            <w:tr w:rsidR="00563E92" w:rsidRPr="00E47D38" w:rsidTr="00097E9E">
              <w:trPr>
                <w:trHeight w:val="300"/>
              </w:trPr>
              <w:tc>
                <w:tcPr>
                  <w:tcW w:w="2335" w:type="dxa"/>
                  <w:shd w:val="clear" w:color="000000" w:fill="D9D9D9"/>
                  <w:noWrap/>
                  <w:hideMark/>
                </w:tcPr>
                <w:p w:rsidR="00563E92" w:rsidRPr="00E47D38" w:rsidRDefault="00563E92" w:rsidP="00563E92">
                  <w:pPr>
                    <w:rPr>
                      <w:b/>
                      <w:bCs/>
                      <w:color w:val="000000"/>
                    </w:rPr>
                  </w:pPr>
                  <w:r w:rsidRPr="00E47D38">
                    <w:rPr>
                      <w:b/>
                      <w:bCs/>
                      <w:color w:val="000000"/>
                    </w:rPr>
                    <w:t>Week 15 December 4</w:t>
                  </w:r>
                </w:p>
              </w:tc>
              <w:tc>
                <w:tcPr>
                  <w:tcW w:w="6570" w:type="dxa"/>
                  <w:shd w:val="clear" w:color="000000" w:fill="D9D9D9"/>
                  <w:hideMark/>
                </w:tcPr>
                <w:p w:rsidR="00563E92" w:rsidRPr="00E47D38" w:rsidRDefault="00563E92" w:rsidP="00563E92">
                  <w:pPr>
                    <w:rPr>
                      <w:b/>
                      <w:bCs/>
                      <w:color w:val="000000"/>
                    </w:rPr>
                  </w:pPr>
                  <w:r w:rsidRPr="00E47D38">
                    <w:rPr>
                      <w:b/>
                      <w:bCs/>
                      <w:color w:val="000000"/>
                    </w:rPr>
                    <w:t> </w:t>
                  </w:r>
                </w:p>
              </w:tc>
            </w:tr>
            <w:tr w:rsidR="00563E92" w:rsidRPr="00E47D38" w:rsidTr="00097E9E">
              <w:trPr>
                <w:trHeight w:val="300"/>
              </w:trPr>
              <w:tc>
                <w:tcPr>
                  <w:tcW w:w="2335" w:type="dxa"/>
                  <w:shd w:val="clear" w:color="auto" w:fill="auto"/>
                  <w:noWrap/>
                  <w:hideMark/>
                </w:tcPr>
                <w:p w:rsidR="00563E92" w:rsidRPr="00E47D38" w:rsidRDefault="00563E92" w:rsidP="00563E92">
                  <w:pPr>
                    <w:jc w:val="right"/>
                    <w:rPr>
                      <w:color w:val="000000"/>
                    </w:rPr>
                  </w:pPr>
                  <w:r w:rsidRPr="00E47D38">
                    <w:rPr>
                      <w:color w:val="000000"/>
                    </w:rPr>
                    <w:t>12/5</w:t>
                  </w:r>
                </w:p>
              </w:tc>
              <w:tc>
                <w:tcPr>
                  <w:tcW w:w="6570" w:type="dxa"/>
                  <w:shd w:val="clear" w:color="auto" w:fill="auto"/>
                  <w:hideMark/>
                </w:tcPr>
                <w:p w:rsidR="00563E92" w:rsidRPr="00E47D38" w:rsidRDefault="00563E92" w:rsidP="00563E92">
                  <w:pPr>
                    <w:rPr>
                      <w:color w:val="000000"/>
                    </w:rPr>
                  </w:pPr>
                  <w:r w:rsidRPr="00E47D38">
                    <w:rPr>
                      <w:color w:val="000000"/>
                    </w:rPr>
                    <w:t>Team Presentations</w:t>
                  </w:r>
                </w:p>
              </w:tc>
            </w:tr>
            <w:tr w:rsidR="00563E92" w:rsidRPr="00E47D38" w:rsidTr="00097E9E">
              <w:trPr>
                <w:trHeight w:val="300"/>
              </w:trPr>
              <w:tc>
                <w:tcPr>
                  <w:tcW w:w="2335" w:type="dxa"/>
                  <w:shd w:val="clear" w:color="auto" w:fill="auto"/>
                  <w:noWrap/>
                  <w:hideMark/>
                </w:tcPr>
                <w:p w:rsidR="00563E92" w:rsidRPr="00E47D38" w:rsidRDefault="00563E92" w:rsidP="00563E92">
                  <w:pPr>
                    <w:jc w:val="right"/>
                    <w:rPr>
                      <w:color w:val="000000"/>
                    </w:rPr>
                  </w:pPr>
                  <w:r w:rsidRPr="00E47D38">
                    <w:rPr>
                      <w:color w:val="000000"/>
                    </w:rPr>
                    <w:t>12/8</w:t>
                  </w:r>
                </w:p>
              </w:tc>
              <w:tc>
                <w:tcPr>
                  <w:tcW w:w="6570" w:type="dxa"/>
                  <w:shd w:val="clear" w:color="auto" w:fill="auto"/>
                  <w:hideMark/>
                </w:tcPr>
                <w:p w:rsidR="00563E92" w:rsidRPr="00E47D38" w:rsidRDefault="00563E92" w:rsidP="00563E92">
                  <w:pPr>
                    <w:rPr>
                      <w:color w:val="000000"/>
                    </w:rPr>
                  </w:pPr>
                  <w:r w:rsidRPr="00E47D38">
                    <w:rPr>
                      <w:color w:val="000000"/>
                    </w:rPr>
                    <w:t>Team Presentations</w:t>
                  </w:r>
                </w:p>
              </w:tc>
            </w:tr>
            <w:tr w:rsidR="00563E92" w:rsidRPr="00E47D38" w:rsidTr="00097E9E">
              <w:trPr>
                <w:trHeight w:val="300"/>
              </w:trPr>
              <w:tc>
                <w:tcPr>
                  <w:tcW w:w="2335" w:type="dxa"/>
                  <w:shd w:val="clear" w:color="000000" w:fill="D9D9D9"/>
                  <w:noWrap/>
                  <w:hideMark/>
                </w:tcPr>
                <w:p w:rsidR="00563E92" w:rsidRPr="00E47D38" w:rsidRDefault="00563E92" w:rsidP="00563E92">
                  <w:pPr>
                    <w:rPr>
                      <w:b/>
                      <w:bCs/>
                      <w:color w:val="000000"/>
                    </w:rPr>
                  </w:pPr>
                  <w:r w:rsidRPr="00E47D38">
                    <w:rPr>
                      <w:b/>
                      <w:bCs/>
                      <w:color w:val="000000"/>
                    </w:rPr>
                    <w:t>Week 16 December 12</w:t>
                  </w:r>
                </w:p>
              </w:tc>
              <w:tc>
                <w:tcPr>
                  <w:tcW w:w="6570" w:type="dxa"/>
                  <w:shd w:val="clear" w:color="000000" w:fill="D9D9D9"/>
                  <w:hideMark/>
                </w:tcPr>
                <w:p w:rsidR="00563E92" w:rsidRPr="00E47D38" w:rsidRDefault="00563E92" w:rsidP="00563E92">
                  <w:pPr>
                    <w:rPr>
                      <w:b/>
                      <w:bCs/>
                      <w:color w:val="000000"/>
                    </w:rPr>
                  </w:pPr>
                  <w:r w:rsidRPr="00E47D38">
                    <w:rPr>
                      <w:b/>
                      <w:bCs/>
                      <w:color w:val="000000"/>
                    </w:rPr>
                    <w:t> </w:t>
                  </w:r>
                </w:p>
              </w:tc>
            </w:tr>
            <w:tr w:rsidR="00563E92" w:rsidRPr="00E47D38" w:rsidTr="00097E9E">
              <w:trPr>
                <w:trHeight w:val="300"/>
              </w:trPr>
              <w:tc>
                <w:tcPr>
                  <w:tcW w:w="2335" w:type="dxa"/>
                  <w:shd w:val="clear" w:color="auto" w:fill="auto"/>
                  <w:noWrap/>
                  <w:hideMark/>
                </w:tcPr>
                <w:p w:rsidR="00563E92" w:rsidRPr="00E47D38" w:rsidRDefault="00563E92" w:rsidP="00563E92">
                  <w:pPr>
                    <w:rPr>
                      <w:color w:val="000000"/>
                    </w:rPr>
                  </w:pPr>
                  <w:r w:rsidRPr="00E47D38">
                    <w:rPr>
                      <w:color w:val="000000"/>
                    </w:rPr>
                    <w:t> </w:t>
                  </w:r>
                </w:p>
              </w:tc>
              <w:tc>
                <w:tcPr>
                  <w:tcW w:w="6570" w:type="dxa"/>
                  <w:shd w:val="clear" w:color="auto" w:fill="auto"/>
                  <w:hideMark/>
                </w:tcPr>
                <w:p w:rsidR="00563E92" w:rsidRPr="00E47D38" w:rsidRDefault="00563E92" w:rsidP="00563E92">
                  <w:pPr>
                    <w:rPr>
                      <w:color w:val="000000"/>
                    </w:rPr>
                  </w:pPr>
                  <w:r w:rsidRPr="00E47D38">
                    <w:rPr>
                      <w:color w:val="000000"/>
                    </w:rPr>
                    <w:t>Final Examination Project Monday, December 11  7:00 am - 9:00 pm</w:t>
                  </w:r>
                </w:p>
              </w:tc>
            </w:tr>
            <w:tr w:rsidR="00563E92" w:rsidRPr="00E47D38" w:rsidTr="00097E9E">
              <w:trPr>
                <w:trHeight w:val="300"/>
              </w:trPr>
              <w:tc>
                <w:tcPr>
                  <w:tcW w:w="2335" w:type="dxa"/>
                  <w:shd w:val="clear" w:color="auto" w:fill="auto"/>
                  <w:noWrap/>
                  <w:hideMark/>
                </w:tcPr>
                <w:p w:rsidR="00563E92" w:rsidRPr="00E47D38" w:rsidRDefault="00563E92" w:rsidP="00563E92">
                  <w:pPr>
                    <w:rPr>
                      <w:color w:val="000000"/>
                    </w:rPr>
                  </w:pPr>
                  <w:r w:rsidRPr="00E47D38">
                    <w:rPr>
                      <w:color w:val="000000"/>
                    </w:rPr>
                    <w:t> </w:t>
                  </w:r>
                </w:p>
              </w:tc>
              <w:tc>
                <w:tcPr>
                  <w:tcW w:w="6570" w:type="dxa"/>
                  <w:shd w:val="clear" w:color="auto" w:fill="auto"/>
                  <w:hideMark/>
                </w:tcPr>
                <w:p w:rsidR="00563E92" w:rsidRPr="00E47D38" w:rsidRDefault="00563E92" w:rsidP="00563E92">
                  <w:pPr>
                    <w:rPr>
                      <w:color w:val="000000"/>
                    </w:rPr>
                  </w:pPr>
                  <w:r w:rsidRPr="00E47D38">
                    <w:rPr>
                      <w:color w:val="000000"/>
                    </w:rPr>
                    <w:t>Individual Critique of Team Presentation</w:t>
                  </w:r>
                </w:p>
              </w:tc>
            </w:tr>
          </w:tbl>
          <w:p w:rsidR="00495169" w:rsidRPr="00E47D38" w:rsidRDefault="00495169" w:rsidP="00713C99">
            <w:pPr>
              <w:rPr>
                <w:rFonts w:cs="Times New Roman"/>
                <w:b/>
              </w:rPr>
            </w:pPr>
          </w:p>
          <w:p w:rsidR="00495169" w:rsidRPr="00E47D38" w:rsidRDefault="00495169" w:rsidP="006E76B2">
            <w:pPr>
              <w:rPr>
                <w:rFonts w:cs="Times New Roman"/>
              </w:rPr>
            </w:pPr>
            <w:r w:rsidRPr="00E47D38">
              <w:rPr>
                <w:rFonts w:cs="Calibri"/>
                <w:b/>
                <w:color w:val="FF0000"/>
              </w:rPr>
              <w:t>Disclaimer</w:t>
            </w:r>
            <w:r w:rsidRPr="00E47D38">
              <w:rPr>
                <w:rFonts w:cs="Calibri"/>
                <w:color w:val="FF0000"/>
              </w:rPr>
              <w:t xml:space="preserve">: </w:t>
            </w:r>
            <w:r w:rsidR="006E76B2" w:rsidRPr="00E47D38">
              <w:rPr>
                <w:rFonts w:cs="Calibri"/>
                <w:color w:val="FF0000"/>
              </w:rPr>
              <w:t xml:space="preserve">Course schedule is subject to change </w:t>
            </w:r>
            <w:r w:rsidRPr="00E47D38">
              <w:rPr>
                <w:color w:val="FF0000"/>
              </w:rPr>
              <w:t>and you will be responsible for abiding by any such changes. Your instructor will notify you of any changes.</w:t>
            </w:r>
          </w:p>
        </w:tc>
      </w:tr>
      <w:tr w:rsidR="0004613C" w:rsidRPr="00AA4758" w:rsidTr="008C256A">
        <w:trPr>
          <w:gridAfter w:val="1"/>
          <w:wAfter w:w="11" w:type="dxa"/>
        </w:trPr>
        <w:tc>
          <w:tcPr>
            <w:tcW w:w="10789" w:type="dxa"/>
            <w:gridSpan w:val="2"/>
          </w:tcPr>
          <w:p w:rsidR="0004613C" w:rsidRDefault="0004613C" w:rsidP="008C256A">
            <w:pPr>
              <w:rPr>
                <w:rFonts w:cs="Times New Roman"/>
                <w:b/>
              </w:rPr>
            </w:pPr>
          </w:p>
        </w:tc>
      </w:tr>
      <w:tr w:rsidR="00831EF1" w:rsidRPr="005B3B9D" w:rsidTr="00563E92">
        <w:trPr>
          <w:gridAfter w:val="1"/>
          <w:wAfter w:w="11" w:type="dxa"/>
        </w:trPr>
        <w:tc>
          <w:tcPr>
            <w:tcW w:w="10789" w:type="dxa"/>
            <w:gridSpan w:val="2"/>
            <w:shd w:val="clear" w:color="auto" w:fill="auto"/>
          </w:tcPr>
          <w:p w:rsidR="000D4194" w:rsidRPr="00563E92" w:rsidRDefault="00831EF1" w:rsidP="000D4194">
            <w:pPr>
              <w:widowControl w:val="0"/>
              <w:rPr>
                <w:b/>
              </w:rPr>
            </w:pPr>
            <w:r w:rsidRPr="00563E92">
              <w:rPr>
                <w:rFonts w:cs="Times New Roman"/>
                <w:b/>
              </w:rPr>
              <w:t>Finals:</w:t>
            </w:r>
            <w:r w:rsidR="000D4194" w:rsidRPr="00563E92">
              <w:rPr>
                <w:rFonts w:cs="Times New Roman"/>
                <w:b/>
              </w:rPr>
              <w:t xml:space="preserve"> </w:t>
            </w:r>
          </w:p>
          <w:p w:rsidR="00831EF1" w:rsidRPr="005B3B9D" w:rsidRDefault="00831EF1" w:rsidP="00563E92">
            <w:pPr>
              <w:rPr>
                <w:rFonts w:cs="Times New Roman"/>
                <w:b/>
              </w:rPr>
            </w:pPr>
            <w:r w:rsidRPr="00563E92">
              <w:rPr>
                <w:szCs w:val="24"/>
              </w:rPr>
              <w:t>If an emergency occurs that prevents the administration of a final examination, the student’s final course grade will be calculated based on the work in the course completed to that point in time and the faculty member’s considered judgment.  Final exams will not be rescheduled, and a grade of “I” will not be given a</w:t>
            </w:r>
            <w:r w:rsidR="00563E92" w:rsidRPr="00563E92">
              <w:rPr>
                <w:szCs w:val="24"/>
              </w:rPr>
              <w:t>s a result of the missed exam.</w:t>
            </w:r>
            <w:r w:rsidR="00563E92">
              <w:rPr>
                <w:szCs w:val="24"/>
              </w:rPr>
              <w:t xml:space="preserve"> </w:t>
            </w:r>
          </w:p>
        </w:tc>
      </w:tr>
      <w:tr w:rsidR="00831EF1" w:rsidRPr="005B3B9D" w:rsidTr="000212D3">
        <w:trPr>
          <w:gridAfter w:val="1"/>
          <w:wAfter w:w="11" w:type="dxa"/>
        </w:trPr>
        <w:tc>
          <w:tcPr>
            <w:tcW w:w="10789" w:type="dxa"/>
            <w:gridSpan w:val="2"/>
          </w:tcPr>
          <w:p w:rsidR="00831EF1" w:rsidRPr="005B3B9D" w:rsidRDefault="00831EF1" w:rsidP="000212D3">
            <w:pPr>
              <w:rPr>
                <w:rFonts w:cs="Times New Roman"/>
                <w:b/>
              </w:rPr>
            </w:pPr>
          </w:p>
        </w:tc>
      </w:tr>
      <w:tr w:rsidR="00214BF4" w:rsidRPr="00AA4758" w:rsidTr="00563E92">
        <w:tc>
          <w:tcPr>
            <w:tcW w:w="10800" w:type="dxa"/>
            <w:gridSpan w:val="3"/>
          </w:tcPr>
          <w:p w:rsidR="00214BF4" w:rsidRPr="00AA4758" w:rsidRDefault="00214BF4" w:rsidP="00C25DAF">
            <w:pPr>
              <w:rPr>
                <w:rFonts w:cs="Times New Roman"/>
                <w:b/>
              </w:rPr>
            </w:pPr>
            <w:r w:rsidRPr="00AA4758">
              <w:rPr>
                <w:rFonts w:cs="Times New Roman"/>
                <w:b/>
              </w:rPr>
              <w:t>Attendance Policy:</w:t>
            </w:r>
          </w:p>
          <w:p w:rsidR="00214BF4" w:rsidRPr="00AA4758" w:rsidRDefault="00214BF4" w:rsidP="00C25DAF">
            <w:pPr>
              <w:tabs>
                <w:tab w:val="left" w:pos="360"/>
              </w:tabs>
              <w:rPr>
                <w:rFonts w:cs="Times New Roman"/>
              </w:rPr>
            </w:pPr>
            <w:r w:rsidRPr="00AA4758">
              <w:rPr>
                <w:rFonts w:cs="Times New Roman"/>
              </w:rPr>
              <w:t xml:space="preserve">Students are expected to attend all classes as specified in the course syllabi for each course. However, specific attendance policies may vary from instructor to instructor. Each instructor will clarify the attendance policy at the beginning of each course. It is the responsibility of the student to promptly notify his or her instructor when unable to attend class. Students receiving veterans’ benefits should consult with the coordinator of Veterans’ Affairs for the additional attendance requirements. </w:t>
            </w:r>
          </w:p>
          <w:p w:rsidR="00214BF4" w:rsidRPr="00AA4758" w:rsidRDefault="00214BF4" w:rsidP="00C25DAF">
            <w:pPr>
              <w:ind w:left="720"/>
              <w:rPr>
                <w:rFonts w:cs="Times New Roman"/>
              </w:rPr>
            </w:pPr>
          </w:p>
          <w:p w:rsidR="00214BF4" w:rsidRPr="00AA4758" w:rsidRDefault="00214BF4" w:rsidP="00C25DAF">
            <w:pPr>
              <w:rPr>
                <w:rFonts w:cs="Times New Roman"/>
              </w:rPr>
            </w:pPr>
            <w:r w:rsidRPr="00AA4758">
              <w:rPr>
                <w:rFonts w:cs="Times New Roman"/>
              </w:rPr>
              <w:t xml:space="preserve">Please refer to the following link to view Northwest Missouri State University’s Attendance Policy: </w:t>
            </w:r>
            <w:hyperlink r:id="rId9" w:history="1">
              <w:r w:rsidRPr="00AA4758">
                <w:rPr>
                  <w:rStyle w:val="Hyperlink"/>
                  <w:rFonts w:cs="Times New Roman"/>
                </w:rPr>
                <w:t>https://www.nwmissouri.edu/policies/academics/Attendance.pdf</w:t>
              </w:r>
            </w:hyperlink>
          </w:p>
        </w:tc>
      </w:tr>
      <w:tr w:rsidR="00F13BA4" w:rsidRPr="00AA4758" w:rsidTr="00563E92">
        <w:tc>
          <w:tcPr>
            <w:tcW w:w="10800" w:type="dxa"/>
            <w:gridSpan w:val="3"/>
          </w:tcPr>
          <w:p w:rsidR="00F13BA4" w:rsidRDefault="00F13BA4" w:rsidP="00765414">
            <w:pPr>
              <w:rPr>
                <w:rFonts w:cs="Times New Roman"/>
                <w:b/>
              </w:rPr>
            </w:pPr>
          </w:p>
        </w:tc>
      </w:tr>
      <w:tr w:rsidR="00831EF1" w:rsidRPr="00AA4758" w:rsidTr="00563E92">
        <w:tc>
          <w:tcPr>
            <w:tcW w:w="10800" w:type="dxa"/>
            <w:gridSpan w:val="3"/>
          </w:tcPr>
          <w:p w:rsidR="00831EF1" w:rsidRPr="00AA4758" w:rsidRDefault="00831EF1" w:rsidP="000212D3">
            <w:pPr>
              <w:rPr>
                <w:rFonts w:cs="Times New Roman"/>
                <w:b/>
              </w:rPr>
            </w:pPr>
            <w:r w:rsidRPr="00AA4758">
              <w:rPr>
                <w:rFonts w:cs="Times New Roman"/>
                <w:b/>
              </w:rPr>
              <w:t>Code of Academic Integrity</w:t>
            </w:r>
            <w:r>
              <w:rPr>
                <w:rFonts w:cs="Times New Roman"/>
                <w:b/>
              </w:rPr>
              <w:t xml:space="preserve"> Policy</w:t>
            </w:r>
            <w:r w:rsidRPr="00AA4758">
              <w:rPr>
                <w:rFonts w:cs="Times New Roman"/>
                <w:b/>
              </w:rPr>
              <w:t>:</w:t>
            </w:r>
          </w:p>
          <w:p w:rsidR="00831EF1" w:rsidRPr="00AA4758" w:rsidRDefault="00831EF1" w:rsidP="000212D3">
            <w:pPr>
              <w:rPr>
                <w:rFonts w:cs="Times New Roman"/>
              </w:rPr>
            </w:pPr>
            <w:r w:rsidRPr="00AA4758">
              <w:rPr>
                <w:rFonts w:cs="Times New Roman"/>
              </w:rPr>
              <w:t xml:space="preserve">The students, faculty, and staff at Northwest endeavor to sustain an environment that values honesty in academic work, that acknowledges the authorized aid provided by and intellectual contributions of others, and that enables equitable student evaluation.  </w:t>
            </w:r>
          </w:p>
          <w:p w:rsidR="00831EF1" w:rsidRPr="00AA4758" w:rsidRDefault="00831EF1" w:rsidP="000212D3">
            <w:pPr>
              <w:rPr>
                <w:rFonts w:cs="Times New Roman"/>
              </w:rPr>
            </w:pPr>
          </w:p>
          <w:p w:rsidR="00831EF1" w:rsidRPr="00AA4758" w:rsidRDefault="00831EF1" w:rsidP="000212D3">
            <w:pPr>
              <w:rPr>
                <w:rFonts w:cs="Times New Roman"/>
              </w:rPr>
            </w:pPr>
            <w:r w:rsidRPr="00AA4758">
              <w:rPr>
                <w:rFonts w:cs="Times New Roman"/>
              </w:rPr>
              <w:lastRenderedPageBreak/>
              <w:t xml:space="preserve">Sustaining academic integrity at Northwest is the responsibility of the entire university community. The value of the educational experience, the reputation of Northwest’s courses of study and degrees, and the university’s mission of ensuring student success—each of these depends on diffuse academic integrity. </w:t>
            </w:r>
          </w:p>
          <w:p w:rsidR="00831EF1" w:rsidRPr="00AA4758" w:rsidRDefault="00831EF1" w:rsidP="000212D3">
            <w:pPr>
              <w:rPr>
                <w:rFonts w:cs="Times New Roman"/>
              </w:rPr>
            </w:pPr>
          </w:p>
          <w:p w:rsidR="00831EF1" w:rsidRPr="00AA4758" w:rsidRDefault="00831EF1" w:rsidP="000212D3">
            <w:pPr>
              <w:rPr>
                <w:rFonts w:cs="Times New Roman"/>
              </w:rPr>
            </w:pPr>
            <w:r w:rsidRPr="00AA4758">
              <w:rPr>
                <w:rFonts w:cs="Times New Roman"/>
              </w:rPr>
              <w:t>Students bear the responsibility of performing with academic integrity in all academic situations. Students should be especially attentive to academic integrity whenever submitting academic work for evaluation, honors, or publication.</w:t>
            </w:r>
          </w:p>
          <w:p w:rsidR="00831EF1" w:rsidRPr="00AA4758" w:rsidRDefault="00831EF1" w:rsidP="000212D3">
            <w:pPr>
              <w:rPr>
                <w:rFonts w:cs="Times New Roman"/>
              </w:rPr>
            </w:pPr>
          </w:p>
          <w:p w:rsidR="00831EF1" w:rsidRPr="00AA4758" w:rsidRDefault="00831EF1" w:rsidP="000212D3">
            <w:pPr>
              <w:rPr>
                <w:rFonts w:cs="Times New Roman"/>
              </w:rPr>
            </w:pPr>
            <w:r w:rsidRPr="00AA4758">
              <w:rPr>
                <w:rFonts w:cs="Times New Roman"/>
              </w:rPr>
              <w:t>Students are responsible for understanding the eight areas of academic behavior which violate the Code of Academic Integrity: (1) knowingly obtaining unauthorized aid or information; (2) knowingly giving unauthorized aid or information; (3) committing plagiarism from written, electronic, or internet sources; (4) misrepresenting facts or data; (5) offering bribes; (6) using library resources unethically; (7) using computer resources unethically; and (8) knowingly assisting in any of the above practices.</w:t>
            </w:r>
          </w:p>
          <w:p w:rsidR="00831EF1" w:rsidRPr="00AA4758" w:rsidRDefault="00831EF1" w:rsidP="000212D3">
            <w:pPr>
              <w:rPr>
                <w:rFonts w:cs="Times New Roman"/>
              </w:rPr>
            </w:pPr>
          </w:p>
          <w:p w:rsidR="00831EF1" w:rsidRPr="00AA4758" w:rsidRDefault="00831EF1" w:rsidP="000212D3">
            <w:pPr>
              <w:rPr>
                <w:rFonts w:cs="Times New Roman"/>
              </w:rPr>
            </w:pPr>
            <w:r w:rsidRPr="00AA4758">
              <w:rPr>
                <w:rFonts w:cs="Times New Roman"/>
              </w:rPr>
              <w:t>Any student who violates the Code of Academic Integrity may receive a course-level sanction, such as failure of the course, and review by the Academic Integrity Panel at Northwest, which may recommend administrative sanctions, including dismissal from the university.</w:t>
            </w:r>
          </w:p>
          <w:p w:rsidR="00831EF1" w:rsidRPr="00AA4758" w:rsidRDefault="00831EF1" w:rsidP="000212D3">
            <w:pPr>
              <w:rPr>
                <w:rFonts w:cs="Times New Roman"/>
              </w:rPr>
            </w:pPr>
          </w:p>
          <w:p w:rsidR="00831EF1" w:rsidRDefault="00831EF1" w:rsidP="000212D3">
            <w:pPr>
              <w:rPr>
                <w:rFonts w:cs="Times New Roman"/>
              </w:rPr>
            </w:pPr>
            <w:r w:rsidRPr="00AA4758">
              <w:rPr>
                <w:rFonts w:cs="Times New Roman"/>
              </w:rPr>
              <w:t>Please refer to the following link to view Northwest Missouri State University’s Co</w:t>
            </w:r>
            <w:r>
              <w:rPr>
                <w:rFonts w:cs="Times New Roman"/>
              </w:rPr>
              <w:t>de of Academic Integrity Policy:</w:t>
            </w:r>
          </w:p>
          <w:p w:rsidR="00831EF1" w:rsidRPr="00AA4758" w:rsidRDefault="005E6956" w:rsidP="000212D3">
            <w:pPr>
              <w:rPr>
                <w:rFonts w:cs="Times New Roman"/>
                <w:b/>
              </w:rPr>
            </w:pPr>
            <w:hyperlink r:id="rId10" w:history="1">
              <w:r w:rsidR="00831EF1">
                <w:rPr>
                  <w:rStyle w:val="Hyperlink"/>
                  <w:rFonts w:ascii="Verdana" w:hAnsi="Verdana"/>
                  <w:sz w:val="20"/>
                  <w:szCs w:val="20"/>
                </w:rPr>
                <w:t>http://www.nwmissouri.edu/policies/academics/Academic-Integrity.pdf</w:t>
              </w:r>
            </w:hyperlink>
            <w:r w:rsidR="00831EF1">
              <w:rPr>
                <w:rFonts w:ascii="Verdana" w:hAnsi="Verdana"/>
                <w:color w:val="006747"/>
                <w:sz w:val="20"/>
                <w:szCs w:val="20"/>
              </w:rPr>
              <w:t xml:space="preserve"> </w:t>
            </w:r>
          </w:p>
        </w:tc>
      </w:tr>
      <w:tr w:rsidR="00831EF1" w:rsidRPr="00AA4758" w:rsidTr="00563E92">
        <w:tc>
          <w:tcPr>
            <w:tcW w:w="10800" w:type="dxa"/>
            <w:gridSpan w:val="3"/>
          </w:tcPr>
          <w:p w:rsidR="00831EF1" w:rsidRPr="00AA4758" w:rsidRDefault="00831EF1" w:rsidP="000212D3">
            <w:pPr>
              <w:rPr>
                <w:rFonts w:cs="Times New Roman"/>
                <w:b/>
              </w:rPr>
            </w:pPr>
          </w:p>
        </w:tc>
      </w:tr>
      <w:tr w:rsidR="00831EF1" w:rsidRPr="00AA4758" w:rsidTr="00563E92">
        <w:tc>
          <w:tcPr>
            <w:tcW w:w="10800" w:type="dxa"/>
            <w:gridSpan w:val="3"/>
            <w:shd w:val="clear" w:color="auto" w:fill="auto"/>
          </w:tcPr>
          <w:p w:rsidR="00831EF1" w:rsidRDefault="00831EF1" w:rsidP="00831EF1">
            <w:pPr>
              <w:widowControl w:val="0"/>
              <w:rPr>
                <w:b/>
              </w:rPr>
            </w:pPr>
            <w:r w:rsidRPr="005D272E">
              <w:rPr>
                <w:b/>
              </w:rPr>
              <w:t>Administrative Drop</w:t>
            </w:r>
            <w:r>
              <w:rPr>
                <w:b/>
              </w:rPr>
              <w:t>:</w:t>
            </w:r>
          </w:p>
          <w:p w:rsidR="00831EF1" w:rsidRPr="00831EF1" w:rsidRDefault="000D4194" w:rsidP="00741DB4">
            <w:pPr>
              <w:widowControl w:val="0"/>
            </w:pPr>
            <w:r>
              <w:t xml:space="preserve">An instructor may administratively </w:t>
            </w:r>
            <w:proofErr w:type="gramStart"/>
            <w:r>
              <w:t>dropped</w:t>
            </w:r>
            <w:proofErr w:type="gramEnd"/>
            <w:r>
              <w:t xml:space="preserve"> a student from the course if the student has not met the prerequisite for the course as stated in the catalog or if the student failed to attend/log in to class without notifying the instructor.</w:t>
            </w:r>
            <w:r w:rsidR="00831EF1" w:rsidRPr="00831EF1">
              <w:t xml:space="preserve"> </w:t>
            </w:r>
          </w:p>
        </w:tc>
      </w:tr>
      <w:tr w:rsidR="00831EF1" w:rsidRPr="00AA4758" w:rsidTr="00563E92">
        <w:tc>
          <w:tcPr>
            <w:tcW w:w="10800" w:type="dxa"/>
            <w:gridSpan w:val="3"/>
            <w:shd w:val="clear" w:color="auto" w:fill="auto"/>
          </w:tcPr>
          <w:p w:rsidR="00831EF1" w:rsidRPr="00AA4758" w:rsidRDefault="00831EF1" w:rsidP="000212D3">
            <w:pPr>
              <w:rPr>
                <w:rFonts w:cs="Times New Roman"/>
                <w:b/>
              </w:rPr>
            </w:pPr>
          </w:p>
        </w:tc>
      </w:tr>
      <w:tr w:rsidR="005B3B9D" w:rsidRPr="005B3B9D" w:rsidTr="00563E92">
        <w:tc>
          <w:tcPr>
            <w:tcW w:w="10800" w:type="dxa"/>
            <w:gridSpan w:val="3"/>
            <w:shd w:val="clear" w:color="auto" w:fill="auto"/>
          </w:tcPr>
          <w:p w:rsidR="000D4194" w:rsidRDefault="005B3B9D" w:rsidP="000D4194">
            <w:pPr>
              <w:widowControl w:val="0"/>
              <w:rPr>
                <w:b/>
              </w:rPr>
            </w:pPr>
            <w:r w:rsidRPr="006E76B2">
              <w:rPr>
                <w:rFonts w:cs="Times New Roman"/>
                <w:b/>
              </w:rPr>
              <w:t xml:space="preserve">University </w:t>
            </w:r>
            <w:r w:rsidR="00343307" w:rsidRPr="006E76B2">
              <w:rPr>
                <w:rFonts w:cs="Times New Roman"/>
                <w:b/>
              </w:rPr>
              <w:t>Communications:</w:t>
            </w:r>
          </w:p>
          <w:p w:rsidR="00343307" w:rsidRPr="005B3B9D" w:rsidRDefault="00343307" w:rsidP="005B3B9D">
            <w:pPr>
              <w:rPr>
                <w:rFonts w:cs="Times New Roman"/>
                <w:b/>
              </w:rPr>
            </w:pPr>
            <w:r w:rsidRPr="006E76B2">
              <w:rPr>
                <w:szCs w:val="24"/>
              </w:rPr>
              <w:t xml:space="preserve">Students are required to use their Northwest student email account for any correspondence within the </w:t>
            </w:r>
            <w:r w:rsidR="005B3B9D" w:rsidRPr="006E76B2">
              <w:rPr>
                <w:szCs w:val="24"/>
              </w:rPr>
              <w:t>university</w:t>
            </w:r>
            <w:r w:rsidRPr="006E76B2">
              <w:rPr>
                <w:szCs w:val="24"/>
              </w:rPr>
              <w:t xml:space="preserve">. Students are also highly advised to check their email and </w:t>
            </w:r>
            <w:proofErr w:type="spellStart"/>
            <w:r w:rsidR="005B3B9D" w:rsidRPr="006E76B2">
              <w:rPr>
                <w:szCs w:val="24"/>
              </w:rPr>
              <w:t>Cat</w:t>
            </w:r>
            <w:r w:rsidRPr="006E76B2">
              <w:rPr>
                <w:szCs w:val="24"/>
              </w:rPr>
              <w:t>PAWS</w:t>
            </w:r>
            <w:proofErr w:type="spellEnd"/>
            <w:r w:rsidRPr="006E76B2">
              <w:rPr>
                <w:szCs w:val="24"/>
              </w:rPr>
              <w:t xml:space="preserve"> accounts on a regular basis.</w:t>
            </w:r>
          </w:p>
        </w:tc>
      </w:tr>
      <w:tr w:rsidR="005B3B9D" w:rsidRPr="005B3B9D" w:rsidTr="00563E92">
        <w:tc>
          <w:tcPr>
            <w:tcW w:w="10800" w:type="dxa"/>
            <w:gridSpan w:val="3"/>
          </w:tcPr>
          <w:p w:rsidR="00343307" w:rsidRPr="005B3B9D" w:rsidRDefault="00343307" w:rsidP="008A13D9">
            <w:pPr>
              <w:rPr>
                <w:rFonts w:cs="Times New Roman"/>
                <w:b/>
              </w:rPr>
            </w:pPr>
          </w:p>
        </w:tc>
      </w:tr>
      <w:tr w:rsidR="00041BB3" w:rsidRPr="00AA4758" w:rsidTr="00563E92">
        <w:tc>
          <w:tcPr>
            <w:tcW w:w="10800" w:type="dxa"/>
            <w:gridSpan w:val="3"/>
          </w:tcPr>
          <w:p w:rsidR="00041BB3" w:rsidRPr="00AA4758" w:rsidRDefault="00041BB3" w:rsidP="003423A3">
            <w:pPr>
              <w:rPr>
                <w:rFonts w:cs="Times New Roman"/>
                <w:b/>
              </w:rPr>
            </w:pPr>
            <w:r w:rsidRPr="00AA4758">
              <w:rPr>
                <w:rFonts w:cs="Times New Roman"/>
                <w:b/>
              </w:rPr>
              <w:t>Special Accommodations Policy:</w:t>
            </w:r>
          </w:p>
          <w:p w:rsidR="00041BB3" w:rsidRPr="00AA4758" w:rsidRDefault="00041BB3" w:rsidP="003423A3">
            <w:pPr>
              <w:rPr>
                <w:rFonts w:cs="Times New Roman"/>
              </w:rPr>
            </w:pPr>
            <w:r w:rsidRPr="00AA4758">
              <w:rPr>
                <w:rFonts w:cs="Times New Roman"/>
              </w:rPr>
              <w:t xml:space="preserve">Northwest Missouri State University complies with Section 504 of the Rehabilitation Act of 1973 and the American with Disabilities Act of 1990. </w:t>
            </w:r>
          </w:p>
          <w:p w:rsidR="00041BB3" w:rsidRPr="00AA4758" w:rsidRDefault="00041BB3" w:rsidP="003423A3">
            <w:pPr>
              <w:rPr>
                <w:rFonts w:cs="Times New Roman"/>
              </w:rPr>
            </w:pPr>
          </w:p>
          <w:p w:rsidR="00041BB3" w:rsidRPr="00AA4758" w:rsidRDefault="00041BB3" w:rsidP="003423A3">
            <w:pPr>
              <w:rPr>
                <w:rFonts w:cs="Times New Roman"/>
              </w:rPr>
            </w:pPr>
            <w:r w:rsidRPr="00AA4758">
              <w:rPr>
                <w:rFonts w:cs="Times New Roman"/>
              </w:rPr>
              <w:t>If a student has a disability that qualifies under the ADAAA and requires accommodations, he/she/they should contact the Office for Equity and Accessibility for information on appropriate policies and procedures. Disabilities covered by the ADA may include learning, psychiatric, physical disabilities, or chronic health disorders.</w:t>
            </w:r>
          </w:p>
          <w:p w:rsidR="00041BB3" w:rsidRPr="00AA4758" w:rsidRDefault="00041BB3" w:rsidP="003423A3">
            <w:pPr>
              <w:rPr>
                <w:rFonts w:cs="Times New Roman"/>
              </w:rPr>
            </w:pPr>
          </w:p>
          <w:p w:rsidR="00041BB3" w:rsidRPr="00AA4758" w:rsidRDefault="00041BB3" w:rsidP="003423A3">
            <w:pPr>
              <w:rPr>
                <w:rFonts w:cs="Times New Roman"/>
              </w:rPr>
            </w:pPr>
            <w:r w:rsidRPr="00AA4758">
              <w:rPr>
                <w:rFonts w:cs="Times New Roman"/>
              </w:rPr>
              <w:t xml:space="preserve">Students requiring special classroom accommodations should meet with me during office hours so that we can discuss how to meet your needs this semester. Prior to our meeting be sure you have met with Pat Wyatt in the Proctoring Center in OL 242 on the 2nd floor of Owens Library. You can also contact the office at 660.562.1639, or email at </w:t>
            </w:r>
            <w:hyperlink r:id="rId11" w:history="1">
              <w:r w:rsidR="00A92A9E" w:rsidRPr="00AA4758">
                <w:rPr>
                  <w:rStyle w:val="Hyperlink"/>
                  <w:rFonts w:cs="Times New Roman"/>
                </w:rPr>
                <w:t>pjp@nwmissouri.edu</w:t>
              </w:r>
            </w:hyperlink>
            <w:r w:rsidR="00A92A9E" w:rsidRPr="00AA4758">
              <w:rPr>
                <w:rFonts w:cs="Times New Roman"/>
              </w:rPr>
              <w:t xml:space="preserve">  or </w:t>
            </w:r>
            <w:hyperlink r:id="rId12" w:history="1">
              <w:r w:rsidR="00A92A9E" w:rsidRPr="00AA4758">
                <w:rPr>
                  <w:rStyle w:val="Hyperlink"/>
                  <w:rFonts w:cs="Times New Roman"/>
                </w:rPr>
                <w:t>ADA@nwmissouri.edu</w:t>
              </w:r>
            </w:hyperlink>
            <w:r w:rsidR="00A92A9E" w:rsidRPr="00AA4758">
              <w:rPr>
                <w:rFonts w:cs="Times New Roman"/>
              </w:rPr>
              <w:t>.</w:t>
            </w:r>
          </w:p>
          <w:p w:rsidR="00041BB3" w:rsidRPr="00AA4758" w:rsidRDefault="00041BB3" w:rsidP="003423A3">
            <w:pPr>
              <w:rPr>
                <w:rFonts w:cs="Times New Roman"/>
              </w:rPr>
            </w:pPr>
          </w:p>
          <w:p w:rsidR="00041BB3" w:rsidRPr="00AA4758" w:rsidRDefault="00041BB3" w:rsidP="00A92A9E">
            <w:pPr>
              <w:rPr>
                <w:rFonts w:cs="Times New Roman"/>
                <w:b/>
              </w:rPr>
            </w:pPr>
            <w:r w:rsidRPr="00AA4758">
              <w:rPr>
                <w:rFonts w:cs="Times New Roman"/>
              </w:rPr>
              <w:t>If you have been approved for an accommodation, if you have emergency medical information to share with me, or if you need special arrangements in case the building must be evacuated, please inform me immediately.</w:t>
            </w:r>
          </w:p>
        </w:tc>
      </w:tr>
      <w:tr w:rsidR="00041BB3" w:rsidRPr="00AA4758" w:rsidTr="00563E92">
        <w:tc>
          <w:tcPr>
            <w:tcW w:w="10800" w:type="dxa"/>
            <w:gridSpan w:val="3"/>
          </w:tcPr>
          <w:p w:rsidR="00041BB3" w:rsidRPr="00AA4758" w:rsidRDefault="00041BB3" w:rsidP="003423A3">
            <w:pPr>
              <w:rPr>
                <w:rFonts w:cs="Times New Roman"/>
                <w:b/>
              </w:rPr>
            </w:pPr>
          </w:p>
        </w:tc>
      </w:tr>
      <w:tr w:rsidR="00041BB3" w:rsidRPr="00AA4758" w:rsidTr="00563E92">
        <w:tc>
          <w:tcPr>
            <w:tcW w:w="10800" w:type="dxa"/>
            <w:gridSpan w:val="3"/>
          </w:tcPr>
          <w:p w:rsidR="00041BB3" w:rsidRPr="00AA4758" w:rsidRDefault="00041BB3" w:rsidP="003423A3">
            <w:pPr>
              <w:rPr>
                <w:rFonts w:cs="Times New Roman"/>
                <w:b/>
              </w:rPr>
            </w:pPr>
            <w:r w:rsidRPr="00AA4758">
              <w:rPr>
                <w:rFonts w:cs="Times New Roman"/>
                <w:b/>
              </w:rPr>
              <w:t xml:space="preserve">Non-Discrimination and Anti-Harassment Policy </w:t>
            </w:r>
          </w:p>
          <w:p w:rsidR="00041BB3" w:rsidRPr="00AA4758" w:rsidRDefault="00041BB3" w:rsidP="003423A3">
            <w:pPr>
              <w:rPr>
                <w:rFonts w:cs="Times New Roman"/>
              </w:rPr>
            </w:pPr>
            <w:r w:rsidRPr="00AA4758">
              <w:rPr>
                <w:rFonts w:cs="Times New Roman"/>
              </w:rPr>
              <w:t xml:space="preserve">Northwest Missouri State University (the “University”) is committed to maintaining an environment for all faculty, staff, students, and third parties that is free of illegal discrimination and harassment.  In keeping with that policy, the University prohibits discrimination and harassment by or against any faculty, staff member, student, applicant for admissions or employment, customer, third-party supplier or any other person (collectively the “University Community”) because of their race, color, religion, national origin, sex, sexual orientation, gender identity, pregnancy, ancestry, age, disability, genetic information, veteran status, or any other legally-protected class (collectively “protected statuses”). </w:t>
            </w:r>
          </w:p>
          <w:p w:rsidR="00041BB3" w:rsidRPr="00AA4758" w:rsidRDefault="00041BB3" w:rsidP="003423A3">
            <w:pPr>
              <w:rPr>
                <w:rFonts w:cs="Times New Roman"/>
              </w:rPr>
            </w:pPr>
          </w:p>
          <w:p w:rsidR="00041BB3" w:rsidRPr="00AA4758" w:rsidRDefault="00041BB3" w:rsidP="003423A3">
            <w:pPr>
              <w:rPr>
                <w:rFonts w:cs="Times New Roman"/>
                <w:color w:val="0070C0"/>
              </w:rPr>
            </w:pPr>
            <w:r w:rsidRPr="00AA4758">
              <w:rPr>
                <w:rFonts w:cs="Times New Roman"/>
              </w:rPr>
              <w:lastRenderedPageBreak/>
              <w:t xml:space="preserve">Please refer to the following link to view the Non-Discrimination and Anti-Harassment Policy </w:t>
            </w:r>
            <w:hyperlink r:id="rId13" w:history="1">
              <w:r w:rsidRPr="00AA4758">
                <w:rPr>
                  <w:rStyle w:val="Hyperlink"/>
                  <w:rFonts w:cs="Times New Roman"/>
                </w:rPr>
                <w:t>http://www.nwmissouri.edu/diversity/titlevi.htm</w:t>
              </w:r>
            </w:hyperlink>
          </w:p>
        </w:tc>
      </w:tr>
      <w:tr w:rsidR="00041BB3" w:rsidRPr="00AA4758" w:rsidTr="00563E92">
        <w:tc>
          <w:tcPr>
            <w:tcW w:w="10800" w:type="dxa"/>
            <w:gridSpan w:val="3"/>
          </w:tcPr>
          <w:p w:rsidR="00041BB3" w:rsidRPr="00AA4758" w:rsidRDefault="00041BB3" w:rsidP="003423A3">
            <w:pPr>
              <w:rPr>
                <w:rFonts w:cs="Times New Roman"/>
                <w:b/>
              </w:rPr>
            </w:pPr>
          </w:p>
        </w:tc>
      </w:tr>
      <w:tr w:rsidR="00041BB3" w:rsidRPr="00AA4758" w:rsidTr="00563E92">
        <w:tc>
          <w:tcPr>
            <w:tcW w:w="10800" w:type="dxa"/>
            <w:gridSpan w:val="3"/>
          </w:tcPr>
          <w:p w:rsidR="00041BB3" w:rsidRPr="00AA4758" w:rsidRDefault="00041BB3" w:rsidP="003423A3">
            <w:pPr>
              <w:rPr>
                <w:rFonts w:cs="Times New Roman"/>
                <w:b/>
              </w:rPr>
            </w:pPr>
            <w:r w:rsidRPr="00AA4758">
              <w:rPr>
                <w:rFonts w:cs="Times New Roman"/>
                <w:b/>
              </w:rPr>
              <w:t>Family Educational Rights and Privacy Act (FERPA)</w:t>
            </w:r>
            <w:r w:rsidR="00085386">
              <w:rPr>
                <w:rFonts w:cs="Times New Roman"/>
                <w:b/>
              </w:rPr>
              <w:t xml:space="preserve"> Policy</w:t>
            </w:r>
          </w:p>
          <w:p w:rsidR="00041BB3" w:rsidRPr="00AA4758" w:rsidRDefault="00041BB3" w:rsidP="003423A3">
            <w:pPr>
              <w:rPr>
                <w:rFonts w:cs="Times New Roman"/>
              </w:rPr>
            </w:pPr>
            <w:r w:rsidRPr="00AA4758">
              <w:rPr>
                <w:rFonts w:cs="Times New Roman"/>
              </w:rPr>
              <w:t>The Family Educational Rights and Privacy Act of 1974, as amended (commonly known as the Buckley Amendment), is a federal law which provides that colleges and universities will maintain the confidentiality of student education records. Basically, the law says that no one outside the institution shall have access to your education records nor will the institution disclose any information from those records without your written consent. Northwest Missouri State University complies with FERPA, which also gives you certain rights with respect to your education records.</w:t>
            </w:r>
          </w:p>
          <w:p w:rsidR="00041BB3" w:rsidRPr="00AA4758" w:rsidRDefault="00041BB3" w:rsidP="003423A3">
            <w:pPr>
              <w:rPr>
                <w:rFonts w:cs="Times New Roman"/>
              </w:rPr>
            </w:pPr>
          </w:p>
          <w:p w:rsidR="00041BB3" w:rsidRPr="00AA4758" w:rsidRDefault="00041BB3" w:rsidP="003423A3">
            <w:pPr>
              <w:rPr>
                <w:rFonts w:cs="Times New Roman"/>
                <w:color w:val="0070C0"/>
              </w:rPr>
            </w:pPr>
            <w:r w:rsidRPr="00AA4758">
              <w:rPr>
                <w:rFonts w:cs="Times New Roman"/>
              </w:rPr>
              <w:t xml:space="preserve">Please refer to the following link to view the Family Educational Rights and Privacy Act (FERPA) Policy: </w:t>
            </w:r>
            <w:hyperlink r:id="rId14" w:history="1">
              <w:r w:rsidRPr="00AA4758">
                <w:rPr>
                  <w:rStyle w:val="Hyperlink"/>
                  <w:rFonts w:cs="Times New Roman"/>
                </w:rPr>
                <w:t>http://www.nwmissouri.edu/policies/academics/Family-Educational-Rights-and-Privacy-Act.pdf</w:t>
              </w:r>
            </w:hyperlink>
          </w:p>
        </w:tc>
      </w:tr>
    </w:tbl>
    <w:p w:rsidR="000356C6" w:rsidRDefault="000356C6" w:rsidP="003423A3">
      <w:pPr>
        <w:rPr>
          <w:rFonts w:cs="Times New Roman"/>
        </w:rPr>
      </w:pPr>
    </w:p>
    <w:p w:rsidR="00831EF1" w:rsidRPr="005E2F0B" w:rsidRDefault="00831EF1" w:rsidP="003423A3">
      <w:pPr>
        <w:rPr>
          <w:rFonts w:cs="Times New Roman"/>
        </w:rPr>
      </w:pPr>
    </w:p>
    <w:sectPr w:rsidR="00831EF1" w:rsidRPr="005E2F0B" w:rsidSect="00AA4758">
      <w:headerReference w:type="first" r:id="rId15"/>
      <w:footerReference w:type="first" r:id="rId16"/>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6956" w:rsidRDefault="005E6956" w:rsidP="00546443">
      <w:r>
        <w:separator/>
      </w:r>
    </w:p>
  </w:endnote>
  <w:endnote w:type="continuationSeparator" w:id="0">
    <w:p w:rsidR="005E6956" w:rsidRDefault="005E6956" w:rsidP="00546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B0C" w:rsidRPr="001D5B0C" w:rsidRDefault="001D5B0C">
    <w:pPr>
      <w:pStyle w:val="Footer"/>
      <w:rPr>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6956" w:rsidRDefault="005E6956" w:rsidP="00546443">
      <w:r>
        <w:separator/>
      </w:r>
    </w:p>
  </w:footnote>
  <w:footnote w:type="continuationSeparator" w:id="0">
    <w:p w:rsidR="005E6956" w:rsidRDefault="005E6956" w:rsidP="0054644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B0C" w:rsidRPr="001D5B0C" w:rsidRDefault="001D5B0C" w:rsidP="001D5B0C">
    <w:pPr>
      <w:pStyle w:val="Header"/>
      <w:jc w:val="center"/>
    </w:pPr>
    <w:r>
      <w:rPr>
        <w:noProof/>
      </w:rPr>
      <w:drawing>
        <wp:inline distT="0" distB="0" distL="0" distR="0" wp14:anchorId="67F0FF92" wp14:editId="3837FA07">
          <wp:extent cx="3843655" cy="1047750"/>
          <wp:effectExtent l="0" t="0" r="4445" b="0"/>
          <wp:docPr id="3" name="Picture 3" descr="http://www.nwmissouri.edu/marketing/images/design/logos/N-Campus-F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wmissouri.edu/marketing/images/design/logos/N-Campus-Ful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59456" cy="10520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8F3105E"/>
    <w:multiLevelType w:val="hybridMultilevel"/>
    <w:tmpl w:val="22A45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021CD5"/>
    <w:multiLevelType w:val="hybridMultilevel"/>
    <w:tmpl w:val="45DED904"/>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C42D14"/>
    <w:multiLevelType w:val="hybridMultilevel"/>
    <w:tmpl w:val="458A1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A53768"/>
    <w:multiLevelType w:val="hybridMultilevel"/>
    <w:tmpl w:val="93E41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9D59C0"/>
    <w:multiLevelType w:val="hybridMultilevel"/>
    <w:tmpl w:val="99CE11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4F0A31"/>
    <w:multiLevelType w:val="hybridMultilevel"/>
    <w:tmpl w:val="4E12707E"/>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AE25D8"/>
    <w:multiLevelType w:val="hybridMultilevel"/>
    <w:tmpl w:val="B602D7C6"/>
    <w:lvl w:ilvl="0" w:tplc="FFD4128A">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8" w15:restartNumberingAfterBreak="0">
    <w:nsid w:val="1FE971A3"/>
    <w:multiLevelType w:val="hybridMultilevel"/>
    <w:tmpl w:val="6BF058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7E0445"/>
    <w:multiLevelType w:val="hybridMultilevel"/>
    <w:tmpl w:val="0BB22B16"/>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3DF5DBE"/>
    <w:multiLevelType w:val="hybridMultilevel"/>
    <w:tmpl w:val="0C90663E"/>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1F04B5"/>
    <w:multiLevelType w:val="hybridMultilevel"/>
    <w:tmpl w:val="B602D7C6"/>
    <w:lvl w:ilvl="0" w:tplc="FFD4128A">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2" w15:restartNumberingAfterBreak="0">
    <w:nsid w:val="2F836C50"/>
    <w:multiLevelType w:val="hybridMultilevel"/>
    <w:tmpl w:val="F1BEAB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15:restartNumberingAfterBreak="0">
    <w:nsid w:val="3143111B"/>
    <w:multiLevelType w:val="hybridMultilevel"/>
    <w:tmpl w:val="B41642CC"/>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1606451"/>
    <w:multiLevelType w:val="hybridMultilevel"/>
    <w:tmpl w:val="78249F1A"/>
    <w:lvl w:ilvl="0" w:tplc="33BC18CA">
      <w:start w:val="3"/>
      <w:numFmt w:val="upperRoman"/>
      <w:lvlText w:val="%1."/>
      <w:lvlJc w:val="right"/>
      <w:pPr>
        <w:ind w:left="720" w:hanging="360"/>
      </w:pPr>
    </w:lvl>
    <w:lvl w:ilvl="1" w:tplc="5342948C">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4F31A37"/>
    <w:multiLevelType w:val="hybridMultilevel"/>
    <w:tmpl w:val="719A9814"/>
    <w:lvl w:ilvl="0" w:tplc="B694D5B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8B40CD5"/>
    <w:multiLevelType w:val="hybridMultilevel"/>
    <w:tmpl w:val="00CE4994"/>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22244F1"/>
    <w:multiLevelType w:val="hybridMultilevel"/>
    <w:tmpl w:val="B602D7C6"/>
    <w:lvl w:ilvl="0" w:tplc="FFD4128A">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8" w15:restartNumberingAfterBreak="0">
    <w:nsid w:val="42323F93"/>
    <w:multiLevelType w:val="hybridMultilevel"/>
    <w:tmpl w:val="3E6C49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4C9A716B"/>
    <w:multiLevelType w:val="hybridMultilevel"/>
    <w:tmpl w:val="C8D07590"/>
    <w:lvl w:ilvl="0" w:tplc="84B491B6">
      <w:start w:val="2"/>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0F213C4"/>
    <w:multiLevelType w:val="hybridMultilevel"/>
    <w:tmpl w:val="04EE5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2375D2E"/>
    <w:multiLevelType w:val="hybridMultilevel"/>
    <w:tmpl w:val="0A06D05E"/>
    <w:lvl w:ilvl="0" w:tplc="27BEFBE8">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D2C325A"/>
    <w:multiLevelType w:val="hybridMultilevel"/>
    <w:tmpl w:val="A912BB28"/>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F004A51"/>
    <w:multiLevelType w:val="hybridMultilevel"/>
    <w:tmpl w:val="71C61268"/>
    <w:lvl w:ilvl="0" w:tplc="FFD4128A">
      <w:start w:val="1"/>
      <w:numFmt w:val="upperLetter"/>
      <w:lvlText w:val="%1."/>
      <w:lvlJc w:val="left"/>
      <w:pPr>
        <w:ind w:left="3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8212BC"/>
    <w:multiLevelType w:val="hybridMultilevel"/>
    <w:tmpl w:val="0C90663E"/>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8"/>
  </w:num>
  <w:num w:numId="3">
    <w:abstractNumId w:val="17"/>
  </w:num>
  <w:num w:numId="4">
    <w:abstractNumId w:val="11"/>
  </w:num>
  <w:num w:numId="5">
    <w:abstractNumId w:val="7"/>
  </w:num>
  <w:num w:numId="6">
    <w:abstractNumId w:val="23"/>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num>
  <w:num w:numId="10">
    <w:abstractNumId w:val="2"/>
  </w:num>
  <w:num w:numId="11">
    <w:abstractNumId w:val="10"/>
  </w:num>
  <w:num w:numId="12">
    <w:abstractNumId w:val="16"/>
  </w:num>
  <w:num w:numId="13">
    <w:abstractNumId w:val="22"/>
  </w:num>
  <w:num w:numId="14">
    <w:abstractNumId w:val="13"/>
  </w:num>
  <w:num w:numId="15">
    <w:abstractNumId w:val="6"/>
  </w:num>
  <w:num w:numId="16">
    <w:abstractNumId w:val="9"/>
  </w:num>
  <w:num w:numId="17">
    <w:abstractNumId w:val="24"/>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edit="forms" w:enforcement="0"/>
  <w:defaultTabStop w:val="720"/>
  <w:drawingGridHorizontalSpacing w:val="110"/>
  <w:displayHorizontalDrawingGridEvery w:val="2"/>
  <w:characterSpacingControl w:val="doNotCompress"/>
  <w:hdrShapeDefaults>
    <o:shapedefaults v:ext="edit" spidmax="2049">
      <o:colormru v:ext="edit" colors="#fc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2DF"/>
    <w:rsid w:val="000209D1"/>
    <w:rsid w:val="00021020"/>
    <w:rsid w:val="00027289"/>
    <w:rsid w:val="000272CE"/>
    <w:rsid w:val="000356C6"/>
    <w:rsid w:val="000403C9"/>
    <w:rsid w:val="00041BB3"/>
    <w:rsid w:val="0004613C"/>
    <w:rsid w:val="0005042A"/>
    <w:rsid w:val="000602D5"/>
    <w:rsid w:val="00071011"/>
    <w:rsid w:val="00076728"/>
    <w:rsid w:val="00085386"/>
    <w:rsid w:val="00095D4A"/>
    <w:rsid w:val="000A002B"/>
    <w:rsid w:val="000A2B33"/>
    <w:rsid w:val="000B0FA8"/>
    <w:rsid w:val="000B21C1"/>
    <w:rsid w:val="000B6868"/>
    <w:rsid w:val="000C0D45"/>
    <w:rsid w:val="000D2CA3"/>
    <w:rsid w:val="000D2F7C"/>
    <w:rsid w:val="000D3473"/>
    <w:rsid w:val="000D3765"/>
    <w:rsid w:val="000D4194"/>
    <w:rsid w:val="00100717"/>
    <w:rsid w:val="00106A5A"/>
    <w:rsid w:val="00107C13"/>
    <w:rsid w:val="00110B79"/>
    <w:rsid w:val="00120E96"/>
    <w:rsid w:val="001371F9"/>
    <w:rsid w:val="00137DC5"/>
    <w:rsid w:val="001535A4"/>
    <w:rsid w:val="00163724"/>
    <w:rsid w:val="00166783"/>
    <w:rsid w:val="001929FA"/>
    <w:rsid w:val="001949F7"/>
    <w:rsid w:val="001A5D90"/>
    <w:rsid w:val="001A7629"/>
    <w:rsid w:val="001B4D56"/>
    <w:rsid w:val="001B7760"/>
    <w:rsid w:val="001C2F2D"/>
    <w:rsid w:val="001C574D"/>
    <w:rsid w:val="001D5B0C"/>
    <w:rsid w:val="001D7B32"/>
    <w:rsid w:val="001E7220"/>
    <w:rsid w:val="001F7A3C"/>
    <w:rsid w:val="002070B6"/>
    <w:rsid w:val="00214BF4"/>
    <w:rsid w:val="00246CB6"/>
    <w:rsid w:val="00252111"/>
    <w:rsid w:val="002636F0"/>
    <w:rsid w:val="002641AF"/>
    <w:rsid w:val="002645CE"/>
    <w:rsid w:val="00264696"/>
    <w:rsid w:val="00267655"/>
    <w:rsid w:val="002718DA"/>
    <w:rsid w:val="00274A06"/>
    <w:rsid w:val="00277847"/>
    <w:rsid w:val="002B4AA5"/>
    <w:rsid w:val="002C061B"/>
    <w:rsid w:val="002C7F00"/>
    <w:rsid w:val="002F32DF"/>
    <w:rsid w:val="002F7206"/>
    <w:rsid w:val="00300E91"/>
    <w:rsid w:val="003052A1"/>
    <w:rsid w:val="00327A14"/>
    <w:rsid w:val="003423A3"/>
    <w:rsid w:val="00343307"/>
    <w:rsid w:val="00346086"/>
    <w:rsid w:val="00350A0C"/>
    <w:rsid w:val="00377BAC"/>
    <w:rsid w:val="00396C70"/>
    <w:rsid w:val="003A6110"/>
    <w:rsid w:val="003B478B"/>
    <w:rsid w:val="003E052D"/>
    <w:rsid w:val="003E2626"/>
    <w:rsid w:val="003E2D7B"/>
    <w:rsid w:val="003E45F1"/>
    <w:rsid w:val="003F085F"/>
    <w:rsid w:val="003F1424"/>
    <w:rsid w:val="00417DB6"/>
    <w:rsid w:val="00427FDE"/>
    <w:rsid w:val="00430B44"/>
    <w:rsid w:val="00434CCE"/>
    <w:rsid w:val="00436A0C"/>
    <w:rsid w:val="00443F18"/>
    <w:rsid w:val="00454988"/>
    <w:rsid w:val="00455F4F"/>
    <w:rsid w:val="00462016"/>
    <w:rsid w:val="0047222E"/>
    <w:rsid w:val="00476C3B"/>
    <w:rsid w:val="00483934"/>
    <w:rsid w:val="00484359"/>
    <w:rsid w:val="00484586"/>
    <w:rsid w:val="00485099"/>
    <w:rsid w:val="00490D1F"/>
    <w:rsid w:val="00491B99"/>
    <w:rsid w:val="00495169"/>
    <w:rsid w:val="004B2454"/>
    <w:rsid w:val="004D39F9"/>
    <w:rsid w:val="004E47DC"/>
    <w:rsid w:val="004E661A"/>
    <w:rsid w:val="004F2B5B"/>
    <w:rsid w:val="00504E21"/>
    <w:rsid w:val="005114E1"/>
    <w:rsid w:val="00524ED3"/>
    <w:rsid w:val="00546443"/>
    <w:rsid w:val="00553E73"/>
    <w:rsid w:val="00563E92"/>
    <w:rsid w:val="0057387A"/>
    <w:rsid w:val="00587500"/>
    <w:rsid w:val="005A1F0C"/>
    <w:rsid w:val="005A7184"/>
    <w:rsid w:val="005A71FE"/>
    <w:rsid w:val="005B3085"/>
    <w:rsid w:val="005B3B9D"/>
    <w:rsid w:val="005B7A2C"/>
    <w:rsid w:val="005D02E5"/>
    <w:rsid w:val="005D15F3"/>
    <w:rsid w:val="005D3CC1"/>
    <w:rsid w:val="005E2F0B"/>
    <w:rsid w:val="005E6956"/>
    <w:rsid w:val="00601387"/>
    <w:rsid w:val="00602D36"/>
    <w:rsid w:val="00613C9C"/>
    <w:rsid w:val="00621654"/>
    <w:rsid w:val="00622642"/>
    <w:rsid w:val="006375E0"/>
    <w:rsid w:val="00650680"/>
    <w:rsid w:val="00675E00"/>
    <w:rsid w:val="00692E2C"/>
    <w:rsid w:val="0069421C"/>
    <w:rsid w:val="006971F1"/>
    <w:rsid w:val="006A088B"/>
    <w:rsid w:val="006A2829"/>
    <w:rsid w:val="006A4F8E"/>
    <w:rsid w:val="006A58F5"/>
    <w:rsid w:val="006B70DE"/>
    <w:rsid w:val="006C360E"/>
    <w:rsid w:val="006E76B2"/>
    <w:rsid w:val="006F2E32"/>
    <w:rsid w:val="006F4133"/>
    <w:rsid w:val="007026E1"/>
    <w:rsid w:val="00720468"/>
    <w:rsid w:val="00741DB4"/>
    <w:rsid w:val="007515BC"/>
    <w:rsid w:val="00753FAE"/>
    <w:rsid w:val="00765288"/>
    <w:rsid w:val="0077509E"/>
    <w:rsid w:val="007849D0"/>
    <w:rsid w:val="00794787"/>
    <w:rsid w:val="007B634E"/>
    <w:rsid w:val="007D4657"/>
    <w:rsid w:val="007F666B"/>
    <w:rsid w:val="00804980"/>
    <w:rsid w:val="008245D4"/>
    <w:rsid w:val="00831EF1"/>
    <w:rsid w:val="00836030"/>
    <w:rsid w:val="008837D2"/>
    <w:rsid w:val="008861F7"/>
    <w:rsid w:val="00893160"/>
    <w:rsid w:val="00897EAF"/>
    <w:rsid w:val="008A275E"/>
    <w:rsid w:val="008A3F10"/>
    <w:rsid w:val="008B3CAE"/>
    <w:rsid w:val="008B69C5"/>
    <w:rsid w:val="008C4D2E"/>
    <w:rsid w:val="008D146C"/>
    <w:rsid w:val="008D4D2B"/>
    <w:rsid w:val="008D5891"/>
    <w:rsid w:val="008D6F44"/>
    <w:rsid w:val="008D7D8E"/>
    <w:rsid w:val="00910FFA"/>
    <w:rsid w:val="0091684E"/>
    <w:rsid w:val="009360FC"/>
    <w:rsid w:val="009733CF"/>
    <w:rsid w:val="00993D93"/>
    <w:rsid w:val="00995E2E"/>
    <w:rsid w:val="009A58F4"/>
    <w:rsid w:val="009D7098"/>
    <w:rsid w:val="009E1BFD"/>
    <w:rsid w:val="009F0CF4"/>
    <w:rsid w:val="00A03E03"/>
    <w:rsid w:val="00A04EFE"/>
    <w:rsid w:val="00A07934"/>
    <w:rsid w:val="00A16F34"/>
    <w:rsid w:val="00A226FA"/>
    <w:rsid w:val="00A27320"/>
    <w:rsid w:val="00A325B6"/>
    <w:rsid w:val="00A364B2"/>
    <w:rsid w:val="00A435DE"/>
    <w:rsid w:val="00A44939"/>
    <w:rsid w:val="00A70DB3"/>
    <w:rsid w:val="00A7148B"/>
    <w:rsid w:val="00A92A9E"/>
    <w:rsid w:val="00AA4758"/>
    <w:rsid w:val="00AA6332"/>
    <w:rsid w:val="00AD7321"/>
    <w:rsid w:val="00AE28BA"/>
    <w:rsid w:val="00AF48AA"/>
    <w:rsid w:val="00B14075"/>
    <w:rsid w:val="00B1553C"/>
    <w:rsid w:val="00B20A9C"/>
    <w:rsid w:val="00B3352F"/>
    <w:rsid w:val="00B33CEF"/>
    <w:rsid w:val="00B35789"/>
    <w:rsid w:val="00B35A10"/>
    <w:rsid w:val="00B53682"/>
    <w:rsid w:val="00B61EFA"/>
    <w:rsid w:val="00B70715"/>
    <w:rsid w:val="00B811AA"/>
    <w:rsid w:val="00B876E0"/>
    <w:rsid w:val="00B96AA9"/>
    <w:rsid w:val="00BA1D2C"/>
    <w:rsid w:val="00BF4ED4"/>
    <w:rsid w:val="00C11065"/>
    <w:rsid w:val="00C24AEA"/>
    <w:rsid w:val="00C27347"/>
    <w:rsid w:val="00C44ABD"/>
    <w:rsid w:val="00C66AC8"/>
    <w:rsid w:val="00CC00FC"/>
    <w:rsid w:val="00CD0D1F"/>
    <w:rsid w:val="00CD4C7F"/>
    <w:rsid w:val="00CE3259"/>
    <w:rsid w:val="00CE3D5F"/>
    <w:rsid w:val="00CF58EC"/>
    <w:rsid w:val="00D21D99"/>
    <w:rsid w:val="00D311A5"/>
    <w:rsid w:val="00D57E46"/>
    <w:rsid w:val="00D60C81"/>
    <w:rsid w:val="00D620D0"/>
    <w:rsid w:val="00D62CCF"/>
    <w:rsid w:val="00D62FE4"/>
    <w:rsid w:val="00D635DE"/>
    <w:rsid w:val="00D8072A"/>
    <w:rsid w:val="00D80BA1"/>
    <w:rsid w:val="00D85099"/>
    <w:rsid w:val="00D8627B"/>
    <w:rsid w:val="00D9470B"/>
    <w:rsid w:val="00DA3408"/>
    <w:rsid w:val="00DB10C2"/>
    <w:rsid w:val="00DB5CC1"/>
    <w:rsid w:val="00DD3A86"/>
    <w:rsid w:val="00DD5916"/>
    <w:rsid w:val="00E0054B"/>
    <w:rsid w:val="00E05300"/>
    <w:rsid w:val="00E24E1C"/>
    <w:rsid w:val="00E417DA"/>
    <w:rsid w:val="00E47D38"/>
    <w:rsid w:val="00E524A0"/>
    <w:rsid w:val="00E54757"/>
    <w:rsid w:val="00E64BEA"/>
    <w:rsid w:val="00E655D2"/>
    <w:rsid w:val="00E83446"/>
    <w:rsid w:val="00E93437"/>
    <w:rsid w:val="00E9693C"/>
    <w:rsid w:val="00EB6E60"/>
    <w:rsid w:val="00EC06B6"/>
    <w:rsid w:val="00ED3E40"/>
    <w:rsid w:val="00F13BA4"/>
    <w:rsid w:val="00F2252B"/>
    <w:rsid w:val="00F4056B"/>
    <w:rsid w:val="00F47420"/>
    <w:rsid w:val="00F60554"/>
    <w:rsid w:val="00F6248B"/>
    <w:rsid w:val="00F74B5D"/>
    <w:rsid w:val="00F87B9E"/>
    <w:rsid w:val="00FA50E7"/>
    <w:rsid w:val="00FA5346"/>
    <w:rsid w:val="00FB28B4"/>
    <w:rsid w:val="00FB532E"/>
    <w:rsid w:val="00FC4095"/>
    <w:rsid w:val="00FD441D"/>
    <w:rsid w:val="00FE1382"/>
    <w:rsid w:val="00FE5EC4"/>
    <w:rsid w:val="00FF0DF8"/>
    <w:rsid w:val="00FF2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c0"/>
    </o:shapedefaults>
    <o:shapelayout v:ext="edit">
      <o:idmap v:ext="edit" data="1"/>
    </o:shapelayout>
  </w:shapeDefaults>
  <w:decimalSymbol w:val="."/>
  <w:listSeparator w:val=","/>
  <w15:docId w15:val="{D3A93041-0881-42FD-A15A-DC3DA1E67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5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D7B3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434CCE"/>
    <w:pPr>
      <w:widowControl w:val="0"/>
      <w:autoSpaceDE w:val="0"/>
      <w:autoSpaceDN w:val="0"/>
      <w:adjustRightInd w:val="0"/>
    </w:pPr>
    <w:rPr>
      <w:rFonts w:ascii="Times New Roman" w:eastAsiaTheme="minorEastAsia" w:hAnsi="Times New Roman" w:cs="Times New Roman"/>
      <w:color w:val="000000"/>
      <w:sz w:val="24"/>
      <w:szCs w:val="24"/>
    </w:rPr>
  </w:style>
  <w:style w:type="paragraph" w:styleId="Header">
    <w:name w:val="header"/>
    <w:basedOn w:val="Normal"/>
    <w:link w:val="HeaderChar"/>
    <w:uiPriority w:val="99"/>
    <w:unhideWhenUsed/>
    <w:rsid w:val="00546443"/>
    <w:pPr>
      <w:tabs>
        <w:tab w:val="center" w:pos="4680"/>
        <w:tab w:val="right" w:pos="9360"/>
      </w:tabs>
    </w:pPr>
  </w:style>
  <w:style w:type="character" w:customStyle="1" w:styleId="HeaderChar">
    <w:name w:val="Header Char"/>
    <w:basedOn w:val="DefaultParagraphFont"/>
    <w:link w:val="Header"/>
    <w:uiPriority w:val="99"/>
    <w:rsid w:val="00546443"/>
  </w:style>
  <w:style w:type="paragraph" w:styleId="Footer">
    <w:name w:val="footer"/>
    <w:basedOn w:val="Normal"/>
    <w:link w:val="FooterChar"/>
    <w:uiPriority w:val="99"/>
    <w:unhideWhenUsed/>
    <w:rsid w:val="00546443"/>
    <w:pPr>
      <w:tabs>
        <w:tab w:val="center" w:pos="4680"/>
        <w:tab w:val="right" w:pos="9360"/>
      </w:tabs>
    </w:pPr>
  </w:style>
  <w:style w:type="character" w:customStyle="1" w:styleId="FooterChar">
    <w:name w:val="Footer Char"/>
    <w:basedOn w:val="DefaultParagraphFont"/>
    <w:link w:val="Footer"/>
    <w:uiPriority w:val="99"/>
    <w:rsid w:val="00546443"/>
  </w:style>
  <w:style w:type="paragraph" w:styleId="BalloonText">
    <w:name w:val="Balloon Text"/>
    <w:basedOn w:val="Normal"/>
    <w:link w:val="BalloonTextChar"/>
    <w:uiPriority w:val="99"/>
    <w:semiHidden/>
    <w:unhideWhenUsed/>
    <w:rsid w:val="00546443"/>
    <w:rPr>
      <w:rFonts w:ascii="Tahoma" w:hAnsi="Tahoma" w:cs="Tahoma"/>
      <w:sz w:val="16"/>
      <w:szCs w:val="16"/>
    </w:rPr>
  </w:style>
  <w:style w:type="character" w:customStyle="1" w:styleId="BalloonTextChar">
    <w:name w:val="Balloon Text Char"/>
    <w:basedOn w:val="DefaultParagraphFont"/>
    <w:link w:val="BalloonText"/>
    <w:uiPriority w:val="99"/>
    <w:semiHidden/>
    <w:rsid w:val="00546443"/>
    <w:rPr>
      <w:rFonts w:ascii="Tahoma" w:hAnsi="Tahoma" w:cs="Tahoma"/>
      <w:sz w:val="16"/>
      <w:szCs w:val="16"/>
    </w:rPr>
  </w:style>
  <w:style w:type="character" w:styleId="PlaceholderText">
    <w:name w:val="Placeholder Text"/>
    <w:basedOn w:val="DefaultParagraphFont"/>
    <w:uiPriority w:val="99"/>
    <w:semiHidden/>
    <w:rsid w:val="00C44ABD"/>
    <w:rPr>
      <w:color w:val="808080"/>
    </w:rPr>
  </w:style>
  <w:style w:type="character" w:styleId="Emphasis">
    <w:name w:val="Emphasis"/>
    <w:basedOn w:val="DefaultParagraphFont"/>
    <w:uiPriority w:val="20"/>
    <w:qFormat/>
    <w:rsid w:val="00427FDE"/>
    <w:rPr>
      <w:i/>
      <w:iCs/>
    </w:rPr>
  </w:style>
  <w:style w:type="paragraph" w:styleId="ListParagraph">
    <w:name w:val="List Paragraph"/>
    <w:basedOn w:val="Normal"/>
    <w:uiPriority w:val="34"/>
    <w:qFormat/>
    <w:rsid w:val="00AD7321"/>
    <w:pPr>
      <w:ind w:left="720"/>
      <w:contextualSpacing/>
    </w:pPr>
  </w:style>
  <w:style w:type="paragraph" w:styleId="z-TopofForm">
    <w:name w:val="HTML Top of Form"/>
    <w:basedOn w:val="Normal"/>
    <w:next w:val="Normal"/>
    <w:link w:val="z-TopofFormChar"/>
    <w:hidden/>
    <w:uiPriority w:val="99"/>
    <w:semiHidden/>
    <w:unhideWhenUsed/>
    <w:rsid w:val="00EC06B6"/>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C06B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C06B6"/>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C06B6"/>
    <w:rPr>
      <w:rFonts w:ascii="Arial" w:hAnsi="Arial" w:cs="Arial"/>
      <w:vanish/>
      <w:sz w:val="16"/>
      <w:szCs w:val="16"/>
    </w:rPr>
  </w:style>
  <w:style w:type="paragraph" w:styleId="NoSpacing">
    <w:name w:val="No Spacing"/>
    <w:uiPriority w:val="1"/>
    <w:qFormat/>
    <w:rsid w:val="00D8072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41BB3"/>
    <w:rPr>
      <w:color w:val="0000FF" w:themeColor="hyperlink"/>
      <w:u w:val="single"/>
    </w:rPr>
  </w:style>
  <w:style w:type="character" w:customStyle="1" w:styleId="current">
    <w:name w:val="current"/>
    <w:rsid w:val="00A92A9E"/>
  </w:style>
  <w:style w:type="character" w:customStyle="1" w:styleId="future">
    <w:name w:val="future"/>
    <w:rsid w:val="00A92A9E"/>
  </w:style>
  <w:style w:type="paragraph" w:customStyle="1" w:styleId="WfxFaxNum">
    <w:name w:val="WfxFaxNum"/>
    <w:basedOn w:val="Normal"/>
    <w:rsid w:val="00A92A9E"/>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FA50E7"/>
    <w:rPr>
      <w:color w:val="800080" w:themeColor="followedHyperlink"/>
      <w:u w:val="single"/>
    </w:rPr>
  </w:style>
  <w:style w:type="paragraph" w:styleId="NormalWeb">
    <w:name w:val="Normal (Web)"/>
    <w:basedOn w:val="Normal"/>
    <w:uiPriority w:val="99"/>
    <w:rsid w:val="00831EF1"/>
    <w:pPr>
      <w:spacing w:before="100" w:beforeAutospacing="1" w:after="100" w:afterAutospacing="1"/>
    </w:pPr>
    <w:rPr>
      <w:rFonts w:ascii="Times New Roman" w:eastAsia="Times New Roman" w:hAnsi="Times New Roman" w:cs="Times New Roman"/>
      <w:sz w:val="24"/>
      <w:szCs w:val="24"/>
    </w:rPr>
  </w:style>
  <w:style w:type="character" w:customStyle="1" w:styleId="screenreader-only">
    <w:name w:val="screenreader-only"/>
    <w:basedOn w:val="DefaultParagraphFont"/>
    <w:rsid w:val="00831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2623590">
      <w:bodyDiv w:val="1"/>
      <w:marLeft w:val="0"/>
      <w:marRight w:val="0"/>
      <w:marTop w:val="0"/>
      <w:marBottom w:val="0"/>
      <w:divBdr>
        <w:top w:val="none" w:sz="0" w:space="0" w:color="auto"/>
        <w:left w:val="none" w:sz="0" w:space="0" w:color="auto"/>
        <w:bottom w:val="none" w:sz="0" w:space="0" w:color="auto"/>
        <w:right w:val="none" w:sz="0" w:space="0" w:color="auto"/>
      </w:divBdr>
    </w:div>
    <w:div w:id="181595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 TargetMode="External"/><Relationship Id="rId13" Type="http://schemas.openxmlformats.org/officeDocument/2006/relationships/hyperlink" Target="http://www.nwmissouri.edu/diversity/titlevi.htm"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DA@nwmissouri.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jp@nwmissouri.edu"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nwmissouri.edu/policies/academics/Academic-Integrity.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wmissouri.edu/policies/academics/Attendance.pdf" TargetMode="External"/><Relationship Id="rId14" Type="http://schemas.openxmlformats.org/officeDocument/2006/relationships/hyperlink" Target="http://www.nwmissouri.edu/policies/academics/Family-Educational-Rights-and-Privacy-Act.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teine\Downloads\FINAL_Evaluation_Form_for_RANKED_Faculty%20(8).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1129360089C409E855813B16DCA499E"/>
        <w:category>
          <w:name w:val="General"/>
          <w:gallery w:val="placeholder"/>
        </w:category>
        <w:types>
          <w:type w:val="bbPlcHdr"/>
        </w:types>
        <w:behaviors>
          <w:behavior w:val="content"/>
        </w:behaviors>
        <w:guid w:val="{4BAD394A-3296-4FD0-B6F7-BFF3392AD629}"/>
      </w:docPartPr>
      <w:docPartBody>
        <w:p w:rsidR="002F0F86" w:rsidRDefault="0077374F" w:rsidP="0077374F">
          <w:pPr>
            <w:pStyle w:val="51129360089C409E855813B16DCA499E7"/>
          </w:pPr>
          <w:r w:rsidRPr="00A364B2">
            <w:rPr>
              <w:rStyle w:val="PlaceholderText"/>
              <w:sz w:val="24"/>
              <w:szCs w:val="24"/>
            </w:rPr>
            <w:t>Choose a</w:t>
          </w:r>
          <w:r>
            <w:rPr>
              <w:rStyle w:val="PlaceholderText"/>
              <w:sz w:val="24"/>
              <w:szCs w:val="24"/>
            </w:rPr>
            <w:t xml:space="preserve"> trimester</w:t>
          </w:r>
        </w:p>
      </w:docPartBody>
    </w:docPart>
    <w:docPart>
      <w:docPartPr>
        <w:name w:val="EC28CBB2A05A42E0ABD9EFE4BA4CAD49"/>
        <w:category>
          <w:name w:val="General"/>
          <w:gallery w:val="placeholder"/>
        </w:category>
        <w:types>
          <w:type w:val="bbPlcHdr"/>
        </w:types>
        <w:behaviors>
          <w:behavior w:val="content"/>
        </w:behaviors>
        <w:guid w:val="{3516C76B-F450-417F-B9E2-5D5D6F8A3DAB}"/>
      </w:docPartPr>
      <w:docPartBody>
        <w:p w:rsidR="0077374F" w:rsidRDefault="0077374F" w:rsidP="0077374F">
          <w:pPr>
            <w:pStyle w:val="EC28CBB2A05A42E0ABD9EFE4BA4CAD496"/>
          </w:pPr>
          <w:r w:rsidRPr="00A364B2">
            <w:rPr>
              <w:rStyle w:val="PlaceholderText"/>
              <w:sz w:val="24"/>
              <w:szCs w:val="24"/>
            </w:rPr>
            <w:t>Choose a</w:t>
          </w:r>
          <w:r>
            <w:rPr>
              <w:rStyle w:val="PlaceholderText"/>
              <w:sz w:val="24"/>
              <w:szCs w:val="24"/>
            </w:rPr>
            <w:t xml:space="preserve"> 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078"/>
    <w:rsid w:val="00181536"/>
    <w:rsid w:val="00231FDA"/>
    <w:rsid w:val="002360DA"/>
    <w:rsid w:val="002B3BF0"/>
    <w:rsid w:val="002E5A4B"/>
    <w:rsid w:val="002F0F86"/>
    <w:rsid w:val="004A234E"/>
    <w:rsid w:val="004B5A9E"/>
    <w:rsid w:val="005628A9"/>
    <w:rsid w:val="0058381E"/>
    <w:rsid w:val="005D5D05"/>
    <w:rsid w:val="00644603"/>
    <w:rsid w:val="0065639F"/>
    <w:rsid w:val="0077374F"/>
    <w:rsid w:val="00786008"/>
    <w:rsid w:val="007F71C6"/>
    <w:rsid w:val="00984078"/>
    <w:rsid w:val="00A71810"/>
    <w:rsid w:val="00A725B0"/>
    <w:rsid w:val="00A85681"/>
    <w:rsid w:val="00A90DCD"/>
    <w:rsid w:val="00A90DD0"/>
    <w:rsid w:val="00B75DD3"/>
    <w:rsid w:val="00B927AA"/>
    <w:rsid w:val="00BD20C7"/>
    <w:rsid w:val="00BD2D39"/>
    <w:rsid w:val="00C12BEB"/>
    <w:rsid w:val="00CA52BF"/>
    <w:rsid w:val="00CE2006"/>
    <w:rsid w:val="00D060C6"/>
    <w:rsid w:val="00E9425F"/>
    <w:rsid w:val="00E950C3"/>
    <w:rsid w:val="00EE3AB0"/>
    <w:rsid w:val="00F57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79FFC719C34C969377E58E929C9684">
    <w:name w:val="A179FFC719C34C969377E58E929C9684"/>
  </w:style>
  <w:style w:type="character" w:styleId="PlaceholderText">
    <w:name w:val="Placeholder Text"/>
    <w:basedOn w:val="DefaultParagraphFont"/>
    <w:uiPriority w:val="99"/>
    <w:semiHidden/>
    <w:rsid w:val="0077374F"/>
    <w:rPr>
      <w:color w:val="808080"/>
    </w:rPr>
  </w:style>
  <w:style w:type="paragraph" w:customStyle="1" w:styleId="25E9CDDAD8BB487D87A8D10C85974333">
    <w:name w:val="25E9CDDAD8BB487D87A8D10C85974333"/>
  </w:style>
  <w:style w:type="paragraph" w:customStyle="1" w:styleId="E419B95AAE6A4CABA3367717635DD5C1">
    <w:name w:val="E419B95AAE6A4CABA3367717635DD5C1"/>
  </w:style>
  <w:style w:type="paragraph" w:customStyle="1" w:styleId="AC16087924D94F8E9A185523FA201529">
    <w:name w:val="AC16087924D94F8E9A185523FA201529"/>
  </w:style>
  <w:style w:type="paragraph" w:customStyle="1" w:styleId="45EBEDBD75FB47C4AEE083F01C330F56">
    <w:name w:val="45EBEDBD75FB47C4AEE083F01C330F56"/>
    <w:rsid w:val="00A85681"/>
    <w:pPr>
      <w:spacing w:after="160" w:line="259" w:lineRule="auto"/>
    </w:pPr>
  </w:style>
  <w:style w:type="paragraph" w:customStyle="1" w:styleId="5021FC97F64F4BE6ABD97CF70879A7A6">
    <w:name w:val="5021FC97F64F4BE6ABD97CF70879A7A6"/>
    <w:rsid w:val="00A85681"/>
    <w:pPr>
      <w:spacing w:after="160" w:line="259" w:lineRule="auto"/>
    </w:pPr>
  </w:style>
  <w:style w:type="paragraph" w:customStyle="1" w:styleId="96551A265C514B8EA5FC489B08880773">
    <w:name w:val="96551A265C514B8EA5FC489B08880773"/>
    <w:rsid w:val="00A85681"/>
    <w:pPr>
      <w:spacing w:after="0" w:line="240" w:lineRule="auto"/>
    </w:pPr>
    <w:rPr>
      <w:rFonts w:eastAsiaTheme="minorHAnsi"/>
    </w:rPr>
  </w:style>
  <w:style w:type="paragraph" w:customStyle="1" w:styleId="96551A265C514B8EA5FC489B088807731">
    <w:name w:val="96551A265C514B8EA5FC489B088807731"/>
    <w:rsid w:val="00A85681"/>
    <w:pPr>
      <w:spacing w:after="0" w:line="240" w:lineRule="auto"/>
    </w:pPr>
    <w:rPr>
      <w:rFonts w:eastAsiaTheme="minorHAnsi"/>
    </w:rPr>
  </w:style>
  <w:style w:type="paragraph" w:customStyle="1" w:styleId="AF8F9FDEB6BB493BA18282D79C78E2E2">
    <w:name w:val="AF8F9FDEB6BB493BA18282D79C78E2E2"/>
    <w:rsid w:val="00A85681"/>
    <w:pPr>
      <w:spacing w:after="0" w:line="240" w:lineRule="auto"/>
    </w:pPr>
    <w:rPr>
      <w:rFonts w:eastAsiaTheme="minorHAnsi"/>
    </w:rPr>
  </w:style>
  <w:style w:type="paragraph" w:customStyle="1" w:styleId="AF8F9FDEB6BB493BA18282D79C78E2E21">
    <w:name w:val="AF8F9FDEB6BB493BA18282D79C78E2E21"/>
    <w:rsid w:val="00A85681"/>
    <w:pPr>
      <w:spacing w:after="0" w:line="240" w:lineRule="auto"/>
    </w:pPr>
    <w:rPr>
      <w:rFonts w:eastAsiaTheme="minorHAnsi"/>
    </w:rPr>
  </w:style>
  <w:style w:type="paragraph" w:customStyle="1" w:styleId="7636B1209A9B4806A18C3197A0A3E35E">
    <w:name w:val="7636B1209A9B4806A18C3197A0A3E35E"/>
    <w:rsid w:val="00A85681"/>
    <w:pPr>
      <w:spacing w:after="160" w:line="259" w:lineRule="auto"/>
    </w:pPr>
  </w:style>
  <w:style w:type="paragraph" w:customStyle="1" w:styleId="1059068D694946858454CF04BD8A0C3E">
    <w:name w:val="1059068D694946858454CF04BD8A0C3E"/>
    <w:rsid w:val="00A85681"/>
    <w:pPr>
      <w:spacing w:after="160" w:line="259" w:lineRule="auto"/>
    </w:pPr>
  </w:style>
  <w:style w:type="paragraph" w:customStyle="1" w:styleId="1A24DB432F2242119EB029EF21A82331">
    <w:name w:val="1A24DB432F2242119EB029EF21A82331"/>
    <w:rsid w:val="00A85681"/>
    <w:pPr>
      <w:spacing w:after="160" w:line="259" w:lineRule="auto"/>
    </w:pPr>
  </w:style>
  <w:style w:type="paragraph" w:customStyle="1" w:styleId="F519D41F089944428F17B8679228A567">
    <w:name w:val="F519D41F089944428F17B8679228A567"/>
    <w:rsid w:val="00A71810"/>
    <w:pPr>
      <w:spacing w:after="160" w:line="259" w:lineRule="auto"/>
    </w:pPr>
  </w:style>
  <w:style w:type="paragraph" w:customStyle="1" w:styleId="1CD24A20F3824734ADB0F06DAA147307">
    <w:name w:val="1CD24A20F3824734ADB0F06DAA147307"/>
    <w:rsid w:val="00A71810"/>
    <w:pPr>
      <w:spacing w:after="160" w:line="259" w:lineRule="auto"/>
    </w:pPr>
  </w:style>
  <w:style w:type="paragraph" w:customStyle="1" w:styleId="C76F910AD9AC493E84AEF4B644CCAB4B">
    <w:name w:val="C76F910AD9AC493E84AEF4B644CCAB4B"/>
    <w:rsid w:val="00A71810"/>
    <w:pPr>
      <w:spacing w:after="160" w:line="259" w:lineRule="auto"/>
    </w:pPr>
  </w:style>
  <w:style w:type="paragraph" w:customStyle="1" w:styleId="51129360089C409E855813B16DCA499E">
    <w:name w:val="51129360089C409E855813B16DCA499E"/>
    <w:rsid w:val="00A71810"/>
    <w:pPr>
      <w:spacing w:after="160" w:line="259" w:lineRule="auto"/>
    </w:pPr>
  </w:style>
  <w:style w:type="paragraph" w:customStyle="1" w:styleId="D91BE354B37B4B81A8F68A67458D3AA0">
    <w:name w:val="D91BE354B37B4B81A8F68A67458D3AA0"/>
    <w:rsid w:val="00A71810"/>
    <w:pPr>
      <w:spacing w:after="160" w:line="259" w:lineRule="auto"/>
    </w:pPr>
  </w:style>
  <w:style w:type="paragraph" w:customStyle="1" w:styleId="51129360089C409E855813B16DCA499E1">
    <w:name w:val="51129360089C409E855813B16DCA499E1"/>
    <w:rsid w:val="00D060C6"/>
    <w:pPr>
      <w:spacing w:after="0" w:line="240" w:lineRule="auto"/>
    </w:pPr>
    <w:rPr>
      <w:rFonts w:eastAsiaTheme="minorHAnsi"/>
    </w:rPr>
  </w:style>
  <w:style w:type="paragraph" w:customStyle="1" w:styleId="EC28CBB2A05A42E0ABD9EFE4BA4CAD49">
    <w:name w:val="EC28CBB2A05A42E0ABD9EFE4BA4CAD49"/>
    <w:rsid w:val="00D060C6"/>
    <w:pPr>
      <w:spacing w:after="0" w:line="240" w:lineRule="auto"/>
    </w:pPr>
    <w:rPr>
      <w:rFonts w:eastAsiaTheme="minorHAnsi"/>
    </w:rPr>
  </w:style>
  <w:style w:type="paragraph" w:customStyle="1" w:styleId="51129360089C409E855813B16DCA499E2">
    <w:name w:val="51129360089C409E855813B16DCA499E2"/>
    <w:rsid w:val="00D060C6"/>
    <w:pPr>
      <w:spacing w:after="0" w:line="240" w:lineRule="auto"/>
    </w:pPr>
    <w:rPr>
      <w:rFonts w:eastAsiaTheme="minorHAnsi"/>
    </w:rPr>
  </w:style>
  <w:style w:type="paragraph" w:customStyle="1" w:styleId="EC28CBB2A05A42E0ABD9EFE4BA4CAD491">
    <w:name w:val="EC28CBB2A05A42E0ABD9EFE4BA4CAD491"/>
    <w:rsid w:val="00D060C6"/>
    <w:pPr>
      <w:spacing w:after="0" w:line="240" w:lineRule="auto"/>
    </w:pPr>
    <w:rPr>
      <w:rFonts w:eastAsiaTheme="minorHAnsi"/>
    </w:rPr>
  </w:style>
  <w:style w:type="paragraph" w:customStyle="1" w:styleId="51129360089C409E855813B16DCA499E3">
    <w:name w:val="51129360089C409E855813B16DCA499E3"/>
    <w:rsid w:val="00D060C6"/>
    <w:pPr>
      <w:spacing w:after="0" w:line="240" w:lineRule="auto"/>
    </w:pPr>
    <w:rPr>
      <w:rFonts w:eastAsiaTheme="minorHAnsi"/>
    </w:rPr>
  </w:style>
  <w:style w:type="paragraph" w:customStyle="1" w:styleId="EC28CBB2A05A42E0ABD9EFE4BA4CAD492">
    <w:name w:val="EC28CBB2A05A42E0ABD9EFE4BA4CAD492"/>
    <w:rsid w:val="00D060C6"/>
    <w:pPr>
      <w:spacing w:after="0" w:line="240" w:lineRule="auto"/>
    </w:pPr>
    <w:rPr>
      <w:rFonts w:eastAsiaTheme="minorHAnsi"/>
    </w:rPr>
  </w:style>
  <w:style w:type="paragraph" w:customStyle="1" w:styleId="51129360089C409E855813B16DCA499E4">
    <w:name w:val="51129360089C409E855813B16DCA499E4"/>
    <w:rsid w:val="00D060C6"/>
    <w:pPr>
      <w:spacing w:after="0" w:line="240" w:lineRule="auto"/>
    </w:pPr>
    <w:rPr>
      <w:rFonts w:eastAsiaTheme="minorHAnsi"/>
    </w:rPr>
  </w:style>
  <w:style w:type="paragraph" w:customStyle="1" w:styleId="EC28CBB2A05A42E0ABD9EFE4BA4CAD493">
    <w:name w:val="EC28CBB2A05A42E0ABD9EFE4BA4CAD493"/>
    <w:rsid w:val="00D060C6"/>
    <w:pPr>
      <w:spacing w:after="0" w:line="240" w:lineRule="auto"/>
    </w:pPr>
    <w:rPr>
      <w:rFonts w:eastAsiaTheme="minorHAnsi"/>
    </w:rPr>
  </w:style>
  <w:style w:type="paragraph" w:customStyle="1" w:styleId="51129360089C409E855813B16DCA499E5">
    <w:name w:val="51129360089C409E855813B16DCA499E5"/>
    <w:rsid w:val="0077374F"/>
    <w:pPr>
      <w:spacing w:after="0" w:line="240" w:lineRule="auto"/>
    </w:pPr>
    <w:rPr>
      <w:rFonts w:eastAsiaTheme="minorHAnsi"/>
    </w:rPr>
  </w:style>
  <w:style w:type="paragraph" w:customStyle="1" w:styleId="EC28CBB2A05A42E0ABD9EFE4BA4CAD494">
    <w:name w:val="EC28CBB2A05A42E0ABD9EFE4BA4CAD494"/>
    <w:rsid w:val="0077374F"/>
    <w:pPr>
      <w:spacing w:after="0" w:line="240" w:lineRule="auto"/>
    </w:pPr>
    <w:rPr>
      <w:rFonts w:eastAsiaTheme="minorHAnsi"/>
    </w:rPr>
  </w:style>
  <w:style w:type="paragraph" w:customStyle="1" w:styleId="51129360089C409E855813B16DCA499E6">
    <w:name w:val="51129360089C409E855813B16DCA499E6"/>
    <w:rsid w:val="0077374F"/>
    <w:pPr>
      <w:spacing w:after="0" w:line="240" w:lineRule="auto"/>
    </w:pPr>
    <w:rPr>
      <w:rFonts w:eastAsiaTheme="minorHAnsi"/>
    </w:rPr>
  </w:style>
  <w:style w:type="paragraph" w:customStyle="1" w:styleId="EC28CBB2A05A42E0ABD9EFE4BA4CAD495">
    <w:name w:val="EC28CBB2A05A42E0ABD9EFE4BA4CAD495"/>
    <w:rsid w:val="0077374F"/>
    <w:pPr>
      <w:spacing w:after="0" w:line="240" w:lineRule="auto"/>
    </w:pPr>
    <w:rPr>
      <w:rFonts w:eastAsiaTheme="minorHAnsi"/>
    </w:rPr>
  </w:style>
  <w:style w:type="paragraph" w:customStyle="1" w:styleId="51129360089C409E855813B16DCA499E7">
    <w:name w:val="51129360089C409E855813B16DCA499E7"/>
    <w:rsid w:val="0077374F"/>
    <w:pPr>
      <w:spacing w:after="0" w:line="240" w:lineRule="auto"/>
    </w:pPr>
    <w:rPr>
      <w:rFonts w:eastAsiaTheme="minorHAnsi"/>
    </w:rPr>
  </w:style>
  <w:style w:type="paragraph" w:customStyle="1" w:styleId="EC28CBB2A05A42E0ABD9EFE4BA4CAD496">
    <w:name w:val="EC28CBB2A05A42E0ABD9EFE4BA4CAD496"/>
    <w:rsid w:val="0077374F"/>
    <w:pPr>
      <w:spacing w:after="0" w:line="240" w:lineRule="auto"/>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82817-9977-4650-909F-9D4395D71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FINAL_Evaluation_Form_for_RANKED_Faculty (8).dotm</Template>
  <TotalTime>0</TotalTime>
  <Pages>6</Pages>
  <Words>2540</Words>
  <Characters>14480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Steiner,Michael</dc:creator>
  <cp:lastModifiedBy>Dvarishkis,Blake C</cp:lastModifiedBy>
  <cp:revision>2</cp:revision>
  <cp:lastPrinted>2017-07-20T18:28:00Z</cp:lastPrinted>
  <dcterms:created xsi:type="dcterms:W3CDTF">2017-08-30T02:30:00Z</dcterms:created>
  <dcterms:modified xsi:type="dcterms:W3CDTF">2017-08-30T02:30:00Z</dcterms:modified>
</cp:coreProperties>
</file>