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6B555" w14:textId="77777777" w:rsidR="00020749" w:rsidRPr="00FC5DE9" w:rsidRDefault="00020749" w:rsidP="00020749">
      <w:pPr>
        <w:spacing w:before="100" w:beforeAutospacing="1" w:after="100" w:afterAutospacing="1" w:line="240" w:lineRule="auto"/>
        <w:outlineLvl w:val="0"/>
        <w:rPr>
          <w:rFonts w:ascii="Segoe UI" w:eastAsia="Times New Roman" w:hAnsi="Segoe UI" w:cs="Segoe UI"/>
          <w:b/>
          <w:bCs/>
          <w:kern w:val="36"/>
          <w:sz w:val="48"/>
          <w:szCs w:val="48"/>
          <w:lang w:val="en-AU" w:eastAsia="en-GB"/>
        </w:rPr>
      </w:pPr>
      <w:r w:rsidRPr="00FC5DE9">
        <w:rPr>
          <w:rFonts w:ascii="Segoe UI" w:eastAsia="Times New Roman" w:hAnsi="Segoe UI" w:cs="Segoe UI"/>
          <w:b/>
          <w:bCs/>
          <w:kern w:val="36"/>
          <w:sz w:val="48"/>
          <w:szCs w:val="48"/>
          <w:lang w:val="en-AU" w:eastAsia="en-GB"/>
        </w:rPr>
        <w:t>Enterprise Applications</w:t>
      </w:r>
    </w:p>
    <w:p w14:paraId="6277783C" w14:textId="77777777" w:rsidR="00020749" w:rsidRPr="00FC5DE9" w:rsidRDefault="00020749" w:rsidP="00020749">
      <w:pPr>
        <w:spacing w:before="100" w:beforeAutospacing="1" w:after="100" w:afterAutospacing="1" w:line="240" w:lineRule="auto"/>
        <w:outlineLvl w:val="0"/>
        <w:rPr>
          <w:rFonts w:ascii="Segoe UI" w:eastAsia="Times New Roman" w:hAnsi="Segoe UI" w:cs="Segoe UI"/>
          <w:b/>
          <w:bCs/>
          <w:kern w:val="36"/>
          <w:sz w:val="48"/>
          <w:szCs w:val="48"/>
          <w:lang w:val="en-AU" w:eastAsia="en-GB"/>
        </w:rPr>
      </w:pPr>
      <w:r w:rsidRPr="00FC5DE9">
        <w:rPr>
          <w:rFonts w:ascii="Segoe UI" w:eastAsia="Times New Roman" w:hAnsi="Segoe UI" w:cs="Segoe UI"/>
          <w:b/>
          <w:bCs/>
          <w:kern w:val="36"/>
          <w:sz w:val="48"/>
          <w:szCs w:val="48"/>
          <w:lang w:val="en-AU" w:eastAsia="en-GB"/>
        </w:rPr>
        <w:t>Operating Model &amp; Governance Framework</w:t>
      </w:r>
    </w:p>
    <w:p w14:paraId="1C4C8764" w14:textId="251EE129"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b/>
          <w:bCs/>
          <w:lang w:val="en-AU" w:eastAsia="en-GB"/>
        </w:rPr>
        <w:t>Version:</w:t>
      </w:r>
      <w:r w:rsidRPr="00FC5DE9">
        <w:rPr>
          <w:rFonts w:ascii="Segoe UI" w:eastAsia="Times New Roman" w:hAnsi="Segoe UI" w:cs="Segoe UI"/>
          <w:lang w:val="en-AU" w:eastAsia="en-GB"/>
        </w:rPr>
        <w:t xml:space="preserve"> 1.0</w:t>
      </w:r>
      <w:r w:rsidRPr="00FC5DE9">
        <w:rPr>
          <w:rFonts w:ascii="Segoe UI" w:eastAsia="Times New Roman" w:hAnsi="Segoe UI" w:cs="Segoe UI"/>
          <w:lang w:val="en-AU" w:eastAsia="en-GB"/>
        </w:rPr>
        <w:br/>
      </w:r>
      <w:r w:rsidRPr="00FC5DE9">
        <w:rPr>
          <w:rFonts w:ascii="Segoe UI" w:eastAsia="Times New Roman" w:hAnsi="Segoe UI" w:cs="Segoe UI"/>
          <w:b/>
          <w:bCs/>
          <w:lang w:val="en-AU" w:eastAsia="en-GB"/>
        </w:rPr>
        <w:t>Owner:</w:t>
      </w:r>
      <w:r w:rsidRPr="00FC5DE9">
        <w:rPr>
          <w:rFonts w:ascii="Segoe UI" w:eastAsia="Times New Roman" w:hAnsi="Segoe UI" w:cs="Segoe UI"/>
          <w:lang w:val="en-AU" w:eastAsia="en-GB"/>
        </w:rPr>
        <w:t xml:space="preserve"> </w:t>
      </w:r>
      <w:r w:rsidR="007A26A2">
        <w:rPr>
          <w:rFonts w:ascii="Segoe UI" w:eastAsia="Times New Roman" w:hAnsi="Segoe UI" w:cs="Segoe UI"/>
          <w:lang w:val="en-AU" w:eastAsia="en-GB"/>
        </w:rPr>
        <w:t>Lead</w:t>
      </w:r>
      <w:r w:rsidRPr="00FC5DE9">
        <w:rPr>
          <w:rFonts w:ascii="Segoe UI" w:eastAsia="Times New Roman" w:hAnsi="Segoe UI" w:cs="Segoe UI"/>
          <w:lang w:val="en-AU" w:eastAsia="en-GB"/>
        </w:rPr>
        <w:t xml:space="preserve"> Enterprise Business Analyst</w:t>
      </w:r>
      <w:r w:rsidRPr="00FC5DE9">
        <w:rPr>
          <w:rFonts w:ascii="Segoe UI" w:eastAsia="Times New Roman" w:hAnsi="Segoe UI" w:cs="Segoe UI"/>
          <w:lang w:val="en-AU" w:eastAsia="en-GB"/>
        </w:rPr>
        <w:br/>
      </w:r>
      <w:r w:rsidRPr="00FC5DE9">
        <w:rPr>
          <w:rFonts w:ascii="Segoe UI" w:eastAsia="Times New Roman" w:hAnsi="Segoe UI" w:cs="Segoe UI"/>
          <w:b/>
          <w:bCs/>
          <w:lang w:val="en-AU" w:eastAsia="en-GB"/>
        </w:rPr>
        <w:t>Review Cycle:</w:t>
      </w:r>
      <w:r w:rsidRPr="00FC5DE9">
        <w:rPr>
          <w:rFonts w:ascii="Segoe UI" w:eastAsia="Times New Roman" w:hAnsi="Segoe UI" w:cs="Segoe UI"/>
          <w:lang w:val="en-AU" w:eastAsia="en-GB"/>
        </w:rPr>
        <w:t xml:space="preserve"> Quarterly</w:t>
      </w:r>
    </w:p>
    <w:p w14:paraId="3EF2C8E4" w14:textId="77777777" w:rsidR="00020749" w:rsidRPr="00FC5DE9" w:rsidRDefault="00331915" w:rsidP="00020749">
      <w:pPr>
        <w:spacing w:after="0" w:line="240" w:lineRule="auto"/>
        <w:rPr>
          <w:rFonts w:ascii="Segoe UI" w:eastAsia="Times New Roman" w:hAnsi="Segoe UI" w:cs="Segoe UI"/>
          <w:lang w:val="en-AU" w:eastAsia="en-GB"/>
        </w:rPr>
      </w:pPr>
      <w:r>
        <w:pict w14:anchorId="6558C900">
          <v:rect id="Horizontal Line 145" o:spid="_x0000_s104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11AA33" w14:textId="77777777" w:rsidR="00020749" w:rsidRPr="00FC5DE9" w:rsidRDefault="00020749" w:rsidP="00020749">
      <w:pPr>
        <w:spacing w:before="100" w:beforeAutospacing="1" w:after="100" w:afterAutospacing="1" w:line="240" w:lineRule="auto"/>
        <w:outlineLvl w:val="0"/>
        <w:rPr>
          <w:rFonts w:ascii="Segoe UI" w:eastAsia="Times New Roman" w:hAnsi="Segoe UI" w:cs="Segoe UI"/>
          <w:b/>
          <w:bCs/>
          <w:kern w:val="36"/>
          <w:sz w:val="48"/>
          <w:szCs w:val="48"/>
          <w:lang w:val="en-AU" w:eastAsia="en-GB"/>
        </w:rPr>
      </w:pPr>
      <w:r w:rsidRPr="00FC5DE9">
        <w:rPr>
          <w:rFonts w:ascii="Segoe UI" w:eastAsia="Times New Roman" w:hAnsi="Segoe UI" w:cs="Segoe UI"/>
          <w:b/>
          <w:bCs/>
          <w:kern w:val="36"/>
          <w:sz w:val="48"/>
          <w:szCs w:val="48"/>
          <w:lang w:val="en-AU" w:eastAsia="en-GB"/>
        </w:rPr>
        <w:t>1. Purpose</w:t>
      </w:r>
    </w:p>
    <w:p w14:paraId="57BB120F" w14:textId="5BB15696"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This framework defines the operating model, governance structure, accountability model, and delivery governance practices used by the Enterprise Applications function at Melbourne Business School</w:t>
      </w:r>
      <w:r w:rsidR="00336DE1" w:rsidRPr="00FC5DE9">
        <w:rPr>
          <w:rFonts w:ascii="Segoe UI" w:eastAsia="Times New Roman" w:hAnsi="Segoe UI" w:cs="Segoe UI"/>
          <w:lang w:val="en-AU" w:eastAsia="en-GB"/>
        </w:rPr>
        <w:t xml:space="preserve"> (MBS)</w:t>
      </w:r>
      <w:r w:rsidRPr="00FC5DE9">
        <w:rPr>
          <w:rFonts w:ascii="Segoe UI" w:eastAsia="Times New Roman" w:hAnsi="Segoe UI" w:cs="Segoe UI"/>
          <w:lang w:val="en-AU" w:eastAsia="en-GB"/>
        </w:rPr>
        <w:t>.</w:t>
      </w:r>
    </w:p>
    <w:p w14:paraId="3EB0B7BF"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The framework exists to:</w:t>
      </w:r>
    </w:p>
    <w:p w14:paraId="1C85F341" w14:textId="77777777" w:rsidR="00020749" w:rsidRPr="00FC5DE9" w:rsidRDefault="00020749">
      <w:pPr>
        <w:numPr>
          <w:ilvl w:val="0"/>
          <w:numId w:val="1"/>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Clarify accountability and ownership</w:t>
      </w:r>
    </w:p>
    <w:p w14:paraId="59D1C86C" w14:textId="77777777" w:rsidR="00020749" w:rsidRPr="00FC5DE9" w:rsidRDefault="00020749">
      <w:pPr>
        <w:numPr>
          <w:ilvl w:val="0"/>
          <w:numId w:val="1"/>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Establish consistent governance practices</w:t>
      </w:r>
    </w:p>
    <w:p w14:paraId="6002BFD5" w14:textId="77777777" w:rsidR="00020749" w:rsidRPr="00FC5DE9" w:rsidRDefault="00020749">
      <w:pPr>
        <w:numPr>
          <w:ilvl w:val="0"/>
          <w:numId w:val="1"/>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Improve delivery visibility and alignment</w:t>
      </w:r>
    </w:p>
    <w:p w14:paraId="64863E18" w14:textId="77777777" w:rsidR="00020749" w:rsidRPr="00FC5DE9" w:rsidRDefault="00020749">
      <w:pPr>
        <w:numPr>
          <w:ilvl w:val="0"/>
          <w:numId w:val="1"/>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Support scalable delivery and operational management</w:t>
      </w:r>
    </w:p>
    <w:p w14:paraId="0D091842" w14:textId="77777777" w:rsidR="00020749" w:rsidRPr="00FC5DE9" w:rsidRDefault="00020749">
      <w:pPr>
        <w:numPr>
          <w:ilvl w:val="0"/>
          <w:numId w:val="1"/>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Define testing and delivery ownership</w:t>
      </w:r>
    </w:p>
    <w:p w14:paraId="30F440EB" w14:textId="77777777" w:rsidR="00020749" w:rsidRPr="00FC5DE9" w:rsidRDefault="00020749">
      <w:pPr>
        <w:numPr>
          <w:ilvl w:val="0"/>
          <w:numId w:val="1"/>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Strengthen platform ownership and operational maturity</w:t>
      </w:r>
    </w:p>
    <w:p w14:paraId="256B3FE7" w14:textId="77777777" w:rsidR="00020749" w:rsidRPr="00FC5DE9" w:rsidRDefault="00020749">
      <w:pPr>
        <w:numPr>
          <w:ilvl w:val="0"/>
          <w:numId w:val="1"/>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Provide governance oversight across enterprise applications and digital initiatives</w:t>
      </w:r>
    </w:p>
    <w:p w14:paraId="1E7F542A"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This document serves as the authoritative governance reference for Enterprise Applications.</w:t>
      </w:r>
    </w:p>
    <w:p w14:paraId="23AF6CB9" w14:textId="77777777" w:rsidR="006876F5" w:rsidRPr="00FC5DE9" w:rsidRDefault="006876F5" w:rsidP="00020749">
      <w:pPr>
        <w:spacing w:before="100" w:beforeAutospacing="1" w:after="100" w:afterAutospacing="1" w:line="240" w:lineRule="auto"/>
        <w:rPr>
          <w:rFonts w:ascii="Segoe UI" w:eastAsia="Times New Roman" w:hAnsi="Segoe UI" w:cs="Segoe UI"/>
          <w:lang w:val="en-AU" w:eastAsia="en-GB"/>
        </w:rPr>
      </w:pPr>
    </w:p>
    <w:p w14:paraId="173BB1E2" w14:textId="77777777" w:rsidR="006876F5" w:rsidRPr="00FC5DE9" w:rsidRDefault="006876F5" w:rsidP="00020749">
      <w:pPr>
        <w:spacing w:before="100" w:beforeAutospacing="1" w:after="100" w:afterAutospacing="1" w:line="240" w:lineRule="auto"/>
        <w:rPr>
          <w:rFonts w:ascii="Segoe UI" w:eastAsia="Times New Roman" w:hAnsi="Segoe UI" w:cs="Segoe UI"/>
          <w:lang w:val="en-AU" w:eastAsia="en-GB"/>
        </w:rPr>
      </w:pPr>
    </w:p>
    <w:p w14:paraId="44B11355" w14:textId="77777777" w:rsidR="006876F5" w:rsidRPr="00FC5DE9" w:rsidRDefault="006876F5" w:rsidP="00020749">
      <w:pPr>
        <w:spacing w:before="100" w:beforeAutospacing="1" w:after="100" w:afterAutospacing="1" w:line="240" w:lineRule="auto"/>
        <w:rPr>
          <w:rFonts w:ascii="Segoe UI" w:eastAsia="Times New Roman" w:hAnsi="Segoe UI" w:cs="Segoe UI"/>
          <w:lang w:val="en-AU" w:eastAsia="en-GB"/>
        </w:rPr>
      </w:pPr>
    </w:p>
    <w:p w14:paraId="15CCA188" w14:textId="77777777" w:rsidR="00020749" w:rsidRPr="00FC5DE9" w:rsidRDefault="00331915" w:rsidP="00020749">
      <w:pPr>
        <w:spacing w:after="0" w:line="240" w:lineRule="auto"/>
        <w:rPr>
          <w:rFonts w:ascii="Segoe UI" w:eastAsia="Times New Roman" w:hAnsi="Segoe UI" w:cs="Segoe UI"/>
          <w:lang w:val="en-AU" w:eastAsia="en-GB"/>
        </w:rPr>
      </w:pPr>
      <w:r>
        <w:pict w14:anchorId="13434AD7">
          <v:rect id="Horizontal Line 146" o:spid="_x0000_s104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5DA2D0" w14:textId="77777777" w:rsidR="00020749" w:rsidRPr="00FC5DE9" w:rsidRDefault="00020749" w:rsidP="00020749">
      <w:pPr>
        <w:spacing w:before="100" w:beforeAutospacing="1" w:after="100" w:afterAutospacing="1" w:line="240" w:lineRule="auto"/>
        <w:outlineLvl w:val="0"/>
        <w:rPr>
          <w:rFonts w:ascii="Segoe UI" w:eastAsia="Times New Roman" w:hAnsi="Segoe UI" w:cs="Segoe UI"/>
          <w:b/>
          <w:bCs/>
          <w:kern w:val="36"/>
          <w:sz w:val="48"/>
          <w:szCs w:val="48"/>
          <w:lang w:val="en-AU" w:eastAsia="en-GB"/>
        </w:rPr>
      </w:pPr>
      <w:r w:rsidRPr="00FC5DE9">
        <w:rPr>
          <w:rFonts w:ascii="Segoe UI" w:eastAsia="Times New Roman" w:hAnsi="Segoe UI" w:cs="Segoe UI"/>
          <w:b/>
          <w:bCs/>
          <w:kern w:val="36"/>
          <w:sz w:val="48"/>
          <w:szCs w:val="48"/>
          <w:lang w:val="en-AU" w:eastAsia="en-GB"/>
        </w:rPr>
        <w:lastRenderedPageBreak/>
        <w:t>2. Governance Document Hierarchy</w:t>
      </w:r>
    </w:p>
    <w:p w14:paraId="313BFF8C"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The Enterprise Applications function maintains a suite of governance and operational artefacts.</w:t>
      </w:r>
    </w:p>
    <w:tbl>
      <w:tblPr>
        <w:tblStyle w:val="GridTable4-Accent4"/>
        <w:tblW w:w="0" w:type="auto"/>
        <w:tblLook w:val="04A0" w:firstRow="1" w:lastRow="0" w:firstColumn="1" w:lastColumn="0" w:noHBand="0" w:noVBand="1"/>
      </w:tblPr>
      <w:tblGrid>
        <w:gridCol w:w="4036"/>
        <w:gridCol w:w="5314"/>
      </w:tblGrid>
      <w:tr w:rsidR="00020749" w:rsidRPr="00FC5DE9" w14:paraId="0FA8779A" w14:textId="77777777" w:rsidTr="00852A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76C9B" w14:textId="77777777" w:rsidR="00020749" w:rsidRPr="00FC5DE9" w:rsidRDefault="00020749" w:rsidP="00020749">
            <w:pPr>
              <w:jc w:val="center"/>
              <w:rPr>
                <w:rFonts w:ascii="Segoe UI" w:eastAsia="Times New Roman" w:hAnsi="Segoe UI" w:cs="Segoe UI"/>
                <w:b w:val="0"/>
                <w:bCs w:val="0"/>
                <w:lang w:val="en-AU" w:eastAsia="en-GB"/>
              </w:rPr>
            </w:pPr>
            <w:r w:rsidRPr="00FC5DE9">
              <w:rPr>
                <w:rFonts w:ascii="Segoe UI" w:eastAsia="Times New Roman" w:hAnsi="Segoe UI" w:cs="Segoe UI"/>
                <w:lang w:val="en-AU" w:eastAsia="en-GB"/>
              </w:rPr>
              <w:t>Document</w:t>
            </w:r>
          </w:p>
        </w:tc>
        <w:tc>
          <w:tcPr>
            <w:tcW w:w="0" w:type="auto"/>
            <w:hideMark/>
          </w:tcPr>
          <w:p w14:paraId="2E9E72D7" w14:textId="77777777" w:rsidR="00020749" w:rsidRPr="00FC5DE9" w:rsidRDefault="00020749" w:rsidP="00020749">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lang w:val="en-AU" w:eastAsia="en-GB"/>
              </w:rPr>
            </w:pPr>
            <w:r w:rsidRPr="00FC5DE9">
              <w:rPr>
                <w:rFonts w:ascii="Segoe UI" w:eastAsia="Times New Roman" w:hAnsi="Segoe UI" w:cs="Segoe UI"/>
                <w:lang w:val="en-AU" w:eastAsia="en-GB"/>
              </w:rPr>
              <w:t>Purpose</w:t>
            </w:r>
          </w:p>
        </w:tc>
      </w:tr>
      <w:tr w:rsidR="00020749" w:rsidRPr="00FC5DE9" w14:paraId="06788B92" w14:textId="77777777" w:rsidTr="00852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10C16" w14:textId="77777777" w:rsidR="00020749" w:rsidRPr="00FC5DE9" w:rsidRDefault="00020749" w:rsidP="00020749">
            <w:pPr>
              <w:rPr>
                <w:rFonts w:ascii="Segoe UI" w:eastAsia="Times New Roman" w:hAnsi="Segoe UI" w:cs="Segoe UI"/>
                <w:lang w:val="en-AU" w:eastAsia="en-GB"/>
              </w:rPr>
            </w:pPr>
            <w:r w:rsidRPr="00FC5DE9">
              <w:rPr>
                <w:rFonts w:ascii="Segoe UI" w:eastAsia="Times New Roman" w:hAnsi="Segoe UI" w:cs="Segoe UI"/>
                <w:lang w:val="en-AU" w:eastAsia="en-GB"/>
              </w:rPr>
              <w:t>Operating Model &amp; Governance Framework</w:t>
            </w:r>
          </w:p>
        </w:tc>
        <w:tc>
          <w:tcPr>
            <w:tcW w:w="0" w:type="auto"/>
            <w:hideMark/>
          </w:tcPr>
          <w:p w14:paraId="3C398A39" w14:textId="77777777" w:rsidR="00020749" w:rsidRPr="00FC5DE9" w:rsidRDefault="00020749" w:rsidP="00020749">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Governance, ownership, accountability and operating principles</w:t>
            </w:r>
          </w:p>
        </w:tc>
      </w:tr>
      <w:tr w:rsidR="00020749" w:rsidRPr="00FC5DE9" w14:paraId="720239EB" w14:textId="77777777" w:rsidTr="00852ACE">
        <w:tc>
          <w:tcPr>
            <w:cnfStyle w:val="001000000000" w:firstRow="0" w:lastRow="0" w:firstColumn="1" w:lastColumn="0" w:oddVBand="0" w:evenVBand="0" w:oddHBand="0" w:evenHBand="0" w:firstRowFirstColumn="0" w:firstRowLastColumn="0" w:lastRowFirstColumn="0" w:lastRowLastColumn="0"/>
            <w:tcW w:w="0" w:type="auto"/>
            <w:hideMark/>
          </w:tcPr>
          <w:p w14:paraId="598F11DD" w14:textId="77777777" w:rsidR="00020749" w:rsidRPr="00FC5DE9" w:rsidRDefault="00020749" w:rsidP="00020749">
            <w:pPr>
              <w:rPr>
                <w:rFonts w:ascii="Segoe UI" w:eastAsia="Times New Roman" w:hAnsi="Segoe UI" w:cs="Segoe UI"/>
                <w:lang w:val="en-AU" w:eastAsia="en-GB"/>
              </w:rPr>
            </w:pPr>
            <w:r w:rsidRPr="00FC5DE9">
              <w:rPr>
                <w:rFonts w:ascii="Segoe UI" w:eastAsia="Times New Roman" w:hAnsi="Segoe UI" w:cs="Segoe UI"/>
                <w:lang w:val="en-AU" w:eastAsia="en-GB"/>
              </w:rPr>
              <w:t>Service Catalogue &amp; Engagement Guide</w:t>
            </w:r>
          </w:p>
        </w:tc>
        <w:tc>
          <w:tcPr>
            <w:tcW w:w="0" w:type="auto"/>
            <w:hideMark/>
          </w:tcPr>
          <w:p w14:paraId="60AD4378" w14:textId="77777777" w:rsidR="00020749" w:rsidRPr="00FC5DE9" w:rsidRDefault="00020749" w:rsidP="00020749">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Services, engagement pathways and stakeholder expectations</w:t>
            </w:r>
          </w:p>
        </w:tc>
      </w:tr>
      <w:tr w:rsidR="00020749" w:rsidRPr="00FC5DE9" w14:paraId="68143644" w14:textId="77777777" w:rsidTr="00852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4D8B7" w14:textId="77777777" w:rsidR="00020749" w:rsidRPr="00FC5DE9" w:rsidRDefault="00020749" w:rsidP="00020749">
            <w:pPr>
              <w:rPr>
                <w:rFonts w:ascii="Segoe UI" w:eastAsia="Times New Roman" w:hAnsi="Segoe UI" w:cs="Segoe UI"/>
                <w:lang w:val="en-AU" w:eastAsia="en-GB"/>
              </w:rPr>
            </w:pPr>
            <w:r w:rsidRPr="00FC5DE9">
              <w:rPr>
                <w:rFonts w:ascii="Segoe UI" w:eastAsia="Times New Roman" w:hAnsi="Segoe UI" w:cs="Segoe UI"/>
                <w:lang w:val="en-AU" w:eastAsia="en-GB"/>
              </w:rPr>
              <w:t>Business Analysis Standards &amp; Templates</w:t>
            </w:r>
          </w:p>
        </w:tc>
        <w:tc>
          <w:tcPr>
            <w:tcW w:w="0" w:type="auto"/>
            <w:hideMark/>
          </w:tcPr>
          <w:p w14:paraId="4FAAD758" w14:textId="77777777" w:rsidR="00020749" w:rsidRPr="00FC5DE9" w:rsidRDefault="00020749" w:rsidP="00020749">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Requirements and business analysis standards</w:t>
            </w:r>
          </w:p>
        </w:tc>
      </w:tr>
      <w:tr w:rsidR="00020749" w:rsidRPr="00FC5DE9" w14:paraId="2665AAE4" w14:textId="77777777" w:rsidTr="00852ACE">
        <w:tc>
          <w:tcPr>
            <w:cnfStyle w:val="001000000000" w:firstRow="0" w:lastRow="0" w:firstColumn="1" w:lastColumn="0" w:oddVBand="0" w:evenVBand="0" w:oddHBand="0" w:evenHBand="0" w:firstRowFirstColumn="0" w:firstRowLastColumn="0" w:lastRowFirstColumn="0" w:lastRowLastColumn="0"/>
            <w:tcW w:w="0" w:type="auto"/>
            <w:hideMark/>
          </w:tcPr>
          <w:p w14:paraId="6A72ACBC" w14:textId="77777777" w:rsidR="00020749" w:rsidRPr="00FC5DE9" w:rsidRDefault="00020749" w:rsidP="00020749">
            <w:pPr>
              <w:rPr>
                <w:rFonts w:ascii="Segoe UI" w:eastAsia="Times New Roman" w:hAnsi="Segoe UI" w:cs="Segoe UI"/>
                <w:lang w:val="en-AU" w:eastAsia="en-GB"/>
              </w:rPr>
            </w:pPr>
            <w:r w:rsidRPr="00FC5DE9">
              <w:rPr>
                <w:rFonts w:ascii="Segoe UI" w:eastAsia="Times New Roman" w:hAnsi="Segoe UI" w:cs="Segoe UI"/>
                <w:lang w:val="en-AU" w:eastAsia="en-GB"/>
              </w:rPr>
              <w:t>UAT Standards &amp; Templates</w:t>
            </w:r>
          </w:p>
        </w:tc>
        <w:tc>
          <w:tcPr>
            <w:tcW w:w="0" w:type="auto"/>
            <w:hideMark/>
          </w:tcPr>
          <w:p w14:paraId="4C59A6ED" w14:textId="77777777" w:rsidR="00020749" w:rsidRPr="00FC5DE9" w:rsidRDefault="00020749" w:rsidP="00020749">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User Acceptance Testing standards and practices</w:t>
            </w:r>
          </w:p>
        </w:tc>
      </w:tr>
      <w:tr w:rsidR="00020749" w:rsidRPr="00FC5DE9" w14:paraId="4D20B473" w14:textId="77777777" w:rsidTr="00852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9A9AC" w14:textId="77777777" w:rsidR="00020749" w:rsidRPr="00FC5DE9" w:rsidRDefault="00020749" w:rsidP="00020749">
            <w:pPr>
              <w:rPr>
                <w:rFonts w:ascii="Segoe UI" w:eastAsia="Times New Roman" w:hAnsi="Segoe UI" w:cs="Segoe UI"/>
                <w:lang w:val="en-AU" w:eastAsia="en-GB"/>
              </w:rPr>
            </w:pPr>
            <w:r w:rsidRPr="00FC5DE9">
              <w:rPr>
                <w:rFonts w:ascii="Segoe UI" w:eastAsia="Times New Roman" w:hAnsi="Segoe UI" w:cs="Segoe UI"/>
                <w:lang w:val="en-AU" w:eastAsia="en-GB"/>
              </w:rPr>
              <w:t>Platform Ownership Register</w:t>
            </w:r>
          </w:p>
        </w:tc>
        <w:tc>
          <w:tcPr>
            <w:tcW w:w="0" w:type="auto"/>
            <w:hideMark/>
          </w:tcPr>
          <w:p w14:paraId="7BCEF1D7" w14:textId="77777777" w:rsidR="00020749" w:rsidRPr="00FC5DE9" w:rsidRDefault="00020749" w:rsidP="00020749">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Platform ownership accountability</w:t>
            </w:r>
          </w:p>
        </w:tc>
      </w:tr>
      <w:tr w:rsidR="00020749" w:rsidRPr="00FC5DE9" w14:paraId="60015085" w14:textId="77777777" w:rsidTr="00852ACE">
        <w:tc>
          <w:tcPr>
            <w:cnfStyle w:val="001000000000" w:firstRow="0" w:lastRow="0" w:firstColumn="1" w:lastColumn="0" w:oddVBand="0" w:evenVBand="0" w:oddHBand="0" w:evenHBand="0" w:firstRowFirstColumn="0" w:firstRowLastColumn="0" w:lastRowFirstColumn="0" w:lastRowLastColumn="0"/>
            <w:tcW w:w="0" w:type="auto"/>
            <w:hideMark/>
          </w:tcPr>
          <w:p w14:paraId="7AB77677" w14:textId="77777777" w:rsidR="00020749" w:rsidRPr="00FC5DE9" w:rsidRDefault="00020749" w:rsidP="00020749">
            <w:pPr>
              <w:rPr>
                <w:rFonts w:ascii="Segoe UI" w:eastAsia="Times New Roman" w:hAnsi="Segoe UI" w:cs="Segoe UI"/>
                <w:lang w:val="en-AU" w:eastAsia="en-GB"/>
              </w:rPr>
            </w:pPr>
            <w:r w:rsidRPr="00FC5DE9">
              <w:rPr>
                <w:rFonts w:ascii="Segoe UI" w:eastAsia="Times New Roman" w:hAnsi="Segoe UI" w:cs="Segoe UI"/>
                <w:lang w:val="en-AU" w:eastAsia="en-GB"/>
              </w:rPr>
              <w:t>Delivery Reporting Standards</w:t>
            </w:r>
          </w:p>
        </w:tc>
        <w:tc>
          <w:tcPr>
            <w:tcW w:w="0" w:type="auto"/>
            <w:hideMark/>
          </w:tcPr>
          <w:p w14:paraId="6B48B980" w14:textId="77777777" w:rsidR="00020749" w:rsidRPr="00FC5DE9" w:rsidRDefault="00020749" w:rsidP="00020749">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Delivery reporting and governance requirements</w:t>
            </w:r>
          </w:p>
        </w:tc>
      </w:tr>
      <w:tr w:rsidR="00020749" w:rsidRPr="00FC5DE9" w14:paraId="0B6B041A" w14:textId="77777777" w:rsidTr="00852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AE33F" w14:textId="77777777" w:rsidR="00020749" w:rsidRPr="00FC5DE9" w:rsidRDefault="00020749" w:rsidP="00020749">
            <w:pPr>
              <w:rPr>
                <w:rFonts w:ascii="Segoe UI" w:eastAsia="Times New Roman" w:hAnsi="Segoe UI" w:cs="Segoe UI"/>
                <w:lang w:val="en-AU" w:eastAsia="en-GB"/>
              </w:rPr>
            </w:pPr>
            <w:r w:rsidRPr="00FC5DE9">
              <w:rPr>
                <w:rFonts w:ascii="Segoe UI" w:eastAsia="Times New Roman" w:hAnsi="Segoe UI" w:cs="Segoe UI"/>
                <w:lang w:val="en-AU" w:eastAsia="en-GB"/>
              </w:rPr>
              <w:t>Change &amp; Enablement Artefacts</w:t>
            </w:r>
          </w:p>
        </w:tc>
        <w:tc>
          <w:tcPr>
            <w:tcW w:w="0" w:type="auto"/>
            <w:hideMark/>
          </w:tcPr>
          <w:p w14:paraId="5E6CB510" w14:textId="77777777" w:rsidR="00020749" w:rsidRPr="00FC5DE9" w:rsidRDefault="00020749" w:rsidP="00020749">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Readiness, communication and adoption standards</w:t>
            </w:r>
          </w:p>
        </w:tc>
      </w:tr>
    </w:tbl>
    <w:p w14:paraId="23891265"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The Operating Model &amp; Governance Framework is the primary governance reference document.</w:t>
      </w:r>
    </w:p>
    <w:p w14:paraId="6D60CFCC" w14:textId="77777777" w:rsidR="00A17CE2" w:rsidRPr="00FC5DE9" w:rsidRDefault="00A17CE2" w:rsidP="00020749">
      <w:pPr>
        <w:spacing w:before="100" w:beforeAutospacing="1" w:after="100" w:afterAutospacing="1" w:line="240" w:lineRule="auto"/>
        <w:rPr>
          <w:rFonts w:ascii="Segoe UI" w:eastAsia="Times New Roman" w:hAnsi="Segoe UI" w:cs="Segoe UI"/>
          <w:lang w:val="en-AU" w:eastAsia="en-GB"/>
        </w:rPr>
      </w:pPr>
    </w:p>
    <w:p w14:paraId="37DF5451" w14:textId="77777777" w:rsidR="00A17CE2" w:rsidRPr="00FC5DE9" w:rsidRDefault="00A17CE2" w:rsidP="00020749">
      <w:pPr>
        <w:spacing w:before="100" w:beforeAutospacing="1" w:after="100" w:afterAutospacing="1" w:line="240" w:lineRule="auto"/>
        <w:rPr>
          <w:rFonts w:ascii="Segoe UI" w:eastAsia="Times New Roman" w:hAnsi="Segoe UI" w:cs="Segoe UI"/>
          <w:lang w:val="en-AU" w:eastAsia="en-GB"/>
        </w:rPr>
      </w:pPr>
    </w:p>
    <w:p w14:paraId="12D6CDBC" w14:textId="77777777" w:rsidR="00A17CE2" w:rsidRPr="00FC5DE9" w:rsidRDefault="00A17CE2" w:rsidP="00020749">
      <w:pPr>
        <w:spacing w:before="100" w:beforeAutospacing="1" w:after="100" w:afterAutospacing="1" w:line="240" w:lineRule="auto"/>
        <w:rPr>
          <w:rFonts w:ascii="Segoe UI" w:eastAsia="Times New Roman" w:hAnsi="Segoe UI" w:cs="Segoe UI"/>
          <w:lang w:val="en-AU" w:eastAsia="en-GB"/>
        </w:rPr>
      </w:pPr>
    </w:p>
    <w:p w14:paraId="5C9C1B6B" w14:textId="77777777" w:rsidR="00A17CE2" w:rsidRPr="00FC5DE9" w:rsidRDefault="00A17CE2" w:rsidP="00020749">
      <w:pPr>
        <w:spacing w:before="100" w:beforeAutospacing="1" w:after="100" w:afterAutospacing="1" w:line="240" w:lineRule="auto"/>
        <w:rPr>
          <w:rFonts w:ascii="Segoe UI" w:eastAsia="Times New Roman" w:hAnsi="Segoe UI" w:cs="Segoe UI"/>
          <w:lang w:val="en-AU" w:eastAsia="en-GB"/>
        </w:rPr>
      </w:pPr>
    </w:p>
    <w:p w14:paraId="5E6C8E57" w14:textId="77777777" w:rsidR="00A17CE2" w:rsidRPr="00FC5DE9" w:rsidRDefault="00A17CE2" w:rsidP="00020749">
      <w:pPr>
        <w:spacing w:before="100" w:beforeAutospacing="1" w:after="100" w:afterAutospacing="1" w:line="240" w:lineRule="auto"/>
        <w:rPr>
          <w:rFonts w:ascii="Segoe UI" w:eastAsia="Times New Roman" w:hAnsi="Segoe UI" w:cs="Segoe UI"/>
          <w:lang w:val="en-AU" w:eastAsia="en-GB"/>
        </w:rPr>
      </w:pPr>
    </w:p>
    <w:p w14:paraId="09AFA965" w14:textId="77777777" w:rsidR="00A17CE2" w:rsidRPr="00FC5DE9" w:rsidRDefault="00A17CE2" w:rsidP="00020749">
      <w:pPr>
        <w:spacing w:before="100" w:beforeAutospacing="1" w:after="100" w:afterAutospacing="1" w:line="240" w:lineRule="auto"/>
        <w:rPr>
          <w:rFonts w:ascii="Segoe UI" w:eastAsia="Times New Roman" w:hAnsi="Segoe UI" w:cs="Segoe UI"/>
          <w:lang w:val="en-AU" w:eastAsia="en-GB"/>
        </w:rPr>
      </w:pPr>
    </w:p>
    <w:p w14:paraId="76F27A4F" w14:textId="77777777" w:rsidR="00A17CE2" w:rsidRPr="00FC5DE9" w:rsidRDefault="00A17CE2" w:rsidP="00020749">
      <w:pPr>
        <w:spacing w:before="100" w:beforeAutospacing="1" w:after="100" w:afterAutospacing="1" w:line="240" w:lineRule="auto"/>
        <w:rPr>
          <w:rFonts w:ascii="Segoe UI" w:eastAsia="Times New Roman" w:hAnsi="Segoe UI" w:cs="Segoe UI"/>
          <w:lang w:val="en-AU" w:eastAsia="en-GB"/>
        </w:rPr>
      </w:pPr>
    </w:p>
    <w:p w14:paraId="419C8581" w14:textId="77777777" w:rsidR="00A17CE2" w:rsidRPr="00FC5DE9" w:rsidRDefault="00A17CE2" w:rsidP="00020749">
      <w:pPr>
        <w:spacing w:before="100" w:beforeAutospacing="1" w:after="100" w:afterAutospacing="1" w:line="240" w:lineRule="auto"/>
        <w:rPr>
          <w:rFonts w:ascii="Segoe UI" w:eastAsia="Times New Roman" w:hAnsi="Segoe UI" w:cs="Segoe UI"/>
          <w:lang w:val="en-AU" w:eastAsia="en-GB"/>
        </w:rPr>
      </w:pPr>
    </w:p>
    <w:p w14:paraId="5C9361F7" w14:textId="77777777" w:rsidR="00020749" w:rsidRPr="00FC5DE9" w:rsidRDefault="00331915" w:rsidP="00020749">
      <w:pPr>
        <w:spacing w:after="0" w:line="240" w:lineRule="auto"/>
        <w:rPr>
          <w:rFonts w:ascii="Segoe UI" w:eastAsia="Times New Roman" w:hAnsi="Segoe UI" w:cs="Segoe UI"/>
          <w:lang w:val="en-AU" w:eastAsia="en-GB"/>
        </w:rPr>
      </w:pPr>
      <w:r>
        <w:pict w14:anchorId="72B6F348">
          <v:rect id="Horizontal Line 147" o:spid="_x0000_s104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222031" w14:textId="77777777" w:rsidR="00020749" w:rsidRPr="00FC5DE9" w:rsidRDefault="00020749" w:rsidP="00020749">
      <w:pPr>
        <w:spacing w:before="100" w:beforeAutospacing="1" w:after="100" w:afterAutospacing="1" w:line="240" w:lineRule="auto"/>
        <w:outlineLvl w:val="0"/>
        <w:rPr>
          <w:rFonts w:ascii="Segoe UI" w:eastAsia="Times New Roman" w:hAnsi="Segoe UI" w:cs="Segoe UI"/>
          <w:b/>
          <w:bCs/>
          <w:kern w:val="36"/>
          <w:sz w:val="48"/>
          <w:szCs w:val="48"/>
          <w:lang w:val="en-AU" w:eastAsia="en-GB"/>
        </w:rPr>
      </w:pPr>
      <w:r w:rsidRPr="00FC5DE9">
        <w:rPr>
          <w:rFonts w:ascii="Segoe UI" w:eastAsia="Times New Roman" w:hAnsi="Segoe UI" w:cs="Segoe UI"/>
          <w:b/>
          <w:bCs/>
          <w:kern w:val="36"/>
          <w:sz w:val="48"/>
          <w:szCs w:val="48"/>
          <w:lang w:val="en-AU" w:eastAsia="en-GB"/>
        </w:rPr>
        <w:lastRenderedPageBreak/>
        <w:t>3. Functional Accountability Model</w:t>
      </w:r>
    </w:p>
    <w:p w14:paraId="4139BB03"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Enterprise Applications governance operates through clear accountability across business, delivery and technical functions.</w:t>
      </w:r>
    </w:p>
    <w:tbl>
      <w:tblPr>
        <w:tblStyle w:val="GridTable4-Accent4"/>
        <w:tblW w:w="0" w:type="auto"/>
        <w:tblLook w:val="04A0" w:firstRow="1" w:lastRow="0" w:firstColumn="1" w:lastColumn="0" w:noHBand="0" w:noVBand="1"/>
      </w:tblPr>
      <w:tblGrid>
        <w:gridCol w:w="2874"/>
        <w:gridCol w:w="6476"/>
      </w:tblGrid>
      <w:tr w:rsidR="00020749" w:rsidRPr="00FC5DE9" w14:paraId="5E3BD691" w14:textId="77777777" w:rsidTr="00A17C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C8394E" w14:textId="77777777" w:rsidR="00020749" w:rsidRPr="00FC5DE9" w:rsidRDefault="00020749" w:rsidP="00020749">
            <w:pPr>
              <w:jc w:val="center"/>
              <w:rPr>
                <w:rFonts w:ascii="Segoe UI" w:eastAsia="Times New Roman" w:hAnsi="Segoe UI" w:cs="Segoe UI"/>
                <w:b w:val="0"/>
                <w:bCs w:val="0"/>
                <w:lang w:val="en-AU" w:eastAsia="en-GB"/>
              </w:rPr>
            </w:pPr>
            <w:r w:rsidRPr="00FC5DE9">
              <w:rPr>
                <w:rFonts w:ascii="Segoe UI" w:eastAsia="Times New Roman" w:hAnsi="Segoe UI" w:cs="Segoe UI"/>
                <w:lang w:val="en-AU" w:eastAsia="en-GB"/>
              </w:rPr>
              <w:t>Function</w:t>
            </w:r>
          </w:p>
        </w:tc>
        <w:tc>
          <w:tcPr>
            <w:tcW w:w="0" w:type="auto"/>
            <w:hideMark/>
          </w:tcPr>
          <w:p w14:paraId="424B4FA9" w14:textId="77777777" w:rsidR="00020749" w:rsidRPr="00FC5DE9" w:rsidRDefault="00020749" w:rsidP="00020749">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lang w:val="en-AU" w:eastAsia="en-GB"/>
              </w:rPr>
            </w:pPr>
            <w:r w:rsidRPr="00FC5DE9">
              <w:rPr>
                <w:rFonts w:ascii="Segoe UI" w:eastAsia="Times New Roman" w:hAnsi="Segoe UI" w:cs="Segoe UI"/>
                <w:lang w:val="en-AU" w:eastAsia="en-GB"/>
              </w:rPr>
              <w:t>Accountable For</w:t>
            </w:r>
          </w:p>
        </w:tc>
      </w:tr>
      <w:tr w:rsidR="00020749" w:rsidRPr="00FC5DE9" w14:paraId="6C87129D" w14:textId="77777777" w:rsidTr="00A17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36027" w14:textId="77777777" w:rsidR="00020749" w:rsidRPr="00FC5DE9" w:rsidRDefault="00020749" w:rsidP="00020749">
            <w:pPr>
              <w:rPr>
                <w:rFonts w:ascii="Segoe UI" w:eastAsia="Times New Roman" w:hAnsi="Segoe UI" w:cs="Segoe UI"/>
                <w:lang w:val="en-AU" w:eastAsia="en-GB"/>
              </w:rPr>
            </w:pPr>
            <w:r w:rsidRPr="00FC5DE9">
              <w:rPr>
                <w:rFonts w:ascii="Segoe UI" w:eastAsia="Times New Roman" w:hAnsi="Segoe UI" w:cs="Segoe UI"/>
                <w:lang w:val="en-AU" w:eastAsia="en-GB"/>
              </w:rPr>
              <w:t>Enterprise Applications – Enablement</w:t>
            </w:r>
          </w:p>
        </w:tc>
        <w:tc>
          <w:tcPr>
            <w:tcW w:w="0" w:type="auto"/>
            <w:hideMark/>
          </w:tcPr>
          <w:p w14:paraId="6EAC8C16" w14:textId="77777777" w:rsidR="00020749" w:rsidRPr="00FC5DE9" w:rsidRDefault="00020749" w:rsidP="00020749">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Business analysis governance, stakeholder alignment, delivery governance, change readiness and operational adoption</w:t>
            </w:r>
          </w:p>
        </w:tc>
      </w:tr>
      <w:tr w:rsidR="00020749" w:rsidRPr="00FC5DE9" w14:paraId="3DDD23F1" w14:textId="77777777" w:rsidTr="00A17CE2">
        <w:tc>
          <w:tcPr>
            <w:cnfStyle w:val="001000000000" w:firstRow="0" w:lastRow="0" w:firstColumn="1" w:lastColumn="0" w:oddVBand="0" w:evenVBand="0" w:oddHBand="0" w:evenHBand="0" w:firstRowFirstColumn="0" w:firstRowLastColumn="0" w:lastRowFirstColumn="0" w:lastRowLastColumn="0"/>
            <w:tcW w:w="0" w:type="auto"/>
            <w:hideMark/>
          </w:tcPr>
          <w:p w14:paraId="14E1FD29" w14:textId="564155A6" w:rsidR="00020749" w:rsidRPr="00FC5DE9" w:rsidRDefault="00020749" w:rsidP="00020749">
            <w:pPr>
              <w:rPr>
                <w:rFonts w:ascii="Segoe UI" w:eastAsia="Times New Roman" w:hAnsi="Segoe UI" w:cs="Segoe UI"/>
                <w:lang w:val="en-AU" w:eastAsia="en-GB"/>
              </w:rPr>
            </w:pPr>
            <w:r w:rsidRPr="00FC5DE9">
              <w:rPr>
                <w:rFonts w:ascii="Segoe UI" w:eastAsia="Times New Roman" w:hAnsi="Segoe UI" w:cs="Segoe UI"/>
                <w:lang w:val="en-AU" w:eastAsia="en-GB"/>
              </w:rPr>
              <w:t>Enterprise Applications</w:t>
            </w:r>
            <w:r w:rsidR="00135CA5" w:rsidRPr="00FC5DE9">
              <w:rPr>
                <w:rFonts w:ascii="Segoe UI" w:eastAsia="Times New Roman" w:hAnsi="Segoe UI" w:cs="Segoe UI"/>
                <w:lang w:val="en-AU" w:eastAsia="en-GB"/>
              </w:rPr>
              <w:t xml:space="preserve"> </w:t>
            </w:r>
            <w:r w:rsidRPr="00FC5DE9">
              <w:rPr>
                <w:rFonts w:ascii="Segoe UI" w:eastAsia="Times New Roman" w:hAnsi="Segoe UI" w:cs="Segoe UI"/>
                <w:lang w:val="en-AU" w:eastAsia="en-GB"/>
              </w:rPr>
              <w:t>&amp; Data</w:t>
            </w:r>
          </w:p>
        </w:tc>
        <w:tc>
          <w:tcPr>
            <w:tcW w:w="0" w:type="auto"/>
            <w:hideMark/>
          </w:tcPr>
          <w:p w14:paraId="3CB9C591" w14:textId="77777777" w:rsidR="00020749" w:rsidRPr="00FC5DE9" w:rsidRDefault="00020749" w:rsidP="00020749">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Platform engineering, integrations, technical standards, platform operations and data capability</w:t>
            </w:r>
          </w:p>
        </w:tc>
      </w:tr>
      <w:tr w:rsidR="00020749" w:rsidRPr="00FC5DE9" w14:paraId="275782EC" w14:textId="77777777" w:rsidTr="00A17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8AD57" w14:textId="77777777" w:rsidR="00020749" w:rsidRPr="00FC5DE9" w:rsidRDefault="00020749" w:rsidP="00020749">
            <w:pPr>
              <w:rPr>
                <w:rFonts w:ascii="Segoe UI" w:eastAsia="Times New Roman" w:hAnsi="Segoe UI" w:cs="Segoe UI"/>
                <w:lang w:val="en-AU" w:eastAsia="en-GB"/>
              </w:rPr>
            </w:pPr>
            <w:r w:rsidRPr="00FC5DE9">
              <w:rPr>
                <w:rFonts w:ascii="Segoe UI" w:eastAsia="Times New Roman" w:hAnsi="Segoe UI" w:cs="Segoe UI"/>
                <w:lang w:val="en-AU" w:eastAsia="en-GB"/>
              </w:rPr>
              <w:t>Business Stakeholders</w:t>
            </w:r>
          </w:p>
        </w:tc>
        <w:tc>
          <w:tcPr>
            <w:tcW w:w="0" w:type="auto"/>
            <w:hideMark/>
          </w:tcPr>
          <w:p w14:paraId="32DEC5D0" w14:textId="77777777" w:rsidR="00020749" w:rsidRPr="00FC5DE9" w:rsidRDefault="00020749" w:rsidP="00020749">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Business ownership, prioritisation input, business validation, User Acceptance Testing and operational adoption</w:t>
            </w:r>
          </w:p>
        </w:tc>
      </w:tr>
      <w:tr w:rsidR="00020749" w:rsidRPr="00FC5DE9" w14:paraId="79C72EE4" w14:textId="77777777" w:rsidTr="00A17CE2">
        <w:tc>
          <w:tcPr>
            <w:cnfStyle w:val="001000000000" w:firstRow="0" w:lastRow="0" w:firstColumn="1" w:lastColumn="0" w:oddVBand="0" w:evenVBand="0" w:oddHBand="0" w:evenHBand="0" w:firstRowFirstColumn="0" w:firstRowLastColumn="0" w:lastRowFirstColumn="0" w:lastRowLastColumn="0"/>
            <w:tcW w:w="0" w:type="auto"/>
            <w:hideMark/>
          </w:tcPr>
          <w:p w14:paraId="634660B6" w14:textId="77777777" w:rsidR="00020749" w:rsidRPr="00FC5DE9" w:rsidRDefault="00020749" w:rsidP="00020749">
            <w:pPr>
              <w:rPr>
                <w:rFonts w:ascii="Segoe UI" w:eastAsia="Times New Roman" w:hAnsi="Segoe UI" w:cs="Segoe UI"/>
                <w:lang w:val="en-AU" w:eastAsia="en-GB"/>
              </w:rPr>
            </w:pPr>
            <w:r w:rsidRPr="00FC5DE9">
              <w:rPr>
                <w:rFonts w:ascii="Segoe UI" w:eastAsia="Times New Roman" w:hAnsi="Segoe UI" w:cs="Segoe UI"/>
                <w:lang w:val="en-AU" w:eastAsia="en-GB"/>
              </w:rPr>
              <w:t>Vendors &amp; Delivery Partners</w:t>
            </w:r>
          </w:p>
        </w:tc>
        <w:tc>
          <w:tcPr>
            <w:tcW w:w="0" w:type="auto"/>
            <w:hideMark/>
          </w:tcPr>
          <w:p w14:paraId="1DF9232D" w14:textId="77777777" w:rsidR="00020749" w:rsidRPr="00FC5DE9" w:rsidRDefault="00020749" w:rsidP="00020749">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Technical delivery, technical quality assurance and technical testing activities</w:t>
            </w:r>
          </w:p>
        </w:tc>
      </w:tr>
      <w:tr w:rsidR="00020749" w:rsidRPr="00FC5DE9" w14:paraId="64072004" w14:textId="77777777" w:rsidTr="00A17CE2">
        <w:trPr>
          <w:cnfStyle w:val="000000100000" w:firstRow="0" w:lastRow="0" w:firstColumn="0" w:lastColumn="0" w:oddVBand="0" w:evenVBand="0" w:oddHBand="1" w:evenHBand="0" w:firstRowFirstColumn="0" w:firstRowLastColumn="0" w:lastRowFirstColumn="0" w:lastRowLastColumn="0"/>
          <w:trHeight w:val="36"/>
        </w:trPr>
        <w:tc>
          <w:tcPr>
            <w:cnfStyle w:val="001000000000" w:firstRow="0" w:lastRow="0" w:firstColumn="1" w:lastColumn="0" w:oddVBand="0" w:evenVBand="0" w:oddHBand="0" w:evenHBand="0" w:firstRowFirstColumn="0" w:firstRowLastColumn="0" w:lastRowFirstColumn="0" w:lastRowLastColumn="0"/>
            <w:tcW w:w="0" w:type="auto"/>
            <w:hideMark/>
          </w:tcPr>
          <w:p w14:paraId="695ECDD9" w14:textId="77777777" w:rsidR="00020749" w:rsidRPr="00FC5DE9" w:rsidRDefault="00020749" w:rsidP="00020749">
            <w:pPr>
              <w:rPr>
                <w:rFonts w:ascii="Segoe UI" w:eastAsia="Times New Roman" w:hAnsi="Segoe UI" w:cs="Segoe UI"/>
                <w:lang w:val="en-AU" w:eastAsia="en-GB"/>
              </w:rPr>
            </w:pPr>
            <w:r w:rsidRPr="00FC5DE9">
              <w:rPr>
                <w:rFonts w:ascii="Segoe UI" w:eastAsia="Times New Roman" w:hAnsi="Segoe UI" w:cs="Segoe UI"/>
                <w:lang w:val="en-AU" w:eastAsia="en-GB"/>
              </w:rPr>
              <w:t>Enterprise Applications Leadership</w:t>
            </w:r>
          </w:p>
        </w:tc>
        <w:tc>
          <w:tcPr>
            <w:tcW w:w="0" w:type="auto"/>
            <w:hideMark/>
          </w:tcPr>
          <w:p w14:paraId="750BE2C2" w14:textId="77777777" w:rsidR="00020749" w:rsidRPr="00FC5DE9" w:rsidRDefault="00020749" w:rsidP="00020749">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Governance oversight, prioritisation governance, escalation management and capability maturity</w:t>
            </w:r>
          </w:p>
        </w:tc>
      </w:tr>
    </w:tbl>
    <w:p w14:paraId="006416BE" w14:textId="77777777" w:rsidR="00020749" w:rsidRPr="00FC5DE9" w:rsidRDefault="00331915" w:rsidP="00020749">
      <w:pPr>
        <w:spacing w:after="0" w:line="240" w:lineRule="auto"/>
        <w:rPr>
          <w:rFonts w:ascii="Segoe UI" w:eastAsia="Times New Roman" w:hAnsi="Segoe UI" w:cs="Segoe UI"/>
          <w:lang w:val="en-AU" w:eastAsia="en-GB"/>
        </w:rPr>
      </w:pPr>
      <w:r>
        <w:pict w14:anchorId="34FA800A">
          <v:rect id="Horizontal Line 148" o:spid="_x0000_s104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C92FF9" w14:textId="77777777" w:rsidR="00020749" w:rsidRPr="00FC5DE9" w:rsidRDefault="00020749" w:rsidP="00020749">
      <w:pPr>
        <w:spacing w:before="100" w:beforeAutospacing="1" w:after="100" w:afterAutospacing="1" w:line="240" w:lineRule="auto"/>
        <w:outlineLvl w:val="0"/>
        <w:rPr>
          <w:rFonts w:ascii="Segoe UI" w:eastAsia="Times New Roman" w:hAnsi="Segoe UI" w:cs="Segoe UI"/>
          <w:b/>
          <w:bCs/>
          <w:kern w:val="36"/>
          <w:sz w:val="48"/>
          <w:szCs w:val="48"/>
          <w:lang w:val="en-AU" w:eastAsia="en-GB"/>
        </w:rPr>
      </w:pPr>
      <w:r w:rsidRPr="00FC5DE9">
        <w:rPr>
          <w:rFonts w:ascii="Segoe UI" w:eastAsia="Times New Roman" w:hAnsi="Segoe UI" w:cs="Segoe UI"/>
          <w:b/>
          <w:bCs/>
          <w:kern w:val="36"/>
          <w:sz w:val="48"/>
          <w:szCs w:val="48"/>
          <w:lang w:val="en-AU" w:eastAsia="en-GB"/>
        </w:rPr>
        <w:t>4. Governance Principles</w:t>
      </w:r>
    </w:p>
    <w:p w14:paraId="334218BC"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Enterprise Applications operates using the following governance principles:</w:t>
      </w:r>
    </w:p>
    <w:p w14:paraId="09BBABC8" w14:textId="77777777" w:rsidR="00020749" w:rsidRPr="00FC5DE9" w:rsidRDefault="00020749">
      <w:pPr>
        <w:numPr>
          <w:ilvl w:val="0"/>
          <w:numId w:val="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Clear ownership and accountability</w:t>
      </w:r>
    </w:p>
    <w:p w14:paraId="7FB9D611" w14:textId="77777777" w:rsidR="00020749" w:rsidRPr="00FC5DE9" w:rsidRDefault="00020749">
      <w:pPr>
        <w:numPr>
          <w:ilvl w:val="0"/>
          <w:numId w:val="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Governance-driven prioritisation</w:t>
      </w:r>
    </w:p>
    <w:p w14:paraId="17565625" w14:textId="77777777" w:rsidR="00020749" w:rsidRPr="00FC5DE9" w:rsidRDefault="00020749">
      <w:pPr>
        <w:numPr>
          <w:ilvl w:val="0"/>
          <w:numId w:val="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Business analysis before solutioning</w:t>
      </w:r>
    </w:p>
    <w:p w14:paraId="6633889B" w14:textId="77777777" w:rsidR="00020749" w:rsidRPr="00FC5DE9" w:rsidRDefault="00020749">
      <w:pPr>
        <w:numPr>
          <w:ilvl w:val="0"/>
          <w:numId w:val="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Early stakeholder engagement</w:t>
      </w:r>
    </w:p>
    <w:p w14:paraId="620C80DE" w14:textId="77777777" w:rsidR="00020749" w:rsidRPr="00FC5DE9" w:rsidRDefault="00020749">
      <w:pPr>
        <w:numPr>
          <w:ilvl w:val="0"/>
          <w:numId w:val="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Operational readiness before implementation</w:t>
      </w:r>
    </w:p>
    <w:p w14:paraId="14B8A755" w14:textId="77777777" w:rsidR="00020749" w:rsidRPr="00FC5DE9" w:rsidRDefault="00020749">
      <w:pPr>
        <w:numPr>
          <w:ilvl w:val="0"/>
          <w:numId w:val="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Defined escalation pathways</w:t>
      </w:r>
    </w:p>
    <w:p w14:paraId="0AF823D3" w14:textId="77777777" w:rsidR="00020749" w:rsidRPr="00FC5DE9" w:rsidRDefault="00020749">
      <w:pPr>
        <w:numPr>
          <w:ilvl w:val="0"/>
          <w:numId w:val="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Delivery transparency and visibility</w:t>
      </w:r>
    </w:p>
    <w:p w14:paraId="6C83151D" w14:textId="77777777" w:rsidR="00020749" w:rsidRPr="00FC5DE9" w:rsidRDefault="00020749">
      <w:pPr>
        <w:numPr>
          <w:ilvl w:val="0"/>
          <w:numId w:val="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Continuous improvement</w:t>
      </w:r>
    </w:p>
    <w:p w14:paraId="7BCDF3F7" w14:textId="77777777" w:rsidR="00020749" w:rsidRPr="00FC5DE9" w:rsidRDefault="00020749">
      <w:pPr>
        <w:numPr>
          <w:ilvl w:val="0"/>
          <w:numId w:val="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Risk-based decision making</w:t>
      </w:r>
    </w:p>
    <w:p w14:paraId="2715434B" w14:textId="77777777" w:rsidR="00020749" w:rsidRPr="00FC5DE9" w:rsidRDefault="00020749">
      <w:pPr>
        <w:numPr>
          <w:ilvl w:val="0"/>
          <w:numId w:val="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Scalable governance practices</w:t>
      </w:r>
    </w:p>
    <w:p w14:paraId="77662DBC" w14:textId="77777777" w:rsidR="00135CA5" w:rsidRPr="00FC5DE9" w:rsidRDefault="00135CA5" w:rsidP="00135CA5">
      <w:pPr>
        <w:spacing w:before="100" w:beforeAutospacing="1" w:after="100" w:afterAutospacing="1" w:line="240" w:lineRule="auto"/>
        <w:rPr>
          <w:rFonts w:ascii="Segoe UI" w:eastAsia="Times New Roman" w:hAnsi="Segoe UI" w:cs="Segoe UI"/>
          <w:lang w:val="en-AU" w:eastAsia="en-GB"/>
        </w:rPr>
      </w:pPr>
    </w:p>
    <w:p w14:paraId="75C351C2" w14:textId="77777777" w:rsidR="00020749" w:rsidRPr="00FC5DE9" w:rsidRDefault="00331915" w:rsidP="00020749">
      <w:pPr>
        <w:spacing w:after="0" w:line="240" w:lineRule="auto"/>
        <w:rPr>
          <w:rFonts w:ascii="Segoe UI" w:eastAsia="Times New Roman" w:hAnsi="Segoe UI" w:cs="Segoe UI"/>
          <w:lang w:val="en-AU" w:eastAsia="en-GB"/>
        </w:rPr>
      </w:pPr>
      <w:r>
        <w:pict w14:anchorId="199B78D8">
          <v:rect id="Horizontal Line 149" o:spid="_x0000_s104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24848C" w14:textId="77777777" w:rsidR="00020749" w:rsidRPr="00FC5DE9" w:rsidRDefault="00020749" w:rsidP="00020749">
      <w:pPr>
        <w:spacing w:before="100" w:beforeAutospacing="1" w:after="100" w:afterAutospacing="1" w:line="240" w:lineRule="auto"/>
        <w:outlineLvl w:val="0"/>
        <w:rPr>
          <w:rFonts w:ascii="Segoe UI" w:eastAsia="Times New Roman" w:hAnsi="Segoe UI" w:cs="Segoe UI"/>
          <w:b/>
          <w:bCs/>
          <w:kern w:val="36"/>
          <w:sz w:val="48"/>
          <w:szCs w:val="48"/>
          <w:lang w:val="en-AU" w:eastAsia="en-GB"/>
        </w:rPr>
      </w:pPr>
      <w:r w:rsidRPr="00FC5DE9">
        <w:rPr>
          <w:rFonts w:ascii="Segoe UI" w:eastAsia="Times New Roman" w:hAnsi="Segoe UI" w:cs="Segoe UI"/>
          <w:b/>
          <w:bCs/>
          <w:kern w:val="36"/>
          <w:sz w:val="48"/>
          <w:szCs w:val="48"/>
          <w:lang w:val="en-AU" w:eastAsia="en-GB"/>
        </w:rPr>
        <w:lastRenderedPageBreak/>
        <w:t>5. Governance Intake Model</w:t>
      </w:r>
    </w:p>
    <w:p w14:paraId="50FDDF7A"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Enterprise Applications accepts requests through two governance pathways.</w:t>
      </w:r>
    </w:p>
    <w:p w14:paraId="36732563" w14:textId="77777777" w:rsidR="00020749" w:rsidRPr="00FC5DE9" w:rsidRDefault="00020749" w:rsidP="00020749">
      <w:pPr>
        <w:spacing w:before="100" w:beforeAutospacing="1" w:after="100" w:afterAutospacing="1" w:line="240" w:lineRule="auto"/>
        <w:outlineLvl w:val="1"/>
        <w:rPr>
          <w:rFonts w:ascii="Segoe UI" w:eastAsia="Times New Roman" w:hAnsi="Segoe UI" w:cs="Segoe UI"/>
          <w:b/>
          <w:bCs/>
          <w:sz w:val="36"/>
          <w:szCs w:val="36"/>
          <w:lang w:val="en-AU" w:eastAsia="en-GB"/>
        </w:rPr>
      </w:pPr>
      <w:r w:rsidRPr="00FC5DE9">
        <w:rPr>
          <w:rFonts w:ascii="Segoe UI" w:eastAsia="Times New Roman" w:hAnsi="Segoe UI" w:cs="Segoe UI"/>
          <w:b/>
          <w:bCs/>
          <w:sz w:val="36"/>
          <w:szCs w:val="36"/>
          <w:lang w:val="en-AU" w:eastAsia="en-GB"/>
        </w:rPr>
        <w:t>Change Requests</w:t>
      </w:r>
    </w:p>
    <w:p w14:paraId="7A6E072D"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Used where:</w:t>
      </w:r>
    </w:p>
    <w:p w14:paraId="6FFF4CAC" w14:textId="4E30AA45" w:rsidR="001C17E9" w:rsidRPr="00FC5DE9" w:rsidRDefault="001C17E9" w:rsidP="001C17E9">
      <w:pPr>
        <w:pStyle w:val="ListParagraph"/>
        <w:numPr>
          <w:ilvl w:val="0"/>
          <w:numId w:val="30"/>
        </w:numPr>
        <w:spacing w:after="0" w:line="240" w:lineRule="auto"/>
        <w:rPr>
          <w:rFonts w:ascii="Segoe UI" w:eastAsia="Times New Roman" w:hAnsi="Segoe UI" w:cs="Segoe UI"/>
          <w:lang w:val="en-AU" w:eastAsia="en-GB"/>
        </w:rPr>
      </w:pPr>
      <w:r w:rsidRPr="00FC5DE9">
        <w:rPr>
          <w:rFonts w:ascii="Segoe UI" w:eastAsia="Times New Roman" w:hAnsi="Segoe UI" w:cs="Segoe UI"/>
          <w:lang w:val="en-AU" w:eastAsia="en-GB"/>
        </w:rPr>
        <w:t xml:space="preserve">An existing platform, process, service or capability requires modification </w:t>
      </w:r>
    </w:p>
    <w:p w14:paraId="302D63E3" w14:textId="5FFECEAC" w:rsidR="001C17E9" w:rsidRPr="00FC5DE9" w:rsidRDefault="001C17E9" w:rsidP="001C17E9">
      <w:pPr>
        <w:pStyle w:val="ListParagraph"/>
        <w:numPr>
          <w:ilvl w:val="0"/>
          <w:numId w:val="30"/>
        </w:numPr>
        <w:spacing w:after="0" w:line="240" w:lineRule="auto"/>
        <w:rPr>
          <w:rFonts w:ascii="Segoe UI" w:eastAsia="Times New Roman" w:hAnsi="Segoe UI" w:cs="Segoe UI"/>
          <w:lang w:val="en-AU" w:eastAsia="en-GB"/>
        </w:rPr>
      </w:pPr>
      <w:r w:rsidRPr="00FC5DE9">
        <w:rPr>
          <w:rFonts w:ascii="Segoe UI" w:eastAsia="Times New Roman" w:hAnsi="Segoe UI" w:cs="Segoe UI"/>
          <w:lang w:val="en-AU" w:eastAsia="en-GB"/>
        </w:rPr>
        <w:t xml:space="preserve">The business need and desired outcome are understood </w:t>
      </w:r>
    </w:p>
    <w:p w14:paraId="6F24701B" w14:textId="15D86544" w:rsidR="001C17E9" w:rsidRPr="00FC5DE9" w:rsidRDefault="001C17E9" w:rsidP="001C17E9">
      <w:pPr>
        <w:pStyle w:val="ListParagraph"/>
        <w:numPr>
          <w:ilvl w:val="0"/>
          <w:numId w:val="30"/>
        </w:numPr>
        <w:spacing w:after="0" w:line="240" w:lineRule="auto"/>
        <w:rPr>
          <w:rFonts w:ascii="Segoe UI" w:eastAsia="Times New Roman" w:hAnsi="Segoe UI" w:cs="Segoe UI"/>
          <w:lang w:val="en-AU" w:eastAsia="en-GB"/>
        </w:rPr>
      </w:pPr>
      <w:r w:rsidRPr="00FC5DE9">
        <w:rPr>
          <w:rFonts w:ascii="Segoe UI" w:eastAsia="Times New Roman" w:hAnsi="Segoe UI" w:cs="Segoe UI"/>
          <w:lang w:val="en-AU" w:eastAsia="en-GB"/>
        </w:rPr>
        <w:t xml:space="preserve">The scope is sufficiently defined to proceed through assessment, prioritisation and delivery planning </w:t>
      </w:r>
    </w:p>
    <w:p w14:paraId="2148FB1D" w14:textId="70A1180C" w:rsidR="001C17E9" w:rsidRPr="00FC5DE9" w:rsidRDefault="001C17E9" w:rsidP="001C17E9">
      <w:pPr>
        <w:pStyle w:val="ListParagraph"/>
        <w:numPr>
          <w:ilvl w:val="0"/>
          <w:numId w:val="30"/>
        </w:numPr>
        <w:spacing w:after="0" w:line="240" w:lineRule="auto"/>
        <w:rPr>
          <w:rFonts w:ascii="Segoe UI" w:eastAsia="Times New Roman" w:hAnsi="Segoe UI" w:cs="Segoe UI"/>
          <w:lang w:val="en-AU" w:eastAsia="en-GB"/>
        </w:rPr>
      </w:pPr>
      <w:r w:rsidRPr="00FC5DE9">
        <w:rPr>
          <w:rFonts w:ascii="Segoe UI" w:eastAsia="Times New Roman" w:hAnsi="Segoe UI" w:cs="Segoe UI"/>
          <w:lang w:val="en-AU" w:eastAsia="en-GB"/>
        </w:rPr>
        <w:t>Discovery is not expected to materially change the proposed approach</w:t>
      </w:r>
    </w:p>
    <w:p w14:paraId="05797260" w14:textId="0590FAAB" w:rsidR="005842AD" w:rsidRPr="00FC5DE9" w:rsidRDefault="00020749" w:rsidP="005842AD">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Examples include:</w:t>
      </w:r>
    </w:p>
    <w:p w14:paraId="72716D5F" w14:textId="7A203D42" w:rsidR="005842AD" w:rsidRPr="00FC5DE9" w:rsidRDefault="005842AD" w:rsidP="005842AD">
      <w:pPr>
        <w:pStyle w:val="ListParagraph"/>
        <w:numPr>
          <w:ilvl w:val="0"/>
          <w:numId w:val="30"/>
        </w:numPr>
        <w:spacing w:after="0" w:line="240" w:lineRule="auto"/>
        <w:rPr>
          <w:rFonts w:ascii="Segoe UI" w:eastAsia="Times New Roman" w:hAnsi="Segoe UI" w:cs="Segoe UI"/>
          <w:lang w:val="en-AU" w:eastAsia="en-GB"/>
        </w:rPr>
      </w:pPr>
      <w:r w:rsidRPr="00FC5DE9">
        <w:rPr>
          <w:rFonts w:ascii="Segoe UI" w:eastAsia="Times New Roman" w:hAnsi="Segoe UI" w:cs="Segoe UI"/>
          <w:lang w:val="en-AU" w:eastAsia="en-GB"/>
        </w:rPr>
        <w:t xml:space="preserve">Platform enhancements </w:t>
      </w:r>
    </w:p>
    <w:p w14:paraId="047DB74C" w14:textId="44A335EE" w:rsidR="005842AD" w:rsidRPr="00FC5DE9" w:rsidRDefault="005842AD" w:rsidP="005842AD">
      <w:pPr>
        <w:pStyle w:val="ListParagraph"/>
        <w:numPr>
          <w:ilvl w:val="0"/>
          <w:numId w:val="30"/>
        </w:numPr>
        <w:spacing w:after="0" w:line="240" w:lineRule="auto"/>
        <w:rPr>
          <w:rFonts w:ascii="Segoe UI" w:eastAsia="Times New Roman" w:hAnsi="Segoe UI" w:cs="Segoe UI"/>
          <w:lang w:val="en-AU" w:eastAsia="en-GB"/>
        </w:rPr>
      </w:pPr>
      <w:r w:rsidRPr="00FC5DE9">
        <w:rPr>
          <w:rFonts w:ascii="Segoe UI" w:eastAsia="Times New Roman" w:hAnsi="Segoe UI" w:cs="Segoe UI"/>
          <w:lang w:val="en-AU" w:eastAsia="en-GB"/>
        </w:rPr>
        <w:t xml:space="preserve">Configuration changes </w:t>
      </w:r>
    </w:p>
    <w:p w14:paraId="65ED93BB" w14:textId="7E7BB7A6" w:rsidR="005842AD" w:rsidRPr="00FC5DE9" w:rsidRDefault="005842AD" w:rsidP="005842AD">
      <w:pPr>
        <w:pStyle w:val="ListParagraph"/>
        <w:numPr>
          <w:ilvl w:val="0"/>
          <w:numId w:val="30"/>
        </w:numPr>
        <w:spacing w:after="0" w:line="240" w:lineRule="auto"/>
        <w:rPr>
          <w:rFonts w:ascii="Segoe UI" w:eastAsia="Times New Roman" w:hAnsi="Segoe UI" w:cs="Segoe UI"/>
          <w:lang w:val="en-AU" w:eastAsia="en-GB"/>
        </w:rPr>
      </w:pPr>
      <w:r w:rsidRPr="00FC5DE9">
        <w:rPr>
          <w:rFonts w:ascii="Segoe UI" w:eastAsia="Times New Roman" w:hAnsi="Segoe UI" w:cs="Segoe UI"/>
          <w:lang w:val="en-AU" w:eastAsia="en-GB"/>
        </w:rPr>
        <w:t xml:space="preserve">Workflow improvements </w:t>
      </w:r>
    </w:p>
    <w:p w14:paraId="664964D1" w14:textId="7EE730A3" w:rsidR="005842AD" w:rsidRPr="00FC5DE9" w:rsidRDefault="005842AD" w:rsidP="005842AD">
      <w:pPr>
        <w:pStyle w:val="ListParagraph"/>
        <w:numPr>
          <w:ilvl w:val="0"/>
          <w:numId w:val="30"/>
        </w:numPr>
        <w:spacing w:after="0" w:line="240" w:lineRule="auto"/>
        <w:rPr>
          <w:rFonts w:ascii="Segoe UI" w:eastAsia="Times New Roman" w:hAnsi="Segoe UI" w:cs="Segoe UI"/>
          <w:lang w:val="en-AU" w:eastAsia="en-GB"/>
        </w:rPr>
      </w:pPr>
      <w:r w:rsidRPr="00FC5DE9">
        <w:rPr>
          <w:rFonts w:ascii="Segoe UI" w:eastAsia="Times New Roman" w:hAnsi="Segoe UI" w:cs="Segoe UI"/>
          <w:lang w:val="en-AU" w:eastAsia="en-GB"/>
        </w:rPr>
        <w:t xml:space="preserve">Reporting enhancements </w:t>
      </w:r>
    </w:p>
    <w:p w14:paraId="3988E1CC" w14:textId="257A4C0B" w:rsidR="005842AD" w:rsidRPr="00FC5DE9" w:rsidRDefault="005842AD" w:rsidP="005842AD">
      <w:pPr>
        <w:pStyle w:val="ListParagraph"/>
        <w:numPr>
          <w:ilvl w:val="0"/>
          <w:numId w:val="30"/>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Approved integration changes</w:t>
      </w:r>
    </w:p>
    <w:p w14:paraId="55A4AFFD" w14:textId="77777777" w:rsidR="00020749" w:rsidRPr="00FC5DE9" w:rsidRDefault="00331915" w:rsidP="00020749">
      <w:pPr>
        <w:spacing w:after="0" w:line="240" w:lineRule="auto"/>
        <w:rPr>
          <w:rFonts w:ascii="Segoe UI" w:eastAsia="Times New Roman" w:hAnsi="Segoe UI" w:cs="Segoe UI"/>
          <w:lang w:val="en-AU" w:eastAsia="en-GB"/>
        </w:rPr>
      </w:pPr>
      <w:r w:rsidRPr="00331915">
        <w:rPr>
          <w:rFonts w:ascii="Segoe UI" w:eastAsia="Times New Roman" w:hAnsi="Segoe UI" w:cs="Segoe UI"/>
          <w:noProof/>
          <w:lang w:val="en-AU" w:eastAsia="en-GB"/>
        </w:rPr>
        <w:pict w14:anchorId="596FA176">
          <v:rect id="_x0000_i1043" alt="" style="width:451.3pt;height:.05pt;mso-width-percent:0;mso-height-percent:0;mso-width-percent:0;mso-height-percent:0" o:hralign="center" o:hrstd="t" o:hr="t" fillcolor="#a0a0a0" stroked="f"/>
        </w:pict>
      </w:r>
    </w:p>
    <w:p w14:paraId="2A004D76" w14:textId="77777777" w:rsidR="00020749" w:rsidRPr="00FC5DE9" w:rsidRDefault="00020749" w:rsidP="00020749">
      <w:pPr>
        <w:spacing w:before="100" w:beforeAutospacing="1" w:after="100" w:afterAutospacing="1" w:line="240" w:lineRule="auto"/>
        <w:outlineLvl w:val="1"/>
        <w:rPr>
          <w:rFonts w:ascii="Segoe UI" w:eastAsia="Times New Roman" w:hAnsi="Segoe UI" w:cs="Segoe UI"/>
          <w:b/>
          <w:bCs/>
          <w:sz w:val="36"/>
          <w:szCs w:val="36"/>
          <w:lang w:val="en-AU" w:eastAsia="en-GB"/>
        </w:rPr>
      </w:pPr>
      <w:r w:rsidRPr="00FC5DE9">
        <w:rPr>
          <w:rFonts w:ascii="Segoe UI" w:eastAsia="Times New Roman" w:hAnsi="Segoe UI" w:cs="Segoe UI"/>
          <w:b/>
          <w:bCs/>
          <w:sz w:val="36"/>
          <w:szCs w:val="36"/>
          <w:lang w:val="en-AU" w:eastAsia="en-GB"/>
        </w:rPr>
        <w:t>Ideations</w:t>
      </w:r>
    </w:p>
    <w:p w14:paraId="2D69A6FF" w14:textId="77777777" w:rsidR="00AD0277" w:rsidRPr="00FC5DE9" w:rsidRDefault="00AD0277" w:rsidP="00AD0277">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Used where:</w:t>
      </w:r>
    </w:p>
    <w:p w14:paraId="493842E7" w14:textId="77777777" w:rsidR="00AD0277" w:rsidRPr="00FC5DE9" w:rsidRDefault="00AD0277" w:rsidP="00AD0277">
      <w:pPr>
        <w:numPr>
          <w:ilvl w:val="0"/>
          <w:numId w:val="3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 xml:space="preserve">A business opportunity, challenge or improvement has been identified </w:t>
      </w:r>
    </w:p>
    <w:p w14:paraId="0E6B6F96" w14:textId="77777777" w:rsidR="00AD0277" w:rsidRPr="00FC5DE9" w:rsidRDefault="00AD0277" w:rsidP="00AD0277">
      <w:pPr>
        <w:numPr>
          <w:ilvl w:val="0"/>
          <w:numId w:val="3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 xml:space="preserve">The preferred solution has not yet been validated </w:t>
      </w:r>
    </w:p>
    <w:p w14:paraId="4AA494E6" w14:textId="77777777" w:rsidR="00AD0277" w:rsidRPr="00FC5DE9" w:rsidRDefault="00AD0277" w:rsidP="00AD0277">
      <w:pPr>
        <w:numPr>
          <w:ilvl w:val="0"/>
          <w:numId w:val="3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 xml:space="preserve">Discovery, analysis or option assessment is required </w:t>
      </w:r>
    </w:p>
    <w:p w14:paraId="26F1195E" w14:textId="77777777" w:rsidR="00AD0277" w:rsidRPr="00FC5DE9" w:rsidRDefault="00AD0277" w:rsidP="00AD0277">
      <w:pPr>
        <w:numPr>
          <w:ilvl w:val="0"/>
          <w:numId w:val="3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 xml:space="preserve">Multiple potential approaches may exist </w:t>
      </w:r>
    </w:p>
    <w:p w14:paraId="0A66EE83" w14:textId="77777777" w:rsidR="00AD0277" w:rsidRPr="00FC5DE9" w:rsidRDefault="00AD0277" w:rsidP="00AD0277">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Examples include:</w:t>
      </w:r>
    </w:p>
    <w:p w14:paraId="29D8D662" w14:textId="77777777" w:rsidR="00AD0277" w:rsidRPr="00FC5DE9" w:rsidRDefault="00AD0277" w:rsidP="00AD0277">
      <w:pPr>
        <w:numPr>
          <w:ilvl w:val="0"/>
          <w:numId w:val="33"/>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 xml:space="preserve">New platform opportunities </w:t>
      </w:r>
    </w:p>
    <w:p w14:paraId="7EA52951" w14:textId="77777777" w:rsidR="00AD0277" w:rsidRPr="00FC5DE9" w:rsidRDefault="00AD0277" w:rsidP="00AD0277">
      <w:pPr>
        <w:numPr>
          <w:ilvl w:val="0"/>
          <w:numId w:val="33"/>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 xml:space="preserve">Business transformation initiatives </w:t>
      </w:r>
    </w:p>
    <w:p w14:paraId="212EFFB7" w14:textId="77777777" w:rsidR="00AD0277" w:rsidRPr="00FC5DE9" w:rsidRDefault="00AD0277" w:rsidP="00AD0277">
      <w:pPr>
        <w:numPr>
          <w:ilvl w:val="0"/>
          <w:numId w:val="33"/>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 xml:space="preserve">Emerging business needs </w:t>
      </w:r>
    </w:p>
    <w:p w14:paraId="2314C98D" w14:textId="77777777" w:rsidR="00AD0277" w:rsidRPr="00FC5DE9" w:rsidRDefault="00AD0277" w:rsidP="00AD0277">
      <w:pPr>
        <w:numPr>
          <w:ilvl w:val="0"/>
          <w:numId w:val="33"/>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 xml:space="preserve">Innovation opportunities </w:t>
      </w:r>
    </w:p>
    <w:p w14:paraId="6F84F74B" w14:textId="77777777" w:rsidR="00AD0277" w:rsidRPr="00FC5DE9" w:rsidRDefault="00AD0277" w:rsidP="00AD0277">
      <w:pPr>
        <w:numPr>
          <w:ilvl w:val="0"/>
          <w:numId w:val="33"/>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 xml:space="preserve">Technology investigations </w:t>
      </w:r>
    </w:p>
    <w:p w14:paraId="5B0FE69D" w14:textId="77777777" w:rsidR="00AD0277" w:rsidRPr="00FC5DE9" w:rsidRDefault="00AD0277" w:rsidP="00AD0277">
      <w:pPr>
        <w:numPr>
          <w:ilvl w:val="0"/>
          <w:numId w:val="33"/>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lastRenderedPageBreak/>
        <w:t xml:space="preserve">Significant process redesign initiatives </w:t>
      </w:r>
    </w:p>
    <w:p w14:paraId="7F0F8919" w14:textId="360CA409" w:rsidR="00A4032E" w:rsidRPr="000A6998" w:rsidRDefault="000A6998" w:rsidP="000A6998">
      <w:pPr>
        <w:spacing w:before="100" w:beforeAutospacing="1" w:after="100" w:afterAutospacing="1" w:line="240" w:lineRule="auto"/>
        <w:outlineLvl w:val="1"/>
        <w:rPr>
          <w:rFonts w:ascii="Segoe UI" w:eastAsia="Times New Roman" w:hAnsi="Segoe UI" w:cs="Segoe UI"/>
          <w:b/>
          <w:bCs/>
          <w:sz w:val="28"/>
          <w:szCs w:val="28"/>
          <w:lang w:val="en-AU" w:eastAsia="en-GB"/>
        </w:rPr>
      </w:pPr>
      <w:r w:rsidRPr="000A6998">
        <w:rPr>
          <w:rFonts w:ascii="Segoe UI" w:eastAsia="Times New Roman" w:hAnsi="Segoe UI" w:cs="Segoe UI"/>
          <w:b/>
          <w:bCs/>
          <w:sz w:val="28"/>
          <w:szCs w:val="28"/>
          <w:lang w:val="en-AU" w:eastAsia="en-GB"/>
        </w:rPr>
        <w:t>Governance Principle</w:t>
      </w:r>
    </w:p>
    <w:p w14:paraId="1FB3C77B" w14:textId="3B928545" w:rsidR="00AD0277" w:rsidRPr="00FC5DE9" w:rsidRDefault="00AD0277" w:rsidP="00AD0277">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The existence of a proposed solution does not automatically determine the governance pathway.</w:t>
      </w:r>
    </w:p>
    <w:p w14:paraId="4EF87FF7" w14:textId="77777777" w:rsidR="00AD0277" w:rsidRPr="00FC5DE9" w:rsidRDefault="00AD0277" w:rsidP="00AD0277">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Where a proposed solution has not been assessed or validated through appropriate discovery and analysis activities, the request may be managed as an Ideation to ensure business needs, risks, options and impacts are appropriately evaluated before delivery decisions are made.</w:t>
      </w:r>
    </w:p>
    <w:p w14:paraId="4EC881DC" w14:textId="77777777" w:rsidR="00020749" w:rsidRPr="00FC5DE9" w:rsidRDefault="00331915" w:rsidP="00020749">
      <w:pPr>
        <w:spacing w:after="0" w:line="240" w:lineRule="auto"/>
        <w:rPr>
          <w:rFonts w:ascii="Segoe UI" w:eastAsia="Times New Roman" w:hAnsi="Segoe UI" w:cs="Segoe UI"/>
          <w:lang w:val="en-AU" w:eastAsia="en-GB"/>
        </w:rPr>
      </w:pPr>
      <w:r w:rsidRPr="00331915">
        <w:rPr>
          <w:rFonts w:ascii="Segoe UI" w:eastAsia="Times New Roman" w:hAnsi="Segoe UI" w:cs="Segoe UI"/>
          <w:noProof/>
          <w:lang w:val="en-AU" w:eastAsia="en-GB"/>
        </w:rPr>
        <w:pict w14:anchorId="369170BF">
          <v:rect id="_x0000_i1042" alt="" style="width:451.3pt;height:.05pt;mso-width-percent:0;mso-height-percent:0;mso-width-percent:0;mso-height-percent:0" o:hralign="center" o:hrstd="t" o:hr="t" fillcolor="#a0a0a0" stroked="f"/>
        </w:pict>
      </w:r>
    </w:p>
    <w:p w14:paraId="7D2AB5CD" w14:textId="77777777" w:rsidR="00020749" w:rsidRPr="00FC5DE9" w:rsidRDefault="00020749" w:rsidP="00020749">
      <w:pPr>
        <w:spacing w:before="100" w:beforeAutospacing="1" w:after="100" w:afterAutospacing="1" w:line="240" w:lineRule="auto"/>
        <w:outlineLvl w:val="1"/>
        <w:rPr>
          <w:rFonts w:ascii="Segoe UI" w:eastAsia="Times New Roman" w:hAnsi="Segoe UI" w:cs="Segoe UI"/>
          <w:b/>
          <w:bCs/>
          <w:sz w:val="36"/>
          <w:szCs w:val="36"/>
          <w:lang w:val="en-AU" w:eastAsia="en-GB"/>
        </w:rPr>
      </w:pPr>
      <w:r w:rsidRPr="00FC5DE9">
        <w:rPr>
          <w:rFonts w:ascii="Segoe UI" w:eastAsia="Times New Roman" w:hAnsi="Segoe UI" w:cs="Segoe UI"/>
          <w:b/>
          <w:bCs/>
          <w:sz w:val="36"/>
          <w:szCs w:val="36"/>
          <w:lang w:val="en-AU" w:eastAsia="en-GB"/>
        </w:rPr>
        <w:t>Governance Assessment</w:t>
      </w:r>
    </w:p>
    <w:p w14:paraId="6A8D745A"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Both Change Requests and Ideations are assessed against:</w:t>
      </w:r>
    </w:p>
    <w:p w14:paraId="4FB59CB3" w14:textId="77777777" w:rsidR="00020749" w:rsidRPr="00FC5DE9" w:rsidRDefault="00020749">
      <w:pPr>
        <w:numPr>
          <w:ilvl w:val="0"/>
          <w:numId w:val="7"/>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Strategic alignment</w:t>
      </w:r>
    </w:p>
    <w:p w14:paraId="05497079" w14:textId="77777777" w:rsidR="00020749" w:rsidRPr="00FC5DE9" w:rsidRDefault="00020749">
      <w:pPr>
        <w:numPr>
          <w:ilvl w:val="0"/>
          <w:numId w:val="7"/>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Business value</w:t>
      </w:r>
    </w:p>
    <w:p w14:paraId="6D6C8595" w14:textId="77777777" w:rsidR="00020749" w:rsidRPr="00FC5DE9" w:rsidRDefault="00020749">
      <w:pPr>
        <w:numPr>
          <w:ilvl w:val="0"/>
          <w:numId w:val="7"/>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Risk</w:t>
      </w:r>
    </w:p>
    <w:p w14:paraId="774D84BC" w14:textId="77777777" w:rsidR="00020749" w:rsidRPr="00FC5DE9" w:rsidRDefault="00020749">
      <w:pPr>
        <w:numPr>
          <w:ilvl w:val="0"/>
          <w:numId w:val="7"/>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Complexity</w:t>
      </w:r>
    </w:p>
    <w:p w14:paraId="73EA17CE" w14:textId="77777777" w:rsidR="00020749" w:rsidRPr="00FC5DE9" w:rsidRDefault="00020749">
      <w:pPr>
        <w:numPr>
          <w:ilvl w:val="0"/>
          <w:numId w:val="7"/>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Dependencies</w:t>
      </w:r>
    </w:p>
    <w:p w14:paraId="76A02F3F" w14:textId="77777777" w:rsidR="00020749" w:rsidRPr="00FC5DE9" w:rsidRDefault="00020749">
      <w:pPr>
        <w:numPr>
          <w:ilvl w:val="0"/>
          <w:numId w:val="7"/>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Resource requirements</w:t>
      </w:r>
    </w:p>
    <w:p w14:paraId="7A417600" w14:textId="77777777" w:rsidR="00020749" w:rsidRPr="00FC5DE9" w:rsidRDefault="00020749">
      <w:pPr>
        <w:numPr>
          <w:ilvl w:val="0"/>
          <w:numId w:val="7"/>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Operational impact</w:t>
      </w:r>
    </w:p>
    <w:p w14:paraId="3C58D06B" w14:textId="77777777" w:rsidR="00020749" w:rsidRPr="00FC5DE9" w:rsidRDefault="00020749">
      <w:pPr>
        <w:numPr>
          <w:ilvl w:val="0"/>
          <w:numId w:val="7"/>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Delivery capacity</w:t>
      </w:r>
    </w:p>
    <w:p w14:paraId="36405A6F" w14:textId="77777777" w:rsidR="0002074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Approved requests proceed through prioritisation and delivery governance processes.</w:t>
      </w:r>
    </w:p>
    <w:p w14:paraId="6D14F4F1" w14:textId="77777777" w:rsidR="009C3D36" w:rsidRDefault="009C3D36" w:rsidP="00020749">
      <w:pPr>
        <w:spacing w:before="100" w:beforeAutospacing="1" w:after="100" w:afterAutospacing="1" w:line="240" w:lineRule="auto"/>
        <w:rPr>
          <w:rFonts w:ascii="Segoe UI" w:eastAsia="Times New Roman" w:hAnsi="Segoe UI" w:cs="Segoe UI"/>
          <w:lang w:val="en-AU" w:eastAsia="en-GB"/>
        </w:rPr>
      </w:pPr>
    </w:p>
    <w:p w14:paraId="6C4F043E" w14:textId="77777777" w:rsidR="009C3D36" w:rsidRDefault="009C3D36" w:rsidP="00020749">
      <w:pPr>
        <w:spacing w:before="100" w:beforeAutospacing="1" w:after="100" w:afterAutospacing="1" w:line="240" w:lineRule="auto"/>
        <w:rPr>
          <w:rFonts w:ascii="Segoe UI" w:eastAsia="Times New Roman" w:hAnsi="Segoe UI" w:cs="Segoe UI"/>
          <w:lang w:val="en-AU" w:eastAsia="en-GB"/>
        </w:rPr>
      </w:pPr>
    </w:p>
    <w:p w14:paraId="1A9DF561" w14:textId="77777777" w:rsidR="009C3D36" w:rsidRDefault="009C3D36" w:rsidP="00020749">
      <w:pPr>
        <w:spacing w:before="100" w:beforeAutospacing="1" w:after="100" w:afterAutospacing="1" w:line="240" w:lineRule="auto"/>
        <w:rPr>
          <w:rFonts w:ascii="Segoe UI" w:eastAsia="Times New Roman" w:hAnsi="Segoe UI" w:cs="Segoe UI"/>
          <w:lang w:val="en-AU" w:eastAsia="en-GB"/>
        </w:rPr>
      </w:pPr>
    </w:p>
    <w:p w14:paraId="4DF545FD" w14:textId="77777777" w:rsidR="009C3D36" w:rsidRDefault="009C3D36" w:rsidP="00020749">
      <w:pPr>
        <w:spacing w:before="100" w:beforeAutospacing="1" w:after="100" w:afterAutospacing="1" w:line="240" w:lineRule="auto"/>
        <w:rPr>
          <w:rFonts w:ascii="Segoe UI" w:eastAsia="Times New Roman" w:hAnsi="Segoe UI" w:cs="Segoe UI"/>
          <w:lang w:val="en-AU" w:eastAsia="en-GB"/>
        </w:rPr>
      </w:pPr>
    </w:p>
    <w:p w14:paraId="7A04CAB9" w14:textId="77777777" w:rsidR="009C3D36" w:rsidRPr="00FC5DE9" w:rsidRDefault="009C3D36" w:rsidP="00020749">
      <w:pPr>
        <w:spacing w:before="100" w:beforeAutospacing="1" w:after="100" w:afterAutospacing="1" w:line="240" w:lineRule="auto"/>
        <w:rPr>
          <w:rFonts w:ascii="Segoe UI" w:eastAsia="Times New Roman" w:hAnsi="Segoe UI" w:cs="Segoe UI"/>
          <w:lang w:val="en-AU" w:eastAsia="en-GB"/>
        </w:rPr>
      </w:pPr>
    </w:p>
    <w:p w14:paraId="5DDA2BB0" w14:textId="77777777" w:rsidR="00020749" w:rsidRPr="00FC5DE9" w:rsidRDefault="00331915" w:rsidP="00020749">
      <w:pPr>
        <w:spacing w:after="0" w:line="240" w:lineRule="auto"/>
        <w:rPr>
          <w:rFonts w:ascii="Segoe UI" w:eastAsia="Times New Roman" w:hAnsi="Segoe UI" w:cs="Segoe UI"/>
          <w:lang w:val="en-AU" w:eastAsia="en-GB"/>
        </w:rPr>
      </w:pPr>
      <w:r w:rsidRPr="00331915">
        <w:rPr>
          <w:rFonts w:ascii="Segoe UI" w:eastAsia="Times New Roman" w:hAnsi="Segoe UI" w:cs="Segoe UI"/>
          <w:noProof/>
          <w:lang w:val="en-AU" w:eastAsia="en-GB"/>
        </w:rPr>
        <w:pict w14:anchorId="6D02F3C5">
          <v:rect id="_x0000_i1041" alt="" style="width:451.3pt;height:.05pt;mso-width-percent:0;mso-height-percent:0;mso-width-percent:0;mso-height-percent:0" o:hralign="center" o:hrstd="t" o:hr="t" fillcolor="#a0a0a0" stroked="f"/>
        </w:pict>
      </w:r>
    </w:p>
    <w:p w14:paraId="15CAF733" w14:textId="77777777" w:rsidR="00020749" w:rsidRPr="00FC5DE9" w:rsidRDefault="00020749" w:rsidP="00020749">
      <w:pPr>
        <w:spacing w:before="100" w:beforeAutospacing="1" w:after="100" w:afterAutospacing="1" w:line="240" w:lineRule="auto"/>
        <w:outlineLvl w:val="0"/>
        <w:rPr>
          <w:rFonts w:ascii="Segoe UI" w:eastAsia="Times New Roman" w:hAnsi="Segoe UI" w:cs="Segoe UI"/>
          <w:b/>
          <w:bCs/>
          <w:kern w:val="36"/>
          <w:sz w:val="48"/>
          <w:szCs w:val="48"/>
          <w:lang w:val="en-AU" w:eastAsia="en-GB"/>
        </w:rPr>
      </w:pPr>
      <w:r w:rsidRPr="00FC5DE9">
        <w:rPr>
          <w:rFonts w:ascii="Segoe UI" w:eastAsia="Times New Roman" w:hAnsi="Segoe UI" w:cs="Segoe UI"/>
          <w:b/>
          <w:bCs/>
          <w:kern w:val="36"/>
          <w:sz w:val="48"/>
          <w:szCs w:val="48"/>
          <w:lang w:val="en-AU" w:eastAsia="en-GB"/>
        </w:rPr>
        <w:lastRenderedPageBreak/>
        <w:t>6. Governance Decision Rights</w:t>
      </w:r>
    </w:p>
    <w:p w14:paraId="267A2776"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The following decision rights apply within the Enterprise Applications governance model.</w:t>
      </w:r>
    </w:p>
    <w:tbl>
      <w:tblPr>
        <w:tblStyle w:val="GridTable4-Accent4"/>
        <w:tblW w:w="0" w:type="auto"/>
        <w:tblLook w:val="04A0" w:firstRow="1" w:lastRow="0" w:firstColumn="1" w:lastColumn="0" w:noHBand="0" w:noVBand="1"/>
      </w:tblPr>
      <w:tblGrid>
        <w:gridCol w:w="3834"/>
        <w:gridCol w:w="4838"/>
      </w:tblGrid>
      <w:tr w:rsidR="00020749" w:rsidRPr="00FC5DE9" w14:paraId="2F9CE9FA" w14:textId="77777777" w:rsidTr="009C3D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89BBB" w14:textId="77777777" w:rsidR="00020749" w:rsidRPr="00FC5DE9" w:rsidRDefault="00020749" w:rsidP="00020749">
            <w:pPr>
              <w:jc w:val="center"/>
              <w:rPr>
                <w:rFonts w:ascii="Segoe UI" w:eastAsia="Times New Roman" w:hAnsi="Segoe UI" w:cs="Segoe UI"/>
                <w:b w:val="0"/>
                <w:bCs w:val="0"/>
                <w:lang w:val="en-AU" w:eastAsia="en-GB"/>
              </w:rPr>
            </w:pPr>
            <w:r w:rsidRPr="00FC5DE9">
              <w:rPr>
                <w:rFonts w:ascii="Segoe UI" w:eastAsia="Times New Roman" w:hAnsi="Segoe UI" w:cs="Segoe UI"/>
                <w:lang w:val="en-AU" w:eastAsia="en-GB"/>
              </w:rPr>
              <w:t>Decision Area</w:t>
            </w:r>
          </w:p>
        </w:tc>
        <w:tc>
          <w:tcPr>
            <w:tcW w:w="0" w:type="auto"/>
            <w:hideMark/>
          </w:tcPr>
          <w:p w14:paraId="778B21CF" w14:textId="77777777" w:rsidR="00020749" w:rsidRPr="00FC5DE9" w:rsidRDefault="00020749" w:rsidP="00020749">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lang w:val="en-AU" w:eastAsia="en-GB"/>
              </w:rPr>
            </w:pPr>
            <w:r w:rsidRPr="00FC5DE9">
              <w:rPr>
                <w:rFonts w:ascii="Segoe UI" w:eastAsia="Times New Roman" w:hAnsi="Segoe UI" w:cs="Segoe UI"/>
                <w:lang w:val="en-AU" w:eastAsia="en-GB"/>
              </w:rPr>
              <w:t>Accountable Function</w:t>
            </w:r>
          </w:p>
        </w:tc>
      </w:tr>
      <w:tr w:rsidR="00020749" w:rsidRPr="00FC5DE9" w14:paraId="781C0766" w14:textId="77777777" w:rsidTr="009C3D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8E553" w14:textId="77777777" w:rsidR="00020749" w:rsidRPr="005A30F4" w:rsidRDefault="00020749" w:rsidP="00020749">
            <w:pPr>
              <w:rPr>
                <w:rFonts w:ascii="Segoe UI" w:eastAsia="Times New Roman" w:hAnsi="Segoe UI" w:cs="Segoe UI"/>
                <w:b w:val="0"/>
                <w:bCs w:val="0"/>
                <w:lang w:val="en-AU" w:eastAsia="en-GB"/>
              </w:rPr>
            </w:pPr>
            <w:r w:rsidRPr="005A30F4">
              <w:rPr>
                <w:rFonts w:ascii="Segoe UI" w:eastAsia="Times New Roman" w:hAnsi="Segoe UI" w:cs="Segoe UI"/>
                <w:b w:val="0"/>
                <w:bCs w:val="0"/>
                <w:lang w:val="en-AU" w:eastAsia="en-GB"/>
              </w:rPr>
              <w:t>Prioritisation</w:t>
            </w:r>
          </w:p>
        </w:tc>
        <w:tc>
          <w:tcPr>
            <w:tcW w:w="0" w:type="auto"/>
            <w:hideMark/>
          </w:tcPr>
          <w:p w14:paraId="03128243" w14:textId="77777777" w:rsidR="00020749" w:rsidRPr="00FC5DE9" w:rsidRDefault="00020749" w:rsidP="00020749">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Enterprise Applications Governance</w:t>
            </w:r>
          </w:p>
        </w:tc>
      </w:tr>
      <w:tr w:rsidR="00020749" w:rsidRPr="00FC5DE9" w14:paraId="47081D49" w14:textId="77777777" w:rsidTr="009C3D36">
        <w:tc>
          <w:tcPr>
            <w:cnfStyle w:val="001000000000" w:firstRow="0" w:lastRow="0" w:firstColumn="1" w:lastColumn="0" w:oddVBand="0" w:evenVBand="0" w:oddHBand="0" w:evenHBand="0" w:firstRowFirstColumn="0" w:firstRowLastColumn="0" w:lastRowFirstColumn="0" w:lastRowLastColumn="0"/>
            <w:tcW w:w="0" w:type="auto"/>
            <w:hideMark/>
          </w:tcPr>
          <w:p w14:paraId="6654C3B3" w14:textId="77777777" w:rsidR="00020749" w:rsidRPr="005A30F4" w:rsidRDefault="00020749" w:rsidP="00020749">
            <w:pPr>
              <w:rPr>
                <w:rFonts w:ascii="Segoe UI" w:eastAsia="Times New Roman" w:hAnsi="Segoe UI" w:cs="Segoe UI"/>
                <w:b w:val="0"/>
                <w:bCs w:val="0"/>
                <w:lang w:val="en-AU" w:eastAsia="en-GB"/>
              </w:rPr>
            </w:pPr>
            <w:r w:rsidRPr="005A30F4">
              <w:rPr>
                <w:rFonts w:ascii="Segoe UI" w:eastAsia="Times New Roman" w:hAnsi="Segoe UI" w:cs="Segoe UI"/>
                <w:b w:val="0"/>
                <w:bCs w:val="0"/>
                <w:lang w:val="en-AU" w:eastAsia="en-GB"/>
              </w:rPr>
              <w:t>Business Requirements Approval</w:t>
            </w:r>
          </w:p>
        </w:tc>
        <w:tc>
          <w:tcPr>
            <w:tcW w:w="0" w:type="auto"/>
            <w:hideMark/>
          </w:tcPr>
          <w:p w14:paraId="5CE48D28" w14:textId="77777777" w:rsidR="00020749" w:rsidRPr="00FC5DE9" w:rsidRDefault="00020749" w:rsidP="00020749">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Business Owner</w:t>
            </w:r>
          </w:p>
        </w:tc>
      </w:tr>
      <w:tr w:rsidR="00020749" w:rsidRPr="00FC5DE9" w14:paraId="589A9AB2" w14:textId="77777777" w:rsidTr="009C3D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846A0" w14:textId="77777777" w:rsidR="00020749" w:rsidRPr="005A30F4" w:rsidRDefault="00020749" w:rsidP="00020749">
            <w:pPr>
              <w:rPr>
                <w:rFonts w:ascii="Segoe UI" w:eastAsia="Times New Roman" w:hAnsi="Segoe UI" w:cs="Segoe UI"/>
                <w:b w:val="0"/>
                <w:bCs w:val="0"/>
                <w:lang w:val="en-AU" w:eastAsia="en-GB"/>
              </w:rPr>
            </w:pPr>
            <w:r w:rsidRPr="005A30F4">
              <w:rPr>
                <w:rFonts w:ascii="Segoe UI" w:eastAsia="Times New Roman" w:hAnsi="Segoe UI" w:cs="Segoe UI"/>
                <w:b w:val="0"/>
                <w:bCs w:val="0"/>
                <w:lang w:val="en-AU" w:eastAsia="en-GB"/>
              </w:rPr>
              <w:t>Solution Validation</w:t>
            </w:r>
          </w:p>
        </w:tc>
        <w:tc>
          <w:tcPr>
            <w:tcW w:w="0" w:type="auto"/>
            <w:hideMark/>
          </w:tcPr>
          <w:p w14:paraId="5E9A1814" w14:textId="77777777" w:rsidR="00020749" w:rsidRPr="00FC5DE9" w:rsidRDefault="00020749" w:rsidP="00020749">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Business Owner and Enterprise Applications</w:t>
            </w:r>
          </w:p>
        </w:tc>
      </w:tr>
      <w:tr w:rsidR="00020749" w:rsidRPr="00FC5DE9" w14:paraId="55F84315" w14:textId="77777777" w:rsidTr="009C3D36">
        <w:tc>
          <w:tcPr>
            <w:cnfStyle w:val="001000000000" w:firstRow="0" w:lastRow="0" w:firstColumn="1" w:lastColumn="0" w:oddVBand="0" w:evenVBand="0" w:oddHBand="0" w:evenHBand="0" w:firstRowFirstColumn="0" w:firstRowLastColumn="0" w:lastRowFirstColumn="0" w:lastRowLastColumn="0"/>
            <w:tcW w:w="0" w:type="auto"/>
            <w:hideMark/>
          </w:tcPr>
          <w:p w14:paraId="3E2D79ED" w14:textId="77777777" w:rsidR="00020749" w:rsidRPr="005A30F4" w:rsidRDefault="00020749" w:rsidP="00020749">
            <w:pPr>
              <w:rPr>
                <w:rFonts w:ascii="Segoe UI" w:eastAsia="Times New Roman" w:hAnsi="Segoe UI" w:cs="Segoe UI"/>
                <w:b w:val="0"/>
                <w:bCs w:val="0"/>
                <w:lang w:val="en-AU" w:eastAsia="en-GB"/>
              </w:rPr>
            </w:pPr>
            <w:r w:rsidRPr="005A30F4">
              <w:rPr>
                <w:rFonts w:ascii="Segoe UI" w:eastAsia="Times New Roman" w:hAnsi="Segoe UI" w:cs="Segoe UI"/>
                <w:b w:val="0"/>
                <w:bCs w:val="0"/>
                <w:lang w:val="en-AU" w:eastAsia="en-GB"/>
              </w:rPr>
              <w:t>User Acceptance Testing Approval</w:t>
            </w:r>
          </w:p>
        </w:tc>
        <w:tc>
          <w:tcPr>
            <w:tcW w:w="0" w:type="auto"/>
            <w:hideMark/>
          </w:tcPr>
          <w:p w14:paraId="71AB5C13" w14:textId="77777777" w:rsidR="00020749" w:rsidRPr="00FC5DE9" w:rsidRDefault="00020749" w:rsidP="00020749">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Business Owner</w:t>
            </w:r>
          </w:p>
        </w:tc>
      </w:tr>
      <w:tr w:rsidR="00020749" w:rsidRPr="00FC5DE9" w14:paraId="5A3837A7" w14:textId="77777777" w:rsidTr="009C3D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251F9" w14:textId="77777777" w:rsidR="00020749" w:rsidRPr="005A30F4" w:rsidRDefault="00020749" w:rsidP="00020749">
            <w:pPr>
              <w:rPr>
                <w:rFonts w:ascii="Segoe UI" w:eastAsia="Times New Roman" w:hAnsi="Segoe UI" w:cs="Segoe UI"/>
                <w:b w:val="0"/>
                <w:bCs w:val="0"/>
                <w:lang w:val="en-AU" w:eastAsia="en-GB"/>
              </w:rPr>
            </w:pPr>
            <w:r w:rsidRPr="005A30F4">
              <w:rPr>
                <w:rFonts w:ascii="Segoe UI" w:eastAsia="Times New Roman" w:hAnsi="Segoe UI" w:cs="Segoe UI"/>
                <w:b w:val="0"/>
                <w:bCs w:val="0"/>
                <w:lang w:val="en-AU" w:eastAsia="en-GB"/>
              </w:rPr>
              <w:t>Technical Design Decisions</w:t>
            </w:r>
          </w:p>
        </w:tc>
        <w:tc>
          <w:tcPr>
            <w:tcW w:w="0" w:type="auto"/>
            <w:hideMark/>
          </w:tcPr>
          <w:p w14:paraId="157F9307" w14:textId="77777777" w:rsidR="00020749" w:rsidRPr="00FC5DE9" w:rsidRDefault="00020749" w:rsidP="00020749">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Platforms &amp; Data and/or Vendor</w:t>
            </w:r>
          </w:p>
        </w:tc>
      </w:tr>
      <w:tr w:rsidR="00020749" w:rsidRPr="00FC5DE9" w14:paraId="390E73B6" w14:textId="77777777" w:rsidTr="009C3D36">
        <w:tc>
          <w:tcPr>
            <w:cnfStyle w:val="001000000000" w:firstRow="0" w:lastRow="0" w:firstColumn="1" w:lastColumn="0" w:oddVBand="0" w:evenVBand="0" w:oddHBand="0" w:evenHBand="0" w:firstRowFirstColumn="0" w:firstRowLastColumn="0" w:lastRowFirstColumn="0" w:lastRowLastColumn="0"/>
            <w:tcW w:w="0" w:type="auto"/>
            <w:hideMark/>
          </w:tcPr>
          <w:p w14:paraId="39BBDFC7" w14:textId="77777777" w:rsidR="00020749" w:rsidRPr="005A30F4" w:rsidRDefault="00020749" w:rsidP="00020749">
            <w:pPr>
              <w:rPr>
                <w:rFonts w:ascii="Segoe UI" w:eastAsia="Times New Roman" w:hAnsi="Segoe UI" w:cs="Segoe UI"/>
                <w:b w:val="0"/>
                <w:bCs w:val="0"/>
                <w:lang w:val="en-AU" w:eastAsia="en-GB"/>
              </w:rPr>
            </w:pPr>
            <w:r w:rsidRPr="005A30F4">
              <w:rPr>
                <w:rFonts w:ascii="Segoe UI" w:eastAsia="Times New Roman" w:hAnsi="Segoe UI" w:cs="Segoe UI"/>
                <w:b w:val="0"/>
                <w:bCs w:val="0"/>
                <w:lang w:val="en-AU" w:eastAsia="en-GB"/>
              </w:rPr>
              <w:t>Release Approval</w:t>
            </w:r>
          </w:p>
        </w:tc>
        <w:tc>
          <w:tcPr>
            <w:tcW w:w="0" w:type="auto"/>
            <w:hideMark/>
          </w:tcPr>
          <w:p w14:paraId="7784B486" w14:textId="77777777" w:rsidR="00020749" w:rsidRPr="00FC5DE9" w:rsidRDefault="00020749" w:rsidP="00020749">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Relevant Governance Authority</w:t>
            </w:r>
          </w:p>
        </w:tc>
      </w:tr>
      <w:tr w:rsidR="00020749" w:rsidRPr="00FC5DE9" w14:paraId="189A8A07" w14:textId="77777777" w:rsidTr="009C3D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9F0B2" w14:textId="77777777" w:rsidR="00020749" w:rsidRPr="005A30F4" w:rsidRDefault="00020749" w:rsidP="00020749">
            <w:pPr>
              <w:rPr>
                <w:rFonts w:ascii="Segoe UI" w:eastAsia="Times New Roman" w:hAnsi="Segoe UI" w:cs="Segoe UI"/>
                <w:b w:val="0"/>
                <w:bCs w:val="0"/>
                <w:lang w:val="en-AU" w:eastAsia="en-GB"/>
              </w:rPr>
            </w:pPr>
            <w:r w:rsidRPr="005A30F4">
              <w:rPr>
                <w:rFonts w:ascii="Segoe UI" w:eastAsia="Times New Roman" w:hAnsi="Segoe UI" w:cs="Segoe UI"/>
                <w:b w:val="0"/>
                <w:bCs w:val="0"/>
                <w:lang w:val="en-AU" w:eastAsia="en-GB"/>
              </w:rPr>
              <w:t>Platform Roadmap Alignment</w:t>
            </w:r>
          </w:p>
        </w:tc>
        <w:tc>
          <w:tcPr>
            <w:tcW w:w="0" w:type="auto"/>
            <w:hideMark/>
          </w:tcPr>
          <w:p w14:paraId="3313C5DD" w14:textId="77777777" w:rsidR="00020749" w:rsidRPr="00FC5DE9" w:rsidRDefault="00020749" w:rsidP="00020749">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Platform Owner</w:t>
            </w:r>
          </w:p>
        </w:tc>
      </w:tr>
      <w:tr w:rsidR="00020749" w:rsidRPr="00FC5DE9" w14:paraId="3946ABBC" w14:textId="77777777" w:rsidTr="009C3D36">
        <w:tc>
          <w:tcPr>
            <w:cnfStyle w:val="001000000000" w:firstRow="0" w:lastRow="0" w:firstColumn="1" w:lastColumn="0" w:oddVBand="0" w:evenVBand="0" w:oddHBand="0" w:evenHBand="0" w:firstRowFirstColumn="0" w:firstRowLastColumn="0" w:lastRowFirstColumn="0" w:lastRowLastColumn="0"/>
            <w:tcW w:w="0" w:type="auto"/>
            <w:hideMark/>
          </w:tcPr>
          <w:p w14:paraId="7BADE0BE" w14:textId="77777777" w:rsidR="00020749" w:rsidRPr="005A30F4" w:rsidRDefault="00020749" w:rsidP="00020749">
            <w:pPr>
              <w:rPr>
                <w:rFonts w:ascii="Segoe UI" w:eastAsia="Times New Roman" w:hAnsi="Segoe UI" w:cs="Segoe UI"/>
                <w:b w:val="0"/>
                <w:bCs w:val="0"/>
                <w:lang w:val="en-AU" w:eastAsia="en-GB"/>
              </w:rPr>
            </w:pPr>
            <w:r w:rsidRPr="005A30F4">
              <w:rPr>
                <w:rFonts w:ascii="Segoe UI" w:eastAsia="Times New Roman" w:hAnsi="Segoe UI" w:cs="Segoe UI"/>
                <w:b w:val="0"/>
                <w:bCs w:val="0"/>
                <w:lang w:val="en-AU" w:eastAsia="en-GB"/>
              </w:rPr>
              <w:t>Escalation Resolution</w:t>
            </w:r>
          </w:p>
        </w:tc>
        <w:tc>
          <w:tcPr>
            <w:tcW w:w="0" w:type="auto"/>
            <w:hideMark/>
          </w:tcPr>
          <w:p w14:paraId="5893CDB0" w14:textId="77777777" w:rsidR="00020749" w:rsidRPr="00FC5DE9" w:rsidRDefault="00020749" w:rsidP="00020749">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Enterprise Applications Leadership</w:t>
            </w:r>
          </w:p>
        </w:tc>
      </w:tr>
    </w:tbl>
    <w:p w14:paraId="67371A1F" w14:textId="77777777" w:rsidR="00020749" w:rsidRPr="00FC5DE9" w:rsidRDefault="00331915" w:rsidP="00020749">
      <w:pPr>
        <w:spacing w:after="0" w:line="240" w:lineRule="auto"/>
        <w:rPr>
          <w:rFonts w:ascii="Segoe UI" w:eastAsia="Times New Roman" w:hAnsi="Segoe UI" w:cs="Segoe UI"/>
          <w:lang w:val="en-AU" w:eastAsia="en-GB"/>
        </w:rPr>
      </w:pPr>
      <w:r w:rsidRPr="00331915">
        <w:rPr>
          <w:rFonts w:ascii="Segoe UI" w:eastAsia="Times New Roman" w:hAnsi="Segoe UI" w:cs="Segoe UI"/>
          <w:noProof/>
          <w:lang w:val="en-AU" w:eastAsia="en-GB"/>
        </w:rPr>
        <w:pict w14:anchorId="50E48719">
          <v:rect id="_x0000_i1040" alt="" style="width:451.3pt;height:.05pt;mso-width-percent:0;mso-height-percent:0;mso-width-percent:0;mso-height-percent:0" o:hralign="center" o:hrstd="t" o:hr="t" fillcolor="#a0a0a0" stroked="f"/>
        </w:pict>
      </w:r>
    </w:p>
    <w:p w14:paraId="47F1F466" w14:textId="77777777" w:rsidR="00020749" w:rsidRPr="00FC5DE9" w:rsidRDefault="00020749" w:rsidP="00020749">
      <w:pPr>
        <w:spacing w:before="100" w:beforeAutospacing="1" w:after="100" w:afterAutospacing="1" w:line="240" w:lineRule="auto"/>
        <w:outlineLvl w:val="0"/>
        <w:rPr>
          <w:rFonts w:ascii="Segoe UI" w:eastAsia="Times New Roman" w:hAnsi="Segoe UI" w:cs="Segoe UI"/>
          <w:b/>
          <w:bCs/>
          <w:kern w:val="36"/>
          <w:sz w:val="48"/>
          <w:szCs w:val="48"/>
          <w:lang w:val="en-AU" w:eastAsia="en-GB"/>
        </w:rPr>
      </w:pPr>
      <w:r w:rsidRPr="00FC5DE9">
        <w:rPr>
          <w:rFonts w:ascii="Segoe UI" w:eastAsia="Times New Roman" w:hAnsi="Segoe UI" w:cs="Segoe UI"/>
          <w:b/>
          <w:bCs/>
          <w:kern w:val="36"/>
          <w:sz w:val="48"/>
          <w:szCs w:val="48"/>
          <w:lang w:val="en-AU" w:eastAsia="en-GB"/>
        </w:rPr>
        <w:t>7. Delivery Governance Framework</w:t>
      </w:r>
    </w:p>
    <w:p w14:paraId="2839BE6E"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The delivery governance framework supports:</w:t>
      </w:r>
    </w:p>
    <w:p w14:paraId="4A4B3F7A" w14:textId="77777777" w:rsidR="00020749" w:rsidRPr="00FC5DE9" w:rsidRDefault="00020749">
      <w:pPr>
        <w:numPr>
          <w:ilvl w:val="0"/>
          <w:numId w:val="8"/>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Delivery visibility</w:t>
      </w:r>
    </w:p>
    <w:p w14:paraId="43CF0A08" w14:textId="77777777" w:rsidR="00020749" w:rsidRPr="00FC5DE9" w:rsidRDefault="00020749">
      <w:pPr>
        <w:numPr>
          <w:ilvl w:val="0"/>
          <w:numId w:val="8"/>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Stakeholder alignment</w:t>
      </w:r>
    </w:p>
    <w:p w14:paraId="78C09F28" w14:textId="77777777" w:rsidR="00020749" w:rsidRPr="00FC5DE9" w:rsidRDefault="00020749">
      <w:pPr>
        <w:numPr>
          <w:ilvl w:val="0"/>
          <w:numId w:val="8"/>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Risk management</w:t>
      </w:r>
    </w:p>
    <w:p w14:paraId="10A6C1F6" w14:textId="77777777" w:rsidR="00020749" w:rsidRPr="00FC5DE9" w:rsidRDefault="00020749">
      <w:pPr>
        <w:numPr>
          <w:ilvl w:val="0"/>
          <w:numId w:val="8"/>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Escalation management</w:t>
      </w:r>
    </w:p>
    <w:p w14:paraId="686BBA94" w14:textId="77777777" w:rsidR="00020749" w:rsidRPr="00FC5DE9" w:rsidRDefault="00020749">
      <w:pPr>
        <w:numPr>
          <w:ilvl w:val="0"/>
          <w:numId w:val="8"/>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Dependency management</w:t>
      </w:r>
    </w:p>
    <w:p w14:paraId="07E1B329" w14:textId="77777777" w:rsidR="00020749" w:rsidRPr="00FC5DE9" w:rsidRDefault="00020749">
      <w:pPr>
        <w:numPr>
          <w:ilvl w:val="0"/>
          <w:numId w:val="8"/>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Delivery reporting</w:t>
      </w:r>
    </w:p>
    <w:p w14:paraId="78A2D4E1" w14:textId="77777777" w:rsidR="00020749" w:rsidRPr="00FC5DE9" w:rsidRDefault="00020749">
      <w:pPr>
        <w:numPr>
          <w:ilvl w:val="0"/>
          <w:numId w:val="8"/>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Operational readiness</w:t>
      </w:r>
    </w:p>
    <w:p w14:paraId="19CDA34B" w14:textId="77777777" w:rsidR="00020749" w:rsidRPr="00FC5DE9" w:rsidRDefault="00020749" w:rsidP="00020749">
      <w:pPr>
        <w:spacing w:before="100" w:beforeAutospacing="1" w:after="100" w:afterAutospacing="1" w:line="240" w:lineRule="auto"/>
        <w:outlineLvl w:val="1"/>
        <w:rPr>
          <w:rFonts w:ascii="Segoe UI" w:eastAsia="Times New Roman" w:hAnsi="Segoe UI" w:cs="Segoe UI"/>
          <w:b/>
          <w:bCs/>
          <w:sz w:val="36"/>
          <w:szCs w:val="36"/>
          <w:lang w:val="en-AU" w:eastAsia="en-GB"/>
        </w:rPr>
      </w:pPr>
      <w:r w:rsidRPr="00FC5DE9">
        <w:rPr>
          <w:rFonts w:ascii="Segoe UI" w:eastAsia="Times New Roman" w:hAnsi="Segoe UI" w:cs="Segoe UI"/>
          <w:b/>
          <w:bCs/>
          <w:sz w:val="36"/>
          <w:szCs w:val="36"/>
          <w:lang w:val="en-AU" w:eastAsia="en-GB"/>
        </w:rPr>
        <w:t>Governance Activities</w:t>
      </w:r>
    </w:p>
    <w:p w14:paraId="00FE28C6" w14:textId="77777777" w:rsidR="00020749" w:rsidRPr="00FC5DE9" w:rsidRDefault="00020749" w:rsidP="00020749">
      <w:pPr>
        <w:spacing w:before="100" w:beforeAutospacing="1" w:after="100" w:afterAutospacing="1" w:line="240" w:lineRule="auto"/>
        <w:outlineLvl w:val="2"/>
        <w:rPr>
          <w:rFonts w:ascii="Segoe UI" w:eastAsia="Times New Roman" w:hAnsi="Segoe UI" w:cs="Segoe UI"/>
          <w:b/>
          <w:bCs/>
          <w:sz w:val="27"/>
          <w:szCs w:val="27"/>
          <w:lang w:val="en-AU" w:eastAsia="en-GB"/>
        </w:rPr>
      </w:pPr>
      <w:r w:rsidRPr="00FC5DE9">
        <w:rPr>
          <w:rFonts w:ascii="Segoe UI" w:eastAsia="Times New Roman" w:hAnsi="Segoe UI" w:cs="Segoe UI"/>
          <w:b/>
          <w:bCs/>
          <w:sz w:val="27"/>
          <w:szCs w:val="27"/>
          <w:lang w:val="en-AU" w:eastAsia="en-GB"/>
        </w:rPr>
        <w:t>Delivery Governance</w:t>
      </w:r>
    </w:p>
    <w:p w14:paraId="316EF412"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Supports:</w:t>
      </w:r>
    </w:p>
    <w:p w14:paraId="08961C9A" w14:textId="77777777" w:rsidR="00020749" w:rsidRPr="00FC5DE9" w:rsidRDefault="00020749">
      <w:pPr>
        <w:numPr>
          <w:ilvl w:val="0"/>
          <w:numId w:val="9"/>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Portfolio visibility</w:t>
      </w:r>
    </w:p>
    <w:p w14:paraId="01D3F88F" w14:textId="77777777" w:rsidR="00020749" w:rsidRPr="00FC5DE9" w:rsidRDefault="00020749">
      <w:pPr>
        <w:numPr>
          <w:ilvl w:val="0"/>
          <w:numId w:val="9"/>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Governance reporting</w:t>
      </w:r>
    </w:p>
    <w:p w14:paraId="3BF32F0C" w14:textId="77777777" w:rsidR="00020749" w:rsidRPr="00FC5DE9" w:rsidRDefault="00020749">
      <w:pPr>
        <w:numPr>
          <w:ilvl w:val="0"/>
          <w:numId w:val="9"/>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Escalation oversight</w:t>
      </w:r>
    </w:p>
    <w:p w14:paraId="7B60BE2E" w14:textId="77777777" w:rsidR="00020749" w:rsidRPr="00FC5DE9" w:rsidRDefault="00020749">
      <w:pPr>
        <w:numPr>
          <w:ilvl w:val="0"/>
          <w:numId w:val="9"/>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Delivery performance monitoring</w:t>
      </w:r>
    </w:p>
    <w:p w14:paraId="496CE990" w14:textId="77777777" w:rsidR="00020749" w:rsidRPr="00FC5DE9" w:rsidRDefault="00020749" w:rsidP="00020749">
      <w:pPr>
        <w:spacing w:before="100" w:beforeAutospacing="1" w:after="100" w:afterAutospacing="1" w:line="240" w:lineRule="auto"/>
        <w:outlineLvl w:val="2"/>
        <w:rPr>
          <w:rFonts w:ascii="Segoe UI" w:eastAsia="Times New Roman" w:hAnsi="Segoe UI" w:cs="Segoe UI"/>
          <w:b/>
          <w:bCs/>
          <w:sz w:val="27"/>
          <w:szCs w:val="27"/>
          <w:lang w:val="en-AU" w:eastAsia="en-GB"/>
        </w:rPr>
      </w:pPr>
      <w:r w:rsidRPr="00FC5DE9">
        <w:rPr>
          <w:rFonts w:ascii="Segoe UI" w:eastAsia="Times New Roman" w:hAnsi="Segoe UI" w:cs="Segoe UI"/>
          <w:b/>
          <w:bCs/>
          <w:sz w:val="27"/>
          <w:szCs w:val="27"/>
          <w:lang w:val="en-AU" w:eastAsia="en-GB"/>
        </w:rPr>
        <w:lastRenderedPageBreak/>
        <w:t>Delivery Coordination</w:t>
      </w:r>
    </w:p>
    <w:p w14:paraId="72492714"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Supports:</w:t>
      </w:r>
    </w:p>
    <w:p w14:paraId="7B6D2E70" w14:textId="77777777" w:rsidR="00020749" w:rsidRPr="00FC5DE9" w:rsidRDefault="00020749">
      <w:pPr>
        <w:numPr>
          <w:ilvl w:val="0"/>
          <w:numId w:val="10"/>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Dependency management</w:t>
      </w:r>
    </w:p>
    <w:p w14:paraId="269B686A" w14:textId="77777777" w:rsidR="00020749" w:rsidRPr="00FC5DE9" w:rsidRDefault="00020749">
      <w:pPr>
        <w:numPr>
          <w:ilvl w:val="0"/>
          <w:numId w:val="10"/>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Action tracking</w:t>
      </w:r>
    </w:p>
    <w:p w14:paraId="33016960" w14:textId="77777777" w:rsidR="00020749" w:rsidRPr="00FC5DE9" w:rsidRDefault="00020749">
      <w:pPr>
        <w:numPr>
          <w:ilvl w:val="0"/>
          <w:numId w:val="10"/>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Delivery alignment</w:t>
      </w:r>
    </w:p>
    <w:p w14:paraId="58344A8F" w14:textId="77777777" w:rsidR="00020749" w:rsidRPr="00FC5DE9" w:rsidRDefault="00020749">
      <w:pPr>
        <w:numPr>
          <w:ilvl w:val="0"/>
          <w:numId w:val="10"/>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Cross-functional coordination</w:t>
      </w:r>
    </w:p>
    <w:p w14:paraId="691D431D" w14:textId="77777777" w:rsidR="00020749" w:rsidRPr="00FC5DE9" w:rsidRDefault="00020749" w:rsidP="00020749">
      <w:pPr>
        <w:spacing w:before="100" w:beforeAutospacing="1" w:after="100" w:afterAutospacing="1" w:line="240" w:lineRule="auto"/>
        <w:outlineLvl w:val="2"/>
        <w:rPr>
          <w:rFonts w:ascii="Segoe UI" w:eastAsia="Times New Roman" w:hAnsi="Segoe UI" w:cs="Segoe UI"/>
          <w:b/>
          <w:bCs/>
          <w:sz w:val="27"/>
          <w:szCs w:val="27"/>
          <w:lang w:val="en-AU" w:eastAsia="en-GB"/>
        </w:rPr>
      </w:pPr>
      <w:r w:rsidRPr="00FC5DE9">
        <w:rPr>
          <w:rFonts w:ascii="Segoe UI" w:eastAsia="Times New Roman" w:hAnsi="Segoe UI" w:cs="Segoe UI"/>
          <w:b/>
          <w:bCs/>
          <w:sz w:val="27"/>
          <w:szCs w:val="27"/>
          <w:lang w:val="en-AU" w:eastAsia="en-GB"/>
        </w:rPr>
        <w:t>Stakeholder Alignment</w:t>
      </w:r>
    </w:p>
    <w:p w14:paraId="22A49058"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Supports:</w:t>
      </w:r>
    </w:p>
    <w:p w14:paraId="1E424D86" w14:textId="77777777" w:rsidR="00020749" w:rsidRPr="00FC5DE9" w:rsidRDefault="00020749">
      <w:pPr>
        <w:numPr>
          <w:ilvl w:val="0"/>
          <w:numId w:val="11"/>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Governance forums</w:t>
      </w:r>
    </w:p>
    <w:p w14:paraId="70A4C114" w14:textId="77777777" w:rsidR="00020749" w:rsidRPr="00FC5DE9" w:rsidRDefault="00020749">
      <w:pPr>
        <w:numPr>
          <w:ilvl w:val="0"/>
          <w:numId w:val="11"/>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Readiness reviews</w:t>
      </w:r>
    </w:p>
    <w:p w14:paraId="7B900D54" w14:textId="77777777" w:rsidR="00020749" w:rsidRPr="00FC5DE9" w:rsidRDefault="00020749">
      <w:pPr>
        <w:numPr>
          <w:ilvl w:val="0"/>
          <w:numId w:val="11"/>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Stakeholder communication</w:t>
      </w:r>
    </w:p>
    <w:p w14:paraId="605C5376" w14:textId="77777777" w:rsidR="00020749" w:rsidRPr="00FC5DE9" w:rsidRDefault="00020749">
      <w:pPr>
        <w:numPr>
          <w:ilvl w:val="0"/>
          <w:numId w:val="11"/>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Delivery decision-making</w:t>
      </w:r>
    </w:p>
    <w:p w14:paraId="50FAD120" w14:textId="77777777" w:rsidR="00020749" w:rsidRPr="00FC5DE9" w:rsidRDefault="00331915" w:rsidP="00020749">
      <w:pPr>
        <w:spacing w:after="0" w:line="240" w:lineRule="auto"/>
        <w:rPr>
          <w:rFonts w:ascii="Segoe UI" w:eastAsia="Times New Roman" w:hAnsi="Segoe UI" w:cs="Segoe UI"/>
          <w:lang w:val="en-AU" w:eastAsia="en-GB"/>
        </w:rPr>
      </w:pPr>
      <w:r>
        <w:pict w14:anchorId="01E42F1E">
          <v:rect id="Horizontal Line 154" o:spid="_x0000_s104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358ABF" w14:textId="77777777" w:rsidR="00020749" w:rsidRPr="00FC5DE9" w:rsidRDefault="00020749" w:rsidP="00020749">
      <w:pPr>
        <w:spacing w:before="100" w:beforeAutospacing="1" w:after="100" w:afterAutospacing="1" w:line="240" w:lineRule="auto"/>
        <w:outlineLvl w:val="0"/>
        <w:rPr>
          <w:rFonts w:ascii="Segoe UI" w:eastAsia="Times New Roman" w:hAnsi="Segoe UI" w:cs="Segoe UI"/>
          <w:b/>
          <w:bCs/>
          <w:kern w:val="36"/>
          <w:sz w:val="48"/>
          <w:szCs w:val="48"/>
          <w:lang w:val="en-AU" w:eastAsia="en-GB"/>
        </w:rPr>
      </w:pPr>
      <w:r w:rsidRPr="00FC5DE9">
        <w:rPr>
          <w:rFonts w:ascii="Segoe UI" w:eastAsia="Times New Roman" w:hAnsi="Segoe UI" w:cs="Segoe UI"/>
          <w:b/>
          <w:bCs/>
          <w:kern w:val="36"/>
          <w:sz w:val="48"/>
          <w:szCs w:val="48"/>
          <w:lang w:val="en-AU" w:eastAsia="en-GB"/>
        </w:rPr>
        <w:t>8. Testing &amp; UAT Governance</w:t>
      </w:r>
    </w:p>
    <w:p w14:paraId="3E189E39" w14:textId="77777777" w:rsidR="00020749" w:rsidRPr="00FC5DE9" w:rsidRDefault="00020749" w:rsidP="00020749">
      <w:pPr>
        <w:spacing w:before="100" w:beforeAutospacing="1" w:after="100" w:afterAutospacing="1" w:line="240" w:lineRule="auto"/>
        <w:outlineLvl w:val="1"/>
        <w:rPr>
          <w:rFonts w:ascii="Segoe UI" w:eastAsia="Times New Roman" w:hAnsi="Segoe UI" w:cs="Segoe UI"/>
          <w:b/>
          <w:bCs/>
          <w:sz w:val="36"/>
          <w:szCs w:val="36"/>
          <w:lang w:val="en-AU" w:eastAsia="en-GB"/>
        </w:rPr>
      </w:pPr>
      <w:r w:rsidRPr="00FC5DE9">
        <w:rPr>
          <w:rFonts w:ascii="Segoe UI" w:eastAsia="Times New Roman" w:hAnsi="Segoe UI" w:cs="Segoe UI"/>
          <w:b/>
          <w:bCs/>
          <w:sz w:val="36"/>
          <w:szCs w:val="36"/>
          <w:lang w:val="en-AU" w:eastAsia="en-GB"/>
        </w:rPr>
        <w:t>Governance Principle</w:t>
      </w:r>
    </w:p>
    <w:p w14:paraId="517ACC92"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Testing ownership aligns to ownership of requirements, solution definition and delivery responsibility.</w:t>
      </w:r>
    </w:p>
    <w:p w14:paraId="6F06CB09" w14:textId="77777777" w:rsidR="00020749" w:rsidRPr="00FC5DE9" w:rsidRDefault="00331915" w:rsidP="00020749">
      <w:pPr>
        <w:spacing w:after="0" w:line="240" w:lineRule="auto"/>
        <w:rPr>
          <w:rFonts w:ascii="Segoe UI" w:eastAsia="Times New Roman" w:hAnsi="Segoe UI" w:cs="Segoe UI"/>
          <w:lang w:val="en-AU" w:eastAsia="en-GB"/>
        </w:rPr>
      </w:pPr>
      <w:r>
        <w:pict w14:anchorId="61CBED4C">
          <v:rect id="Horizontal Line 155" o:spid="_x0000_s103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A81BD7" w14:textId="77777777" w:rsidR="00020749" w:rsidRPr="00FC5DE9" w:rsidRDefault="00020749" w:rsidP="00020749">
      <w:pPr>
        <w:spacing w:before="100" w:beforeAutospacing="1" w:after="100" w:afterAutospacing="1" w:line="240" w:lineRule="auto"/>
        <w:outlineLvl w:val="1"/>
        <w:rPr>
          <w:rFonts w:ascii="Segoe UI" w:eastAsia="Times New Roman" w:hAnsi="Segoe UI" w:cs="Segoe UI"/>
          <w:b/>
          <w:bCs/>
          <w:sz w:val="36"/>
          <w:szCs w:val="36"/>
          <w:lang w:val="en-AU" w:eastAsia="en-GB"/>
        </w:rPr>
      </w:pPr>
      <w:r w:rsidRPr="00FC5DE9">
        <w:rPr>
          <w:rFonts w:ascii="Segoe UI" w:eastAsia="Times New Roman" w:hAnsi="Segoe UI" w:cs="Segoe UI"/>
          <w:b/>
          <w:bCs/>
          <w:sz w:val="36"/>
          <w:szCs w:val="36"/>
          <w:lang w:val="en-AU" w:eastAsia="en-GB"/>
        </w:rPr>
        <w:t>Business Analysis Ownership</w:t>
      </w:r>
    </w:p>
    <w:p w14:paraId="364105CF" w14:textId="6B265F2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 xml:space="preserve">Where Enterprise Applications Business Analysis </w:t>
      </w:r>
      <w:r w:rsidR="00B86C1E">
        <w:rPr>
          <w:rFonts w:ascii="Segoe UI" w:eastAsia="Times New Roman" w:hAnsi="Segoe UI" w:cs="Segoe UI"/>
          <w:lang w:val="en-AU" w:eastAsia="en-GB"/>
        </w:rPr>
        <w:t>significantly contributes to or executes</w:t>
      </w:r>
      <w:r w:rsidRPr="00FC5DE9">
        <w:rPr>
          <w:rFonts w:ascii="Segoe UI" w:eastAsia="Times New Roman" w:hAnsi="Segoe UI" w:cs="Segoe UI"/>
          <w:lang w:val="en-AU" w:eastAsia="en-GB"/>
        </w:rPr>
        <w:t>:</w:t>
      </w:r>
    </w:p>
    <w:p w14:paraId="7788B608" w14:textId="77777777" w:rsidR="00020749" w:rsidRPr="00FC5DE9" w:rsidRDefault="00020749">
      <w:pPr>
        <w:numPr>
          <w:ilvl w:val="0"/>
          <w:numId w:val="1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Discovery</w:t>
      </w:r>
    </w:p>
    <w:p w14:paraId="52BC36F5" w14:textId="77777777" w:rsidR="00020749" w:rsidRPr="00FC5DE9" w:rsidRDefault="00020749">
      <w:pPr>
        <w:numPr>
          <w:ilvl w:val="0"/>
          <w:numId w:val="1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Requirements</w:t>
      </w:r>
    </w:p>
    <w:p w14:paraId="19953DFB" w14:textId="77777777" w:rsidR="00020749" w:rsidRPr="00FC5DE9" w:rsidRDefault="00020749">
      <w:pPr>
        <w:numPr>
          <w:ilvl w:val="0"/>
          <w:numId w:val="1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User Stories</w:t>
      </w:r>
    </w:p>
    <w:p w14:paraId="0D778C05" w14:textId="77777777" w:rsidR="00020749" w:rsidRPr="00FC5DE9" w:rsidRDefault="00020749">
      <w:pPr>
        <w:numPr>
          <w:ilvl w:val="0"/>
          <w:numId w:val="1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Acceptance Criteria</w:t>
      </w:r>
    </w:p>
    <w:p w14:paraId="3E435A62" w14:textId="77777777" w:rsidR="00020749" w:rsidRDefault="00020749">
      <w:pPr>
        <w:numPr>
          <w:ilvl w:val="0"/>
          <w:numId w:val="1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Solution Definition</w:t>
      </w:r>
    </w:p>
    <w:p w14:paraId="4B625F48" w14:textId="77777777" w:rsidR="00B86C1E" w:rsidRPr="00FC5DE9" w:rsidRDefault="00B86C1E" w:rsidP="00B86C1E">
      <w:pPr>
        <w:spacing w:before="100" w:beforeAutospacing="1" w:after="100" w:afterAutospacing="1" w:line="240" w:lineRule="auto"/>
        <w:rPr>
          <w:rFonts w:ascii="Segoe UI" w:eastAsia="Times New Roman" w:hAnsi="Segoe UI" w:cs="Segoe UI"/>
          <w:lang w:val="en-AU" w:eastAsia="en-GB"/>
        </w:rPr>
      </w:pPr>
    </w:p>
    <w:p w14:paraId="38EF2EC7"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lastRenderedPageBreak/>
        <w:t>Enterprise Applications coordinates:</w:t>
      </w:r>
    </w:p>
    <w:p w14:paraId="4AE26594" w14:textId="77777777" w:rsidR="00020749" w:rsidRPr="00FC5DE9" w:rsidRDefault="00020749">
      <w:pPr>
        <w:numPr>
          <w:ilvl w:val="0"/>
          <w:numId w:val="13"/>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Business-side User Acceptance Testing (UAT)</w:t>
      </w:r>
    </w:p>
    <w:p w14:paraId="6A5FBE12" w14:textId="77777777" w:rsidR="00020749" w:rsidRPr="00FC5DE9" w:rsidRDefault="00020749">
      <w:pPr>
        <w:numPr>
          <w:ilvl w:val="0"/>
          <w:numId w:val="13"/>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Operational Validation</w:t>
      </w:r>
    </w:p>
    <w:p w14:paraId="760BBA89" w14:textId="77777777" w:rsidR="00020749" w:rsidRPr="00FC5DE9" w:rsidRDefault="00020749">
      <w:pPr>
        <w:numPr>
          <w:ilvl w:val="0"/>
          <w:numId w:val="13"/>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Stakeholder Readiness</w:t>
      </w:r>
    </w:p>
    <w:p w14:paraId="3B001F98" w14:textId="77777777" w:rsidR="00020749" w:rsidRPr="00FC5DE9" w:rsidRDefault="00020749">
      <w:pPr>
        <w:numPr>
          <w:ilvl w:val="0"/>
          <w:numId w:val="13"/>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Sign-off Activities</w:t>
      </w:r>
    </w:p>
    <w:p w14:paraId="0EC8CD6F" w14:textId="77777777" w:rsidR="00020749" w:rsidRPr="00FC5DE9" w:rsidRDefault="00331915" w:rsidP="00020749">
      <w:pPr>
        <w:spacing w:after="0" w:line="240" w:lineRule="auto"/>
        <w:rPr>
          <w:rFonts w:ascii="Segoe UI" w:eastAsia="Times New Roman" w:hAnsi="Segoe UI" w:cs="Segoe UI"/>
          <w:lang w:val="en-AU" w:eastAsia="en-GB"/>
        </w:rPr>
      </w:pPr>
      <w:r>
        <w:pict w14:anchorId="05D2A439">
          <v:rect id="Horizontal Line 156" o:spid="_x0000_s103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7DCC2D" w14:textId="77777777" w:rsidR="00020749" w:rsidRPr="00FC5DE9" w:rsidRDefault="00020749" w:rsidP="00020749">
      <w:pPr>
        <w:spacing w:before="100" w:beforeAutospacing="1" w:after="100" w:afterAutospacing="1" w:line="240" w:lineRule="auto"/>
        <w:outlineLvl w:val="1"/>
        <w:rPr>
          <w:rFonts w:ascii="Segoe UI" w:eastAsia="Times New Roman" w:hAnsi="Segoe UI" w:cs="Segoe UI"/>
          <w:b/>
          <w:bCs/>
          <w:sz w:val="36"/>
          <w:szCs w:val="36"/>
          <w:lang w:val="en-AU" w:eastAsia="en-GB"/>
        </w:rPr>
      </w:pPr>
      <w:r w:rsidRPr="00FC5DE9">
        <w:rPr>
          <w:rFonts w:ascii="Segoe UI" w:eastAsia="Times New Roman" w:hAnsi="Segoe UI" w:cs="Segoe UI"/>
          <w:b/>
          <w:bCs/>
          <w:sz w:val="36"/>
          <w:szCs w:val="36"/>
          <w:lang w:val="en-AU" w:eastAsia="en-GB"/>
        </w:rPr>
        <w:t>Vendor / Technical Ownership</w:t>
      </w:r>
    </w:p>
    <w:p w14:paraId="1D0EC4AC"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Where vendors or technical teams own solution design and delivery, they are responsible for:</w:t>
      </w:r>
    </w:p>
    <w:p w14:paraId="5A9BCAA8" w14:textId="77777777" w:rsidR="00020749" w:rsidRPr="00FC5DE9" w:rsidRDefault="00020749">
      <w:pPr>
        <w:numPr>
          <w:ilvl w:val="0"/>
          <w:numId w:val="14"/>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Technical Quality Assurance (QA)</w:t>
      </w:r>
    </w:p>
    <w:p w14:paraId="25BA7682" w14:textId="77777777" w:rsidR="00020749" w:rsidRPr="00FC5DE9" w:rsidRDefault="00020749">
      <w:pPr>
        <w:numPr>
          <w:ilvl w:val="0"/>
          <w:numId w:val="14"/>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Technical Testing</w:t>
      </w:r>
    </w:p>
    <w:p w14:paraId="7D612D25" w14:textId="77777777" w:rsidR="00020749" w:rsidRPr="00FC5DE9" w:rsidRDefault="00020749">
      <w:pPr>
        <w:numPr>
          <w:ilvl w:val="0"/>
          <w:numId w:val="14"/>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Regression Testing</w:t>
      </w:r>
    </w:p>
    <w:p w14:paraId="140DCF11" w14:textId="77777777" w:rsidR="00020749" w:rsidRPr="00FC5DE9" w:rsidRDefault="00020749">
      <w:pPr>
        <w:numPr>
          <w:ilvl w:val="0"/>
          <w:numId w:val="14"/>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Test Case Development</w:t>
      </w:r>
    </w:p>
    <w:p w14:paraId="70CD84EE" w14:textId="77777777" w:rsidR="00020749" w:rsidRPr="00FC5DE9" w:rsidRDefault="00020749">
      <w:pPr>
        <w:numPr>
          <w:ilvl w:val="0"/>
          <w:numId w:val="14"/>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Technical Validation</w:t>
      </w:r>
    </w:p>
    <w:p w14:paraId="1771A2C9" w14:textId="77777777" w:rsidR="00020749" w:rsidRPr="00FC5DE9" w:rsidRDefault="00020749">
      <w:pPr>
        <w:numPr>
          <w:ilvl w:val="0"/>
          <w:numId w:val="14"/>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Release Testing</w:t>
      </w:r>
    </w:p>
    <w:p w14:paraId="7D7ECA50" w14:textId="77777777" w:rsidR="00020749" w:rsidRPr="00FC5DE9" w:rsidRDefault="00331915" w:rsidP="00020749">
      <w:pPr>
        <w:spacing w:after="0" w:line="240" w:lineRule="auto"/>
        <w:rPr>
          <w:rFonts w:ascii="Segoe UI" w:eastAsia="Times New Roman" w:hAnsi="Segoe UI" w:cs="Segoe UI"/>
          <w:lang w:val="en-AU" w:eastAsia="en-GB"/>
        </w:rPr>
      </w:pPr>
      <w:r>
        <w:pict w14:anchorId="39668F9C">
          <v:rect id="Horizontal Line 157" o:spid="_x0000_s103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246257" w14:textId="77777777" w:rsidR="00020749" w:rsidRPr="00FC5DE9" w:rsidRDefault="00020749" w:rsidP="00020749">
      <w:pPr>
        <w:spacing w:before="100" w:beforeAutospacing="1" w:after="100" w:afterAutospacing="1" w:line="240" w:lineRule="auto"/>
        <w:outlineLvl w:val="1"/>
        <w:rPr>
          <w:rFonts w:ascii="Segoe UI" w:eastAsia="Times New Roman" w:hAnsi="Segoe UI" w:cs="Segoe UI"/>
          <w:b/>
          <w:bCs/>
          <w:sz w:val="36"/>
          <w:szCs w:val="36"/>
          <w:lang w:val="en-AU" w:eastAsia="en-GB"/>
        </w:rPr>
      </w:pPr>
      <w:r w:rsidRPr="00FC5DE9">
        <w:rPr>
          <w:rFonts w:ascii="Segoe UI" w:eastAsia="Times New Roman" w:hAnsi="Segoe UI" w:cs="Segoe UI"/>
          <w:b/>
          <w:bCs/>
          <w:sz w:val="36"/>
          <w:szCs w:val="36"/>
          <w:lang w:val="en-AU" w:eastAsia="en-GB"/>
        </w:rPr>
        <w:t>Governance Outcome</w:t>
      </w:r>
    </w:p>
    <w:p w14:paraId="02DD6014"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This model supports:</w:t>
      </w:r>
    </w:p>
    <w:p w14:paraId="01BB82C9" w14:textId="77777777" w:rsidR="00020749" w:rsidRPr="00FC5DE9" w:rsidRDefault="00020749">
      <w:pPr>
        <w:numPr>
          <w:ilvl w:val="0"/>
          <w:numId w:val="15"/>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Clear accountability</w:t>
      </w:r>
    </w:p>
    <w:p w14:paraId="1195103F" w14:textId="77777777" w:rsidR="00020749" w:rsidRPr="00FC5DE9" w:rsidRDefault="00020749">
      <w:pPr>
        <w:numPr>
          <w:ilvl w:val="0"/>
          <w:numId w:val="15"/>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Reduced ownership ambiguity</w:t>
      </w:r>
    </w:p>
    <w:p w14:paraId="1E9D0658" w14:textId="77777777" w:rsidR="00020749" w:rsidRPr="00FC5DE9" w:rsidRDefault="00020749">
      <w:pPr>
        <w:numPr>
          <w:ilvl w:val="0"/>
          <w:numId w:val="15"/>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Improved traceability</w:t>
      </w:r>
    </w:p>
    <w:p w14:paraId="0909186F" w14:textId="77777777" w:rsidR="00020749" w:rsidRPr="00FC5DE9" w:rsidRDefault="00020749">
      <w:pPr>
        <w:numPr>
          <w:ilvl w:val="0"/>
          <w:numId w:val="15"/>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Consistent testing governance</w:t>
      </w:r>
    </w:p>
    <w:p w14:paraId="3CFB200C" w14:textId="77777777" w:rsidR="00020749" w:rsidRDefault="00020749">
      <w:pPr>
        <w:numPr>
          <w:ilvl w:val="0"/>
          <w:numId w:val="15"/>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Scalable delivery practices</w:t>
      </w:r>
    </w:p>
    <w:p w14:paraId="1EF6876D" w14:textId="77777777" w:rsidR="003C52E8" w:rsidRDefault="003C52E8" w:rsidP="003C52E8">
      <w:pPr>
        <w:spacing w:before="100" w:beforeAutospacing="1" w:after="100" w:afterAutospacing="1" w:line="240" w:lineRule="auto"/>
        <w:rPr>
          <w:rFonts w:ascii="Segoe UI" w:eastAsia="Times New Roman" w:hAnsi="Segoe UI" w:cs="Segoe UI"/>
          <w:lang w:val="en-AU" w:eastAsia="en-GB"/>
        </w:rPr>
      </w:pPr>
    </w:p>
    <w:p w14:paraId="523A9FE3" w14:textId="77777777" w:rsidR="003C52E8" w:rsidRDefault="003C52E8" w:rsidP="003C52E8">
      <w:pPr>
        <w:spacing w:before="100" w:beforeAutospacing="1" w:after="100" w:afterAutospacing="1" w:line="240" w:lineRule="auto"/>
        <w:rPr>
          <w:rFonts w:ascii="Segoe UI" w:eastAsia="Times New Roman" w:hAnsi="Segoe UI" w:cs="Segoe UI"/>
          <w:lang w:val="en-AU" w:eastAsia="en-GB"/>
        </w:rPr>
      </w:pPr>
    </w:p>
    <w:p w14:paraId="5A152805" w14:textId="77777777" w:rsidR="003C52E8" w:rsidRPr="00FC5DE9" w:rsidRDefault="003C52E8" w:rsidP="003C52E8">
      <w:pPr>
        <w:spacing w:before="100" w:beforeAutospacing="1" w:after="100" w:afterAutospacing="1" w:line="240" w:lineRule="auto"/>
        <w:rPr>
          <w:rFonts w:ascii="Segoe UI" w:eastAsia="Times New Roman" w:hAnsi="Segoe UI" w:cs="Segoe UI"/>
          <w:lang w:val="en-AU" w:eastAsia="en-GB"/>
        </w:rPr>
      </w:pPr>
    </w:p>
    <w:p w14:paraId="090933A8" w14:textId="77777777" w:rsidR="00020749" w:rsidRPr="00FC5DE9" w:rsidRDefault="00331915" w:rsidP="00020749">
      <w:pPr>
        <w:spacing w:after="0" w:line="240" w:lineRule="auto"/>
        <w:rPr>
          <w:rFonts w:ascii="Segoe UI" w:eastAsia="Times New Roman" w:hAnsi="Segoe UI" w:cs="Segoe UI"/>
          <w:lang w:val="en-AU" w:eastAsia="en-GB"/>
        </w:rPr>
      </w:pPr>
      <w:r>
        <w:pict w14:anchorId="74A4C621">
          <v:rect id="Horizontal Line 158" o:spid="_x0000_s10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0F743F" w14:textId="77777777" w:rsidR="00020749" w:rsidRPr="00FC5DE9" w:rsidRDefault="00020749" w:rsidP="00020749">
      <w:pPr>
        <w:spacing w:before="100" w:beforeAutospacing="1" w:after="100" w:afterAutospacing="1" w:line="240" w:lineRule="auto"/>
        <w:outlineLvl w:val="0"/>
        <w:rPr>
          <w:rFonts w:ascii="Segoe UI" w:eastAsia="Times New Roman" w:hAnsi="Segoe UI" w:cs="Segoe UI"/>
          <w:b/>
          <w:bCs/>
          <w:kern w:val="36"/>
          <w:sz w:val="48"/>
          <w:szCs w:val="48"/>
          <w:lang w:val="en-AU" w:eastAsia="en-GB"/>
        </w:rPr>
      </w:pPr>
      <w:r w:rsidRPr="00FC5DE9">
        <w:rPr>
          <w:rFonts w:ascii="Segoe UI" w:eastAsia="Times New Roman" w:hAnsi="Segoe UI" w:cs="Segoe UI"/>
          <w:b/>
          <w:bCs/>
          <w:kern w:val="36"/>
          <w:sz w:val="48"/>
          <w:szCs w:val="48"/>
          <w:lang w:val="en-AU" w:eastAsia="en-GB"/>
        </w:rPr>
        <w:lastRenderedPageBreak/>
        <w:t>9. Governance Escalation Principles</w:t>
      </w:r>
    </w:p>
    <w:p w14:paraId="08EB61EB"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Governance escalation may occur where:</w:t>
      </w:r>
    </w:p>
    <w:p w14:paraId="49181D5B" w14:textId="77777777" w:rsidR="00020749" w:rsidRPr="00FC5DE9" w:rsidRDefault="00020749">
      <w:pPr>
        <w:numPr>
          <w:ilvl w:val="0"/>
          <w:numId w:val="16"/>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Delivery risks exceed agreed tolerances</w:t>
      </w:r>
    </w:p>
    <w:p w14:paraId="3D2B139C" w14:textId="77777777" w:rsidR="00020749" w:rsidRPr="00FC5DE9" w:rsidRDefault="00020749">
      <w:pPr>
        <w:numPr>
          <w:ilvl w:val="0"/>
          <w:numId w:val="16"/>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Resource conflicts impact delivery</w:t>
      </w:r>
    </w:p>
    <w:p w14:paraId="389C2290" w14:textId="77777777" w:rsidR="00020749" w:rsidRPr="00FC5DE9" w:rsidRDefault="00020749">
      <w:pPr>
        <w:numPr>
          <w:ilvl w:val="0"/>
          <w:numId w:val="16"/>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Prioritisation disputes arise</w:t>
      </w:r>
    </w:p>
    <w:p w14:paraId="58E6AE73" w14:textId="77777777" w:rsidR="00020749" w:rsidRPr="00FC5DE9" w:rsidRDefault="00020749">
      <w:pPr>
        <w:numPr>
          <w:ilvl w:val="0"/>
          <w:numId w:val="16"/>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Significant dependencies exist</w:t>
      </w:r>
    </w:p>
    <w:p w14:paraId="24BF5E33" w14:textId="77777777" w:rsidR="00020749" w:rsidRPr="00FC5DE9" w:rsidRDefault="00020749">
      <w:pPr>
        <w:numPr>
          <w:ilvl w:val="0"/>
          <w:numId w:val="16"/>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Business decisions are delayed</w:t>
      </w:r>
    </w:p>
    <w:p w14:paraId="5C8D9DFF" w14:textId="77777777" w:rsidR="00020749" w:rsidRPr="00FC5DE9" w:rsidRDefault="00020749">
      <w:pPr>
        <w:numPr>
          <w:ilvl w:val="0"/>
          <w:numId w:val="16"/>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Vendor performance impacts delivery</w:t>
      </w:r>
    </w:p>
    <w:p w14:paraId="3FF326D0" w14:textId="77777777" w:rsidR="00020749" w:rsidRPr="00FC5DE9" w:rsidRDefault="00020749">
      <w:pPr>
        <w:numPr>
          <w:ilvl w:val="0"/>
          <w:numId w:val="16"/>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Delivery timelines are materially affected</w:t>
      </w:r>
    </w:p>
    <w:p w14:paraId="6E24D7F8"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Escalations should follow agreed governance pathways and be raised at the earliest practical opportunity.</w:t>
      </w:r>
    </w:p>
    <w:p w14:paraId="167E4034" w14:textId="77777777" w:rsidR="00020749" w:rsidRPr="00FC5DE9" w:rsidRDefault="00331915" w:rsidP="00020749">
      <w:pPr>
        <w:spacing w:after="0" w:line="240" w:lineRule="auto"/>
        <w:rPr>
          <w:rFonts w:ascii="Segoe UI" w:eastAsia="Times New Roman" w:hAnsi="Segoe UI" w:cs="Segoe UI"/>
          <w:lang w:val="en-AU" w:eastAsia="en-GB"/>
        </w:rPr>
      </w:pPr>
      <w:r>
        <w:pict w14:anchorId="48DF65F0">
          <v:rect id="Horizontal Line 159" o:spid="_x0000_s10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71CF27" w14:textId="77777777" w:rsidR="00020749" w:rsidRPr="00FC5DE9" w:rsidRDefault="00020749" w:rsidP="00020749">
      <w:pPr>
        <w:spacing w:before="100" w:beforeAutospacing="1" w:after="100" w:afterAutospacing="1" w:line="240" w:lineRule="auto"/>
        <w:outlineLvl w:val="0"/>
        <w:rPr>
          <w:rFonts w:ascii="Segoe UI" w:eastAsia="Times New Roman" w:hAnsi="Segoe UI" w:cs="Segoe UI"/>
          <w:b/>
          <w:bCs/>
          <w:kern w:val="36"/>
          <w:sz w:val="48"/>
          <w:szCs w:val="48"/>
          <w:lang w:val="en-AU" w:eastAsia="en-GB"/>
        </w:rPr>
      </w:pPr>
      <w:r w:rsidRPr="00FC5DE9">
        <w:rPr>
          <w:rFonts w:ascii="Segoe UI" w:eastAsia="Times New Roman" w:hAnsi="Segoe UI" w:cs="Segoe UI"/>
          <w:b/>
          <w:bCs/>
          <w:kern w:val="36"/>
          <w:sz w:val="48"/>
          <w:szCs w:val="48"/>
          <w:lang w:val="en-AU" w:eastAsia="en-GB"/>
        </w:rPr>
        <w:t>10. Capability Maturity Priorities</w:t>
      </w:r>
    </w:p>
    <w:p w14:paraId="1D24D0DB"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Enterprise Applications continues to mature governance and operational capability across the function.</w:t>
      </w:r>
    </w:p>
    <w:p w14:paraId="286D1230" w14:textId="77777777" w:rsidR="00020749" w:rsidRPr="00FC5DE9" w:rsidRDefault="00020749" w:rsidP="00020749">
      <w:pPr>
        <w:spacing w:before="100" w:beforeAutospacing="1" w:after="100" w:afterAutospacing="1" w:line="240" w:lineRule="auto"/>
        <w:outlineLvl w:val="1"/>
        <w:rPr>
          <w:rFonts w:ascii="Segoe UI" w:eastAsia="Times New Roman" w:hAnsi="Segoe UI" w:cs="Segoe UI"/>
          <w:b/>
          <w:bCs/>
          <w:sz w:val="36"/>
          <w:szCs w:val="36"/>
          <w:lang w:val="en-AU" w:eastAsia="en-GB"/>
        </w:rPr>
      </w:pPr>
      <w:r w:rsidRPr="00FC5DE9">
        <w:rPr>
          <w:rFonts w:ascii="Segoe UI" w:eastAsia="Times New Roman" w:hAnsi="Segoe UI" w:cs="Segoe UI"/>
          <w:b/>
          <w:bCs/>
          <w:sz w:val="36"/>
          <w:szCs w:val="36"/>
          <w:lang w:val="en-AU" w:eastAsia="en-GB"/>
        </w:rPr>
        <w:t>Delivery Governance Capability</w:t>
      </w:r>
    </w:p>
    <w:p w14:paraId="7B5F90DA"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Focus areas include:</w:t>
      </w:r>
    </w:p>
    <w:p w14:paraId="1C44FE19" w14:textId="77777777" w:rsidR="00020749" w:rsidRPr="00FC5DE9" w:rsidRDefault="00020749">
      <w:pPr>
        <w:numPr>
          <w:ilvl w:val="0"/>
          <w:numId w:val="17"/>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Governance administration</w:t>
      </w:r>
    </w:p>
    <w:p w14:paraId="1DD4C526" w14:textId="77777777" w:rsidR="00020749" w:rsidRPr="00FC5DE9" w:rsidRDefault="00020749">
      <w:pPr>
        <w:numPr>
          <w:ilvl w:val="0"/>
          <w:numId w:val="17"/>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RAID management</w:t>
      </w:r>
    </w:p>
    <w:p w14:paraId="069C01E6" w14:textId="77777777" w:rsidR="00020749" w:rsidRPr="00FC5DE9" w:rsidRDefault="00020749">
      <w:pPr>
        <w:numPr>
          <w:ilvl w:val="0"/>
          <w:numId w:val="17"/>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Reporting maturity</w:t>
      </w:r>
    </w:p>
    <w:p w14:paraId="2A0185C9" w14:textId="77777777" w:rsidR="00020749" w:rsidRPr="00FC5DE9" w:rsidRDefault="00020749">
      <w:pPr>
        <w:numPr>
          <w:ilvl w:val="0"/>
          <w:numId w:val="17"/>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Dependency visibility</w:t>
      </w:r>
    </w:p>
    <w:p w14:paraId="17763076" w14:textId="77777777" w:rsidR="00020749" w:rsidRDefault="00020749">
      <w:pPr>
        <w:numPr>
          <w:ilvl w:val="0"/>
          <w:numId w:val="17"/>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Delivery transparency</w:t>
      </w:r>
    </w:p>
    <w:p w14:paraId="13BAF610" w14:textId="77777777" w:rsidR="00ED3287" w:rsidRDefault="00ED3287" w:rsidP="00ED3287">
      <w:pPr>
        <w:spacing w:before="100" w:beforeAutospacing="1" w:after="100" w:afterAutospacing="1" w:line="240" w:lineRule="auto"/>
        <w:rPr>
          <w:rFonts w:ascii="Segoe UI" w:eastAsia="Times New Roman" w:hAnsi="Segoe UI" w:cs="Segoe UI"/>
          <w:lang w:val="en-AU" w:eastAsia="en-GB"/>
        </w:rPr>
      </w:pPr>
    </w:p>
    <w:p w14:paraId="3BE14CFF" w14:textId="77777777" w:rsidR="00ED3287" w:rsidRDefault="00ED3287" w:rsidP="00ED3287">
      <w:pPr>
        <w:spacing w:before="100" w:beforeAutospacing="1" w:after="100" w:afterAutospacing="1" w:line="240" w:lineRule="auto"/>
        <w:rPr>
          <w:rFonts w:ascii="Segoe UI" w:eastAsia="Times New Roman" w:hAnsi="Segoe UI" w:cs="Segoe UI"/>
          <w:lang w:val="en-AU" w:eastAsia="en-GB"/>
        </w:rPr>
      </w:pPr>
    </w:p>
    <w:p w14:paraId="1D12813F" w14:textId="77777777" w:rsidR="00ED3287" w:rsidRPr="00FC5DE9" w:rsidRDefault="00ED3287" w:rsidP="00ED3287">
      <w:pPr>
        <w:spacing w:before="100" w:beforeAutospacing="1" w:after="100" w:afterAutospacing="1" w:line="240" w:lineRule="auto"/>
        <w:rPr>
          <w:rFonts w:ascii="Segoe UI" w:eastAsia="Times New Roman" w:hAnsi="Segoe UI" w:cs="Segoe UI"/>
          <w:lang w:val="en-AU" w:eastAsia="en-GB"/>
        </w:rPr>
      </w:pPr>
    </w:p>
    <w:p w14:paraId="2C2DDA70" w14:textId="77777777" w:rsidR="00020749" w:rsidRPr="00FC5DE9" w:rsidRDefault="00331915" w:rsidP="00020749">
      <w:pPr>
        <w:spacing w:after="0" w:line="240" w:lineRule="auto"/>
        <w:rPr>
          <w:rFonts w:ascii="Segoe UI" w:eastAsia="Times New Roman" w:hAnsi="Segoe UI" w:cs="Segoe UI"/>
          <w:lang w:val="en-AU" w:eastAsia="en-GB"/>
        </w:rPr>
      </w:pPr>
      <w:r>
        <w:pict w14:anchorId="25D8EF6C">
          <v:rect id="Horizontal Line 160" o:spid="_x0000_s10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21BDAC" w14:textId="77777777" w:rsidR="00020749" w:rsidRPr="00FC5DE9" w:rsidRDefault="00020749" w:rsidP="00020749">
      <w:pPr>
        <w:spacing w:before="100" w:beforeAutospacing="1" w:after="100" w:afterAutospacing="1" w:line="240" w:lineRule="auto"/>
        <w:outlineLvl w:val="1"/>
        <w:rPr>
          <w:rFonts w:ascii="Segoe UI" w:eastAsia="Times New Roman" w:hAnsi="Segoe UI" w:cs="Segoe UI"/>
          <w:b/>
          <w:bCs/>
          <w:sz w:val="36"/>
          <w:szCs w:val="36"/>
          <w:lang w:val="en-AU" w:eastAsia="en-GB"/>
        </w:rPr>
      </w:pPr>
      <w:r w:rsidRPr="00FC5DE9">
        <w:rPr>
          <w:rFonts w:ascii="Segoe UI" w:eastAsia="Times New Roman" w:hAnsi="Segoe UI" w:cs="Segoe UI"/>
          <w:b/>
          <w:bCs/>
          <w:sz w:val="36"/>
          <w:szCs w:val="36"/>
          <w:lang w:val="en-AU" w:eastAsia="en-GB"/>
        </w:rPr>
        <w:lastRenderedPageBreak/>
        <w:t>Testing Governance Capability</w:t>
      </w:r>
    </w:p>
    <w:p w14:paraId="0776582A"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Focus areas include:</w:t>
      </w:r>
    </w:p>
    <w:p w14:paraId="6220ED4A" w14:textId="77777777" w:rsidR="00020749" w:rsidRPr="00FC5DE9" w:rsidRDefault="00020749">
      <w:pPr>
        <w:numPr>
          <w:ilvl w:val="0"/>
          <w:numId w:val="18"/>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Testing standards</w:t>
      </w:r>
    </w:p>
    <w:p w14:paraId="243C2C44" w14:textId="77777777" w:rsidR="00020749" w:rsidRPr="00FC5DE9" w:rsidRDefault="00020749">
      <w:pPr>
        <w:numPr>
          <w:ilvl w:val="0"/>
          <w:numId w:val="18"/>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Regression testing capability</w:t>
      </w:r>
    </w:p>
    <w:p w14:paraId="337AF443" w14:textId="77777777" w:rsidR="00020749" w:rsidRPr="00FC5DE9" w:rsidRDefault="00020749">
      <w:pPr>
        <w:numPr>
          <w:ilvl w:val="0"/>
          <w:numId w:val="18"/>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Quality governance</w:t>
      </w:r>
    </w:p>
    <w:p w14:paraId="0EF973BA" w14:textId="77777777" w:rsidR="00020749" w:rsidRPr="00FC5DE9" w:rsidRDefault="00020749">
      <w:pPr>
        <w:numPr>
          <w:ilvl w:val="0"/>
          <w:numId w:val="18"/>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Release confidence</w:t>
      </w:r>
    </w:p>
    <w:p w14:paraId="12D961B1" w14:textId="77777777" w:rsidR="00020749" w:rsidRPr="00FC5DE9" w:rsidRDefault="00331915" w:rsidP="00020749">
      <w:pPr>
        <w:spacing w:after="0" w:line="240" w:lineRule="auto"/>
        <w:rPr>
          <w:rFonts w:ascii="Segoe UI" w:eastAsia="Times New Roman" w:hAnsi="Segoe UI" w:cs="Segoe UI"/>
          <w:lang w:val="en-AU" w:eastAsia="en-GB"/>
        </w:rPr>
      </w:pPr>
      <w:r>
        <w:pict w14:anchorId="0FC581EF">
          <v:rect id="Horizontal Line 161" o:spid="_x0000_s10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8582D7" w14:textId="77777777" w:rsidR="00020749" w:rsidRPr="00FC5DE9" w:rsidRDefault="00020749" w:rsidP="00020749">
      <w:pPr>
        <w:spacing w:before="100" w:beforeAutospacing="1" w:after="100" w:afterAutospacing="1" w:line="240" w:lineRule="auto"/>
        <w:outlineLvl w:val="1"/>
        <w:rPr>
          <w:rFonts w:ascii="Segoe UI" w:eastAsia="Times New Roman" w:hAnsi="Segoe UI" w:cs="Segoe UI"/>
          <w:b/>
          <w:bCs/>
          <w:sz w:val="36"/>
          <w:szCs w:val="36"/>
          <w:lang w:val="en-AU" w:eastAsia="en-GB"/>
        </w:rPr>
      </w:pPr>
      <w:r w:rsidRPr="00FC5DE9">
        <w:rPr>
          <w:rFonts w:ascii="Segoe UI" w:eastAsia="Times New Roman" w:hAnsi="Segoe UI" w:cs="Segoe UI"/>
          <w:b/>
          <w:bCs/>
          <w:sz w:val="36"/>
          <w:szCs w:val="36"/>
          <w:lang w:val="en-AU" w:eastAsia="en-GB"/>
        </w:rPr>
        <w:t>Platform Ownership Capability</w:t>
      </w:r>
    </w:p>
    <w:p w14:paraId="74F94D24"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Focus areas include:</w:t>
      </w:r>
    </w:p>
    <w:p w14:paraId="1B115285" w14:textId="77777777" w:rsidR="00020749" w:rsidRPr="00FC5DE9" w:rsidRDefault="00020749">
      <w:pPr>
        <w:numPr>
          <w:ilvl w:val="0"/>
          <w:numId w:val="19"/>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Platform ownership maturity</w:t>
      </w:r>
    </w:p>
    <w:p w14:paraId="02977623" w14:textId="77777777" w:rsidR="00020749" w:rsidRPr="00FC5DE9" w:rsidRDefault="00020749">
      <w:pPr>
        <w:numPr>
          <w:ilvl w:val="0"/>
          <w:numId w:val="19"/>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SME capability</w:t>
      </w:r>
    </w:p>
    <w:p w14:paraId="079BCA93" w14:textId="77777777" w:rsidR="00020749" w:rsidRPr="00FC5DE9" w:rsidRDefault="00020749">
      <w:pPr>
        <w:numPr>
          <w:ilvl w:val="0"/>
          <w:numId w:val="19"/>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Roadmap governance</w:t>
      </w:r>
    </w:p>
    <w:p w14:paraId="7EB7232C" w14:textId="77777777" w:rsidR="00020749" w:rsidRPr="00FC5DE9" w:rsidRDefault="00020749">
      <w:pPr>
        <w:numPr>
          <w:ilvl w:val="0"/>
          <w:numId w:val="19"/>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Reduced vendor dependency</w:t>
      </w:r>
    </w:p>
    <w:p w14:paraId="52CD418A" w14:textId="77777777" w:rsidR="00020749" w:rsidRPr="00FC5DE9" w:rsidRDefault="00020749">
      <w:pPr>
        <w:numPr>
          <w:ilvl w:val="0"/>
          <w:numId w:val="19"/>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Operational optimisation</w:t>
      </w:r>
    </w:p>
    <w:p w14:paraId="275831B6" w14:textId="77777777" w:rsidR="00020749" w:rsidRPr="00FC5DE9" w:rsidRDefault="00331915" w:rsidP="00020749">
      <w:pPr>
        <w:spacing w:after="0" w:line="240" w:lineRule="auto"/>
        <w:rPr>
          <w:rFonts w:ascii="Segoe UI" w:eastAsia="Times New Roman" w:hAnsi="Segoe UI" w:cs="Segoe UI"/>
          <w:lang w:val="en-AU" w:eastAsia="en-GB"/>
        </w:rPr>
      </w:pPr>
      <w:r>
        <w:pict w14:anchorId="6C5B7F5A">
          <v:rect id="Horizontal Line 162" o:sp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77E024" w14:textId="77777777" w:rsidR="00020749" w:rsidRPr="00FC5DE9" w:rsidRDefault="00020749" w:rsidP="00020749">
      <w:pPr>
        <w:spacing w:before="100" w:beforeAutospacing="1" w:after="100" w:afterAutospacing="1" w:line="240" w:lineRule="auto"/>
        <w:outlineLvl w:val="0"/>
        <w:rPr>
          <w:rFonts w:ascii="Segoe UI" w:eastAsia="Times New Roman" w:hAnsi="Segoe UI" w:cs="Segoe UI"/>
          <w:b/>
          <w:bCs/>
          <w:kern w:val="36"/>
          <w:sz w:val="48"/>
          <w:szCs w:val="48"/>
          <w:lang w:val="en-AU" w:eastAsia="en-GB"/>
        </w:rPr>
      </w:pPr>
      <w:r w:rsidRPr="00FC5DE9">
        <w:rPr>
          <w:rFonts w:ascii="Segoe UI" w:eastAsia="Times New Roman" w:hAnsi="Segoe UI" w:cs="Segoe UI"/>
          <w:b/>
          <w:bCs/>
          <w:kern w:val="36"/>
          <w:sz w:val="48"/>
          <w:szCs w:val="48"/>
          <w:lang w:val="en-AU" w:eastAsia="en-GB"/>
        </w:rPr>
        <w:t>11. Governance Cadence</w:t>
      </w:r>
    </w:p>
    <w:tbl>
      <w:tblPr>
        <w:tblStyle w:val="GridTable4-Accent4"/>
        <w:tblW w:w="0" w:type="auto"/>
        <w:tblLook w:val="04A0" w:firstRow="1" w:lastRow="0" w:firstColumn="1" w:lastColumn="0" w:noHBand="0" w:noVBand="1"/>
      </w:tblPr>
      <w:tblGrid>
        <w:gridCol w:w="3156"/>
        <w:gridCol w:w="1380"/>
        <w:gridCol w:w="4814"/>
      </w:tblGrid>
      <w:tr w:rsidR="00020749" w:rsidRPr="00FC5DE9" w14:paraId="618CC361" w14:textId="77777777" w:rsidTr="00FA1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EBACA" w14:textId="77777777" w:rsidR="00020749" w:rsidRPr="00FC5DE9" w:rsidRDefault="00020749" w:rsidP="00020749">
            <w:pPr>
              <w:jc w:val="center"/>
              <w:rPr>
                <w:rFonts w:ascii="Segoe UI" w:eastAsia="Times New Roman" w:hAnsi="Segoe UI" w:cs="Segoe UI"/>
                <w:b w:val="0"/>
                <w:bCs w:val="0"/>
                <w:lang w:val="en-AU" w:eastAsia="en-GB"/>
              </w:rPr>
            </w:pPr>
            <w:r w:rsidRPr="00FC5DE9">
              <w:rPr>
                <w:rFonts w:ascii="Segoe UI" w:eastAsia="Times New Roman" w:hAnsi="Segoe UI" w:cs="Segoe UI"/>
                <w:lang w:val="en-AU" w:eastAsia="en-GB"/>
              </w:rPr>
              <w:t>Activity</w:t>
            </w:r>
          </w:p>
        </w:tc>
        <w:tc>
          <w:tcPr>
            <w:tcW w:w="0" w:type="auto"/>
            <w:hideMark/>
          </w:tcPr>
          <w:p w14:paraId="4DB0BF02" w14:textId="77777777" w:rsidR="00020749" w:rsidRPr="00FC5DE9" w:rsidRDefault="00020749" w:rsidP="00020749">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lang w:val="en-AU" w:eastAsia="en-GB"/>
              </w:rPr>
            </w:pPr>
            <w:r w:rsidRPr="00FC5DE9">
              <w:rPr>
                <w:rFonts w:ascii="Segoe UI" w:eastAsia="Times New Roman" w:hAnsi="Segoe UI" w:cs="Segoe UI"/>
                <w:lang w:val="en-AU" w:eastAsia="en-GB"/>
              </w:rPr>
              <w:t>Frequency</w:t>
            </w:r>
          </w:p>
        </w:tc>
        <w:tc>
          <w:tcPr>
            <w:tcW w:w="0" w:type="auto"/>
            <w:hideMark/>
          </w:tcPr>
          <w:p w14:paraId="109C91A9" w14:textId="77777777" w:rsidR="00020749" w:rsidRPr="00FC5DE9" w:rsidRDefault="00020749" w:rsidP="00020749">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lang w:val="en-AU" w:eastAsia="en-GB"/>
              </w:rPr>
            </w:pPr>
            <w:r w:rsidRPr="00FC5DE9">
              <w:rPr>
                <w:rFonts w:ascii="Segoe UI" w:eastAsia="Times New Roman" w:hAnsi="Segoe UI" w:cs="Segoe UI"/>
                <w:lang w:val="en-AU" w:eastAsia="en-GB"/>
              </w:rPr>
              <w:t>Owner</w:t>
            </w:r>
          </w:p>
        </w:tc>
      </w:tr>
      <w:tr w:rsidR="00020749" w:rsidRPr="00FC5DE9" w14:paraId="10000624" w14:textId="77777777" w:rsidTr="00FA1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048E9" w14:textId="77777777" w:rsidR="00020749" w:rsidRPr="00FC5DE9" w:rsidRDefault="00020749" w:rsidP="00020749">
            <w:pPr>
              <w:rPr>
                <w:rFonts w:ascii="Segoe UI" w:eastAsia="Times New Roman" w:hAnsi="Segoe UI" w:cs="Segoe UI"/>
                <w:lang w:val="en-AU" w:eastAsia="en-GB"/>
              </w:rPr>
            </w:pPr>
            <w:r w:rsidRPr="00FC5DE9">
              <w:rPr>
                <w:rFonts w:ascii="Segoe UI" w:eastAsia="Times New Roman" w:hAnsi="Segoe UI" w:cs="Segoe UI"/>
                <w:lang w:val="en-AU" w:eastAsia="en-GB"/>
              </w:rPr>
              <w:t>Delivery Governance Review</w:t>
            </w:r>
          </w:p>
        </w:tc>
        <w:tc>
          <w:tcPr>
            <w:tcW w:w="0" w:type="auto"/>
            <w:hideMark/>
          </w:tcPr>
          <w:p w14:paraId="076A0956" w14:textId="77777777" w:rsidR="00020749" w:rsidRPr="00FC5DE9" w:rsidRDefault="00020749" w:rsidP="00020749">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Weekly</w:t>
            </w:r>
          </w:p>
        </w:tc>
        <w:tc>
          <w:tcPr>
            <w:tcW w:w="0" w:type="auto"/>
            <w:hideMark/>
          </w:tcPr>
          <w:p w14:paraId="09F4D0EF" w14:textId="0E2F93A7" w:rsidR="00020749" w:rsidRPr="00FC5DE9" w:rsidRDefault="00B72E64" w:rsidP="00020749">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AU" w:eastAsia="en-GB"/>
              </w:rPr>
            </w:pPr>
            <w:r>
              <w:rPr>
                <w:rFonts w:ascii="Segoe UI" w:eastAsia="Times New Roman" w:hAnsi="Segoe UI" w:cs="Segoe UI"/>
                <w:lang w:val="en-AU" w:eastAsia="en-GB"/>
              </w:rPr>
              <w:t>Lead</w:t>
            </w:r>
            <w:r w:rsidR="00020749" w:rsidRPr="00FC5DE9">
              <w:rPr>
                <w:rFonts w:ascii="Segoe UI" w:eastAsia="Times New Roman" w:hAnsi="Segoe UI" w:cs="Segoe UI"/>
                <w:lang w:val="en-AU" w:eastAsia="en-GB"/>
              </w:rPr>
              <w:t xml:space="preserve"> Enterprise BA</w:t>
            </w:r>
          </w:p>
        </w:tc>
      </w:tr>
      <w:tr w:rsidR="00B72E64" w:rsidRPr="00FC5DE9" w14:paraId="3BF0DBD2" w14:textId="77777777" w:rsidTr="00FA1595">
        <w:tc>
          <w:tcPr>
            <w:cnfStyle w:val="001000000000" w:firstRow="0" w:lastRow="0" w:firstColumn="1" w:lastColumn="0" w:oddVBand="0" w:evenVBand="0" w:oddHBand="0" w:evenHBand="0" w:firstRowFirstColumn="0" w:firstRowLastColumn="0" w:lastRowFirstColumn="0" w:lastRowLastColumn="0"/>
            <w:tcW w:w="0" w:type="auto"/>
            <w:hideMark/>
          </w:tcPr>
          <w:p w14:paraId="6BF85816" w14:textId="77777777" w:rsidR="00B72E64" w:rsidRPr="00FC5DE9" w:rsidRDefault="00B72E64" w:rsidP="00B72E64">
            <w:pPr>
              <w:rPr>
                <w:rFonts w:ascii="Segoe UI" w:eastAsia="Times New Roman" w:hAnsi="Segoe UI" w:cs="Segoe UI"/>
                <w:lang w:val="en-AU" w:eastAsia="en-GB"/>
              </w:rPr>
            </w:pPr>
            <w:r w:rsidRPr="00FC5DE9">
              <w:rPr>
                <w:rFonts w:ascii="Segoe UI" w:eastAsia="Times New Roman" w:hAnsi="Segoe UI" w:cs="Segoe UI"/>
                <w:lang w:val="en-AU" w:eastAsia="en-GB"/>
              </w:rPr>
              <w:t>Team Delivery Alignment</w:t>
            </w:r>
          </w:p>
        </w:tc>
        <w:tc>
          <w:tcPr>
            <w:tcW w:w="0" w:type="auto"/>
            <w:hideMark/>
          </w:tcPr>
          <w:p w14:paraId="315828FF" w14:textId="77777777" w:rsidR="00B72E64" w:rsidRPr="00FC5DE9" w:rsidRDefault="00B72E64" w:rsidP="00B72E64">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Weekly</w:t>
            </w:r>
          </w:p>
        </w:tc>
        <w:tc>
          <w:tcPr>
            <w:tcW w:w="0" w:type="auto"/>
            <w:hideMark/>
          </w:tcPr>
          <w:p w14:paraId="1E2992C9" w14:textId="4C434700" w:rsidR="00B72E64" w:rsidRPr="00FC5DE9" w:rsidRDefault="00B72E64" w:rsidP="00B72E64">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val="en-AU" w:eastAsia="en-GB"/>
              </w:rPr>
            </w:pPr>
            <w:r>
              <w:rPr>
                <w:rFonts w:ascii="Segoe UI" w:eastAsia="Times New Roman" w:hAnsi="Segoe UI" w:cs="Segoe UI"/>
                <w:lang w:val="en-AU" w:eastAsia="en-GB"/>
              </w:rPr>
              <w:t>Lead</w:t>
            </w:r>
            <w:r w:rsidRPr="00FC5DE9">
              <w:rPr>
                <w:rFonts w:ascii="Segoe UI" w:eastAsia="Times New Roman" w:hAnsi="Segoe UI" w:cs="Segoe UI"/>
                <w:lang w:val="en-AU" w:eastAsia="en-GB"/>
              </w:rPr>
              <w:t xml:space="preserve"> Enterprise BA</w:t>
            </w:r>
          </w:p>
        </w:tc>
      </w:tr>
      <w:tr w:rsidR="00020749" w:rsidRPr="00FC5DE9" w14:paraId="7467D90F" w14:textId="77777777" w:rsidTr="00FA1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DE6FA" w14:textId="77777777" w:rsidR="00020749" w:rsidRPr="00FC5DE9" w:rsidRDefault="00020749" w:rsidP="00020749">
            <w:pPr>
              <w:rPr>
                <w:rFonts w:ascii="Segoe UI" w:eastAsia="Times New Roman" w:hAnsi="Segoe UI" w:cs="Segoe UI"/>
                <w:lang w:val="en-AU" w:eastAsia="en-GB"/>
              </w:rPr>
            </w:pPr>
            <w:r w:rsidRPr="00FC5DE9">
              <w:rPr>
                <w:rFonts w:ascii="Segoe UI" w:eastAsia="Times New Roman" w:hAnsi="Segoe UI" w:cs="Segoe UI"/>
                <w:lang w:val="en-AU" w:eastAsia="en-GB"/>
              </w:rPr>
              <w:t>Vendor Governance Review</w:t>
            </w:r>
          </w:p>
        </w:tc>
        <w:tc>
          <w:tcPr>
            <w:tcW w:w="0" w:type="auto"/>
            <w:hideMark/>
          </w:tcPr>
          <w:p w14:paraId="5602B692" w14:textId="77777777" w:rsidR="00020749" w:rsidRPr="00FC5DE9" w:rsidRDefault="00020749" w:rsidP="00020749">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Monthly</w:t>
            </w:r>
          </w:p>
        </w:tc>
        <w:tc>
          <w:tcPr>
            <w:tcW w:w="0" w:type="auto"/>
            <w:hideMark/>
          </w:tcPr>
          <w:p w14:paraId="4122F042" w14:textId="75686372" w:rsidR="00020749" w:rsidRPr="00FC5DE9" w:rsidRDefault="00020749" w:rsidP="00020749">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 xml:space="preserve">Enterprise Applications Manager / </w:t>
            </w:r>
            <w:r w:rsidR="00B72E64">
              <w:rPr>
                <w:rFonts w:ascii="Segoe UI" w:eastAsia="Times New Roman" w:hAnsi="Segoe UI" w:cs="Segoe UI"/>
                <w:lang w:val="en-AU" w:eastAsia="en-GB"/>
              </w:rPr>
              <w:t>Lead</w:t>
            </w:r>
            <w:r w:rsidRPr="00FC5DE9">
              <w:rPr>
                <w:rFonts w:ascii="Segoe UI" w:eastAsia="Times New Roman" w:hAnsi="Segoe UI" w:cs="Segoe UI"/>
                <w:lang w:val="en-AU" w:eastAsia="en-GB"/>
              </w:rPr>
              <w:t xml:space="preserve"> Enterprise BA</w:t>
            </w:r>
          </w:p>
        </w:tc>
      </w:tr>
      <w:tr w:rsidR="00020749" w:rsidRPr="00FC5DE9" w14:paraId="76B9EE01" w14:textId="77777777" w:rsidTr="00FA1595">
        <w:tc>
          <w:tcPr>
            <w:cnfStyle w:val="001000000000" w:firstRow="0" w:lastRow="0" w:firstColumn="1" w:lastColumn="0" w:oddVBand="0" w:evenVBand="0" w:oddHBand="0" w:evenHBand="0" w:firstRowFirstColumn="0" w:firstRowLastColumn="0" w:lastRowFirstColumn="0" w:lastRowLastColumn="0"/>
            <w:tcW w:w="0" w:type="auto"/>
            <w:hideMark/>
          </w:tcPr>
          <w:p w14:paraId="4EFF006C" w14:textId="77777777" w:rsidR="00020749" w:rsidRPr="00FC5DE9" w:rsidRDefault="00020749" w:rsidP="00020749">
            <w:pPr>
              <w:rPr>
                <w:rFonts w:ascii="Segoe UI" w:eastAsia="Times New Roman" w:hAnsi="Segoe UI" w:cs="Segoe UI"/>
                <w:lang w:val="en-AU" w:eastAsia="en-GB"/>
              </w:rPr>
            </w:pPr>
            <w:r w:rsidRPr="00FC5DE9">
              <w:rPr>
                <w:rFonts w:ascii="Segoe UI" w:eastAsia="Times New Roman" w:hAnsi="Segoe UI" w:cs="Segoe UI"/>
                <w:lang w:val="en-AU" w:eastAsia="en-GB"/>
              </w:rPr>
              <w:t>Operational Reporting Review</w:t>
            </w:r>
          </w:p>
        </w:tc>
        <w:tc>
          <w:tcPr>
            <w:tcW w:w="0" w:type="auto"/>
            <w:hideMark/>
          </w:tcPr>
          <w:p w14:paraId="27BFFF56" w14:textId="77777777" w:rsidR="00020749" w:rsidRPr="00FC5DE9" w:rsidRDefault="00020749" w:rsidP="00020749">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Monthly</w:t>
            </w:r>
          </w:p>
        </w:tc>
        <w:tc>
          <w:tcPr>
            <w:tcW w:w="0" w:type="auto"/>
            <w:hideMark/>
          </w:tcPr>
          <w:p w14:paraId="0BB34064" w14:textId="554B4151" w:rsidR="00020749" w:rsidRPr="00FC5DE9" w:rsidRDefault="00B72E64" w:rsidP="00020749">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val="en-AU" w:eastAsia="en-GB"/>
              </w:rPr>
            </w:pPr>
            <w:r>
              <w:rPr>
                <w:rFonts w:ascii="Segoe UI" w:eastAsia="Times New Roman" w:hAnsi="Segoe UI" w:cs="Segoe UI"/>
                <w:lang w:val="en-AU" w:eastAsia="en-GB"/>
              </w:rPr>
              <w:t>Lead</w:t>
            </w:r>
            <w:r w:rsidR="00020749" w:rsidRPr="00FC5DE9">
              <w:rPr>
                <w:rFonts w:ascii="Segoe UI" w:eastAsia="Times New Roman" w:hAnsi="Segoe UI" w:cs="Segoe UI"/>
                <w:lang w:val="en-AU" w:eastAsia="en-GB"/>
              </w:rPr>
              <w:t xml:space="preserve"> Enterprise BA</w:t>
            </w:r>
          </w:p>
        </w:tc>
      </w:tr>
      <w:tr w:rsidR="00020749" w:rsidRPr="00FC5DE9" w14:paraId="6F48C705" w14:textId="77777777" w:rsidTr="00FA1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C869C" w14:textId="77777777" w:rsidR="00020749" w:rsidRPr="00FC5DE9" w:rsidRDefault="00020749" w:rsidP="00020749">
            <w:pPr>
              <w:rPr>
                <w:rFonts w:ascii="Segoe UI" w:eastAsia="Times New Roman" w:hAnsi="Segoe UI" w:cs="Segoe UI"/>
                <w:lang w:val="en-AU" w:eastAsia="en-GB"/>
              </w:rPr>
            </w:pPr>
            <w:r w:rsidRPr="00FC5DE9">
              <w:rPr>
                <w:rFonts w:ascii="Segoe UI" w:eastAsia="Times New Roman" w:hAnsi="Segoe UI" w:cs="Segoe UI"/>
                <w:lang w:val="en-AU" w:eastAsia="en-GB"/>
              </w:rPr>
              <w:t>Platform Ownership Review</w:t>
            </w:r>
          </w:p>
        </w:tc>
        <w:tc>
          <w:tcPr>
            <w:tcW w:w="0" w:type="auto"/>
            <w:hideMark/>
          </w:tcPr>
          <w:p w14:paraId="6DF4FE3D" w14:textId="77777777" w:rsidR="00020749" w:rsidRPr="00FC5DE9" w:rsidRDefault="00020749" w:rsidP="00020749">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Quarterly</w:t>
            </w:r>
          </w:p>
        </w:tc>
        <w:tc>
          <w:tcPr>
            <w:tcW w:w="0" w:type="auto"/>
            <w:hideMark/>
          </w:tcPr>
          <w:p w14:paraId="6ACA55C1" w14:textId="77777777" w:rsidR="00020749" w:rsidRPr="00FC5DE9" w:rsidRDefault="00020749" w:rsidP="00020749">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Enterprise Applications</w:t>
            </w:r>
          </w:p>
        </w:tc>
      </w:tr>
      <w:tr w:rsidR="00020749" w:rsidRPr="00FC5DE9" w14:paraId="74CB93EC" w14:textId="77777777" w:rsidTr="00FA1595">
        <w:tc>
          <w:tcPr>
            <w:cnfStyle w:val="001000000000" w:firstRow="0" w:lastRow="0" w:firstColumn="1" w:lastColumn="0" w:oddVBand="0" w:evenVBand="0" w:oddHBand="0" w:evenHBand="0" w:firstRowFirstColumn="0" w:firstRowLastColumn="0" w:lastRowFirstColumn="0" w:lastRowLastColumn="0"/>
            <w:tcW w:w="0" w:type="auto"/>
            <w:hideMark/>
          </w:tcPr>
          <w:p w14:paraId="5607F909" w14:textId="77777777" w:rsidR="00020749" w:rsidRPr="00FC5DE9" w:rsidRDefault="00020749" w:rsidP="00020749">
            <w:pPr>
              <w:rPr>
                <w:rFonts w:ascii="Segoe UI" w:eastAsia="Times New Roman" w:hAnsi="Segoe UI" w:cs="Segoe UI"/>
                <w:lang w:val="en-AU" w:eastAsia="en-GB"/>
              </w:rPr>
            </w:pPr>
            <w:r w:rsidRPr="00FC5DE9">
              <w:rPr>
                <w:rFonts w:ascii="Segoe UI" w:eastAsia="Times New Roman" w:hAnsi="Segoe UI" w:cs="Segoe UI"/>
                <w:lang w:val="en-AU" w:eastAsia="en-GB"/>
              </w:rPr>
              <w:t>Prioritisation Review</w:t>
            </w:r>
          </w:p>
        </w:tc>
        <w:tc>
          <w:tcPr>
            <w:tcW w:w="0" w:type="auto"/>
            <w:hideMark/>
          </w:tcPr>
          <w:p w14:paraId="0AE9AF9B" w14:textId="77777777" w:rsidR="00020749" w:rsidRPr="00FC5DE9" w:rsidRDefault="00020749" w:rsidP="00020749">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Quarterly</w:t>
            </w:r>
          </w:p>
        </w:tc>
        <w:tc>
          <w:tcPr>
            <w:tcW w:w="0" w:type="auto"/>
            <w:hideMark/>
          </w:tcPr>
          <w:p w14:paraId="42027EE9" w14:textId="77777777" w:rsidR="00020749" w:rsidRPr="00FC5DE9" w:rsidRDefault="00020749" w:rsidP="00020749">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val="en-AU" w:eastAsia="en-GB"/>
              </w:rPr>
            </w:pPr>
            <w:r w:rsidRPr="00FC5DE9">
              <w:rPr>
                <w:rFonts w:ascii="Segoe UI" w:eastAsia="Times New Roman" w:hAnsi="Segoe UI" w:cs="Segoe UI"/>
                <w:lang w:val="en-AU" w:eastAsia="en-GB"/>
              </w:rPr>
              <w:t>Enterprise Applications Governance</w:t>
            </w:r>
          </w:p>
        </w:tc>
      </w:tr>
    </w:tbl>
    <w:p w14:paraId="40F6B86D" w14:textId="77777777" w:rsidR="00020749" w:rsidRPr="00FC5DE9" w:rsidRDefault="00331915" w:rsidP="00020749">
      <w:pPr>
        <w:spacing w:after="0" w:line="240" w:lineRule="auto"/>
        <w:rPr>
          <w:rFonts w:ascii="Segoe UI" w:eastAsia="Times New Roman" w:hAnsi="Segoe UI" w:cs="Segoe UI"/>
          <w:lang w:val="en-AU" w:eastAsia="en-GB"/>
        </w:rPr>
      </w:pPr>
      <w:r>
        <w:pict w14:anchorId="732611E3">
          <v:rect id="Horizontal Line 163"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0DF275" w14:textId="77777777" w:rsidR="00020749" w:rsidRPr="00FC5DE9" w:rsidRDefault="00020749" w:rsidP="00020749">
      <w:pPr>
        <w:spacing w:before="100" w:beforeAutospacing="1" w:after="100" w:afterAutospacing="1" w:line="240" w:lineRule="auto"/>
        <w:outlineLvl w:val="0"/>
        <w:rPr>
          <w:rFonts w:ascii="Segoe UI" w:eastAsia="Times New Roman" w:hAnsi="Segoe UI" w:cs="Segoe UI"/>
          <w:b/>
          <w:bCs/>
          <w:kern w:val="36"/>
          <w:sz w:val="48"/>
          <w:szCs w:val="48"/>
          <w:lang w:val="en-AU" w:eastAsia="en-GB"/>
        </w:rPr>
      </w:pPr>
      <w:r w:rsidRPr="00FC5DE9">
        <w:rPr>
          <w:rFonts w:ascii="Segoe UI" w:eastAsia="Times New Roman" w:hAnsi="Segoe UI" w:cs="Segoe UI"/>
          <w:b/>
          <w:bCs/>
          <w:kern w:val="36"/>
          <w:sz w:val="48"/>
          <w:szCs w:val="48"/>
          <w:lang w:val="en-AU" w:eastAsia="en-GB"/>
        </w:rPr>
        <w:lastRenderedPageBreak/>
        <w:t>12. Target Operating State</w:t>
      </w:r>
    </w:p>
    <w:p w14:paraId="361B4992"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Enterprise Applications aims to achieve:</w:t>
      </w:r>
    </w:p>
    <w:p w14:paraId="4FE2426D" w14:textId="77777777" w:rsidR="00020749" w:rsidRPr="00FC5DE9" w:rsidRDefault="00020749">
      <w:pPr>
        <w:numPr>
          <w:ilvl w:val="0"/>
          <w:numId w:val="20"/>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Clear platform ownership</w:t>
      </w:r>
    </w:p>
    <w:p w14:paraId="361B2804" w14:textId="77777777" w:rsidR="00020749" w:rsidRPr="00FC5DE9" w:rsidRDefault="00020749">
      <w:pPr>
        <w:numPr>
          <w:ilvl w:val="0"/>
          <w:numId w:val="20"/>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Consistent governance practices</w:t>
      </w:r>
    </w:p>
    <w:p w14:paraId="4ADAE1D1" w14:textId="77777777" w:rsidR="00020749" w:rsidRPr="00FC5DE9" w:rsidRDefault="00020749">
      <w:pPr>
        <w:numPr>
          <w:ilvl w:val="0"/>
          <w:numId w:val="20"/>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Defined testing ownership</w:t>
      </w:r>
    </w:p>
    <w:p w14:paraId="4A15E9E3" w14:textId="77777777" w:rsidR="00020749" w:rsidRPr="00FC5DE9" w:rsidRDefault="00020749">
      <w:pPr>
        <w:numPr>
          <w:ilvl w:val="0"/>
          <w:numId w:val="20"/>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Strong stakeholder engagement</w:t>
      </w:r>
    </w:p>
    <w:p w14:paraId="45BA96EF" w14:textId="77777777" w:rsidR="00020749" w:rsidRPr="00FC5DE9" w:rsidRDefault="00020749">
      <w:pPr>
        <w:numPr>
          <w:ilvl w:val="0"/>
          <w:numId w:val="20"/>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Improved delivery visibility</w:t>
      </w:r>
    </w:p>
    <w:p w14:paraId="223D3720" w14:textId="77777777" w:rsidR="00020749" w:rsidRPr="00FC5DE9" w:rsidRDefault="00020749">
      <w:pPr>
        <w:numPr>
          <w:ilvl w:val="0"/>
          <w:numId w:val="20"/>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Reduced vendor dependency</w:t>
      </w:r>
    </w:p>
    <w:p w14:paraId="21789A79" w14:textId="77777777" w:rsidR="00020749" w:rsidRPr="00FC5DE9" w:rsidRDefault="00020749">
      <w:pPr>
        <w:numPr>
          <w:ilvl w:val="0"/>
          <w:numId w:val="20"/>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Scalable support capability</w:t>
      </w:r>
    </w:p>
    <w:p w14:paraId="2ACAD140" w14:textId="77777777" w:rsidR="00020749" w:rsidRPr="00FC5DE9" w:rsidRDefault="00020749">
      <w:pPr>
        <w:numPr>
          <w:ilvl w:val="0"/>
          <w:numId w:val="20"/>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Increased delivery maturity</w:t>
      </w:r>
    </w:p>
    <w:p w14:paraId="41CA4E0E" w14:textId="77777777" w:rsidR="00020749" w:rsidRPr="00FC5DE9" w:rsidRDefault="00020749">
      <w:pPr>
        <w:numPr>
          <w:ilvl w:val="0"/>
          <w:numId w:val="20"/>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Stronger operational accountability</w:t>
      </w:r>
    </w:p>
    <w:p w14:paraId="092145B5" w14:textId="77777777" w:rsidR="00020749" w:rsidRPr="00FC5DE9" w:rsidRDefault="00331915" w:rsidP="00020749">
      <w:pPr>
        <w:spacing w:after="0" w:line="240" w:lineRule="auto"/>
        <w:rPr>
          <w:rFonts w:ascii="Segoe UI" w:eastAsia="Times New Roman" w:hAnsi="Segoe UI" w:cs="Segoe UI"/>
          <w:lang w:val="en-AU" w:eastAsia="en-GB"/>
        </w:rPr>
      </w:pPr>
      <w:r>
        <w:pict w14:anchorId="261AEAF3">
          <v:rect id="Horizontal Line 164"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7BE354" w14:textId="77777777" w:rsidR="00020749" w:rsidRPr="00FC5DE9" w:rsidRDefault="00020749" w:rsidP="00020749">
      <w:pPr>
        <w:spacing w:before="100" w:beforeAutospacing="1" w:after="100" w:afterAutospacing="1" w:line="240" w:lineRule="auto"/>
        <w:outlineLvl w:val="0"/>
        <w:rPr>
          <w:rFonts w:ascii="Segoe UI" w:eastAsia="Times New Roman" w:hAnsi="Segoe UI" w:cs="Segoe UI"/>
          <w:b/>
          <w:bCs/>
          <w:kern w:val="36"/>
          <w:sz w:val="48"/>
          <w:szCs w:val="48"/>
          <w:lang w:val="en-AU" w:eastAsia="en-GB"/>
        </w:rPr>
      </w:pPr>
      <w:r w:rsidRPr="00FC5DE9">
        <w:rPr>
          <w:rFonts w:ascii="Segoe UI" w:eastAsia="Times New Roman" w:hAnsi="Segoe UI" w:cs="Segoe UI"/>
          <w:b/>
          <w:bCs/>
          <w:kern w:val="36"/>
          <w:sz w:val="48"/>
          <w:szCs w:val="48"/>
          <w:lang w:val="en-AU" w:eastAsia="en-GB"/>
        </w:rPr>
        <w:t>13. Supporting Governance Assets</w:t>
      </w:r>
    </w:p>
    <w:p w14:paraId="17CCFEA9" w14:textId="77777777" w:rsidR="00020749" w:rsidRPr="00FC5DE9" w:rsidRDefault="00020749" w:rsidP="00020749">
      <w:pPr>
        <w:spacing w:before="100" w:beforeAutospacing="1" w:after="100" w:afterAutospacing="1" w:line="240" w:lineRule="auto"/>
        <w:outlineLvl w:val="1"/>
        <w:rPr>
          <w:rFonts w:ascii="Segoe UI" w:eastAsia="Times New Roman" w:hAnsi="Segoe UI" w:cs="Segoe UI"/>
          <w:b/>
          <w:bCs/>
          <w:sz w:val="36"/>
          <w:szCs w:val="36"/>
          <w:lang w:val="en-AU" w:eastAsia="en-GB"/>
        </w:rPr>
      </w:pPr>
      <w:r w:rsidRPr="00FC5DE9">
        <w:rPr>
          <w:rFonts w:ascii="Segoe UI" w:eastAsia="Times New Roman" w:hAnsi="Segoe UI" w:cs="Segoe UI"/>
          <w:b/>
          <w:bCs/>
          <w:sz w:val="36"/>
          <w:szCs w:val="36"/>
          <w:lang w:val="en-AU" w:eastAsia="en-GB"/>
        </w:rPr>
        <w:t>Governance &amp; Delivery</w:t>
      </w:r>
    </w:p>
    <w:p w14:paraId="2E525783" w14:textId="77777777" w:rsidR="00020749" w:rsidRPr="00FC5DE9" w:rsidRDefault="00020749">
      <w:pPr>
        <w:numPr>
          <w:ilvl w:val="0"/>
          <w:numId w:val="21"/>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Governance templates</w:t>
      </w:r>
    </w:p>
    <w:p w14:paraId="27F40652" w14:textId="77777777" w:rsidR="00020749" w:rsidRPr="00FC5DE9" w:rsidRDefault="00020749">
      <w:pPr>
        <w:numPr>
          <w:ilvl w:val="0"/>
          <w:numId w:val="21"/>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RAID templates</w:t>
      </w:r>
    </w:p>
    <w:p w14:paraId="57A34770" w14:textId="77777777" w:rsidR="00020749" w:rsidRPr="00FC5DE9" w:rsidRDefault="00020749">
      <w:pPr>
        <w:numPr>
          <w:ilvl w:val="0"/>
          <w:numId w:val="21"/>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Reporting standards</w:t>
      </w:r>
    </w:p>
    <w:p w14:paraId="2DF870C0" w14:textId="77777777" w:rsidR="00020749" w:rsidRPr="00FC5DE9" w:rsidRDefault="00020749">
      <w:pPr>
        <w:numPr>
          <w:ilvl w:val="0"/>
          <w:numId w:val="21"/>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Escalation frameworks</w:t>
      </w:r>
    </w:p>
    <w:p w14:paraId="2F0A4028" w14:textId="77777777" w:rsidR="00020749" w:rsidRPr="00FC5DE9" w:rsidRDefault="00331915" w:rsidP="00020749">
      <w:pPr>
        <w:spacing w:after="0" w:line="240" w:lineRule="auto"/>
        <w:rPr>
          <w:rFonts w:ascii="Segoe UI" w:eastAsia="Times New Roman" w:hAnsi="Segoe UI" w:cs="Segoe UI"/>
          <w:lang w:val="en-AU" w:eastAsia="en-GB"/>
        </w:rPr>
      </w:pPr>
      <w:r>
        <w:pict w14:anchorId="7EB72210">
          <v:rect id="Horizontal Line 165"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4C002B" w14:textId="77777777" w:rsidR="00020749" w:rsidRPr="00FC5DE9" w:rsidRDefault="00020749" w:rsidP="00020749">
      <w:pPr>
        <w:spacing w:before="100" w:beforeAutospacing="1" w:after="100" w:afterAutospacing="1" w:line="240" w:lineRule="auto"/>
        <w:outlineLvl w:val="1"/>
        <w:rPr>
          <w:rFonts w:ascii="Segoe UI" w:eastAsia="Times New Roman" w:hAnsi="Segoe UI" w:cs="Segoe UI"/>
          <w:b/>
          <w:bCs/>
          <w:sz w:val="36"/>
          <w:szCs w:val="36"/>
          <w:lang w:val="en-AU" w:eastAsia="en-GB"/>
        </w:rPr>
      </w:pPr>
      <w:r w:rsidRPr="00FC5DE9">
        <w:rPr>
          <w:rFonts w:ascii="Segoe UI" w:eastAsia="Times New Roman" w:hAnsi="Segoe UI" w:cs="Segoe UI"/>
          <w:b/>
          <w:bCs/>
          <w:sz w:val="36"/>
          <w:szCs w:val="36"/>
          <w:lang w:val="en-AU" w:eastAsia="en-GB"/>
        </w:rPr>
        <w:t>Business Analysis</w:t>
      </w:r>
    </w:p>
    <w:p w14:paraId="79AF4FF4" w14:textId="77777777" w:rsidR="00020749" w:rsidRPr="00FC5DE9" w:rsidRDefault="00020749">
      <w:pPr>
        <w:numPr>
          <w:ilvl w:val="0"/>
          <w:numId w:val="2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Business Analysis standards</w:t>
      </w:r>
    </w:p>
    <w:p w14:paraId="559B37C7" w14:textId="77777777" w:rsidR="00020749" w:rsidRPr="00FC5DE9" w:rsidRDefault="00020749">
      <w:pPr>
        <w:numPr>
          <w:ilvl w:val="0"/>
          <w:numId w:val="2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Requirements templates</w:t>
      </w:r>
    </w:p>
    <w:p w14:paraId="3EB7BBF6" w14:textId="77777777" w:rsidR="00020749" w:rsidRPr="00FC5DE9" w:rsidRDefault="00020749">
      <w:pPr>
        <w:numPr>
          <w:ilvl w:val="0"/>
          <w:numId w:val="2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Traceability standards</w:t>
      </w:r>
    </w:p>
    <w:p w14:paraId="29B2B113" w14:textId="77777777" w:rsidR="00020749" w:rsidRDefault="00020749">
      <w:pPr>
        <w:numPr>
          <w:ilvl w:val="0"/>
          <w:numId w:val="22"/>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UAT templates</w:t>
      </w:r>
    </w:p>
    <w:p w14:paraId="2E66B804" w14:textId="77777777" w:rsidR="00BD304D" w:rsidRDefault="00BD304D" w:rsidP="00BD304D">
      <w:pPr>
        <w:spacing w:before="100" w:beforeAutospacing="1" w:after="100" w:afterAutospacing="1" w:line="240" w:lineRule="auto"/>
        <w:rPr>
          <w:rFonts w:ascii="Segoe UI" w:eastAsia="Times New Roman" w:hAnsi="Segoe UI" w:cs="Segoe UI"/>
          <w:lang w:val="en-AU" w:eastAsia="en-GB"/>
        </w:rPr>
      </w:pPr>
    </w:p>
    <w:p w14:paraId="7293D7C5" w14:textId="02A55D91" w:rsidR="00BD304D" w:rsidRPr="00FC5DE9" w:rsidRDefault="00BD304D" w:rsidP="00BD304D">
      <w:pPr>
        <w:spacing w:before="100" w:beforeAutospacing="1" w:after="100" w:afterAutospacing="1" w:line="240" w:lineRule="auto"/>
        <w:rPr>
          <w:rFonts w:ascii="Segoe UI" w:eastAsia="Times New Roman" w:hAnsi="Segoe UI" w:cs="Segoe UI"/>
          <w:lang w:val="en-AU" w:eastAsia="en-GB"/>
        </w:rPr>
      </w:pPr>
    </w:p>
    <w:p w14:paraId="473FDE2C" w14:textId="77777777" w:rsidR="00020749" w:rsidRPr="00FC5DE9" w:rsidRDefault="00331915" w:rsidP="00020749">
      <w:pPr>
        <w:spacing w:after="0" w:line="240" w:lineRule="auto"/>
        <w:rPr>
          <w:rFonts w:ascii="Segoe UI" w:eastAsia="Times New Roman" w:hAnsi="Segoe UI" w:cs="Segoe UI"/>
          <w:lang w:val="en-AU" w:eastAsia="en-GB"/>
        </w:rPr>
      </w:pPr>
      <w:r>
        <w:pict w14:anchorId="67D194CD">
          <v:rect id="Horizontal Line 166"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3B27A1" w14:textId="77777777" w:rsidR="00020749" w:rsidRPr="00FC5DE9" w:rsidRDefault="00020749" w:rsidP="00020749">
      <w:pPr>
        <w:spacing w:before="100" w:beforeAutospacing="1" w:after="100" w:afterAutospacing="1" w:line="240" w:lineRule="auto"/>
        <w:outlineLvl w:val="1"/>
        <w:rPr>
          <w:rFonts w:ascii="Segoe UI" w:eastAsia="Times New Roman" w:hAnsi="Segoe UI" w:cs="Segoe UI"/>
          <w:b/>
          <w:bCs/>
          <w:sz w:val="36"/>
          <w:szCs w:val="36"/>
          <w:lang w:val="en-AU" w:eastAsia="en-GB"/>
        </w:rPr>
      </w:pPr>
      <w:r w:rsidRPr="00FC5DE9">
        <w:rPr>
          <w:rFonts w:ascii="Segoe UI" w:eastAsia="Times New Roman" w:hAnsi="Segoe UI" w:cs="Segoe UI"/>
          <w:b/>
          <w:bCs/>
          <w:sz w:val="36"/>
          <w:szCs w:val="36"/>
          <w:lang w:val="en-AU" w:eastAsia="en-GB"/>
        </w:rPr>
        <w:lastRenderedPageBreak/>
        <w:t>Change &amp; Enablement</w:t>
      </w:r>
    </w:p>
    <w:p w14:paraId="106C500A" w14:textId="77777777" w:rsidR="00020749" w:rsidRPr="00FC5DE9" w:rsidRDefault="00020749">
      <w:pPr>
        <w:numPr>
          <w:ilvl w:val="0"/>
          <w:numId w:val="23"/>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Readiness assessments</w:t>
      </w:r>
    </w:p>
    <w:p w14:paraId="26474F8C" w14:textId="77777777" w:rsidR="00020749" w:rsidRPr="00FC5DE9" w:rsidRDefault="00020749">
      <w:pPr>
        <w:numPr>
          <w:ilvl w:val="0"/>
          <w:numId w:val="23"/>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Communication templates</w:t>
      </w:r>
    </w:p>
    <w:p w14:paraId="18C38561" w14:textId="77777777" w:rsidR="00020749" w:rsidRPr="00FC5DE9" w:rsidRDefault="00020749">
      <w:pPr>
        <w:numPr>
          <w:ilvl w:val="0"/>
          <w:numId w:val="23"/>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Training frameworks</w:t>
      </w:r>
    </w:p>
    <w:p w14:paraId="1FE093B6" w14:textId="77777777" w:rsidR="00020749" w:rsidRPr="00FC5DE9" w:rsidRDefault="00331915" w:rsidP="00020749">
      <w:pPr>
        <w:spacing w:after="0" w:line="240" w:lineRule="auto"/>
        <w:rPr>
          <w:rFonts w:ascii="Segoe UI" w:eastAsia="Times New Roman" w:hAnsi="Segoe UI" w:cs="Segoe UI"/>
          <w:lang w:val="en-AU" w:eastAsia="en-GB"/>
        </w:rPr>
      </w:pPr>
      <w:r>
        <w:pict w14:anchorId="3231E9FD">
          <v:rect id="Horizontal Line 167"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8F6CCF" w14:textId="77777777" w:rsidR="00020749" w:rsidRPr="00FC5DE9" w:rsidRDefault="00020749" w:rsidP="00020749">
      <w:pPr>
        <w:spacing w:before="100" w:beforeAutospacing="1" w:after="100" w:afterAutospacing="1" w:line="240" w:lineRule="auto"/>
        <w:outlineLvl w:val="1"/>
        <w:rPr>
          <w:rFonts w:ascii="Segoe UI" w:eastAsia="Times New Roman" w:hAnsi="Segoe UI" w:cs="Segoe UI"/>
          <w:b/>
          <w:bCs/>
          <w:sz w:val="36"/>
          <w:szCs w:val="36"/>
          <w:lang w:val="en-AU" w:eastAsia="en-GB"/>
        </w:rPr>
      </w:pPr>
      <w:r w:rsidRPr="00FC5DE9">
        <w:rPr>
          <w:rFonts w:ascii="Segoe UI" w:eastAsia="Times New Roman" w:hAnsi="Segoe UI" w:cs="Segoe UI"/>
          <w:b/>
          <w:bCs/>
          <w:sz w:val="36"/>
          <w:szCs w:val="36"/>
          <w:lang w:val="en-AU" w:eastAsia="en-GB"/>
        </w:rPr>
        <w:t>Platform Ownership</w:t>
      </w:r>
    </w:p>
    <w:p w14:paraId="6A4E03CF" w14:textId="77777777" w:rsidR="00020749" w:rsidRPr="00FC5DE9" w:rsidRDefault="00020749">
      <w:pPr>
        <w:numPr>
          <w:ilvl w:val="0"/>
          <w:numId w:val="24"/>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Platform ownership register</w:t>
      </w:r>
    </w:p>
    <w:p w14:paraId="4DF50865" w14:textId="77777777" w:rsidR="00020749" w:rsidRPr="00FC5DE9" w:rsidRDefault="00020749">
      <w:pPr>
        <w:numPr>
          <w:ilvl w:val="0"/>
          <w:numId w:val="24"/>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SME ownership matrix</w:t>
      </w:r>
    </w:p>
    <w:p w14:paraId="4C4FEF9F" w14:textId="77777777" w:rsidR="00020749" w:rsidRPr="00FC5DE9" w:rsidRDefault="00020749">
      <w:pPr>
        <w:numPr>
          <w:ilvl w:val="0"/>
          <w:numId w:val="24"/>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Platform roadmap templates</w:t>
      </w:r>
    </w:p>
    <w:p w14:paraId="31A873F0" w14:textId="77777777" w:rsidR="00020749" w:rsidRPr="00FC5DE9" w:rsidRDefault="00331915" w:rsidP="00020749">
      <w:pPr>
        <w:spacing w:after="0" w:line="240" w:lineRule="auto"/>
        <w:rPr>
          <w:rFonts w:ascii="Segoe UI" w:eastAsia="Times New Roman" w:hAnsi="Segoe UI" w:cs="Segoe UI"/>
          <w:lang w:val="en-AU" w:eastAsia="en-GB"/>
        </w:rPr>
      </w:pPr>
      <w:r>
        <w:pict w14:anchorId="2E5D71CF">
          <v:rect id="Horizontal Line 168"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749B7A" w14:textId="77777777" w:rsidR="00020749" w:rsidRPr="00FC5DE9" w:rsidRDefault="00020749" w:rsidP="00020749">
      <w:pPr>
        <w:spacing w:before="100" w:beforeAutospacing="1" w:after="100" w:afterAutospacing="1" w:line="240" w:lineRule="auto"/>
        <w:outlineLvl w:val="0"/>
        <w:rPr>
          <w:rFonts w:ascii="Segoe UI" w:eastAsia="Times New Roman" w:hAnsi="Segoe UI" w:cs="Segoe UI"/>
          <w:b/>
          <w:bCs/>
          <w:kern w:val="36"/>
          <w:sz w:val="48"/>
          <w:szCs w:val="48"/>
          <w:lang w:val="en-AU" w:eastAsia="en-GB"/>
        </w:rPr>
      </w:pPr>
      <w:r w:rsidRPr="00FC5DE9">
        <w:rPr>
          <w:rFonts w:ascii="Segoe UI" w:eastAsia="Times New Roman" w:hAnsi="Segoe UI" w:cs="Segoe UI"/>
          <w:b/>
          <w:bCs/>
          <w:kern w:val="36"/>
          <w:sz w:val="48"/>
          <w:szCs w:val="48"/>
          <w:lang w:val="en-AU" w:eastAsia="en-GB"/>
        </w:rPr>
        <w:t>14. Strategic Operating Principle</w:t>
      </w:r>
    </w:p>
    <w:p w14:paraId="627D5044" w14:textId="0DD2E3DF"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 xml:space="preserve">The </w:t>
      </w:r>
      <w:r w:rsidR="00486632">
        <w:rPr>
          <w:rFonts w:ascii="Segoe UI" w:eastAsia="Times New Roman" w:hAnsi="Segoe UI" w:cs="Segoe UI"/>
          <w:lang w:val="en-AU" w:eastAsia="en-GB"/>
        </w:rPr>
        <w:t>Lead</w:t>
      </w:r>
      <w:r w:rsidRPr="00FC5DE9">
        <w:rPr>
          <w:rFonts w:ascii="Segoe UI" w:eastAsia="Times New Roman" w:hAnsi="Segoe UI" w:cs="Segoe UI"/>
          <w:lang w:val="en-AU" w:eastAsia="en-GB"/>
        </w:rPr>
        <w:t xml:space="preserve"> Enterprise Business Analyst </w:t>
      </w:r>
      <w:r w:rsidR="002128C1">
        <w:rPr>
          <w:rFonts w:ascii="Segoe UI" w:eastAsia="Times New Roman" w:hAnsi="Segoe UI" w:cs="Segoe UI"/>
          <w:lang w:val="en-AU" w:eastAsia="en-GB"/>
        </w:rPr>
        <w:t>will</w:t>
      </w:r>
      <w:r w:rsidRPr="00FC5DE9">
        <w:rPr>
          <w:rFonts w:ascii="Segoe UI" w:eastAsia="Times New Roman" w:hAnsi="Segoe UI" w:cs="Segoe UI"/>
          <w:lang w:val="en-AU" w:eastAsia="en-GB"/>
        </w:rPr>
        <w:t xml:space="preserve"> increasingly focus on:</w:t>
      </w:r>
    </w:p>
    <w:p w14:paraId="7C7D1C56" w14:textId="77777777" w:rsidR="00020749" w:rsidRPr="00FC5DE9" w:rsidRDefault="00020749">
      <w:pPr>
        <w:numPr>
          <w:ilvl w:val="0"/>
          <w:numId w:val="25"/>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Governance leadership</w:t>
      </w:r>
    </w:p>
    <w:p w14:paraId="66B51510" w14:textId="77777777" w:rsidR="00020749" w:rsidRPr="00FC5DE9" w:rsidRDefault="00020749">
      <w:pPr>
        <w:numPr>
          <w:ilvl w:val="0"/>
          <w:numId w:val="25"/>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Delivery oversight</w:t>
      </w:r>
    </w:p>
    <w:p w14:paraId="4BF5F063" w14:textId="77777777" w:rsidR="00020749" w:rsidRPr="00FC5DE9" w:rsidRDefault="00020749">
      <w:pPr>
        <w:numPr>
          <w:ilvl w:val="0"/>
          <w:numId w:val="25"/>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Stakeholder alignment</w:t>
      </w:r>
    </w:p>
    <w:p w14:paraId="3513DD2F" w14:textId="77777777" w:rsidR="00020749" w:rsidRPr="00FC5DE9" w:rsidRDefault="00020749">
      <w:pPr>
        <w:numPr>
          <w:ilvl w:val="0"/>
          <w:numId w:val="25"/>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Prioritisation support</w:t>
      </w:r>
    </w:p>
    <w:p w14:paraId="56191808" w14:textId="77777777" w:rsidR="00020749" w:rsidRPr="00FC5DE9" w:rsidRDefault="00020749">
      <w:pPr>
        <w:numPr>
          <w:ilvl w:val="0"/>
          <w:numId w:val="25"/>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Capability uplift</w:t>
      </w:r>
    </w:p>
    <w:p w14:paraId="1BBBE172" w14:textId="77777777" w:rsidR="00020749" w:rsidRPr="00FC5DE9" w:rsidRDefault="00020749">
      <w:pPr>
        <w:numPr>
          <w:ilvl w:val="0"/>
          <w:numId w:val="25"/>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Governance maturity</w:t>
      </w:r>
    </w:p>
    <w:p w14:paraId="11C49388"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The function should progressively reduce involvement in:</w:t>
      </w:r>
    </w:p>
    <w:p w14:paraId="3D5C75F7" w14:textId="77777777" w:rsidR="00020749" w:rsidRPr="00FC5DE9" w:rsidRDefault="00020749">
      <w:pPr>
        <w:numPr>
          <w:ilvl w:val="0"/>
          <w:numId w:val="26"/>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Tactical administration</w:t>
      </w:r>
    </w:p>
    <w:p w14:paraId="1F2648FE" w14:textId="77777777" w:rsidR="00020749" w:rsidRPr="00FC5DE9" w:rsidRDefault="00020749">
      <w:pPr>
        <w:numPr>
          <w:ilvl w:val="0"/>
          <w:numId w:val="26"/>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Manual coordination activities</w:t>
      </w:r>
    </w:p>
    <w:p w14:paraId="1ACAFDF6" w14:textId="6E7CA239" w:rsidR="00020749" w:rsidRPr="00FC5DE9" w:rsidRDefault="00020749">
      <w:pPr>
        <w:numPr>
          <w:ilvl w:val="0"/>
          <w:numId w:val="26"/>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Platform administration</w:t>
      </w:r>
      <w:r w:rsidR="002128C1">
        <w:rPr>
          <w:rFonts w:ascii="Segoe UI" w:eastAsia="Times New Roman" w:hAnsi="Segoe UI" w:cs="Segoe UI"/>
          <w:lang w:val="en-AU" w:eastAsia="en-GB"/>
        </w:rPr>
        <w:t xml:space="preserve"> </w:t>
      </w:r>
    </w:p>
    <w:p w14:paraId="787D76FE" w14:textId="77777777" w:rsidR="00020749" w:rsidRPr="00FC5DE9" w:rsidRDefault="00020749">
      <w:pPr>
        <w:numPr>
          <w:ilvl w:val="0"/>
          <w:numId w:val="26"/>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Regression testing</w:t>
      </w:r>
    </w:p>
    <w:p w14:paraId="004AEA0F" w14:textId="77777777" w:rsidR="00020749" w:rsidRPr="00FC5DE9" w:rsidRDefault="00020749">
      <w:pPr>
        <w:numPr>
          <w:ilvl w:val="0"/>
          <w:numId w:val="26"/>
        </w:num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Operational support activities</w:t>
      </w:r>
    </w:p>
    <w:p w14:paraId="5501F79F" w14:textId="77777777" w:rsidR="00020749" w:rsidRPr="00FC5DE9" w:rsidRDefault="00020749" w:rsidP="00020749">
      <w:pPr>
        <w:spacing w:before="100" w:beforeAutospacing="1" w:after="100" w:afterAutospacing="1" w:line="240" w:lineRule="auto"/>
        <w:rPr>
          <w:rFonts w:ascii="Segoe UI" w:eastAsia="Times New Roman" w:hAnsi="Segoe UI" w:cs="Segoe UI"/>
          <w:lang w:val="en-AU" w:eastAsia="en-GB"/>
        </w:rPr>
      </w:pPr>
      <w:r w:rsidRPr="00FC5DE9">
        <w:rPr>
          <w:rFonts w:ascii="Segoe UI" w:eastAsia="Times New Roman" w:hAnsi="Segoe UI" w:cs="Segoe UI"/>
          <w:lang w:val="en-AU" w:eastAsia="en-GB"/>
        </w:rPr>
        <w:t>As supporting capability matures, governance, oversight and strategic alignment should become the primary focus of the role.</w:t>
      </w:r>
    </w:p>
    <w:p w14:paraId="2C078E63" w14:textId="5217DE78" w:rsidR="00FB00DE" w:rsidRPr="00FC5DE9" w:rsidRDefault="00FB00DE" w:rsidP="00020749">
      <w:pPr>
        <w:rPr>
          <w:rFonts w:ascii="Segoe UI" w:hAnsi="Segoe UI" w:cs="Segoe UI"/>
        </w:rPr>
      </w:pPr>
    </w:p>
    <w:sectPr w:rsidR="00FB00DE" w:rsidRPr="00FC5D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3CE"/>
    <w:multiLevelType w:val="multilevel"/>
    <w:tmpl w:val="578C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5346E"/>
    <w:multiLevelType w:val="multilevel"/>
    <w:tmpl w:val="4DFC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63C80"/>
    <w:multiLevelType w:val="multilevel"/>
    <w:tmpl w:val="8100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A6CF0"/>
    <w:multiLevelType w:val="multilevel"/>
    <w:tmpl w:val="E552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87093"/>
    <w:multiLevelType w:val="multilevel"/>
    <w:tmpl w:val="EC84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635CA"/>
    <w:multiLevelType w:val="hybridMultilevel"/>
    <w:tmpl w:val="7538831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D0118EC"/>
    <w:multiLevelType w:val="multilevel"/>
    <w:tmpl w:val="9DAE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6134C"/>
    <w:multiLevelType w:val="multilevel"/>
    <w:tmpl w:val="2190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C0CC5"/>
    <w:multiLevelType w:val="multilevel"/>
    <w:tmpl w:val="34A6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B1EEC"/>
    <w:multiLevelType w:val="multilevel"/>
    <w:tmpl w:val="E08E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221B3"/>
    <w:multiLevelType w:val="multilevel"/>
    <w:tmpl w:val="3152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C36D2"/>
    <w:multiLevelType w:val="multilevel"/>
    <w:tmpl w:val="97C6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0652A"/>
    <w:multiLevelType w:val="multilevel"/>
    <w:tmpl w:val="6B96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C62CA"/>
    <w:multiLevelType w:val="multilevel"/>
    <w:tmpl w:val="3D5C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12883"/>
    <w:multiLevelType w:val="multilevel"/>
    <w:tmpl w:val="C270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861A5"/>
    <w:multiLevelType w:val="multilevel"/>
    <w:tmpl w:val="6D10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16CD0"/>
    <w:multiLevelType w:val="multilevel"/>
    <w:tmpl w:val="7CD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23D6C"/>
    <w:multiLevelType w:val="multilevel"/>
    <w:tmpl w:val="1442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E87907"/>
    <w:multiLevelType w:val="hybridMultilevel"/>
    <w:tmpl w:val="CD747F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73F08A0"/>
    <w:multiLevelType w:val="hybridMultilevel"/>
    <w:tmpl w:val="1B620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8466628"/>
    <w:multiLevelType w:val="multilevel"/>
    <w:tmpl w:val="BC1A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4E2884"/>
    <w:multiLevelType w:val="multilevel"/>
    <w:tmpl w:val="013E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A942C2"/>
    <w:multiLevelType w:val="multilevel"/>
    <w:tmpl w:val="828C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33F5A"/>
    <w:multiLevelType w:val="multilevel"/>
    <w:tmpl w:val="27FE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C35A43"/>
    <w:multiLevelType w:val="multilevel"/>
    <w:tmpl w:val="074C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353AB1"/>
    <w:multiLevelType w:val="multilevel"/>
    <w:tmpl w:val="BF52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5437B0"/>
    <w:multiLevelType w:val="multilevel"/>
    <w:tmpl w:val="16D4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8521E1"/>
    <w:multiLevelType w:val="multilevel"/>
    <w:tmpl w:val="E4C4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507554"/>
    <w:multiLevelType w:val="multilevel"/>
    <w:tmpl w:val="C96E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393578"/>
    <w:multiLevelType w:val="hybridMultilevel"/>
    <w:tmpl w:val="0F0EF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7565EDA"/>
    <w:multiLevelType w:val="multilevel"/>
    <w:tmpl w:val="4DF8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312C91"/>
    <w:multiLevelType w:val="multilevel"/>
    <w:tmpl w:val="C58E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5665F7"/>
    <w:multiLevelType w:val="hybridMultilevel"/>
    <w:tmpl w:val="EE92E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95643369">
    <w:abstractNumId w:val="25"/>
  </w:num>
  <w:num w:numId="2" w16cid:durableId="1460488624">
    <w:abstractNumId w:val="10"/>
  </w:num>
  <w:num w:numId="3" w16cid:durableId="1537615911">
    <w:abstractNumId w:val="15"/>
  </w:num>
  <w:num w:numId="4" w16cid:durableId="1460413386">
    <w:abstractNumId w:val="6"/>
  </w:num>
  <w:num w:numId="5" w16cid:durableId="473060218">
    <w:abstractNumId w:val="11"/>
  </w:num>
  <w:num w:numId="6" w16cid:durableId="450326445">
    <w:abstractNumId w:val="14"/>
  </w:num>
  <w:num w:numId="7" w16cid:durableId="644431031">
    <w:abstractNumId w:val="3"/>
  </w:num>
  <w:num w:numId="8" w16cid:durableId="1384674181">
    <w:abstractNumId w:val="0"/>
  </w:num>
  <w:num w:numId="9" w16cid:durableId="500202948">
    <w:abstractNumId w:val="8"/>
  </w:num>
  <w:num w:numId="10" w16cid:durableId="1674340080">
    <w:abstractNumId w:val="7"/>
  </w:num>
  <w:num w:numId="11" w16cid:durableId="1405108521">
    <w:abstractNumId w:val="28"/>
  </w:num>
  <w:num w:numId="12" w16cid:durableId="457139890">
    <w:abstractNumId w:val="31"/>
  </w:num>
  <w:num w:numId="13" w16cid:durableId="2035618799">
    <w:abstractNumId w:val="30"/>
  </w:num>
  <w:num w:numId="14" w16cid:durableId="1763182953">
    <w:abstractNumId w:val="26"/>
  </w:num>
  <w:num w:numId="15" w16cid:durableId="1129396743">
    <w:abstractNumId w:val="12"/>
  </w:num>
  <w:num w:numId="16" w16cid:durableId="1214654949">
    <w:abstractNumId w:val="27"/>
  </w:num>
  <w:num w:numId="17" w16cid:durableId="1326015645">
    <w:abstractNumId w:val="1"/>
  </w:num>
  <w:num w:numId="18" w16cid:durableId="446461404">
    <w:abstractNumId w:val="17"/>
  </w:num>
  <w:num w:numId="19" w16cid:durableId="2119372373">
    <w:abstractNumId w:val="21"/>
  </w:num>
  <w:num w:numId="20" w16cid:durableId="948389236">
    <w:abstractNumId w:val="20"/>
  </w:num>
  <w:num w:numId="21" w16cid:durableId="1525094555">
    <w:abstractNumId w:val="22"/>
  </w:num>
  <w:num w:numId="22" w16cid:durableId="1038896714">
    <w:abstractNumId w:val="13"/>
  </w:num>
  <w:num w:numId="23" w16cid:durableId="602419189">
    <w:abstractNumId w:val="16"/>
  </w:num>
  <w:num w:numId="24" w16cid:durableId="976565334">
    <w:abstractNumId w:val="2"/>
  </w:num>
  <w:num w:numId="25" w16cid:durableId="959801549">
    <w:abstractNumId w:val="9"/>
  </w:num>
  <w:num w:numId="26" w16cid:durableId="1485659227">
    <w:abstractNumId w:val="23"/>
  </w:num>
  <w:num w:numId="27" w16cid:durableId="1677727503">
    <w:abstractNumId w:val="19"/>
  </w:num>
  <w:num w:numId="28" w16cid:durableId="901452525">
    <w:abstractNumId w:val="18"/>
  </w:num>
  <w:num w:numId="29" w16cid:durableId="815143130">
    <w:abstractNumId w:val="5"/>
  </w:num>
  <w:num w:numId="30" w16cid:durableId="709451127">
    <w:abstractNumId w:val="29"/>
  </w:num>
  <w:num w:numId="31" w16cid:durableId="1956937446">
    <w:abstractNumId w:val="32"/>
  </w:num>
  <w:num w:numId="32" w16cid:durableId="988873005">
    <w:abstractNumId w:val="4"/>
  </w:num>
  <w:num w:numId="33" w16cid:durableId="1424374646">
    <w:abstractNumId w:val="2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AFC1BD"/>
    <w:rsid w:val="00020749"/>
    <w:rsid w:val="0006747F"/>
    <w:rsid w:val="000A6998"/>
    <w:rsid w:val="0010386F"/>
    <w:rsid w:val="00132851"/>
    <w:rsid w:val="00135CA5"/>
    <w:rsid w:val="001C17E9"/>
    <w:rsid w:val="002128C1"/>
    <w:rsid w:val="00261E3C"/>
    <w:rsid w:val="003022D0"/>
    <w:rsid w:val="00331915"/>
    <w:rsid w:val="00336DE1"/>
    <w:rsid w:val="003C52E8"/>
    <w:rsid w:val="00486632"/>
    <w:rsid w:val="00503071"/>
    <w:rsid w:val="005842AD"/>
    <w:rsid w:val="005A30F4"/>
    <w:rsid w:val="00672FCF"/>
    <w:rsid w:val="006876F5"/>
    <w:rsid w:val="006B62BA"/>
    <w:rsid w:val="007A26A2"/>
    <w:rsid w:val="00852ACE"/>
    <w:rsid w:val="00855278"/>
    <w:rsid w:val="008B3CA1"/>
    <w:rsid w:val="00902C57"/>
    <w:rsid w:val="009C3D36"/>
    <w:rsid w:val="00A17CE2"/>
    <w:rsid w:val="00A4032E"/>
    <w:rsid w:val="00AB791C"/>
    <w:rsid w:val="00AD0277"/>
    <w:rsid w:val="00B72E64"/>
    <w:rsid w:val="00B826ED"/>
    <w:rsid w:val="00B86C1E"/>
    <w:rsid w:val="00BD304D"/>
    <w:rsid w:val="00C05476"/>
    <w:rsid w:val="00CA6B3A"/>
    <w:rsid w:val="00D238BA"/>
    <w:rsid w:val="00DA06EF"/>
    <w:rsid w:val="00DA4C51"/>
    <w:rsid w:val="00DE24CA"/>
    <w:rsid w:val="00E21418"/>
    <w:rsid w:val="00E2159B"/>
    <w:rsid w:val="00ED3287"/>
    <w:rsid w:val="00ED4295"/>
    <w:rsid w:val="00FA1595"/>
    <w:rsid w:val="00FB00DE"/>
    <w:rsid w:val="00FC5DE9"/>
    <w:rsid w:val="00FE04CD"/>
    <w:rsid w:val="00FE567C"/>
    <w:rsid w:val="19AFC1BD"/>
    <w:rsid w:val="2274C8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6D76D736"/>
  <w15:chartTrackingRefBased/>
  <w15:docId w15:val="{BC0B12B1-0CF2-4B0F-855E-8F9F32033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2159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AU" w:eastAsia="en-GB"/>
    </w:rPr>
  </w:style>
  <w:style w:type="paragraph" w:styleId="Heading2">
    <w:name w:val="heading 2"/>
    <w:basedOn w:val="Normal"/>
    <w:link w:val="Heading2Char"/>
    <w:uiPriority w:val="9"/>
    <w:qFormat/>
    <w:rsid w:val="00E2159B"/>
    <w:pPr>
      <w:spacing w:before="100" w:beforeAutospacing="1" w:after="100" w:afterAutospacing="1" w:line="240" w:lineRule="auto"/>
      <w:outlineLvl w:val="1"/>
    </w:pPr>
    <w:rPr>
      <w:rFonts w:ascii="Times New Roman" w:eastAsia="Times New Roman" w:hAnsi="Times New Roman" w:cs="Times New Roman"/>
      <w:b/>
      <w:bCs/>
      <w:sz w:val="36"/>
      <w:szCs w:val="36"/>
      <w:lang w:val="en-AU" w:eastAsia="en-GB"/>
    </w:rPr>
  </w:style>
  <w:style w:type="paragraph" w:styleId="Heading3">
    <w:name w:val="heading 3"/>
    <w:basedOn w:val="Normal"/>
    <w:link w:val="Heading3Char"/>
    <w:uiPriority w:val="9"/>
    <w:qFormat/>
    <w:rsid w:val="00E2159B"/>
    <w:pPr>
      <w:spacing w:before="100" w:beforeAutospacing="1" w:after="100" w:afterAutospacing="1" w:line="240" w:lineRule="auto"/>
      <w:outlineLvl w:val="2"/>
    </w:pPr>
    <w:rPr>
      <w:rFonts w:ascii="Times New Roman" w:eastAsia="Times New Roman" w:hAnsi="Times New Roman" w:cs="Times New Roman"/>
      <w:b/>
      <w:bCs/>
      <w:sz w:val="27"/>
      <w:szCs w:val="27"/>
      <w:lang w:val="en-AU"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59B"/>
    <w:rPr>
      <w:rFonts w:ascii="Times New Roman" w:eastAsia="Times New Roman" w:hAnsi="Times New Roman" w:cs="Times New Roman"/>
      <w:b/>
      <w:bCs/>
      <w:kern w:val="36"/>
      <w:sz w:val="48"/>
      <w:szCs w:val="48"/>
      <w:lang w:val="en-AU" w:eastAsia="en-GB"/>
    </w:rPr>
  </w:style>
  <w:style w:type="character" w:customStyle="1" w:styleId="Heading2Char">
    <w:name w:val="Heading 2 Char"/>
    <w:basedOn w:val="DefaultParagraphFont"/>
    <w:link w:val="Heading2"/>
    <w:uiPriority w:val="9"/>
    <w:rsid w:val="00E2159B"/>
    <w:rPr>
      <w:rFonts w:ascii="Times New Roman" w:eastAsia="Times New Roman" w:hAnsi="Times New Roman" w:cs="Times New Roman"/>
      <w:b/>
      <w:bCs/>
      <w:sz w:val="36"/>
      <w:szCs w:val="36"/>
      <w:lang w:val="en-AU" w:eastAsia="en-GB"/>
    </w:rPr>
  </w:style>
  <w:style w:type="character" w:customStyle="1" w:styleId="Heading3Char">
    <w:name w:val="Heading 3 Char"/>
    <w:basedOn w:val="DefaultParagraphFont"/>
    <w:link w:val="Heading3"/>
    <w:uiPriority w:val="9"/>
    <w:rsid w:val="00E2159B"/>
    <w:rPr>
      <w:rFonts w:ascii="Times New Roman" w:eastAsia="Times New Roman" w:hAnsi="Times New Roman" w:cs="Times New Roman"/>
      <w:b/>
      <w:bCs/>
      <w:sz w:val="27"/>
      <w:szCs w:val="27"/>
      <w:lang w:val="en-AU" w:eastAsia="en-GB"/>
    </w:rPr>
  </w:style>
  <w:style w:type="paragraph" w:styleId="NormalWeb">
    <w:name w:val="Normal (Web)"/>
    <w:basedOn w:val="Normal"/>
    <w:uiPriority w:val="99"/>
    <w:semiHidden/>
    <w:unhideWhenUsed/>
    <w:rsid w:val="00E2159B"/>
    <w:pPr>
      <w:spacing w:before="100" w:beforeAutospacing="1" w:after="100" w:afterAutospacing="1" w:line="240" w:lineRule="auto"/>
    </w:pPr>
    <w:rPr>
      <w:rFonts w:ascii="Times New Roman" w:eastAsia="Times New Roman" w:hAnsi="Times New Roman" w:cs="Times New Roman"/>
      <w:lang w:val="en-AU" w:eastAsia="en-GB"/>
    </w:rPr>
  </w:style>
  <w:style w:type="character" w:styleId="Strong">
    <w:name w:val="Strong"/>
    <w:basedOn w:val="DefaultParagraphFont"/>
    <w:uiPriority w:val="22"/>
    <w:qFormat/>
    <w:rsid w:val="00AB791C"/>
    <w:rPr>
      <w:b/>
      <w:bCs/>
    </w:rPr>
  </w:style>
  <w:style w:type="table" w:styleId="GridTable4-Accent4">
    <w:name w:val="Grid Table 4 Accent 4"/>
    <w:basedOn w:val="TableNormal"/>
    <w:uiPriority w:val="49"/>
    <w:rsid w:val="00852AC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ListParagraph">
    <w:name w:val="List Paragraph"/>
    <w:basedOn w:val="Normal"/>
    <w:uiPriority w:val="34"/>
    <w:qFormat/>
    <w:rsid w:val="001C17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12</Pages>
  <Words>1497</Words>
  <Characters>8537</Characters>
  <Application>Microsoft Office Word</Application>
  <DocSecurity>0</DocSecurity>
  <Lines>71</Lines>
  <Paragraphs>20</Paragraphs>
  <ScaleCrop>false</ScaleCrop>
  <Company/>
  <LinksUpToDate>false</LinksUpToDate>
  <CharactersWithSpaces>10014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Jonathon Mitsopoulos</dc:creator>
  <cp:keywords/>
  <dc:description/>
  <cp:lastModifiedBy>Jonathon Mitsopoulos (DPC)</cp:lastModifiedBy>
  <cp:revision>41</cp:revision>
  <dcterms:created xsi:type="dcterms:W3CDTF">2026-05-28T05:37:00Z</dcterms:created>
  <dcterms:modified xsi:type="dcterms:W3CDTF">2026-06-05T03:06:00Z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1524f1f-6176-4541-a517-78364e0657ce_Enabled">
    <vt:lpwstr>true</vt:lpwstr>
  </property>
  <property fmtid="{D5CDD505-2E9C-101B-9397-08002B2CF9AE}" pid="3" name="MSIP_Label_d1524f1f-6176-4541-a517-78364e0657ce_SetDate">
    <vt:lpwstr>2026-05-28T05:37:13Z</vt:lpwstr>
  </property>
  <property fmtid="{D5CDD505-2E9C-101B-9397-08002B2CF9AE}" pid="4" name="MSIP_Label_d1524f1f-6176-4541-a517-78364e0657ce_Method">
    <vt:lpwstr>Standard</vt:lpwstr>
  </property>
  <property fmtid="{D5CDD505-2E9C-101B-9397-08002B2CF9AE}" pid="5" name="MSIP_Label_d1524f1f-6176-4541-a517-78364e0657ce_Name">
    <vt:lpwstr>Internal Use</vt:lpwstr>
  </property>
  <property fmtid="{D5CDD505-2E9C-101B-9397-08002B2CF9AE}" pid="6" name="MSIP_Label_d1524f1f-6176-4541-a517-78364e0657ce_SiteId">
    <vt:lpwstr>f6e78445-b0df-4ce6-b13f-316ef8b33be5</vt:lpwstr>
  </property>
  <property fmtid="{D5CDD505-2E9C-101B-9397-08002B2CF9AE}" pid="7" name="MSIP_Label_d1524f1f-6176-4541-a517-78364e0657ce_ActionId">
    <vt:lpwstr>5b3e985a-7b27-4b88-9386-a397c463665b</vt:lpwstr>
  </property>
  <property fmtid="{D5CDD505-2E9C-101B-9397-08002B2CF9AE}" pid="8" name="MSIP_Label_d1524f1f-6176-4541-a517-78364e0657ce_ContentBits">
    <vt:lpwstr>0</vt:lpwstr>
  </property>
  <property fmtid="{D5CDD505-2E9C-101B-9397-08002B2CF9AE}" pid="9" name="MSIP_Label_d1524f1f-6176-4541-a517-78364e0657ce_Tag">
    <vt:lpwstr>10, 3, 0, 2</vt:lpwstr>
  </property>
</Properties>
</file>