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A07BD" w14:textId="331335CD" w:rsidR="002A49B5" w:rsidRDefault="00921D2F">
      <w:pPr>
        <w:spacing w:after="360"/>
        <w:jc w:val="center"/>
      </w:pPr>
      <w:r>
        <w:rPr>
          <w:b/>
          <w:bCs/>
          <w:sz w:val="28"/>
          <w:szCs w:val="28"/>
        </w:rPr>
        <w:t>Ответы к зачёту по дисциплине</w:t>
      </w:r>
    </w:p>
    <w:p w14:paraId="78178AB0" w14:textId="77777777" w:rsidR="002A49B5" w:rsidRDefault="00921D2F">
      <w:pPr>
        <w:spacing w:after="720"/>
        <w:jc w:val="center"/>
      </w:pPr>
      <w:r>
        <w:rPr>
          <w:b/>
          <w:bCs/>
          <w:sz w:val="28"/>
          <w:szCs w:val="28"/>
        </w:rPr>
        <w:t>«Дизайн пользовательских интерфейсов»</w:t>
      </w:r>
    </w:p>
    <w:p w14:paraId="3A308882" w14:textId="77777777" w:rsidR="002A49B5" w:rsidRDefault="00921D2F">
      <w:pPr>
        <w:pStyle w:val="1"/>
      </w:pPr>
      <w:r>
        <w:t>1. Основы UI/UX-дизайна</w:t>
      </w:r>
    </w:p>
    <w:p w14:paraId="72F1C5C1" w14:textId="77777777" w:rsidR="002A49B5" w:rsidRDefault="00921D2F">
      <w:pPr>
        <w:spacing w:before="60" w:after="60"/>
        <w:jc w:val="both"/>
      </w:pPr>
      <w:r>
        <w:t>UX-дизайн (User Experience Design) — проектирование пользовательского опыта. Это процесс создания продуктов, удобных и приятных в использовании. UX охватывает всё взаимодействие пользователя с продуктом: насколько легко им пользоваться, насколько он решает проблемы пользователя, какие ощущения он вызывает.</w:t>
      </w:r>
    </w:p>
    <w:p w14:paraId="403C77D9" w14:textId="77777777" w:rsidR="002A49B5" w:rsidRDefault="00921D2F">
      <w:pPr>
        <w:spacing w:before="60" w:after="60"/>
        <w:jc w:val="both"/>
      </w:pPr>
      <w:r>
        <w:t>UI-дизайн (User Interface Design) — проектирование пользовательского интерфейса. Это визуальное оформление продукта: цвета, шрифты, кнопки, иконки, компоновка элементов на экране.</w:t>
      </w:r>
    </w:p>
    <w:p w14:paraId="6ACE87B0" w14:textId="77777777" w:rsidR="002A49B5" w:rsidRDefault="00921D2F">
      <w:pPr>
        <w:spacing w:before="60" w:after="60"/>
        <w:jc w:val="both"/>
      </w:pPr>
      <w:r>
        <w:rPr>
          <w:b/>
          <w:bCs/>
        </w:rPr>
        <w:t>Отличия UI от UX:</w:t>
      </w:r>
    </w:p>
    <w:p w14:paraId="10384C3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UX — это «как работает» продукт (логика, удобство, сценарии); UI — это «как выглядит» (визуальное оформление).</w:t>
      </w:r>
    </w:p>
    <w:p w14:paraId="5ACFEB4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UX охватывает весь опыт взаимодействия; UI — конкретный интерфейс экрана/страницы.</w:t>
      </w:r>
    </w:p>
    <w:p w14:paraId="75832B0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UX занимается исследованием пользователей, UI — созданием конкретных экранов.</w:t>
      </w:r>
    </w:p>
    <w:p w14:paraId="4416E358" w14:textId="77777777" w:rsidR="002A49B5" w:rsidRDefault="00921D2F">
      <w:pPr>
        <w:spacing w:before="60" w:after="60"/>
        <w:jc w:val="both"/>
      </w:pPr>
      <w:r>
        <w:rPr>
          <w:b/>
          <w:bCs/>
        </w:rPr>
        <w:t>Ключевые этапы разработки UI/UX-продукта (дизайн-процесс):</w:t>
      </w:r>
    </w:p>
    <w:p w14:paraId="3D1C702D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Формулировка цели и задач продукта (бизнес-цели и цели пользователя).</w:t>
      </w:r>
    </w:p>
    <w:p w14:paraId="0708339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Обзор и анализ конкурентов (сбор референсов, </w:t>
      </w:r>
      <w:proofErr w:type="spellStart"/>
      <w:r>
        <w:t>мудборд</w:t>
      </w:r>
      <w:proofErr w:type="spellEnd"/>
      <w:r>
        <w:t>).</w:t>
      </w:r>
    </w:p>
    <w:p w14:paraId="60AFAEA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Исследование целевой аудитории (ЦА): сегментация, персонажи, User Story, </w:t>
      </w:r>
      <w:proofErr w:type="spellStart"/>
      <w:r>
        <w:t>Use</w:t>
      </w:r>
      <w:proofErr w:type="spellEnd"/>
      <w:r>
        <w:t xml:space="preserve"> Case, JTBD.</w:t>
      </w:r>
    </w:p>
    <w:p w14:paraId="4ECCEAA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Определение функциональности и построение User </w:t>
      </w:r>
      <w:proofErr w:type="spellStart"/>
      <w:r>
        <w:t>Flow</w:t>
      </w:r>
      <w:proofErr w:type="spellEnd"/>
      <w:r>
        <w:t>.</w:t>
      </w:r>
    </w:p>
    <w:p w14:paraId="2651FCC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Прототипирование: </w:t>
      </w:r>
      <w:proofErr w:type="spellStart"/>
      <w:r>
        <w:t>вайрфрейм</w:t>
      </w:r>
      <w:proofErr w:type="spellEnd"/>
      <w:r>
        <w:t xml:space="preserve"> → прототип → </w:t>
      </w:r>
      <w:proofErr w:type="spellStart"/>
      <w:r>
        <w:t>мокап</w:t>
      </w:r>
      <w:proofErr w:type="spellEnd"/>
      <w:r>
        <w:t>.</w:t>
      </w:r>
    </w:p>
    <w:p w14:paraId="325B336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Разработка UI: типографика, цвет, компоненты, UI-</w:t>
      </w:r>
      <w:proofErr w:type="spellStart"/>
      <w:r>
        <w:t>kit</w:t>
      </w:r>
      <w:proofErr w:type="spellEnd"/>
      <w:r>
        <w:t>.</w:t>
      </w:r>
    </w:p>
    <w:p w14:paraId="6FD02A2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Тестирование (юзабилити-тестирование) и итерации.</w:t>
      </w:r>
    </w:p>
    <w:p w14:paraId="1FEEAA76" w14:textId="77777777" w:rsidR="002A49B5" w:rsidRDefault="00921D2F">
      <w:pPr>
        <w:pStyle w:val="1"/>
      </w:pPr>
      <w:r>
        <w:t xml:space="preserve">2. Понятие референса и </w:t>
      </w:r>
      <w:proofErr w:type="spellStart"/>
      <w:r>
        <w:t>мудборда</w:t>
      </w:r>
      <w:proofErr w:type="spellEnd"/>
    </w:p>
    <w:p w14:paraId="220E27A4" w14:textId="77777777" w:rsidR="002A49B5" w:rsidRDefault="00921D2F">
      <w:pPr>
        <w:spacing w:before="60" w:after="60"/>
        <w:jc w:val="both"/>
      </w:pPr>
      <w:r>
        <w:t>Референс — вспомогательный рабочий материал для подготовки к проекту и вдохновения. Может содержать фотографии, иллюстрации, рисунки, примеры чужих работ. Это подборка аналогов, элементы которых можно заимствовать для развития идей.</w:t>
      </w:r>
    </w:p>
    <w:p w14:paraId="14138FF4" w14:textId="77777777" w:rsidR="002A49B5" w:rsidRDefault="00921D2F">
      <w:pPr>
        <w:spacing w:before="60" w:after="60"/>
        <w:jc w:val="both"/>
      </w:pPr>
      <w:r>
        <w:rPr>
          <w:b/>
          <w:bCs/>
        </w:rPr>
        <w:t>Виды референсов:</w:t>
      </w:r>
    </w:p>
    <w:p w14:paraId="4D86412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Стилевые — примеры по стилю дизайна, в котором будет создаваться проект.</w:t>
      </w:r>
    </w:p>
    <w:p w14:paraId="327E7A3E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Функциональные — референсы по конкретной задаче или типу продукта (например, реализация каталога товаров).</w:t>
      </w:r>
    </w:p>
    <w:p w14:paraId="392466C7" w14:textId="77777777" w:rsidR="002A49B5" w:rsidRDefault="00921D2F">
      <w:pPr>
        <w:spacing w:before="60" w:after="60"/>
        <w:jc w:val="both"/>
      </w:pPr>
      <w:proofErr w:type="spellStart"/>
      <w:r>
        <w:t>Мудборд</w:t>
      </w:r>
      <w:proofErr w:type="spellEnd"/>
      <w:r>
        <w:t xml:space="preserve"> (</w:t>
      </w:r>
      <w:proofErr w:type="spellStart"/>
      <w:r>
        <w:t>Moodboard</w:t>
      </w:r>
      <w:proofErr w:type="spellEnd"/>
      <w:r>
        <w:t>) — способ представления референсов, тип визуальной презентации или коллажа, который состоит из подборки изображений, текста, объектов, объединённых общей идеей или настроением.</w:t>
      </w:r>
    </w:p>
    <w:p w14:paraId="4487BA5B" w14:textId="77777777" w:rsidR="002A49B5" w:rsidRDefault="00921D2F">
      <w:pPr>
        <w:spacing w:before="60" w:after="60"/>
        <w:jc w:val="both"/>
      </w:pPr>
      <w:proofErr w:type="spellStart"/>
      <w:r>
        <w:t>Мудборд</w:t>
      </w:r>
      <w:proofErr w:type="spellEnd"/>
      <w:r>
        <w:t xml:space="preserve"> может включать: фотографии и иллюстрации, цветовую палитру, набор шрифтов, текстуры, логотип, кнопки, иконки.</w:t>
      </w:r>
    </w:p>
    <w:p w14:paraId="26051BA3" w14:textId="77777777" w:rsidR="002A49B5" w:rsidRDefault="00921D2F">
      <w:pPr>
        <w:spacing w:before="60" w:after="60"/>
        <w:jc w:val="both"/>
      </w:pPr>
      <w:r>
        <w:rPr>
          <w:b/>
          <w:bCs/>
        </w:rPr>
        <w:lastRenderedPageBreak/>
        <w:t xml:space="preserve">Типы </w:t>
      </w:r>
      <w:proofErr w:type="spellStart"/>
      <w:r>
        <w:rPr>
          <w:b/>
          <w:bCs/>
        </w:rPr>
        <w:t>мудбордов</w:t>
      </w:r>
      <w:proofErr w:type="spellEnd"/>
      <w:r>
        <w:rPr>
          <w:b/>
          <w:bCs/>
        </w:rPr>
        <w:t>:</w:t>
      </w:r>
    </w:p>
    <w:p w14:paraId="2D02093E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Физический — состоит из реальных физических объектов: куски ткани, фотографии, вырезки из журналов.</w:t>
      </w:r>
    </w:p>
    <w:p w14:paraId="42295ED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Цифровой — создаётся в цифровом пространстве из изображений, шрифтов, текстур, иконок (например, в </w:t>
      </w:r>
      <w:proofErr w:type="spellStart"/>
      <w:r>
        <w:t>Figma</w:t>
      </w:r>
      <w:proofErr w:type="spellEnd"/>
      <w:r>
        <w:t>).</w:t>
      </w:r>
    </w:p>
    <w:p w14:paraId="48297890" w14:textId="77777777" w:rsidR="002A49B5" w:rsidRDefault="00921D2F">
      <w:pPr>
        <w:spacing w:before="60" w:after="60"/>
        <w:jc w:val="both"/>
      </w:pPr>
      <w:r>
        <w:t xml:space="preserve">Структура </w:t>
      </w:r>
      <w:proofErr w:type="spellStart"/>
      <w:r>
        <w:t>мудборда</w:t>
      </w:r>
      <w:proofErr w:type="spellEnd"/>
      <w:r>
        <w:t xml:space="preserve"> включает: изображения, задающие настроение; цветовую схему; шрифтовую пару; графические элементы и иконки.</w:t>
      </w:r>
    </w:p>
    <w:p w14:paraId="7A030733" w14:textId="77777777" w:rsidR="002A49B5" w:rsidRDefault="00921D2F">
      <w:pPr>
        <w:pStyle w:val="1"/>
      </w:pPr>
      <w:r>
        <w:t xml:space="preserve">3. UX-элементы по </w:t>
      </w:r>
      <w:proofErr w:type="spellStart"/>
      <w:r>
        <w:t>Джессу</w:t>
      </w:r>
      <w:proofErr w:type="spellEnd"/>
      <w:r>
        <w:t xml:space="preserve"> </w:t>
      </w:r>
      <w:proofErr w:type="spellStart"/>
      <w:r>
        <w:t>Гарретту</w:t>
      </w:r>
      <w:proofErr w:type="spellEnd"/>
      <w:r>
        <w:t>. Модель «5 уровней UX»</w:t>
      </w:r>
    </w:p>
    <w:p w14:paraId="61381607" w14:textId="77777777" w:rsidR="002A49B5" w:rsidRDefault="00921D2F">
      <w:pPr>
        <w:spacing w:before="60" w:after="60"/>
        <w:jc w:val="both"/>
      </w:pPr>
      <w:r>
        <w:t xml:space="preserve">Джесси </w:t>
      </w:r>
      <w:proofErr w:type="spellStart"/>
      <w:r>
        <w:t>Гарретт</w:t>
      </w:r>
      <w:proofErr w:type="spellEnd"/>
      <w:r>
        <w:t xml:space="preserve"> описал 5 уровней UX, которые идут от абстрактного к конкретному:</w:t>
      </w:r>
    </w:p>
    <w:p w14:paraId="3FB1F6F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Стратегия (Strategy) — цели бизнеса и потребности пользователей. Зачем создаётся продукт и что нужно пользователям.</w:t>
      </w:r>
    </w:p>
    <w:p w14:paraId="295C353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Возможности/Объём (</w:t>
      </w:r>
      <w:proofErr w:type="spellStart"/>
      <w:r>
        <w:t>Scope</w:t>
      </w:r>
      <w:proofErr w:type="spellEnd"/>
      <w:r>
        <w:t>) — функциональные требования и контентные требования. Что будет делать продукт.</w:t>
      </w:r>
    </w:p>
    <w:p w14:paraId="5171CCB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Структура (</w:t>
      </w:r>
      <w:proofErr w:type="spellStart"/>
      <w:r>
        <w:t>Structure</w:t>
      </w:r>
      <w:proofErr w:type="spellEnd"/>
      <w:r>
        <w:t>) — информационная архитектура и дизайн взаимодействия. Как организован продукт.</w:t>
      </w:r>
    </w:p>
    <w:p w14:paraId="15C6F3CE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Скелет/Каркас (</w:t>
      </w:r>
      <w:proofErr w:type="spellStart"/>
      <w:r>
        <w:t>Skeleton</w:t>
      </w:r>
      <w:proofErr w:type="spellEnd"/>
      <w:r>
        <w:t>) — интерфейсный дизайн, навигация и информационный дизайн. Как расположены элементы.</w:t>
      </w:r>
    </w:p>
    <w:p w14:paraId="0C83D43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Поверхность (Surface) — визуальный дизайн. Как выглядит продукт.</w:t>
      </w:r>
    </w:p>
    <w:p w14:paraId="38712C87" w14:textId="77777777" w:rsidR="002A49B5" w:rsidRDefault="00921D2F">
      <w:pPr>
        <w:spacing w:before="60" w:after="60"/>
        <w:jc w:val="both"/>
      </w:pPr>
      <w:r>
        <w:t>Каждый уровень зависит от предыдущего. Проектирование идёт снизу вверх: сначала стратегия, в конце — визуальная поверхность.</w:t>
      </w:r>
    </w:p>
    <w:p w14:paraId="68C61C1E" w14:textId="77777777" w:rsidR="002A49B5" w:rsidRDefault="00921D2F">
      <w:pPr>
        <w:pStyle w:val="1"/>
      </w:pPr>
      <w:r>
        <w:t>4. Обзор и анализ аналогичных решений</w:t>
      </w:r>
    </w:p>
    <w:p w14:paraId="1331AC61" w14:textId="77777777" w:rsidR="002A49B5" w:rsidRDefault="00921D2F">
      <w:pPr>
        <w:spacing w:before="60" w:after="60"/>
        <w:jc w:val="both"/>
      </w:pPr>
      <w:r>
        <w:t>Анализ конкурентов позволяет получить вдохновение для создания полезного продукта, понять, какой функционал нужен, и найти слабые места конкурентов.</w:t>
      </w:r>
    </w:p>
    <w:p w14:paraId="73AEB3EA" w14:textId="77777777" w:rsidR="002A49B5" w:rsidRDefault="00921D2F">
      <w:pPr>
        <w:spacing w:before="60" w:after="60"/>
        <w:jc w:val="both"/>
      </w:pPr>
      <w:r>
        <w:rPr>
          <w:b/>
          <w:bCs/>
        </w:rPr>
        <w:t>Виды конкурентов:</w:t>
      </w:r>
    </w:p>
    <w:p w14:paraId="10391E6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Прямая конкуренция — продукты выполняют одну и ту же работу одинаковым способом (например, два интернет-магазина одежды).</w:t>
      </w:r>
    </w:p>
    <w:p w14:paraId="7A5136B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Вторичная конкуренция — продукты выполняют одну и ту же работу разными способами (газета и интернет-портал — оба доносят информацию).</w:t>
      </w:r>
    </w:p>
    <w:p w14:paraId="18AC81F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Непрямая конкуренция — продукты выполняют разную работу, но работают с одинаковой целевой аудиторией.</w:t>
      </w:r>
    </w:p>
    <w:p w14:paraId="2D01B96B" w14:textId="77777777" w:rsidR="002A49B5" w:rsidRDefault="00921D2F">
      <w:pPr>
        <w:spacing w:before="60" w:after="60"/>
        <w:jc w:val="both"/>
      </w:pPr>
      <w:r>
        <w:rPr>
          <w:b/>
          <w:bCs/>
        </w:rPr>
        <w:t>Общий план проведения конкурентного анализа:</w:t>
      </w:r>
    </w:p>
    <w:p w14:paraId="3633008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Составить список критериев для сравнения (функционал, интерфейс, навигация, визуальный стиль).</w:t>
      </w:r>
    </w:p>
    <w:p w14:paraId="5DA93AC0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Определить конкурентов: прямых, вторичных и непрямых.</w:t>
      </w:r>
    </w:p>
    <w:p w14:paraId="403FB88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Сделать скриншоты экранов для наглядного анализа.</w:t>
      </w:r>
    </w:p>
    <w:p w14:paraId="6798137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Объединить все данные в одном месте.</w:t>
      </w:r>
    </w:p>
    <w:p w14:paraId="5030EF4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Документировать и структурировать информацию; составить список рекомендаций по функционалу и дизайну.</w:t>
      </w:r>
    </w:p>
    <w:p w14:paraId="0057CE69" w14:textId="77777777" w:rsidR="002A49B5" w:rsidRDefault="00921D2F">
      <w:pPr>
        <w:pStyle w:val="1"/>
      </w:pPr>
      <w:r>
        <w:t>5. Понятие UX-исследования</w:t>
      </w:r>
    </w:p>
    <w:p w14:paraId="4396494B" w14:textId="77777777" w:rsidR="002A49B5" w:rsidRDefault="00921D2F">
      <w:pPr>
        <w:spacing w:before="60" w:after="60"/>
        <w:jc w:val="both"/>
      </w:pPr>
      <w:r>
        <w:t>UX-исследование — это процесс изучения пользователей, их потребностей, поведения и мотивации с целью создания более удобного и полезного продукта.</w:t>
      </w:r>
    </w:p>
    <w:p w14:paraId="77869018" w14:textId="77777777" w:rsidR="002A49B5" w:rsidRDefault="00921D2F">
      <w:pPr>
        <w:spacing w:before="60" w:after="60"/>
        <w:jc w:val="both"/>
      </w:pPr>
      <w:r>
        <w:rPr>
          <w:b/>
          <w:bCs/>
        </w:rPr>
        <w:lastRenderedPageBreak/>
        <w:t>Общий план проведения UX-исследования:</w:t>
      </w:r>
    </w:p>
    <w:p w14:paraId="0052ECB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Определить цель исследования — что нужно узнать.</w:t>
      </w:r>
    </w:p>
    <w:p w14:paraId="085110F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Выбрать метод исследования.</w:t>
      </w:r>
    </w:p>
    <w:p w14:paraId="2904825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Набрать участников исследования из целевой аудитории.</w:t>
      </w:r>
    </w:p>
    <w:p w14:paraId="2D0904B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Провести исследование.</w:t>
      </w:r>
    </w:p>
    <w:p w14:paraId="4E067EC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Проанализировать результаты и сделать выводы.</w:t>
      </w:r>
    </w:p>
    <w:p w14:paraId="6A3AE435" w14:textId="77777777" w:rsidR="002A49B5" w:rsidRDefault="00921D2F">
      <w:pPr>
        <w:spacing w:before="60" w:after="60"/>
        <w:jc w:val="both"/>
      </w:pPr>
      <w:r>
        <w:rPr>
          <w:b/>
          <w:bCs/>
        </w:rPr>
        <w:t>Методы и инструменты UX-проектирования:</w:t>
      </w:r>
    </w:p>
    <w:p w14:paraId="7051BF1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Анализ целевой аудитории и сегментация ЦА.</w:t>
      </w:r>
    </w:p>
    <w:p w14:paraId="0B1C962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Метод персонажей (User </w:t>
      </w:r>
      <w:proofErr w:type="spellStart"/>
      <w:r>
        <w:t>Persona</w:t>
      </w:r>
      <w:proofErr w:type="spellEnd"/>
      <w:r>
        <w:t>).</w:t>
      </w:r>
    </w:p>
    <w:p w14:paraId="62B9CE1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User Story — пользовательские истории.</w:t>
      </w:r>
    </w:p>
    <w:p w14:paraId="0D24BD8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Use</w:t>
      </w:r>
      <w:proofErr w:type="spellEnd"/>
      <w:r>
        <w:t xml:space="preserve"> Case — сценарии использования.</w:t>
      </w:r>
    </w:p>
    <w:p w14:paraId="55877DBE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Jobs</w:t>
      </w:r>
      <w:proofErr w:type="spellEnd"/>
      <w:r>
        <w:t xml:space="preserve"> To Be </w:t>
      </w:r>
      <w:proofErr w:type="spellStart"/>
      <w:r>
        <w:t>Done</w:t>
      </w:r>
      <w:proofErr w:type="spellEnd"/>
      <w:r>
        <w:t xml:space="preserve"> (JTBD) — методология задач.</w:t>
      </w:r>
    </w:p>
    <w:p w14:paraId="49EFC77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Customer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(CJM) — карта пути клиента.</w:t>
      </w:r>
    </w:p>
    <w:p w14:paraId="0EC46AE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Карта эмпатии.</w:t>
      </w:r>
    </w:p>
    <w:p w14:paraId="2046537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User </w:t>
      </w:r>
      <w:proofErr w:type="spellStart"/>
      <w:r>
        <w:t>Flow</w:t>
      </w:r>
      <w:proofErr w:type="spellEnd"/>
      <w:r>
        <w:t xml:space="preserve"> — диаграмма пути пользователя.</w:t>
      </w:r>
    </w:p>
    <w:p w14:paraId="44FC1E5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Конкурентный анализ.</w:t>
      </w:r>
    </w:p>
    <w:p w14:paraId="1724FF52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Юзабилити-тестирование.</w:t>
      </w:r>
    </w:p>
    <w:p w14:paraId="0163AF1B" w14:textId="77777777" w:rsidR="002A49B5" w:rsidRDefault="00921D2F">
      <w:pPr>
        <w:pStyle w:val="1"/>
      </w:pPr>
      <w:r>
        <w:t>6. Целевая аудитория (ЦА)</w:t>
      </w:r>
    </w:p>
    <w:p w14:paraId="684148C4" w14:textId="77777777" w:rsidR="002A49B5" w:rsidRDefault="00921D2F">
      <w:pPr>
        <w:spacing w:before="60" w:after="60"/>
        <w:jc w:val="both"/>
      </w:pPr>
      <w:r>
        <w:t>Целевая аудитория (ЦА) — определённая группа людей с общими характеристиками, желаниями и потребностями, которые позволяют им схожим образом взаимодействовать с продуктом.</w:t>
      </w:r>
    </w:p>
    <w:p w14:paraId="2B917C9E" w14:textId="77777777" w:rsidR="002A49B5" w:rsidRDefault="00921D2F">
      <w:pPr>
        <w:spacing w:before="60" w:after="60"/>
        <w:jc w:val="both"/>
      </w:pPr>
      <w:r>
        <w:rPr>
          <w:b/>
          <w:bCs/>
        </w:rPr>
        <w:t>Виды ЦА:</w:t>
      </w:r>
    </w:p>
    <w:p w14:paraId="0766908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По классу потребителей: B2B (бизнес для бизнеса), B2C (бизнес для физических лиц), B2G (бизнес для государства).</w:t>
      </w:r>
    </w:p>
    <w:p w14:paraId="04C3E17E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По масштабу: широкая и узкая.</w:t>
      </w:r>
    </w:p>
    <w:p w14:paraId="69AE4CB4" w14:textId="77777777" w:rsidR="002A49B5" w:rsidRDefault="00921D2F">
      <w:pPr>
        <w:spacing w:before="60" w:after="60"/>
        <w:jc w:val="both"/>
      </w:pPr>
      <w:r>
        <w:rPr>
          <w:b/>
          <w:bCs/>
        </w:rPr>
        <w:t>Общий план определения и анализа ЦА:</w:t>
      </w:r>
    </w:p>
    <w:p w14:paraId="5EC17C7E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Составить список функционала продукта и преимуществ для пользователя.</w:t>
      </w:r>
    </w:p>
    <w:p w14:paraId="3FD1C53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Составить список людей, у которых есть потребность в этих преимуществах.</w:t>
      </w:r>
    </w:p>
    <w:p w14:paraId="6D87A7D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Определить общие демографические факторы: возраст, пол, местоположение, доход, образование, семейное положение, профессия.</w:t>
      </w:r>
    </w:p>
    <w:p w14:paraId="083EF3A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Исследовать </w:t>
      </w:r>
      <w:proofErr w:type="spellStart"/>
      <w:r>
        <w:t>психографию</w:t>
      </w:r>
      <w:proofErr w:type="spellEnd"/>
      <w:r>
        <w:t>: интересы, хобби, образ жизни, поведение.</w:t>
      </w:r>
    </w:p>
    <w:p w14:paraId="7215C340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Разделить ЦА на сегменты по степени вхождения в предметную область, опыту, контексту использования, основной задаче и желаниям.</w:t>
      </w:r>
    </w:p>
    <w:p w14:paraId="47F064F0" w14:textId="77777777" w:rsidR="002A49B5" w:rsidRDefault="00921D2F">
      <w:pPr>
        <w:spacing w:before="60" w:after="60"/>
        <w:jc w:val="both"/>
      </w:pPr>
      <w:r>
        <w:t xml:space="preserve">Сегментирование ЦА — разделение всей аудитории на группы, отличающиеся по контексту использования, уровню опыта, основным задачам и потребностям. Каждому сегменту создаётся свой персонаж (User </w:t>
      </w:r>
      <w:proofErr w:type="spellStart"/>
      <w:r>
        <w:t>Persona</w:t>
      </w:r>
      <w:proofErr w:type="spellEnd"/>
      <w:r>
        <w:t>).</w:t>
      </w:r>
    </w:p>
    <w:p w14:paraId="6C5D1A3C" w14:textId="77777777" w:rsidR="002A49B5" w:rsidRDefault="00921D2F">
      <w:pPr>
        <w:pStyle w:val="1"/>
      </w:pPr>
      <w:r>
        <w:t xml:space="preserve">7. Метод персонажей. User </w:t>
      </w:r>
      <w:proofErr w:type="spellStart"/>
      <w:r>
        <w:t>Persona</w:t>
      </w:r>
      <w:proofErr w:type="spellEnd"/>
    </w:p>
    <w:p w14:paraId="4AC461D6" w14:textId="77777777" w:rsidR="002A49B5" w:rsidRDefault="00921D2F">
      <w:pPr>
        <w:spacing w:before="60" w:after="60"/>
        <w:jc w:val="both"/>
      </w:pPr>
      <w:r>
        <w:t xml:space="preserve">User </w:t>
      </w:r>
      <w:proofErr w:type="spellStart"/>
      <w:r>
        <w:t>Persona</w:t>
      </w:r>
      <w:proofErr w:type="spellEnd"/>
      <w:r>
        <w:t xml:space="preserve"> (персонаж) — воображаемый, но реалистичный собирательный образ пользователя с суммой его основных потребностей, характеристик и целей. Это типичный представитель одного сегмента ЦА.</w:t>
      </w:r>
    </w:p>
    <w:p w14:paraId="6AEA3A43" w14:textId="77777777" w:rsidR="002A49B5" w:rsidRDefault="00921D2F">
      <w:pPr>
        <w:spacing w:before="60" w:after="60"/>
        <w:jc w:val="both"/>
      </w:pPr>
      <w:r>
        <w:t>Метод персонажей помогает сделать дизайн более осмысленным и снизить риск создания ненужного продукта.</w:t>
      </w:r>
    </w:p>
    <w:p w14:paraId="36CA0F48" w14:textId="77777777" w:rsidR="002A49B5" w:rsidRDefault="00921D2F">
      <w:pPr>
        <w:spacing w:before="60" w:after="60"/>
        <w:jc w:val="both"/>
      </w:pPr>
      <w:r>
        <w:rPr>
          <w:b/>
          <w:bCs/>
        </w:rPr>
        <w:t xml:space="preserve">Структура (состав) User </w:t>
      </w:r>
      <w:proofErr w:type="spellStart"/>
      <w:r>
        <w:rPr>
          <w:b/>
          <w:bCs/>
        </w:rPr>
        <w:t>Persona</w:t>
      </w:r>
      <w:proofErr w:type="spellEnd"/>
      <w:r>
        <w:rPr>
          <w:b/>
          <w:bCs/>
        </w:rPr>
        <w:t>:</w:t>
      </w:r>
    </w:p>
    <w:p w14:paraId="00B9093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Имя, пол, возраст, фото.</w:t>
      </w:r>
    </w:p>
    <w:p w14:paraId="55A31E1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lastRenderedPageBreak/>
        <w:t>Местоположение (страна/город), семейное положение, профессия.</w:t>
      </w:r>
    </w:p>
    <w:p w14:paraId="6DC6C23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Степень вхождения в предметную область (новичок, постоянный пользователь, редкий пользователь).</w:t>
      </w:r>
    </w:p>
    <w:p w14:paraId="7D154CB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Контекст использования продукта: когда, где и как взаимодействует (десктоп или мобильный).</w:t>
      </w:r>
    </w:p>
    <w:p w14:paraId="352DAE4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Цели и потребности взаимодействия с продуктом.</w:t>
      </w:r>
    </w:p>
    <w:p w14:paraId="3483958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Проблемы взаимодействия — что мешает достичь цели.</w:t>
      </w:r>
    </w:p>
    <w:p w14:paraId="370B938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Дополнительно: ожидания, навыки, мотивация.</w:t>
      </w:r>
    </w:p>
    <w:p w14:paraId="5226E906" w14:textId="77777777" w:rsidR="002A49B5" w:rsidRDefault="00921D2F">
      <w:pPr>
        <w:spacing w:before="60" w:after="60"/>
        <w:jc w:val="both"/>
      </w:pPr>
      <w:r>
        <w:t xml:space="preserve">Виды персон: первичная (основной пользователь), вторичная (редкий пользователь), </w:t>
      </w:r>
      <w:proofErr w:type="spellStart"/>
      <w:r>
        <w:t>антиперсона</w:t>
      </w:r>
      <w:proofErr w:type="spellEnd"/>
      <w:r>
        <w:t xml:space="preserve"> (тот, для кого продукт не создаётся).</w:t>
      </w:r>
    </w:p>
    <w:p w14:paraId="39C65C41" w14:textId="77777777" w:rsidR="002A49B5" w:rsidRDefault="00921D2F">
      <w:pPr>
        <w:pStyle w:val="1"/>
      </w:pPr>
      <w:r>
        <w:t xml:space="preserve">8. User Story, User </w:t>
      </w:r>
      <w:proofErr w:type="spellStart"/>
      <w:r>
        <w:t>Journey</w:t>
      </w:r>
      <w:proofErr w:type="spellEnd"/>
      <w:r>
        <w:t xml:space="preserve">, User Story </w:t>
      </w:r>
      <w:proofErr w:type="spellStart"/>
      <w:r>
        <w:t>Mapping</w:t>
      </w:r>
      <w:proofErr w:type="spellEnd"/>
    </w:p>
    <w:p w14:paraId="09CDF19F" w14:textId="77777777" w:rsidR="002A49B5" w:rsidRDefault="00921D2F">
      <w:pPr>
        <w:spacing w:before="60" w:after="60"/>
        <w:jc w:val="both"/>
      </w:pPr>
      <w:r>
        <w:t>User Story (пользовательская история) — краткое описание (1–2 предложения) того, чего хочет достичь пользователь при взаимодействии с продуктом.</w:t>
      </w:r>
    </w:p>
    <w:p w14:paraId="3CBB2998" w14:textId="77777777" w:rsidR="002A49B5" w:rsidRDefault="00921D2F">
      <w:pPr>
        <w:spacing w:before="60" w:after="60"/>
        <w:jc w:val="both"/>
      </w:pPr>
      <w:r>
        <w:t>Шаблон: «Как [роль/персонаж] я хочу [цель/желание], чтобы [выгода/результат]».</w:t>
      </w:r>
    </w:p>
    <w:p w14:paraId="733774F9" w14:textId="77777777" w:rsidR="002A49B5" w:rsidRDefault="00921D2F">
      <w:pPr>
        <w:spacing w:before="60" w:after="60"/>
        <w:jc w:val="both"/>
      </w:pPr>
      <w:r>
        <w:t>Например: «Я, как покупатель, хочу увидеть список всех товаров по категориям, чтобы быстро найти нужную вещь».</w:t>
      </w:r>
    </w:p>
    <w:p w14:paraId="318F5C9C" w14:textId="77777777" w:rsidR="002A49B5" w:rsidRDefault="00921D2F">
      <w:pPr>
        <w:spacing w:before="60" w:after="60"/>
        <w:jc w:val="both"/>
      </w:pPr>
      <w:r>
        <w:t xml:space="preserve">User </w:t>
      </w:r>
      <w:proofErr w:type="spellStart"/>
      <w:r>
        <w:t>Journey</w:t>
      </w:r>
      <w:proofErr w:type="spellEnd"/>
      <w:r>
        <w:t xml:space="preserve"> (путь пользователя) — описание всего пути взаимодействия пользователя с продуктом от первого касания до достижения цели, включая его мысли, эмоции и барьеры.</w:t>
      </w:r>
    </w:p>
    <w:p w14:paraId="63E092BA" w14:textId="77777777" w:rsidR="002A49B5" w:rsidRDefault="00921D2F">
      <w:pPr>
        <w:spacing w:before="60" w:after="60"/>
        <w:jc w:val="both"/>
      </w:pPr>
      <w:r>
        <w:t xml:space="preserve">User Story </w:t>
      </w:r>
      <w:proofErr w:type="spellStart"/>
      <w:r>
        <w:t>Mapping</w:t>
      </w:r>
      <w:proofErr w:type="spellEnd"/>
      <w:r>
        <w:t xml:space="preserve"> — визуальная техника организации пользовательских историй, которая помогает увидеть всё взаимодействие пользователя с продуктом в виде карты. Истории группируются по активностям и шагам.</w:t>
      </w:r>
    </w:p>
    <w:p w14:paraId="3969E368" w14:textId="77777777" w:rsidR="002A49B5" w:rsidRDefault="00921D2F">
      <w:pPr>
        <w:spacing w:before="60" w:after="60"/>
        <w:jc w:val="both"/>
      </w:pPr>
      <w:r>
        <w:rPr>
          <w:b/>
          <w:bCs/>
        </w:rPr>
        <w:t xml:space="preserve">Общий план составления User Story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>:</w:t>
      </w:r>
    </w:p>
    <w:p w14:paraId="2E45CD9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Определить цель пользователя.</w:t>
      </w:r>
    </w:p>
    <w:p w14:paraId="46ED1EA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Описать основные активности (крупные шаги) для достижения цели.</w:t>
      </w:r>
    </w:p>
    <w:p w14:paraId="11BCDB3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Детализировать каждую активность конкретными User Story.</w:t>
      </w:r>
    </w:p>
    <w:p w14:paraId="153350F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Расставить приоритеты историй и выделить минимальный жизнеспособный продукт (MVP).</w:t>
      </w:r>
    </w:p>
    <w:p w14:paraId="6CB69242" w14:textId="77777777" w:rsidR="002A49B5" w:rsidRDefault="00921D2F">
      <w:pPr>
        <w:pStyle w:val="1"/>
      </w:pPr>
      <w:r>
        <w:t xml:space="preserve">9. Пользовательские сценарии. </w:t>
      </w:r>
      <w:proofErr w:type="spellStart"/>
      <w:r>
        <w:t>Use</w:t>
      </w:r>
      <w:proofErr w:type="spellEnd"/>
      <w:r>
        <w:t xml:space="preserve"> Case</w:t>
      </w:r>
    </w:p>
    <w:p w14:paraId="3315EF74" w14:textId="77777777" w:rsidR="002A49B5" w:rsidRDefault="00921D2F">
      <w:pPr>
        <w:spacing w:before="60" w:after="60"/>
        <w:jc w:val="both"/>
      </w:pPr>
      <w:r>
        <w:t>Пользовательский сценарий — описание последовательности действий пользователя при взаимодействии с продуктом для достижения определённой цели.</w:t>
      </w:r>
    </w:p>
    <w:p w14:paraId="6B900A2F" w14:textId="77777777" w:rsidR="002A49B5" w:rsidRDefault="00921D2F">
      <w:pPr>
        <w:spacing w:before="60" w:after="60"/>
        <w:jc w:val="both"/>
      </w:pPr>
      <w:r>
        <w:rPr>
          <w:b/>
          <w:bCs/>
        </w:rPr>
        <w:t>Виды пользовательских сценариев:</w:t>
      </w:r>
    </w:p>
    <w:p w14:paraId="0FE38D2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Концептуальные (описательные) — описывают контекст и поведение пользователя в общих чертах.</w:t>
      </w:r>
    </w:p>
    <w:p w14:paraId="27AA261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Детальные (</w:t>
      </w:r>
      <w:proofErr w:type="spellStart"/>
      <w:r>
        <w:t>Use</w:t>
      </w:r>
      <w:proofErr w:type="spellEnd"/>
      <w:r>
        <w:t xml:space="preserve"> Case) — описывают конкретную последовательность шагов для достижения цели.</w:t>
      </w:r>
    </w:p>
    <w:p w14:paraId="45845144" w14:textId="77777777" w:rsidR="002A49B5" w:rsidRDefault="00921D2F">
      <w:pPr>
        <w:spacing w:before="60" w:after="60"/>
        <w:jc w:val="both"/>
      </w:pPr>
      <w:proofErr w:type="spellStart"/>
      <w:r>
        <w:t>Use</w:t>
      </w:r>
      <w:proofErr w:type="spellEnd"/>
      <w:r>
        <w:t xml:space="preserve"> Case (Сценарий использования) — вымышленная история о том, как пользователь взаимодействует с продуктом для достижения цели. Описывает, что делает продукт, а не как он это делает.</w:t>
      </w:r>
    </w:p>
    <w:p w14:paraId="002E82C9" w14:textId="77777777" w:rsidR="002A49B5" w:rsidRDefault="00921D2F">
      <w:pPr>
        <w:spacing w:before="60" w:after="60"/>
        <w:jc w:val="both"/>
      </w:pPr>
      <w:r>
        <w:rPr>
          <w:b/>
          <w:bCs/>
        </w:rPr>
        <w:t xml:space="preserve">Структура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Case:</w:t>
      </w:r>
    </w:p>
    <w:p w14:paraId="135C0DC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Название (Name) — короткое, понятное, отражающее суть.</w:t>
      </w:r>
    </w:p>
    <w:p w14:paraId="4D89139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Краткое описание (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>) — текст, описывающий данный сценарий.</w:t>
      </w:r>
    </w:p>
    <w:p w14:paraId="1EC2361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Участники (</w:t>
      </w:r>
      <w:proofErr w:type="spellStart"/>
      <w:r>
        <w:t>Actors</w:t>
      </w:r>
      <w:proofErr w:type="spellEnd"/>
      <w:r>
        <w:t>) — список участников взаимодействия.</w:t>
      </w:r>
    </w:p>
    <w:p w14:paraId="1BA234C0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Предусловия (</w:t>
      </w:r>
      <w:proofErr w:type="spellStart"/>
      <w:r>
        <w:t>Preconditions</w:t>
      </w:r>
      <w:proofErr w:type="spellEnd"/>
      <w:r>
        <w:t>) — условия перед началом сценария.</w:t>
      </w:r>
    </w:p>
    <w:p w14:paraId="38CE712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lastRenderedPageBreak/>
        <w:t>Триггер (</w:t>
      </w:r>
      <w:proofErr w:type="spellStart"/>
      <w:r>
        <w:t>Trigger</w:t>
      </w:r>
      <w:proofErr w:type="spellEnd"/>
      <w:r>
        <w:t>) — событие, побуждающее пользователя к действию.</w:t>
      </w:r>
    </w:p>
    <w:p w14:paraId="62D7E95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Базовый сценарий (Basic </w:t>
      </w:r>
      <w:proofErr w:type="spellStart"/>
      <w:r>
        <w:t>Flow</w:t>
      </w:r>
      <w:proofErr w:type="spellEnd"/>
      <w:r>
        <w:t>) — последовательность действий для успешного достижения цели.</w:t>
      </w:r>
    </w:p>
    <w:p w14:paraId="101F985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Альтернативные сценарии (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Flows</w:t>
      </w:r>
      <w:proofErr w:type="spellEnd"/>
      <w:r>
        <w:t>) — иные пути, при которых цель всё равно достигается.</w:t>
      </w:r>
    </w:p>
    <w:p w14:paraId="2723B3A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Исключительные сценарии (</w:t>
      </w:r>
      <w:proofErr w:type="spellStart"/>
      <w:r>
        <w:t>Exceptional</w:t>
      </w:r>
      <w:proofErr w:type="spellEnd"/>
      <w:r>
        <w:t xml:space="preserve"> </w:t>
      </w:r>
      <w:proofErr w:type="spellStart"/>
      <w:r>
        <w:t>Flows</w:t>
      </w:r>
      <w:proofErr w:type="spellEnd"/>
      <w:r>
        <w:t>) — ситуации, мешающие выполнению сценария.</w:t>
      </w:r>
    </w:p>
    <w:p w14:paraId="1FB0893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Постусловие (Post </w:t>
      </w:r>
      <w:proofErr w:type="spellStart"/>
      <w:r>
        <w:t>Conditions</w:t>
      </w:r>
      <w:proofErr w:type="spellEnd"/>
      <w:r>
        <w:t>) — результат после выполнения.</w:t>
      </w:r>
    </w:p>
    <w:p w14:paraId="528C60D0" w14:textId="77777777" w:rsidR="002A49B5" w:rsidRDefault="00921D2F">
      <w:pPr>
        <w:pStyle w:val="1"/>
      </w:pPr>
      <w:r>
        <w:t>10. Карта эмпатии</w:t>
      </w:r>
    </w:p>
    <w:p w14:paraId="6E6AEBFE" w14:textId="77777777" w:rsidR="002A49B5" w:rsidRDefault="00921D2F">
      <w:pPr>
        <w:spacing w:before="60" w:after="60"/>
        <w:jc w:val="both"/>
      </w:pPr>
      <w:r>
        <w:t>Карта эмпатии — инструмент для глубокого понимания пользователя, его мыслей, чувств, действий и окружения. Помогает дизайнерам «встать на место» пользователя.</w:t>
      </w:r>
    </w:p>
    <w:p w14:paraId="16EC66B6" w14:textId="77777777" w:rsidR="002A49B5" w:rsidRDefault="00921D2F">
      <w:pPr>
        <w:spacing w:before="60" w:after="60"/>
        <w:jc w:val="both"/>
      </w:pPr>
      <w:r>
        <w:rPr>
          <w:b/>
          <w:bCs/>
        </w:rPr>
        <w:t>Виды карт эмпатии:</w:t>
      </w:r>
    </w:p>
    <w:p w14:paraId="062D1C4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Индивидуальная — составляется для одного конкретного пользователя.</w:t>
      </w:r>
    </w:p>
    <w:p w14:paraId="0BA2803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Агрегированная — составляется для сегмента пользователей на основе данных исследований.</w:t>
      </w:r>
    </w:p>
    <w:p w14:paraId="741CE50A" w14:textId="77777777" w:rsidR="002A49B5" w:rsidRDefault="00921D2F">
      <w:pPr>
        <w:spacing w:before="60" w:after="60"/>
        <w:jc w:val="both"/>
      </w:pPr>
      <w:r>
        <w:rPr>
          <w:b/>
          <w:bCs/>
        </w:rPr>
        <w:t>Структура карты эмпатии (4 основных квадранта):</w:t>
      </w:r>
    </w:p>
    <w:p w14:paraId="138B998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Говорит (</w:t>
      </w:r>
      <w:proofErr w:type="spellStart"/>
      <w:r>
        <w:t>Says</w:t>
      </w:r>
      <w:proofErr w:type="spellEnd"/>
      <w:r>
        <w:t>) — что пользователь говорит вслух, цитаты.</w:t>
      </w:r>
    </w:p>
    <w:p w14:paraId="6D8DDBA2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Думает (</w:t>
      </w:r>
      <w:proofErr w:type="spellStart"/>
      <w:r>
        <w:t>Thinks</w:t>
      </w:r>
      <w:proofErr w:type="spellEnd"/>
      <w:r>
        <w:t>) — что думает, но не всегда говорит; внутренние мысли и убеждения.</w:t>
      </w:r>
    </w:p>
    <w:p w14:paraId="762FBEE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Делает (</w:t>
      </w:r>
      <w:proofErr w:type="spellStart"/>
      <w:r>
        <w:t>Does</w:t>
      </w:r>
      <w:proofErr w:type="spellEnd"/>
      <w:r>
        <w:t>) — действия пользователя, его поведение.</w:t>
      </w:r>
    </w:p>
    <w:p w14:paraId="20BB70D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Чувствует (</w:t>
      </w:r>
      <w:proofErr w:type="spellStart"/>
      <w:r>
        <w:t>Feels</w:t>
      </w:r>
      <w:proofErr w:type="spellEnd"/>
      <w:r>
        <w:t>) — эмоции и чувства пользователя.</w:t>
      </w:r>
    </w:p>
    <w:p w14:paraId="51E5E37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Дополнительно: «Боли» (проблемы, страхи, разочарования) и «Желания» (цели, потребности, мечты).</w:t>
      </w:r>
    </w:p>
    <w:p w14:paraId="7B543EDE" w14:textId="77777777" w:rsidR="002A49B5" w:rsidRDefault="00921D2F">
      <w:pPr>
        <w:spacing w:before="60" w:after="60"/>
        <w:jc w:val="both"/>
      </w:pPr>
      <w:r>
        <w:rPr>
          <w:b/>
          <w:bCs/>
        </w:rPr>
        <w:t>Общий план построения карты эмпатии:</w:t>
      </w:r>
    </w:p>
    <w:p w14:paraId="69FCC76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Определить пользователя или сегмент.</w:t>
      </w:r>
    </w:p>
    <w:p w14:paraId="217AA4E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Собрать данные (интервью, наблюдения, анкеты).</w:t>
      </w:r>
    </w:p>
    <w:p w14:paraId="79149CE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Заполнить квадранты карты.</w:t>
      </w:r>
    </w:p>
    <w:p w14:paraId="26D5826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Выявить противоречия и инсайты.</w:t>
      </w:r>
    </w:p>
    <w:p w14:paraId="67F93DF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Использовать полученные данные для проектирования.</w:t>
      </w:r>
    </w:p>
    <w:p w14:paraId="5FCB8A5E" w14:textId="77777777" w:rsidR="002A49B5" w:rsidRDefault="00921D2F">
      <w:pPr>
        <w:pStyle w:val="1"/>
      </w:pPr>
      <w:r>
        <w:t xml:space="preserve">11. Методология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Done</w:t>
      </w:r>
      <w:proofErr w:type="spellEnd"/>
      <w:r>
        <w:t xml:space="preserve"> (JTBD)</w:t>
      </w:r>
    </w:p>
    <w:p w14:paraId="1E881D3B" w14:textId="77777777" w:rsidR="002A49B5" w:rsidRDefault="00921D2F">
      <w:pPr>
        <w:spacing w:before="60" w:after="60"/>
        <w:jc w:val="both"/>
      </w:pPr>
      <w:r>
        <w:t>JTBD — методология, которая помогает понять истинные потребности пользователей. Суть: фокусируемся не на характеристиках пользователя, а на задаче (работе), которую он хочет выполнить в определённом контексте.</w:t>
      </w:r>
    </w:p>
    <w:p w14:paraId="66D6152E" w14:textId="77777777" w:rsidR="002A49B5" w:rsidRDefault="00921D2F">
      <w:pPr>
        <w:spacing w:before="60" w:after="60"/>
        <w:jc w:val="both"/>
      </w:pPr>
      <w:r>
        <w:t>«Пользователи нанимают продукт на работу» — они используют продукт, чтобы решить конкретную проблему в конкретной ситуации.</w:t>
      </w:r>
    </w:p>
    <w:p w14:paraId="3DF7811E" w14:textId="77777777" w:rsidR="002A49B5" w:rsidRDefault="00921D2F">
      <w:pPr>
        <w:spacing w:before="60" w:after="60"/>
        <w:jc w:val="both"/>
      </w:pPr>
      <w:r>
        <w:rPr>
          <w:b/>
          <w:bCs/>
        </w:rPr>
        <w:t>Основные компоненты JTBD:</w:t>
      </w:r>
    </w:p>
    <w:p w14:paraId="5B213BF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Пользователь — тот, кто выполняет работу.</w:t>
      </w:r>
    </w:p>
    <w:p w14:paraId="2505FA9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Контекст — ситуация, в которой возникает потребность.</w:t>
      </w:r>
    </w:p>
    <w:p w14:paraId="716B9C3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Результат — желаемый итог (что пользователь хочет достичь).</w:t>
      </w:r>
    </w:p>
    <w:p w14:paraId="4853F11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Решение/инструмент — продукт, выбранный для выполнения работы.</w:t>
      </w:r>
    </w:p>
    <w:p w14:paraId="57560CB3" w14:textId="77777777" w:rsidR="002A49B5" w:rsidRDefault="00921D2F">
      <w:pPr>
        <w:spacing w:before="60" w:after="60"/>
        <w:jc w:val="both"/>
      </w:pPr>
      <w:proofErr w:type="spellStart"/>
      <w:r>
        <w:t>Job</w:t>
      </w:r>
      <w:proofErr w:type="spellEnd"/>
      <w:r>
        <w:t xml:space="preserve"> Story — описание работы/задачи в контексте JTBD. Фокус не на роли пользователя, а на ситуации.</w:t>
      </w:r>
    </w:p>
    <w:p w14:paraId="1B321216" w14:textId="77777777" w:rsidR="002A49B5" w:rsidRDefault="00921D2F">
      <w:pPr>
        <w:spacing w:before="60" w:after="60"/>
        <w:jc w:val="both"/>
      </w:pPr>
      <w:r>
        <w:lastRenderedPageBreak/>
        <w:t xml:space="preserve">Шаблон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story</w:t>
      </w:r>
      <w:proofErr w:type="spellEnd"/>
      <w:r>
        <w:t>: «Когда [описание ситуации], я хочу [мотивация], чтобы [результат]».</w:t>
      </w:r>
    </w:p>
    <w:p w14:paraId="6AEC8E69" w14:textId="77777777" w:rsidR="002A49B5" w:rsidRDefault="00921D2F">
      <w:pPr>
        <w:spacing w:before="60" w:after="60"/>
        <w:jc w:val="both"/>
      </w:pPr>
      <w:r>
        <w:t>Например: «Когда я стою в пробке, я хочу слушать подкасты, чтобы не терять время зря».</w:t>
      </w:r>
    </w:p>
    <w:p w14:paraId="102049BC" w14:textId="77777777" w:rsidR="002A49B5" w:rsidRDefault="00921D2F">
      <w:pPr>
        <w:spacing w:before="60" w:after="60"/>
        <w:jc w:val="both"/>
      </w:pPr>
      <w:r>
        <w:rPr>
          <w:b/>
          <w:bCs/>
        </w:rPr>
        <w:t xml:space="preserve">Отличие </w:t>
      </w:r>
      <w:proofErr w:type="spellStart"/>
      <w:r>
        <w:rPr>
          <w:b/>
          <w:bCs/>
        </w:rPr>
        <w:t>job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story</w:t>
      </w:r>
      <w:proofErr w:type="spellEnd"/>
      <w:r>
        <w:rPr>
          <w:b/>
          <w:bCs/>
        </w:rPr>
        <w:t xml:space="preserve"> от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story</w:t>
      </w:r>
      <w:proofErr w:type="spellEnd"/>
      <w:r>
        <w:rPr>
          <w:b/>
          <w:bCs/>
        </w:rPr>
        <w:t>:</w:t>
      </w:r>
    </w:p>
    <w:p w14:paraId="41B960E0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User </w:t>
      </w:r>
      <w:proofErr w:type="spellStart"/>
      <w:r>
        <w:t>story</w:t>
      </w:r>
      <w:proofErr w:type="spellEnd"/>
      <w:r>
        <w:t xml:space="preserve"> сосредоточена на роли пользователя («Как покупатель, я хочу...»).</w:t>
      </w:r>
    </w:p>
    <w:p w14:paraId="7FC6585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Job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сосредоточена на ситуации и контексте («Когда я...»).</w:t>
      </w:r>
    </w:p>
    <w:p w14:paraId="7737580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Job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подходит для больших или размытых аудиторий, где одна роль не описывает разнообразие контекстов.</w:t>
      </w:r>
    </w:p>
    <w:p w14:paraId="21389900" w14:textId="77777777" w:rsidR="002A49B5" w:rsidRDefault="00921D2F">
      <w:pPr>
        <w:pStyle w:val="1"/>
      </w:pPr>
      <w:r>
        <w:t xml:space="preserve">12. Customer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(CJM)</w:t>
      </w:r>
    </w:p>
    <w:p w14:paraId="13525F1B" w14:textId="77777777" w:rsidR="002A49B5" w:rsidRDefault="00921D2F">
      <w:pPr>
        <w:spacing w:before="60" w:after="60"/>
        <w:jc w:val="both"/>
      </w:pPr>
      <w:r>
        <w:t>CJM (Карта пути клиента) — инструмент визуализации пути пользователя от первого контакта с продуктом до достижения цели, включая все точки контакта, эмоции и барьеры.</w:t>
      </w:r>
    </w:p>
    <w:p w14:paraId="5A175AEF" w14:textId="77777777" w:rsidR="002A49B5" w:rsidRDefault="00921D2F">
      <w:pPr>
        <w:spacing w:before="60" w:after="60"/>
        <w:jc w:val="both"/>
      </w:pPr>
      <w:r>
        <w:rPr>
          <w:b/>
          <w:bCs/>
        </w:rPr>
        <w:t>Виды CJM:</w:t>
      </w:r>
    </w:p>
    <w:p w14:paraId="4D0871A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Текущее состояние (As-</w:t>
      </w:r>
      <w:proofErr w:type="spellStart"/>
      <w:r>
        <w:t>Is</w:t>
      </w:r>
      <w:proofErr w:type="spellEnd"/>
      <w:r>
        <w:t>) — описывает существующий путь пользователя.</w:t>
      </w:r>
    </w:p>
    <w:p w14:paraId="57FC933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Будущее состояние (To-Be) — описывает желаемый улучшенный путь.</w:t>
      </w:r>
    </w:p>
    <w:p w14:paraId="0FA8A1BD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День из жизни (Day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Life) — описывает весь день пользователя, не только взаимодействие с продуктом.</w:t>
      </w:r>
    </w:p>
    <w:p w14:paraId="535193B2" w14:textId="77777777" w:rsidR="002A49B5" w:rsidRDefault="00921D2F">
      <w:pPr>
        <w:spacing w:before="60" w:after="60"/>
        <w:jc w:val="both"/>
      </w:pPr>
      <w:r>
        <w:rPr>
          <w:b/>
          <w:bCs/>
        </w:rPr>
        <w:t>Основные компоненты CJM:</w:t>
      </w:r>
    </w:p>
    <w:p w14:paraId="7B9BEACD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Персонаж (</w:t>
      </w:r>
      <w:proofErr w:type="spellStart"/>
      <w:r>
        <w:t>Actor</w:t>
      </w:r>
      <w:proofErr w:type="spellEnd"/>
      <w:r>
        <w:t>) — пользователь, для которого строится карта.</w:t>
      </w:r>
    </w:p>
    <w:p w14:paraId="278BC43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Сценарий и цель — контекст и то, чего хочет достичь пользователь.</w:t>
      </w:r>
    </w:p>
    <w:p w14:paraId="37F2603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Этапы (</w:t>
      </w:r>
      <w:proofErr w:type="spellStart"/>
      <w:r>
        <w:t>Stages</w:t>
      </w:r>
      <w:proofErr w:type="spellEnd"/>
      <w:r>
        <w:t>) — основные шаги пути пользователя.</w:t>
      </w:r>
    </w:p>
    <w:p w14:paraId="68631F8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Точки контакта (</w:t>
      </w:r>
      <w:proofErr w:type="spellStart"/>
      <w:r>
        <w:t>Touchpoints</w:t>
      </w:r>
      <w:proofErr w:type="spellEnd"/>
      <w:r>
        <w:t>) — места взаимодействия пользователя с продуктом.</w:t>
      </w:r>
    </w:p>
    <w:p w14:paraId="3DBEA68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Мысли и чувства — что думает и чувствует пользователь на каждом этапе.</w:t>
      </w:r>
    </w:p>
    <w:p w14:paraId="5606C93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Болевые точки (</w:t>
      </w:r>
      <w:proofErr w:type="spellStart"/>
      <w:r>
        <w:t>Pain</w:t>
      </w:r>
      <w:proofErr w:type="spellEnd"/>
      <w:r>
        <w:t xml:space="preserve"> </w:t>
      </w:r>
      <w:proofErr w:type="spellStart"/>
      <w:r>
        <w:t>Points</w:t>
      </w:r>
      <w:proofErr w:type="spellEnd"/>
      <w:r>
        <w:t>) — проблемы и барьеры.</w:t>
      </w:r>
    </w:p>
    <w:p w14:paraId="5D61B30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Возможности — идеи для улучшения.</w:t>
      </w:r>
    </w:p>
    <w:p w14:paraId="081DAC93" w14:textId="77777777" w:rsidR="002A49B5" w:rsidRDefault="00921D2F">
      <w:pPr>
        <w:spacing w:before="60" w:after="60"/>
        <w:jc w:val="both"/>
      </w:pPr>
      <w:r>
        <w:rPr>
          <w:b/>
          <w:bCs/>
        </w:rPr>
        <w:t>Общий план проектирования CJM:</w:t>
      </w:r>
    </w:p>
    <w:p w14:paraId="75722A2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Определить персонажа и цель.</w:t>
      </w:r>
    </w:p>
    <w:p w14:paraId="37C77D6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Определить этапы пути.</w:t>
      </w:r>
    </w:p>
    <w:p w14:paraId="7B226F1E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Выявить точки контакта.</w:t>
      </w:r>
    </w:p>
    <w:p w14:paraId="730DD38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Описать мысли, эмоции и барьеры на каждом этапе.</w:t>
      </w:r>
    </w:p>
    <w:p w14:paraId="74789EC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Найти болевые точки и возможности для улучшения.</w:t>
      </w:r>
    </w:p>
    <w:p w14:paraId="52715107" w14:textId="77777777" w:rsidR="002A49B5" w:rsidRDefault="00921D2F">
      <w:pPr>
        <w:pStyle w:val="1"/>
      </w:pPr>
      <w:r>
        <w:t xml:space="preserve">13. User </w:t>
      </w:r>
      <w:proofErr w:type="spellStart"/>
      <w:r>
        <w:t>Flow</w:t>
      </w:r>
      <w:proofErr w:type="spellEnd"/>
    </w:p>
    <w:p w14:paraId="603E4DB0" w14:textId="77777777" w:rsidR="002A49B5" w:rsidRDefault="00921D2F">
      <w:pPr>
        <w:spacing w:before="60" w:after="60"/>
        <w:jc w:val="both"/>
      </w:pPr>
      <w:r>
        <w:t xml:space="preserve">User </w:t>
      </w:r>
      <w:proofErr w:type="spellStart"/>
      <w:r>
        <w:t>Flow</w:t>
      </w:r>
      <w:proofErr w:type="spellEnd"/>
      <w:r>
        <w:t xml:space="preserve"> (диаграмма пути пользователя) — наглядное представление последовательности действий пользователя для достижения значимой цели при использовании продукта. Отображает каждый шаг от точки входа до финального взаимодействия.</w:t>
      </w:r>
    </w:p>
    <w:p w14:paraId="5137321A" w14:textId="77777777" w:rsidR="002A49B5" w:rsidRDefault="00921D2F">
      <w:pPr>
        <w:spacing w:before="60" w:after="60"/>
        <w:jc w:val="both"/>
      </w:pPr>
      <w:r>
        <w:rPr>
          <w:b/>
          <w:bCs/>
        </w:rPr>
        <w:t xml:space="preserve">Виды User </w:t>
      </w:r>
      <w:proofErr w:type="spellStart"/>
      <w:r>
        <w:rPr>
          <w:b/>
          <w:bCs/>
        </w:rPr>
        <w:t>Flow</w:t>
      </w:r>
      <w:proofErr w:type="spellEnd"/>
      <w:r>
        <w:rPr>
          <w:b/>
          <w:bCs/>
        </w:rPr>
        <w:t>:</w:t>
      </w:r>
    </w:p>
    <w:p w14:paraId="4D89EF2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Поток задач (Task </w:t>
      </w:r>
      <w:proofErr w:type="spellStart"/>
      <w:r>
        <w:t>Flow</w:t>
      </w:r>
      <w:proofErr w:type="spellEnd"/>
      <w:r>
        <w:t>) — линейная последовательность для одной конкретной задачи.</w:t>
      </w:r>
    </w:p>
    <w:p w14:paraId="3FA79D1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Поток экранов (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/ </w:t>
      </w:r>
      <w:proofErr w:type="spellStart"/>
      <w:r>
        <w:t>Wireflow</w:t>
      </w:r>
      <w:proofErr w:type="spellEnd"/>
      <w:r>
        <w:t>) — включает схематичные изображения экранов.</w:t>
      </w:r>
    </w:p>
    <w:p w14:paraId="1C42DFA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lastRenderedPageBreak/>
        <w:t>Полный пользовательский поток — охватывает весь продукт.</w:t>
      </w:r>
    </w:p>
    <w:p w14:paraId="4C8B41D7" w14:textId="77777777" w:rsidR="002A49B5" w:rsidRDefault="00921D2F">
      <w:pPr>
        <w:spacing w:before="60" w:after="60"/>
        <w:jc w:val="both"/>
      </w:pPr>
      <w:r>
        <w:rPr>
          <w:b/>
          <w:bCs/>
        </w:rPr>
        <w:t xml:space="preserve">Общий план проектирования User </w:t>
      </w:r>
      <w:proofErr w:type="spellStart"/>
      <w:r>
        <w:rPr>
          <w:b/>
          <w:bCs/>
        </w:rPr>
        <w:t>Flow</w:t>
      </w:r>
      <w:proofErr w:type="spellEnd"/>
      <w:r>
        <w:rPr>
          <w:b/>
          <w:bCs/>
        </w:rPr>
        <w:t>:</w:t>
      </w:r>
    </w:p>
    <w:p w14:paraId="1569C11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Описать пользователя (контекст, цели, триггеры).</w:t>
      </w:r>
    </w:p>
    <w:p w14:paraId="1520EC4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Выбрать цель пользователя, которую описывает </w:t>
      </w:r>
      <w:proofErr w:type="spellStart"/>
      <w:r>
        <w:t>flow</w:t>
      </w:r>
      <w:proofErr w:type="spellEnd"/>
      <w:r>
        <w:t>.</w:t>
      </w:r>
    </w:p>
    <w:p w14:paraId="2B15AC6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Дать понятное название (например, «Оформление заказа»).</w:t>
      </w:r>
    </w:p>
    <w:p w14:paraId="7984876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Описать последовательность действий от точки А (начало) до точки В (цель).</w:t>
      </w:r>
    </w:p>
    <w:p w14:paraId="6C4B1790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Визуализировать каждый шаг блоками.</w:t>
      </w:r>
    </w:p>
    <w:p w14:paraId="17D3E27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Проверить достижение цели.</w:t>
      </w:r>
    </w:p>
    <w:p w14:paraId="36A44334" w14:textId="77777777" w:rsidR="002A49B5" w:rsidRDefault="00921D2F">
      <w:pPr>
        <w:spacing w:before="60" w:after="60"/>
        <w:jc w:val="both"/>
      </w:pPr>
      <w:r>
        <w:rPr>
          <w:b/>
          <w:bCs/>
        </w:rPr>
        <w:t xml:space="preserve">Основные блоки User </w:t>
      </w:r>
      <w:proofErr w:type="spellStart"/>
      <w:r>
        <w:rPr>
          <w:b/>
          <w:bCs/>
        </w:rPr>
        <w:t>Flow</w:t>
      </w:r>
      <w:proofErr w:type="spellEnd"/>
      <w:r>
        <w:rPr>
          <w:b/>
          <w:bCs/>
        </w:rPr>
        <w:t>:</w:t>
      </w:r>
    </w:p>
    <w:p w14:paraId="56B2F66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Прямоугольник — экран или действие.</w:t>
      </w:r>
    </w:p>
    <w:p w14:paraId="2AA3EFC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Ромб — условие/решение (развилка).</w:t>
      </w:r>
    </w:p>
    <w:p w14:paraId="6E32E37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Стрелки — направление движения.</w:t>
      </w:r>
    </w:p>
    <w:p w14:paraId="314CFFD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Овал/скруглённый прямоугольник — начало и конец.</w:t>
      </w:r>
    </w:p>
    <w:p w14:paraId="7200543D" w14:textId="77777777" w:rsidR="002A49B5" w:rsidRDefault="00921D2F">
      <w:pPr>
        <w:pStyle w:val="1"/>
      </w:pPr>
      <w:r>
        <w:t>14. Стейкхолдеры</w:t>
      </w:r>
    </w:p>
    <w:p w14:paraId="11ACA6A4" w14:textId="77777777" w:rsidR="002A49B5" w:rsidRDefault="00921D2F">
      <w:pPr>
        <w:spacing w:before="60" w:after="60"/>
        <w:jc w:val="both"/>
      </w:pPr>
      <w:r>
        <w:t>Стейкхолдеры — лица или группы, заинтересованные в результате проекта или влияющие на него.</w:t>
      </w:r>
    </w:p>
    <w:p w14:paraId="2781AC6F" w14:textId="77777777" w:rsidR="002A49B5" w:rsidRDefault="00921D2F">
      <w:pPr>
        <w:spacing w:before="60" w:after="60"/>
        <w:jc w:val="both"/>
      </w:pPr>
      <w:r>
        <w:rPr>
          <w:b/>
          <w:bCs/>
        </w:rPr>
        <w:t>Основные группы стейкхолдеров:</w:t>
      </w:r>
    </w:p>
    <w:p w14:paraId="34C0E36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Внутренние: руководство компании, команда разработки, дизайнеры, менеджеры продукта.</w:t>
      </w:r>
    </w:p>
    <w:p w14:paraId="66E0F8C0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Внешние: конечные пользователи, заказчики/клиенты, партнёры, инвесторы.</w:t>
      </w:r>
    </w:p>
    <w:p w14:paraId="5FB3D42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Регуляторные: государственные органы, органы сертификации.</w:t>
      </w:r>
    </w:p>
    <w:p w14:paraId="10DE1C42" w14:textId="77777777" w:rsidR="002A49B5" w:rsidRDefault="00921D2F">
      <w:pPr>
        <w:spacing w:before="60" w:after="60"/>
        <w:jc w:val="both"/>
      </w:pPr>
      <w:r>
        <w:t>Учёт интересов всех стейкхолдеров важен для создания продукта, который удовлетворяет как бизнес-цели, так и потребности пользователей.</w:t>
      </w:r>
    </w:p>
    <w:p w14:paraId="33EEC5C7" w14:textId="77777777" w:rsidR="002A49B5" w:rsidRDefault="00921D2F">
      <w:pPr>
        <w:pStyle w:val="1"/>
      </w:pPr>
      <w:r>
        <w:t>15. Юзабилити</w:t>
      </w:r>
    </w:p>
    <w:p w14:paraId="6A2626CD" w14:textId="77777777" w:rsidR="002A49B5" w:rsidRDefault="00921D2F">
      <w:pPr>
        <w:spacing w:before="60" w:after="60"/>
        <w:jc w:val="both"/>
      </w:pPr>
      <w:r>
        <w:t>Юзабилити (</w:t>
      </w:r>
      <w:proofErr w:type="spellStart"/>
      <w:r>
        <w:t>Usability</w:t>
      </w:r>
      <w:proofErr w:type="spellEnd"/>
      <w:r>
        <w:t xml:space="preserve">) — это мера удобства и простоты использования продукта. Насколько легко, эффективно и </w:t>
      </w:r>
      <w:proofErr w:type="spellStart"/>
      <w:r>
        <w:t>удовлетворяюще</w:t>
      </w:r>
      <w:proofErr w:type="spellEnd"/>
      <w:r>
        <w:t xml:space="preserve"> пользователи могут достигать своих целей.</w:t>
      </w:r>
    </w:p>
    <w:p w14:paraId="54AB7990" w14:textId="77777777" w:rsidR="002A49B5" w:rsidRDefault="00921D2F">
      <w:pPr>
        <w:spacing w:before="60" w:after="60"/>
        <w:jc w:val="both"/>
      </w:pPr>
      <w:r>
        <w:rPr>
          <w:b/>
          <w:bCs/>
        </w:rPr>
        <w:t>Факторы, влияющие на юзабилити:</w:t>
      </w:r>
    </w:p>
    <w:p w14:paraId="5163632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Обучаемость — насколько легко новый пользователь может научиться пользоваться продуктом.</w:t>
      </w:r>
    </w:p>
    <w:p w14:paraId="6CDFA0D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Эффективность — насколько быстро опытный пользователь выполняет задачи.</w:t>
      </w:r>
    </w:p>
    <w:p w14:paraId="5A2A317E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Запоминаемость — насколько легко вернуться к продукту после перерыва.</w:t>
      </w:r>
    </w:p>
    <w:p w14:paraId="1FB9A370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Ошибки — как часто пользователи ошибаются и насколько легко исправить ошибку.</w:t>
      </w:r>
    </w:p>
    <w:p w14:paraId="2FBFD26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Удовлетворённость — насколько пользователи довольны продуктом.</w:t>
      </w:r>
    </w:p>
    <w:p w14:paraId="6CF7CE00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Контекст использования — устройство, среда, пользовательский опыт.</w:t>
      </w:r>
    </w:p>
    <w:p w14:paraId="79A6B74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Доступность (</w:t>
      </w:r>
      <w:proofErr w:type="spellStart"/>
      <w:r>
        <w:t>Accessibility</w:t>
      </w:r>
      <w:proofErr w:type="spellEnd"/>
      <w:r>
        <w:t>) — удобство для людей с ограниченными возможностями.</w:t>
      </w:r>
    </w:p>
    <w:p w14:paraId="0BD13021" w14:textId="77777777" w:rsidR="002A49B5" w:rsidRDefault="00921D2F">
      <w:pPr>
        <w:pStyle w:val="1"/>
      </w:pPr>
      <w:r>
        <w:t>16. Эвристики Нильсена. 10 правил дизайна взаимодействия</w:t>
      </w:r>
    </w:p>
    <w:p w14:paraId="73300AAC" w14:textId="77777777" w:rsidR="002A49B5" w:rsidRDefault="00921D2F">
      <w:pPr>
        <w:spacing w:before="60" w:after="60"/>
        <w:jc w:val="both"/>
      </w:pPr>
      <w:r>
        <w:lastRenderedPageBreak/>
        <w:t>Якоб Нильсен сформулировал 10 эвристических принципов для оценки юзабилити интерфейсов:</w:t>
      </w:r>
    </w:p>
    <w:p w14:paraId="15165A8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1. Видимость состояния системы — система должна информировать пользователя о том, что происходит (загрузка, ошибка, успех).</w:t>
      </w:r>
    </w:p>
    <w:p w14:paraId="159BB23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2. Соответствие системы и реального мира — интерфейс должен использовать слова, понятия и метафоры, знакомые пользователю.</w:t>
      </w:r>
    </w:p>
    <w:p w14:paraId="1110417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3. Контроль и свобода пользователя — у пользователя должна быть возможность отменить действие или вернуться назад.</w:t>
      </w:r>
    </w:p>
    <w:p w14:paraId="37AC647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4. Единообразие и стандарты — одинаковые действия должны выглядеть и работать одинаково во всём интерфейсе.</w:t>
      </w:r>
    </w:p>
    <w:p w14:paraId="6B98360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5. Предотвращение ошибок — лучше изначально не допускать ошибок, чем исправлять их.</w:t>
      </w:r>
    </w:p>
    <w:p w14:paraId="495E695D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6. Узнаваемость вместо воспоминания — не заставляй пользователя запоминать; информация должна быть видна.</w:t>
      </w:r>
    </w:p>
    <w:p w14:paraId="45FCEA2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7. Гибкость и эффективность — предоставь ярлыки для опытных пользователей, не мешая новичкам.</w:t>
      </w:r>
    </w:p>
    <w:p w14:paraId="12AEC98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8. Эстетика и минималистичный дизайн — не показывай лишней информации; каждый элемент должен нести смысл.</w:t>
      </w:r>
    </w:p>
    <w:p w14:paraId="5677370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9. Помощь при ошибках — сообщения об ошибках должны быть понятными и предлагать решение.</w:t>
      </w:r>
    </w:p>
    <w:p w14:paraId="3688188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10. Документация и помощь — если помощь необходима, она должна быть легко доступна.</w:t>
      </w:r>
    </w:p>
    <w:p w14:paraId="1E23052F" w14:textId="77777777" w:rsidR="002A49B5" w:rsidRDefault="00921D2F">
      <w:pPr>
        <w:pStyle w:val="1"/>
      </w:pPr>
      <w:r>
        <w:t xml:space="preserve">17. Прототипирование. </w:t>
      </w:r>
      <w:proofErr w:type="spellStart"/>
      <w:r>
        <w:t>Вайрфрейм</w:t>
      </w:r>
      <w:proofErr w:type="spellEnd"/>
      <w:r>
        <w:t xml:space="preserve">, прототип, </w:t>
      </w:r>
      <w:proofErr w:type="spellStart"/>
      <w:r>
        <w:t>мокап</w:t>
      </w:r>
      <w:proofErr w:type="spellEnd"/>
    </w:p>
    <w:p w14:paraId="408AB0BE" w14:textId="77777777" w:rsidR="002A49B5" w:rsidRDefault="00921D2F">
      <w:pPr>
        <w:spacing w:before="60" w:after="60"/>
        <w:jc w:val="both"/>
      </w:pPr>
      <w:r>
        <w:t xml:space="preserve">Прототипирование — процесс создания интерактивной модели продукта на основе </w:t>
      </w:r>
      <w:proofErr w:type="spellStart"/>
      <w:r>
        <w:t>вайрфреймов</w:t>
      </w:r>
      <w:proofErr w:type="spellEnd"/>
      <w:r>
        <w:t xml:space="preserve"> или </w:t>
      </w:r>
      <w:proofErr w:type="spellStart"/>
      <w:r>
        <w:t>мокапов</w:t>
      </w:r>
      <w:proofErr w:type="spellEnd"/>
      <w:r>
        <w:t xml:space="preserve"> для проверки логики и взаимодействия.</w:t>
      </w:r>
    </w:p>
    <w:p w14:paraId="23AB4C9B" w14:textId="77777777" w:rsidR="002A49B5" w:rsidRDefault="00921D2F">
      <w:pPr>
        <w:spacing w:before="60" w:after="60"/>
        <w:jc w:val="both"/>
      </w:pPr>
      <w:r>
        <w:rPr>
          <w:b/>
          <w:bCs/>
        </w:rPr>
        <w:t>Три основных типа структурных схем:</w:t>
      </w:r>
    </w:p>
    <w:p w14:paraId="7DA69924" w14:textId="77777777" w:rsidR="002A49B5" w:rsidRDefault="00921D2F">
      <w:pPr>
        <w:spacing w:before="60" w:after="60"/>
        <w:jc w:val="both"/>
      </w:pPr>
      <w:proofErr w:type="spellStart"/>
      <w:r>
        <w:t>Вайрфрейм</w:t>
      </w:r>
      <w:proofErr w:type="spellEnd"/>
      <w:r>
        <w:t xml:space="preserve"> (</w:t>
      </w:r>
      <w:proofErr w:type="spellStart"/>
      <w:r>
        <w:t>Wireframe</w:t>
      </w:r>
      <w:proofErr w:type="spellEnd"/>
      <w:r>
        <w:t>) — схематичное изображение интерфейса с упором на структуру и содержание. Отражает расположение элементов без визуального оформления.</w:t>
      </w:r>
    </w:p>
    <w:p w14:paraId="7B4DFB2D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Низкая точность (</w:t>
      </w:r>
      <w:proofErr w:type="spellStart"/>
      <w:r>
        <w:t>Low-fidelity</w:t>
      </w:r>
      <w:proofErr w:type="spellEnd"/>
      <w:r>
        <w:t>) — грубый набросок, прямоугольники и маркировка, без деталей.</w:t>
      </w:r>
    </w:p>
    <w:p w14:paraId="79A9EC5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Высокая точность (High-</w:t>
      </w:r>
      <w:proofErr w:type="spellStart"/>
      <w:r>
        <w:t>fidelity</w:t>
      </w:r>
      <w:proofErr w:type="spellEnd"/>
      <w:r>
        <w:t>) — детализированная схема с реальным контентом, типографикой и размерами.</w:t>
      </w:r>
    </w:p>
    <w:p w14:paraId="06DD0E0B" w14:textId="77777777" w:rsidR="002A49B5" w:rsidRDefault="00921D2F">
      <w:pPr>
        <w:spacing w:before="60" w:after="60"/>
        <w:jc w:val="both"/>
      </w:pPr>
      <w:r>
        <w:t>Прототип — интерактивная модель продукта средней или высокой детализации, имитирующая взаимодействие пользователя с интерфейсом (переходы между экранами, кнопки, модальные окна).</w:t>
      </w:r>
    </w:p>
    <w:p w14:paraId="69706B46" w14:textId="77777777" w:rsidR="002A49B5" w:rsidRDefault="00921D2F">
      <w:pPr>
        <w:spacing w:before="60" w:after="60"/>
        <w:jc w:val="both"/>
      </w:pPr>
      <w:proofErr w:type="spellStart"/>
      <w:r>
        <w:t>Мокап</w:t>
      </w:r>
      <w:proofErr w:type="spellEnd"/>
      <w:r>
        <w:t xml:space="preserve"> (</w:t>
      </w:r>
      <w:proofErr w:type="spellStart"/>
      <w:r>
        <w:t>Mockup</w:t>
      </w:r>
      <w:proofErr w:type="spellEnd"/>
      <w:r>
        <w:t>) — полноцветный детализированный дизайн-макет. Содержит все цвета, шрифты, изображения и реальные элементы UI. Отражает визуальную концепцию продукта.</w:t>
      </w:r>
    </w:p>
    <w:p w14:paraId="18D04DE0" w14:textId="77777777" w:rsidR="002A49B5" w:rsidRDefault="00921D2F">
      <w:pPr>
        <w:spacing w:before="60" w:after="60"/>
        <w:jc w:val="both"/>
      </w:pPr>
      <w:r>
        <w:t xml:space="preserve">Инструменты прототипирования: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InVision</w:t>
      </w:r>
      <w:proofErr w:type="spellEnd"/>
      <w:r>
        <w:t xml:space="preserve">, </w:t>
      </w:r>
      <w:proofErr w:type="spellStart"/>
      <w:r>
        <w:t>Miro</w:t>
      </w:r>
      <w:proofErr w:type="spellEnd"/>
      <w:r>
        <w:t xml:space="preserve">, </w:t>
      </w:r>
      <w:proofErr w:type="spellStart"/>
      <w:r>
        <w:t>Webflow</w:t>
      </w:r>
      <w:proofErr w:type="spellEnd"/>
      <w:r>
        <w:t>, Adobe XD.</w:t>
      </w:r>
    </w:p>
    <w:p w14:paraId="0A483E01" w14:textId="77777777" w:rsidR="002A49B5" w:rsidRDefault="00921D2F">
      <w:pPr>
        <w:pStyle w:val="1"/>
      </w:pPr>
      <w:r>
        <w:t>18. Пользовательский интерфейс (UI)</w:t>
      </w:r>
    </w:p>
    <w:p w14:paraId="107F659D" w14:textId="77777777" w:rsidR="002A49B5" w:rsidRDefault="00921D2F">
      <w:pPr>
        <w:spacing w:before="60" w:after="60"/>
        <w:jc w:val="both"/>
      </w:pPr>
      <w:r>
        <w:t>Пользовательский интерфейс (UI) — совокупность средств, с помощью которых пользователь взаимодействует с программным продуктом. Это визуальное пространство, где происходит это взаимодействие.</w:t>
      </w:r>
    </w:p>
    <w:p w14:paraId="0269E2D3" w14:textId="77777777" w:rsidR="002A49B5" w:rsidRDefault="00921D2F">
      <w:pPr>
        <w:spacing w:before="60" w:after="60"/>
        <w:jc w:val="both"/>
      </w:pPr>
      <w:r>
        <w:rPr>
          <w:b/>
          <w:bCs/>
        </w:rPr>
        <w:t>Фундаментальные принципы UI:</w:t>
      </w:r>
    </w:p>
    <w:p w14:paraId="332F614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Простота — интерфейс должен быть понятным и не перегруженным.</w:t>
      </w:r>
    </w:p>
    <w:p w14:paraId="3BB3326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lastRenderedPageBreak/>
        <w:t>Единообразие — одинаковые элементы выглядят и ведут себя одинаково.</w:t>
      </w:r>
    </w:p>
    <w:p w14:paraId="64A1ECA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Иерархия — важные элементы визуально выделены.</w:t>
      </w:r>
    </w:p>
    <w:p w14:paraId="33002B2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Обратная связь — система реагирует на действия пользователя.</w:t>
      </w:r>
    </w:p>
    <w:p w14:paraId="2883DC92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Доступность — интерфейс удобен для разных пользователей.</w:t>
      </w:r>
    </w:p>
    <w:p w14:paraId="65B1945E" w14:textId="77777777" w:rsidR="002A49B5" w:rsidRDefault="00921D2F">
      <w:pPr>
        <w:spacing w:before="60" w:after="60"/>
        <w:jc w:val="both"/>
      </w:pPr>
      <w:r>
        <w:rPr>
          <w:b/>
          <w:bCs/>
        </w:rPr>
        <w:t>Компоненты пользовательского интерфейса:</w:t>
      </w:r>
    </w:p>
    <w:p w14:paraId="6895D75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Элементы ввода: кнопки, текстовые поля, </w:t>
      </w:r>
      <w:proofErr w:type="spellStart"/>
      <w:r>
        <w:t>чекбоксы</w:t>
      </w:r>
      <w:proofErr w:type="spellEnd"/>
      <w:r>
        <w:t>, радиокнопки, слайдеры.</w:t>
      </w:r>
    </w:p>
    <w:p w14:paraId="5773858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Навигационные элементы: меню, вкладки, хлебные крошки, пагинация.</w:t>
      </w:r>
    </w:p>
    <w:p w14:paraId="05D6E3E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Информационные компоненты: иконки, карточки, уведомления, прогресс-бары.</w:t>
      </w:r>
    </w:p>
    <w:p w14:paraId="1FF24740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Контейнеры: фреймы, модальные окна, аккордеоны.</w:t>
      </w:r>
    </w:p>
    <w:p w14:paraId="2CA4216B" w14:textId="77777777" w:rsidR="002A49B5" w:rsidRDefault="00921D2F">
      <w:pPr>
        <w:pStyle w:val="1"/>
      </w:pPr>
      <w:r>
        <w:t>19. Визуальная иерархия</w:t>
      </w:r>
    </w:p>
    <w:p w14:paraId="2FA2BE12" w14:textId="77777777" w:rsidR="002A49B5" w:rsidRDefault="00921D2F">
      <w:pPr>
        <w:spacing w:before="60" w:after="60"/>
        <w:jc w:val="both"/>
      </w:pPr>
      <w:r>
        <w:t>Визуальная иерархия — расположение элементов интерфейса таким образом, чтобы объяснить уровень важности каждого элемента и направить взгляд пользователя к выполнению желаемого действия.</w:t>
      </w:r>
    </w:p>
    <w:p w14:paraId="116274DC" w14:textId="77777777" w:rsidR="002A49B5" w:rsidRDefault="00921D2F">
      <w:pPr>
        <w:spacing w:before="60" w:after="60"/>
        <w:jc w:val="both"/>
      </w:pPr>
      <w:r>
        <w:rPr>
          <w:b/>
          <w:bCs/>
        </w:rPr>
        <w:t>Задачи визуальной иерархии:</w:t>
      </w:r>
    </w:p>
    <w:p w14:paraId="0929D7DE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Направить внимание пользователя от более важного к менее важному.</w:t>
      </w:r>
    </w:p>
    <w:p w14:paraId="254B1F1D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Помочь пользователю быстро найти нужную информацию.</w:t>
      </w:r>
    </w:p>
    <w:p w14:paraId="4DF56F9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Создать структуру и порядок в интерфейсе.</w:t>
      </w:r>
    </w:p>
    <w:p w14:paraId="5BC75F81" w14:textId="77777777" w:rsidR="002A49B5" w:rsidRDefault="00921D2F">
      <w:pPr>
        <w:spacing w:before="60" w:after="60"/>
        <w:jc w:val="both"/>
      </w:pPr>
      <w:r>
        <w:rPr>
          <w:b/>
          <w:bCs/>
        </w:rPr>
        <w:t>Инструменты визуальной иерархии:</w:t>
      </w:r>
    </w:p>
    <w:p w14:paraId="0AA7BBA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Размер — более крупные элементы воспринимаются как более важные.</w:t>
      </w:r>
    </w:p>
    <w:p w14:paraId="5FD766D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Цвет и контраст — яркие и контрастные цвета привлекают внимание.</w:t>
      </w:r>
    </w:p>
    <w:p w14:paraId="6591FAA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Жирность/начертание — </w:t>
      </w:r>
      <w:proofErr w:type="spellStart"/>
      <w:r>
        <w:t>bold</w:t>
      </w:r>
      <w:proofErr w:type="spellEnd"/>
      <w:r>
        <w:t>-текст выделяется среди обычного.</w:t>
      </w:r>
    </w:p>
    <w:p w14:paraId="2C49FF1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Расположение — элементы в верхней части страницы воспринимаются первыми.</w:t>
      </w:r>
    </w:p>
    <w:p w14:paraId="2DCBB2B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Пробелы (</w:t>
      </w:r>
      <w:proofErr w:type="spellStart"/>
      <w:r>
        <w:t>whitespace</w:t>
      </w:r>
      <w:proofErr w:type="spellEnd"/>
      <w:r>
        <w:t xml:space="preserve">) — пустое пространство вокруг элемента усиливает его </w:t>
      </w:r>
      <w:proofErr w:type="spellStart"/>
      <w:r>
        <w:t>акцентность</w:t>
      </w:r>
      <w:proofErr w:type="spellEnd"/>
      <w:r>
        <w:t>.</w:t>
      </w:r>
    </w:p>
    <w:p w14:paraId="7A946B33" w14:textId="77777777" w:rsidR="002A49B5" w:rsidRDefault="00921D2F">
      <w:pPr>
        <w:pStyle w:val="1"/>
      </w:pPr>
      <w:r>
        <w:t>20. Стили UI-дизайна</w:t>
      </w:r>
    </w:p>
    <w:p w14:paraId="2AE1775E" w14:textId="77777777" w:rsidR="002A49B5" w:rsidRDefault="00921D2F">
      <w:pPr>
        <w:spacing w:before="60" w:after="60"/>
        <w:jc w:val="both"/>
      </w:pPr>
      <w:r>
        <w:rPr>
          <w:b/>
          <w:bCs/>
        </w:rPr>
        <w:t>Основные стили UI-дизайна и их характеристики:</w:t>
      </w:r>
    </w:p>
    <w:p w14:paraId="26AD241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Flat</w:t>
      </w:r>
      <w:proofErr w:type="spellEnd"/>
      <w:r>
        <w:t xml:space="preserve"> (Плоский) — минимализм, отсутствие теней и градиентов, чёткие формы и яркие цвета. Пример: интерфейсы Microsoft.</w:t>
      </w:r>
    </w:p>
    <w:p w14:paraId="5B4E897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Material</w:t>
      </w:r>
      <w:proofErr w:type="spellEnd"/>
      <w:r>
        <w:t xml:space="preserve"> Design (Google) — имитация физических материалов, тени, движение, слои. Следует строгой системе.</w:t>
      </w:r>
    </w:p>
    <w:p w14:paraId="6EFD089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Neumorphism</w:t>
      </w:r>
      <w:proofErr w:type="spellEnd"/>
      <w:r>
        <w:t xml:space="preserve"> — мягкие тени внутрь и наружу, создаёт иллюзию выдавленности/вдавленности элементов.</w:t>
      </w:r>
    </w:p>
    <w:p w14:paraId="7C3EE7E2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Glassmorphism</w:t>
      </w:r>
      <w:proofErr w:type="spellEnd"/>
      <w:r>
        <w:t xml:space="preserve"> — эффект матового стекла, полупрозрачность, размытие фона.</w:t>
      </w:r>
    </w:p>
    <w:p w14:paraId="1452CC4E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Skeuomorphism</w:t>
      </w:r>
      <w:proofErr w:type="spellEnd"/>
      <w:r>
        <w:t xml:space="preserve"> — имитация реальных объектов (кожа, металл, дерево). Пример: ранние интерфейсы </w:t>
      </w:r>
      <w:proofErr w:type="spellStart"/>
      <w:r>
        <w:t>iOS</w:t>
      </w:r>
      <w:proofErr w:type="spellEnd"/>
      <w:r>
        <w:t>.</w:t>
      </w:r>
    </w:p>
    <w:p w14:paraId="477481E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Brutalism</w:t>
      </w:r>
      <w:proofErr w:type="spellEnd"/>
      <w:r>
        <w:t xml:space="preserve"> — грубый, намеренно «некрасивый» стиль с яркими цветами и нестандартными решениями.</w:t>
      </w:r>
    </w:p>
    <w:p w14:paraId="5BA89C9D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Minimalism</w:t>
      </w:r>
      <w:proofErr w:type="spellEnd"/>
      <w:r>
        <w:t xml:space="preserve"> — максимальное упрощение, только необходимые элементы.</w:t>
      </w:r>
    </w:p>
    <w:p w14:paraId="6E8D0C1F" w14:textId="77777777" w:rsidR="002A49B5" w:rsidRDefault="00921D2F">
      <w:pPr>
        <w:pStyle w:val="1"/>
      </w:pPr>
      <w:r>
        <w:t>21. UI-</w:t>
      </w:r>
      <w:proofErr w:type="spellStart"/>
      <w:r>
        <w:t>kit</w:t>
      </w:r>
      <w:proofErr w:type="spellEnd"/>
    </w:p>
    <w:p w14:paraId="34170057" w14:textId="77777777" w:rsidR="002A49B5" w:rsidRDefault="00921D2F">
      <w:pPr>
        <w:spacing w:before="60" w:after="60"/>
        <w:jc w:val="both"/>
      </w:pPr>
      <w:r>
        <w:lastRenderedPageBreak/>
        <w:t>UI-</w:t>
      </w:r>
      <w:proofErr w:type="spellStart"/>
      <w:r>
        <w:t>kit</w:t>
      </w:r>
      <w:proofErr w:type="spellEnd"/>
      <w:r>
        <w:t xml:space="preserve"> — набор готовых элементов пользовательского интерфейса (компонентов), используемых при создании дизайна продукта. Обеспечивает единообразие и ускоряет работу.</w:t>
      </w:r>
    </w:p>
    <w:p w14:paraId="7174E5D7" w14:textId="77777777" w:rsidR="002A49B5" w:rsidRDefault="00921D2F">
      <w:pPr>
        <w:spacing w:before="60" w:after="60"/>
        <w:jc w:val="both"/>
      </w:pPr>
      <w:r>
        <w:rPr>
          <w:b/>
          <w:bCs/>
        </w:rPr>
        <w:t>Элементы и структура UI-</w:t>
      </w:r>
      <w:proofErr w:type="spellStart"/>
      <w:r>
        <w:rPr>
          <w:b/>
          <w:bCs/>
        </w:rPr>
        <w:t>kit</w:t>
      </w:r>
      <w:proofErr w:type="spellEnd"/>
      <w:r>
        <w:rPr>
          <w:b/>
          <w:bCs/>
        </w:rPr>
        <w:t>:</w:t>
      </w:r>
    </w:p>
    <w:p w14:paraId="2CA259F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Цветовая система — основные, вторичные цвета, цвета состояний (ошибка, успех).</w:t>
      </w:r>
    </w:p>
    <w:p w14:paraId="6B61880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Типографика — шрифты, размеры, стили заголовков и текстов.</w:t>
      </w:r>
    </w:p>
    <w:p w14:paraId="17AC830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Кнопки — все виды (CTA, первичные, вторичные, </w:t>
      </w:r>
      <w:proofErr w:type="spellStart"/>
      <w:r>
        <w:t>иконочные</w:t>
      </w:r>
      <w:proofErr w:type="spellEnd"/>
      <w:r>
        <w:t>) и их состояния.</w:t>
      </w:r>
    </w:p>
    <w:p w14:paraId="502C9C82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Поля ввода — текстовые поля, </w:t>
      </w:r>
      <w:proofErr w:type="spellStart"/>
      <w:r>
        <w:t>чекбоксы</w:t>
      </w:r>
      <w:proofErr w:type="spellEnd"/>
      <w:r>
        <w:t>, переключатели и их состояния.</w:t>
      </w:r>
    </w:p>
    <w:p w14:paraId="5A7CFAB2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Иконки — набор используемых иконок.</w:t>
      </w:r>
    </w:p>
    <w:p w14:paraId="07AA65D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Карточки, модальные окна, уведомления.</w:t>
      </w:r>
    </w:p>
    <w:p w14:paraId="2F11C78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Сетка и отступы — система колонок и пространства.</w:t>
      </w:r>
    </w:p>
    <w:p w14:paraId="581FE7B2" w14:textId="77777777" w:rsidR="002A49B5" w:rsidRDefault="00921D2F">
      <w:pPr>
        <w:pStyle w:val="1"/>
      </w:pPr>
      <w:r>
        <w:t>22. Гайдлайны и дизайн-системы</w:t>
      </w:r>
    </w:p>
    <w:p w14:paraId="5B088236" w14:textId="77777777" w:rsidR="002A49B5" w:rsidRDefault="00921D2F">
      <w:pPr>
        <w:spacing w:before="60" w:after="60"/>
        <w:jc w:val="both"/>
      </w:pPr>
      <w:r>
        <w:t xml:space="preserve">Гайдлайн (Design </w:t>
      </w:r>
      <w:proofErr w:type="spellStart"/>
      <w:r>
        <w:t>Guidelines</w:t>
      </w:r>
      <w:proofErr w:type="spellEnd"/>
      <w:r>
        <w:t>) — документ, содержащий правила и рекомендации по проектированию и оформлению интерфейса. Определяет стандарты для дизайна продукта или платформы.</w:t>
      </w:r>
    </w:p>
    <w:p w14:paraId="707836B1" w14:textId="77777777" w:rsidR="002A49B5" w:rsidRDefault="00921D2F">
      <w:pPr>
        <w:spacing w:before="60" w:after="60"/>
        <w:jc w:val="both"/>
      </w:pPr>
      <w:r>
        <w:t>Структура гайдлайна: принципы дизайна, цветовая система, типографика, компоненты, правила сетки, правила работы с иконками и изображениями, правила анимации.</w:t>
      </w:r>
    </w:p>
    <w:p w14:paraId="4ED725C7" w14:textId="77777777" w:rsidR="002A49B5" w:rsidRDefault="00921D2F">
      <w:pPr>
        <w:spacing w:before="60" w:after="60"/>
        <w:jc w:val="both"/>
      </w:pPr>
      <w:proofErr w:type="spellStart"/>
      <w:r>
        <w:t>Material</w:t>
      </w:r>
      <w:proofErr w:type="spellEnd"/>
      <w:r>
        <w:t xml:space="preserve"> Design (Google) — дизайн-язык, основанный на принципах физического мира: слои, тени, движение, реакция на взаимодействие. Использует сетку 8px.</w:t>
      </w:r>
    </w:p>
    <w:p w14:paraId="2ED11857" w14:textId="77777777" w:rsidR="002A49B5" w:rsidRDefault="00921D2F">
      <w:pPr>
        <w:spacing w:before="60" w:after="60"/>
        <w:jc w:val="both"/>
      </w:pPr>
      <w:r>
        <w:rPr>
          <w:b/>
          <w:bCs/>
        </w:rPr>
        <w:t xml:space="preserve">Принципы </w:t>
      </w:r>
      <w:proofErr w:type="spellStart"/>
      <w:r>
        <w:rPr>
          <w:b/>
          <w:bCs/>
        </w:rPr>
        <w:t>Material</w:t>
      </w:r>
      <w:proofErr w:type="spellEnd"/>
      <w:r>
        <w:rPr>
          <w:b/>
          <w:bCs/>
        </w:rPr>
        <w:t xml:space="preserve"> Design:</w:t>
      </w:r>
    </w:p>
    <w:p w14:paraId="269F7B4D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Материал как метафора — UI основан на понятии физического материала.</w:t>
      </w:r>
    </w:p>
    <w:p w14:paraId="4F4A0D9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Жирный, образный, целенаправленный дизайн.</w:t>
      </w:r>
    </w:p>
    <w:p w14:paraId="66F7504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Движение придаёт смысл — анимация отражает изменения состояния.</w:t>
      </w:r>
    </w:p>
    <w:p w14:paraId="38CFEDD7" w14:textId="77777777" w:rsidR="002A49B5" w:rsidRDefault="00921D2F">
      <w:pPr>
        <w:spacing w:before="60" w:after="60"/>
        <w:jc w:val="both"/>
      </w:pPr>
      <w:r>
        <w:t xml:space="preserve">Apple Human Interface </w:t>
      </w:r>
      <w:proofErr w:type="spellStart"/>
      <w:r>
        <w:t>Guidelines</w:t>
      </w:r>
      <w:proofErr w:type="spellEnd"/>
      <w:r>
        <w:t xml:space="preserve"> (HIG) — руководство Apple по проектированию интерфейсов для </w:t>
      </w:r>
      <w:proofErr w:type="spellStart"/>
      <w:r>
        <w:t>iOS</w:t>
      </w:r>
      <w:proofErr w:type="spellEnd"/>
      <w:r>
        <w:t xml:space="preserve">, </w:t>
      </w:r>
      <w:proofErr w:type="spellStart"/>
      <w:r>
        <w:t>macOS</w:t>
      </w:r>
      <w:proofErr w:type="spellEnd"/>
      <w:r>
        <w:t>. Принципы: простота, ясность, глубина.</w:t>
      </w:r>
    </w:p>
    <w:p w14:paraId="1BE42B79" w14:textId="77777777" w:rsidR="002A49B5" w:rsidRDefault="00921D2F">
      <w:pPr>
        <w:spacing w:before="60" w:after="60"/>
        <w:jc w:val="both"/>
      </w:pPr>
      <w:r>
        <w:t>Дизайн-система — более широкое понятие, включающее UI-</w:t>
      </w:r>
      <w:proofErr w:type="spellStart"/>
      <w:r>
        <w:t>kit</w:t>
      </w:r>
      <w:proofErr w:type="spellEnd"/>
      <w:r>
        <w:t>, гайдлайны, принципы и документацию. Это единый источник правды для всей команды, обеспечивающий согласованность продукта.</w:t>
      </w:r>
    </w:p>
    <w:p w14:paraId="1B6476AF" w14:textId="77777777" w:rsidR="002A49B5" w:rsidRDefault="00921D2F">
      <w:pPr>
        <w:pStyle w:val="1"/>
      </w:pPr>
      <w:r>
        <w:t>23. Композиция</w:t>
      </w:r>
    </w:p>
    <w:p w14:paraId="7829D41D" w14:textId="77777777" w:rsidR="002A49B5" w:rsidRDefault="00921D2F">
      <w:pPr>
        <w:spacing w:before="60" w:after="60"/>
        <w:jc w:val="both"/>
      </w:pPr>
      <w:r>
        <w:t>Композиция — схема построения графического произведения, при которой достигается гармония объектов и элементов между собой и окружением.</w:t>
      </w:r>
    </w:p>
    <w:p w14:paraId="77BB53BE" w14:textId="77777777" w:rsidR="002A49B5" w:rsidRDefault="00921D2F">
      <w:pPr>
        <w:spacing w:before="60" w:after="60"/>
        <w:jc w:val="both"/>
      </w:pPr>
      <w:r>
        <w:t>Типы композиции: симметричная и асимметричная.</w:t>
      </w:r>
    </w:p>
    <w:p w14:paraId="68889FED" w14:textId="77777777" w:rsidR="002A49B5" w:rsidRDefault="00921D2F">
      <w:pPr>
        <w:spacing w:before="60" w:after="60"/>
        <w:jc w:val="both"/>
      </w:pPr>
      <w:r>
        <w:rPr>
          <w:b/>
          <w:bCs/>
        </w:rPr>
        <w:t>Общие законы композиции:</w:t>
      </w:r>
    </w:p>
    <w:p w14:paraId="5C6C235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Единство — каждый элемент взаимодействует с другими, дополняя и уравновешивая картину.</w:t>
      </w:r>
    </w:p>
    <w:p w14:paraId="3B9464B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Соподчинение (композиционный центр) — выделение доминанты, которой подчиняются все остальные элементы, создавая иерархию.</w:t>
      </w:r>
    </w:p>
    <w:p w14:paraId="46E8D5D0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Равновесие — заполнение пространства так, чтобы ни одна часть не перевешивала другую.</w:t>
      </w:r>
    </w:p>
    <w:p w14:paraId="6D5F66C6" w14:textId="77777777" w:rsidR="002A49B5" w:rsidRDefault="00921D2F">
      <w:pPr>
        <w:spacing w:before="60" w:after="60"/>
        <w:jc w:val="both"/>
      </w:pPr>
      <w:r>
        <w:rPr>
          <w:b/>
          <w:bCs/>
        </w:rPr>
        <w:t>Элементы и средства композиции:</w:t>
      </w:r>
    </w:p>
    <w:p w14:paraId="7FF6AE7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Точка — акцент, центр притяжения взгляда, элемент с визуальным весом.</w:t>
      </w:r>
    </w:p>
    <w:p w14:paraId="358F104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lastRenderedPageBreak/>
        <w:t>Линия — задаёт форму, направление и динамику. Горизонтальная — спокойствие, вертикальная — высота, наклонная — движение.</w:t>
      </w:r>
    </w:p>
    <w:p w14:paraId="4C702492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Расположение — симметричное (баланс, спокойствие) и асимметричное (динамика, движение).</w:t>
      </w:r>
    </w:p>
    <w:p w14:paraId="0537D86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Форма — определяет назначение и визуальный вес объекта.</w:t>
      </w:r>
    </w:p>
    <w:p w14:paraId="4A756EF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Цвет и контраст — привлекают внимание и задают иерархию.</w:t>
      </w:r>
    </w:p>
    <w:p w14:paraId="162FA0A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Пространство (</w:t>
      </w:r>
      <w:proofErr w:type="spellStart"/>
      <w:r>
        <w:t>whitespace</w:t>
      </w:r>
      <w:proofErr w:type="spellEnd"/>
      <w:r>
        <w:t>) — дыхание для элементов.</w:t>
      </w:r>
    </w:p>
    <w:p w14:paraId="3C32D7BF" w14:textId="77777777" w:rsidR="002A49B5" w:rsidRDefault="00921D2F">
      <w:pPr>
        <w:pStyle w:val="1"/>
      </w:pPr>
      <w:r>
        <w:t>24. Принципы гештальта в дизайне</w:t>
      </w:r>
    </w:p>
    <w:p w14:paraId="058B9341" w14:textId="77777777" w:rsidR="002A49B5" w:rsidRDefault="00921D2F">
      <w:pPr>
        <w:spacing w:before="60" w:after="60"/>
        <w:jc w:val="both"/>
      </w:pPr>
      <w:r>
        <w:t>Гештальт — совокупность принципов визуального восприятия («целое больше суммы частей»). Помогают дизайнерам управлять вниманием пользователя.</w:t>
      </w:r>
    </w:p>
    <w:p w14:paraId="569CE86C" w14:textId="77777777" w:rsidR="002A49B5" w:rsidRDefault="00921D2F">
      <w:pPr>
        <w:spacing w:before="60" w:after="60"/>
        <w:jc w:val="both"/>
      </w:pPr>
      <w:r>
        <w:rPr>
          <w:b/>
          <w:bCs/>
        </w:rPr>
        <w:t>Принципы гештальта и их применение:</w:t>
      </w:r>
    </w:p>
    <w:p w14:paraId="5C8D5FD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Близость — элементы рядом воспринимаются как связанные. Применение: группировка информации (карточка товара).</w:t>
      </w:r>
    </w:p>
    <w:p w14:paraId="36A25E1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Общая область — элементы в одной зоне воспринимаются как связанные. Применение: разделение блоков контента рамками или фоном.</w:t>
      </w:r>
    </w:p>
    <w:p w14:paraId="0E00B84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Сходство — похожие элементы воспринимаются как группа. Применение: навигация, списки, карточки.</w:t>
      </w:r>
    </w:p>
    <w:p w14:paraId="4CA960E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Завершённость — мозг «достраивает» незавершённые фигуры. Применение: логотипы, иконки из контура.</w:t>
      </w:r>
    </w:p>
    <w:p w14:paraId="18F7DFE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Симметрия и асимметрия — симметричные элементы воспринимаются как единое. Асимметрия привлекает внимание.</w:t>
      </w:r>
    </w:p>
    <w:p w14:paraId="7855742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Непрерывность — элементы в линии воспринимаются как связанные. Применение: меню, слайдеры, хлебные крошки.</w:t>
      </w:r>
    </w:p>
    <w:p w14:paraId="0156418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Общее направление — элементы, движущиеся в одном направлении, воспринимаются как группа. Применение: выпадающие меню, параллакс.</w:t>
      </w:r>
    </w:p>
    <w:p w14:paraId="651CC2F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Фигура и фон — глаз различает передний план и фон. Применение: выделение главного контента.</w:t>
      </w:r>
    </w:p>
    <w:p w14:paraId="1B705F4A" w14:textId="77777777" w:rsidR="002A49B5" w:rsidRDefault="00921D2F">
      <w:pPr>
        <w:pStyle w:val="1"/>
      </w:pPr>
      <w:r>
        <w:t>25. Цвет. Цветовые модели. Цветовой круг</w:t>
      </w:r>
    </w:p>
    <w:p w14:paraId="41046BDB" w14:textId="77777777" w:rsidR="002A49B5" w:rsidRDefault="00921D2F">
      <w:pPr>
        <w:spacing w:before="60" w:after="60"/>
        <w:jc w:val="both"/>
      </w:pPr>
      <w:r>
        <w:t>Цвет — один из главных инструментов дизайнера. Влияет на психику, эмоции, поведение пользователей.</w:t>
      </w:r>
    </w:p>
    <w:p w14:paraId="61AA7F75" w14:textId="77777777" w:rsidR="002A49B5" w:rsidRDefault="00921D2F">
      <w:pPr>
        <w:spacing w:before="60" w:after="60"/>
        <w:jc w:val="both"/>
      </w:pPr>
      <w:r>
        <w:rPr>
          <w:b/>
          <w:bCs/>
        </w:rPr>
        <w:t>Значения цветов:</w:t>
      </w:r>
    </w:p>
    <w:p w14:paraId="64E88F9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Красный — любовь, уверенность, опасность, страсть.</w:t>
      </w:r>
    </w:p>
    <w:p w14:paraId="48DA20E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Оранжевый — энергия, волнение, свежесть.</w:t>
      </w:r>
    </w:p>
    <w:p w14:paraId="732DE1F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Жёлтый — радость, оптимизм, солнце.</w:t>
      </w:r>
    </w:p>
    <w:p w14:paraId="4243821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Синий — доверие, безопасность, спокойствие (Telegram, Facebook, IBM).</w:t>
      </w:r>
    </w:p>
    <w:p w14:paraId="32E2D52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Зелёный — мир, здоровье, баланс.</w:t>
      </w:r>
    </w:p>
    <w:p w14:paraId="4318B587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Фиолетовый — аристократизм, традиции, сила.</w:t>
      </w:r>
    </w:p>
    <w:p w14:paraId="25F8CCE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Чёрный и белый — баланс, качество, изысканность.</w:t>
      </w:r>
    </w:p>
    <w:p w14:paraId="54D9204B" w14:textId="77777777" w:rsidR="002A49B5" w:rsidRDefault="00921D2F">
      <w:pPr>
        <w:spacing w:before="60" w:after="60"/>
        <w:jc w:val="both"/>
      </w:pPr>
      <w:r>
        <w:rPr>
          <w:b/>
          <w:bCs/>
        </w:rPr>
        <w:t>Цветовые модели:</w:t>
      </w:r>
    </w:p>
    <w:p w14:paraId="28B8B27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RGB (Red, Green, Blue) — для экранов, сложение цветов.</w:t>
      </w:r>
    </w:p>
    <w:p w14:paraId="50A260AE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CMYK — для печати, вычитание цветов.</w:t>
      </w:r>
    </w:p>
    <w:p w14:paraId="0063E5EE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HSB/HSL (</w:t>
      </w:r>
      <w:proofErr w:type="spellStart"/>
      <w:r>
        <w:t>Hue</w:t>
      </w:r>
      <w:proofErr w:type="spellEnd"/>
      <w:r>
        <w:t xml:space="preserve">, </w:t>
      </w:r>
      <w:proofErr w:type="spellStart"/>
      <w:r>
        <w:t>Saturation</w:t>
      </w:r>
      <w:proofErr w:type="spellEnd"/>
      <w:r>
        <w:t xml:space="preserve">, </w:t>
      </w:r>
      <w:proofErr w:type="spellStart"/>
      <w:r>
        <w:t>Brightness</w:t>
      </w:r>
      <w:proofErr w:type="spellEnd"/>
      <w:r>
        <w:t>/</w:t>
      </w:r>
      <w:proofErr w:type="spellStart"/>
      <w:r>
        <w:t>Lightness</w:t>
      </w:r>
      <w:proofErr w:type="spellEnd"/>
      <w:r>
        <w:t>) — удобна для работы дизайнеров.</w:t>
      </w:r>
    </w:p>
    <w:p w14:paraId="1378927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HEX — шестнадцатеричный код цвета для веба (#FFFFFF — белый).</w:t>
      </w:r>
    </w:p>
    <w:p w14:paraId="139778C9" w14:textId="77777777" w:rsidR="002A49B5" w:rsidRDefault="00921D2F">
      <w:pPr>
        <w:spacing w:before="60" w:after="60"/>
        <w:jc w:val="both"/>
      </w:pPr>
      <w:r>
        <w:rPr>
          <w:b/>
          <w:bCs/>
        </w:rPr>
        <w:lastRenderedPageBreak/>
        <w:t>Цветовой круг — инструмент для подбора гармоничных цветовых сочетаний. Цветовые схемы:</w:t>
      </w:r>
    </w:p>
    <w:p w14:paraId="3501768A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Монохроматическая — один цвет + его оттенки.</w:t>
      </w:r>
    </w:p>
    <w:p w14:paraId="142D6F0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Аналоговая — соседние цвета на круге (угол ~90°).</w:t>
      </w:r>
    </w:p>
    <w:p w14:paraId="2E08EB8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Комплиментарная (дополнительная) — противоположные цвета на круге.</w:t>
      </w:r>
    </w:p>
    <w:p w14:paraId="27409CA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Сплит-комплиментарная — основной цвет + два соседних с его дополнительным.</w:t>
      </w:r>
    </w:p>
    <w:p w14:paraId="74C6306B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Триадическая — три равноудалённых цвета на круге.</w:t>
      </w:r>
    </w:p>
    <w:p w14:paraId="723C67D6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Прямоугольная (тетрадная) — четыре цвета, два дополнительных пары.</w:t>
      </w:r>
    </w:p>
    <w:p w14:paraId="12687D66" w14:textId="77777777" w:rsidR="002A49B5" w:rsidRDefault="00921D2F">
      <w:pPr>
        <w:spacing w:before="60" w:after="60"/>
        <w:jc w:val="both"/>
      </w:pPr>
      <w:r>
        <w:rPr>
          <w:b/>
          <w:bCs/>
        </w:rPr>
        <w:t>Правила распределения цветов в UI — система 60-30-10:</w:t>
      </w:r>
    </w:p>
    <w:p w14:paraId="4D9F60E2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60% — основной (доминантный) цвет (фон, крупные блоки).</w:t>
      </w:r>
    </w:p>
    <w:p w14:paraId="7654AC1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30% — вторичный цвет (контент, дополнительные элементы).</w:t>
      </w:r>
    </w:p>
    <w:p w14:paraId="295B0770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10% — акцентный цвет (кнопки CTA, выделения).</w:t>
      </w:r>
    </w:p>
    <w:p w14:paraId="24390AC3" w14:textId="77777777" w:rsidR="002A49B5" w:rsidRDefault="00921D2F">
      <w:pPr>
        <w:pStyle w:val="1"/>
      </w:pPr>
      <w:r>
        <w:t>26. Типографика</w:t>
      </w:r>
    </w:p>
    <w:p w14:paraId="3B5EA1B9" w14:textId="77777777" w:rsidR="002A49B5" w:rsidRDefault="00921D2F">
      <w:pPr>
        <w:spacing w:before="60" w:after="60"/>
        <w:jc w:val="both"/>
      </w:pPr>
      <w:r>
        <w:t>Типографика — графическое оформление текста с помощью шрифтов, символов и знаков. Делает текст читабельным и приятным для восприятия.</w:t>
      </w:r>
    </w:p>
    <w:p w14:paraId="386F099A" w14:textId="77777777" w:rsidR="002A49B5" w:rsidRDefault="00921D2F">
      <w:pPr>
        <w:spacing w:before="60" w:after="60"/>
        <w:jc w:val="both"/>
      </w:pPr>
      <w:r>
        <w:rPr>
          <w:b/>
          <w:bCs/>
        </w:rPr>
        <w:t>Основные параметры текста:</w:t>
      </w:r>
    </w:p>
    <w:p w14:paraId="16D0392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Шрифт (гарнитура) — форма букв и символов.</w:t>
      </w:r>
    </w:p>
    <w:p w14:paraId="4D2D6FB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Размер шрифта (кегль) — измеряется в пикселях (</w:t>
      </w:r>
      <w:proofErr w:type="spellStart"/>
      <w:r>
        <w:t>px</w:t>
      </w:r>
      <w:proofErr w:type="spellEnd"/>
      <w:r>
        <w:t>) или пунктах (</w:t>
      </w:r>
      <w:proofErr w:type="spellStart"/>
      <w:r>
        <w:t>pt</w:t>
      </w:r>
      <w:proofErr w:type="spellEnd"/>
      <w:r>
        <w:t>).</w:t>
      </w:r>
    </w:p>
    <w:p w14:paraId="6322FA6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 xml:space="preserve">Начертание — </w:t>
      </w:r>
      <w:proofErr w:type="spellStart"/>
      <w:r>
        <w:t>regular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, </w:t>
      </w:r>
      <w:proofErr w:type="spellStart"/>
      <w:r>
        <w:t>italic</w:t>
      </w:r>
      <w:proofErr w:type="spellEnd"/>
      <w:r>
        <w:t xml:space="preserve">, </w:t>
      </w:r>
      <w:proofErr w:type="spellStart"/>
      <w:r>
        <w:t>light</w:t>
      </w:r>
      <w:proofErr w:type="spellEnd"/>
      <w:r>
        <w:t>.</w:t>
      </w:r>
    </w:p>
    <w:p w14:paraId="4FECE2C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Интерлиньяж (</w:t>
      </w:r>
      <w:proofErr w:type="spellStart"/>
      <w:r>
        <w:t>line-height</w:t>
      </w:r>
      <w:proofErr w:type="spellEnd"/>
      <w:r>
        <w:t>) — межстрочный интервал. Рекомендуется 130–140% для читабельности.</w:t>
      </w:r>
    </w:p>
    <w:p w14:paraId="4DC4262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Трекинг (</w:t>
      </w:r>
      <w:proofErr w:type="spellStart"/>
      <w:r>
        <w:t>letter-spacing</w:t>
      </w:r>
      <w:proofErr w:type="spellEnd"/>
      <w:r>
        <w:t>) — расстояние между буквами.</w:t>
      </w:r>
    </w:p>
    <w:p w14:paraId="78F8CC22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Кернинг — расстояние между конкретными парами букв.</w:t>
      </w:r>
    </w:p>
    <w:p w14:paraId="7BBC1B00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Выравнивание — по левому краю, по центру, по правому краю, по ширине.</w:t>
      </w:r>
    </w:p>
    <w:p w14:paraId="7A64C981" w14:textId="77777777" w:rsidR="002A49B5" w:rsidRDefault="00921D2F">
      <w:pPr>
        <w:spacing w:before="60" w:after="60"/>
        <w:jc w:val="both"/>
      </w:pPr>
      <w:r>
        <w:rPr>
          <w:b/>
          <w:bCs/>
        </w:rPr>
        <w:t>Основные правила при работе с текстом:</w:t>
      </w:r>
    </w:p>
    <w:p w14:paraId="0793597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Использовать не более 2–3 шрифтов во всём интерфейсе.</w:t>
      </w:r>
    </w:p>
    <w:p w14:paraId="3ADC10F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Ограничивать длину строки: до 60 знаков для десктопа, 30–40 для мобильных.</w:t>
      </w:r>
    </w:p>
    <w:p w14:paraId="278361F8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Использовать разные уровни заголовков для иерархии (H1, H2, H3).</w:t>
      </w:r>
    </w:p>
    <w:p w14:paraId="76522E3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Длинный текст выравнивать по левому краю.</w:t>
      </w:r>
    </w:p>
    <w:p w14:paraId="49C342D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Не сжимать и не растягивать шрифты.</w:t>
      </w:r>
    </w:p>
    <w:p w14:paraId="62E792D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Обеспечивать достаточный контраст текста и фона.</w:t>
      </w:r>
    </w:p>
    <w:p w14:paraId="68F9E59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Использовать системы отступов и правильный интерлиньяж.</w:t>
      </w:r>
    </w:p>
    <w:p w14:paraId="55E92892" w14:textId="77777777" w:rsidR="002A49B5" w:rsidRDefault="00921D2F">
      <w:pPr>
        <w:pStyle w:val="1"/>
      </w:pPr>
      <w:r>
        <w:t>27. Юзабилити-тестирование</w:t>
      </w:r>
    </w:p>
    <w:p w14:paraId="6CC63FA7" w14:textId="77777777" w:rsidR="002A49B5" w:rsidRDefault="00921D2F">
      <w:pPr>
        <w:spacing w:before="60" w:after="60"/>
        <w:jc w:val="both"/>
      </w:pPr>
      <w:r>
        <w:t>Юзабилити-тестирование — метод оценки удобства продукта путём наблюдения за тем, как реальные пользователи выполняют задачи.</w:t>
      </w:r>
    </w:p>
    <w:p w14:paraId="0C84E8F9" w14:textId="77777777" w:rsidR="002A49B5" w:rsidRDefault="00921D2F">
      <w:pPr>
        <w:spacing w:before="60" w:after="60"/>
        <w:jc w:val="both"/>
      </w:pPr>
      <w:r>
        <w:rPr>
          <w:b/>
          <w:bCs/>
        </w:rPr>
        <w:t>Виды юзабилити-тестирования:</w:t>
      </w:r>
    </w:p>
    <w:p w14:paraId="61EA634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Модерируемое — тестировщик присутствует и может задавать вопросы.</w:t>
      </w:r>
    </w:p>
    <w:p w14:paraId="77F0B925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Немодерируемое</w:t>
      </w:r>
      <w:proofErr w:type="spellEnd"/>
      <w:r>
        <w:t xml:space="preserve"> — пользователь проходит тест самостоятельно, без наблюдателя.</w:t>
      </w:r>
    </w:p>
    <w:p w14:paraId="68FBAC69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Удалённое — проводится дистанционно через онлайн-инструменты.</w:t>
      </w:r>
    </w:p>
    <w:p w14:paraId="1A122E9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Очное — пользователь и тестировщик находятся в одном месте.</w:t>
      </w:r>
    </w:p>
    <w:p w14:paraId="4692D0D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A/B-тестирование — сравнение двух вариантов дизайна.</w:t>
      </w:r>
    </w:p>
    <w:p w14:paraId="0961B9F8" w14:textId="77777777" w:rsidR="002A49B5" w:rsidRDefault="00921D2F">
      <w:pPr>
        <w:spacing w:before="60" w:after="60"/>
        <w:jc w:val="both"/>
      </w:pPr>
      <w:r>
        <w:lastRenderedPageBreak/>
        <w:t>Тестовые сценарии — описание задач, которые пользователь должен выполнить в ходе теста. Каждый сценарий описывает контекст и конкретное действие, не подсказывая решение.</w:t>
      </w:r>
    </w:p>
    <w:p w14:paraId="052822FC" w14:textId="77777777" w:rsidR="002A49B5" w:rsidRDefault="00921D2F">
      <w:pPr>
        <w:spacing w:before="60" w:after="60"/>
        <w:jc w:val="both"/>
      </w:pPr>
      <w:r>
        <w:rPr>
          <w:b/>
          <w:bCs/>
        </w:rPr>
        <w:t>Методы юзабилити-тестирования:</w:t>
      </w:r>
    </w:p>
    <w:p w14:paraId="6FD2C063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Тестирование «думай вслух» (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Aloud</w:t>
      </w:r>
      <w:proofErr w:type="spellEnd"/>
      <w:r>
        <w:t>) — пользователь проговаривает свои мысли в процессе.</w:t>
      </w:r>
    </w:p>
    <w:p w14:paraId="032B819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Эвристическая оценка — эксперты оценивают интерфейс по принципам Нильсена.</w:t>
      </w:r>
    </w:p>
    <w:p w14:paraId="371644DC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Тест пяти секунд — пользователь смотрит на экран 5 секунд и описывает, что увидел.</w:t>
      </w:r>
    </w:p>
    <w:p w14:paraId="6C5C73B4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proofErr w:type="spellStart"/>
      <w:r>
        <w:t>Кликтест</w:t>
      </w:r>
      <w:proofErr w:type="spellEnd"/>
      <w:r>
        <w:t xml:space="preserve"> — анализ того, куда кликают пользователи.</w:t>
      </w:r>
    </w:p>
    <w:p w14:paraId="31CFB1AF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Тест карточной сортировки — пользователи самостоятельно группируют информацию.</w:t>
      </w:r>
    </w:p>
    <w:p w14:paraId="07E052A1" w14:textId="77777777" w:rsidR="002A49B5" w:rsidRDefault="00921D2F">
      <w:pPr>
        <w:pStyle w:val="a4"/>
        <w:numPr>
          <w:ilvl w:val="0"/>
          <w:numId w:val="2"/>
        </w:numPr>
        <w:spacing w:before="40" w:after="40"/>
      </w:pPr>
      <w:r>
        <w:t>Тест дерева (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 — оценка навигации без визуального оформления.</w:t>
      </w:r>
    </w:p>
    <w:p w14:paraId="43CEABFA" w14:textId="77777777" w:rsidR="002A49B5" w:rsidRDefault="002A49B5">
      <w:pPr>
        <w:spacing w:before="60" w:after="60"/>
      </w:pPr>
    </w:p>
    <w:p w14:paraId="04EBFBD8" w14:textId="77777777" w:rsidR="00921D2F" w:rsidRPr="00921D2F" w:rsidRDefault="00921D2F" w:rsidP="00921D2F">
      <w:pPr>
        <w:spacing w:after="360"/>
        <w:rPr>
          <w:color w:val="8100D0"/>
          <w:sz w:val="28"/>
          <w:szCs w:val="28"/>
          <w:lang w:val="ru-RU"/>
        </w:rPr>
      </w:pPr>
      <w:r w:rsidRPr="00921D2F">
        <w:rPr>
          <w:color w:val="8100D0"/>
          <w:sz w:val="28"/>
          <w:szCs w:val="28"/>
          <w:lang w:val="en-US"/>
        </w:rPr>
        <w:t xml:space="preserve">dev by </w:t>
      </w:r>
      <w:proofErr w:type="spellStart"/>
      <w:r w:rsidRPr="00921D2F">
        <w:rPr>
          <w:color w:val="8100D0"/>
          <w:sz w:val="28"/>
          <w:szCs w:val="28"/>
          <w:lang w:val="en-US"/>
        </w:rPr>
        <w:t>BlankBS</w:t>
      </w:r>
      <w:proofErr w:type="spellEnd"/>
    </w:p>
    <w:p w14:paraId="6AA86637" w14:textId="1854B68D" w:rsidR="002A49B5" w:rsidRDefault="002A49B5" w:rsidP="00921D2F">
      <w:pPr>
        <w:spacing w:before="360"/>
        <w:jc w:val="center"/>
      </w:pPr>
    </w:p>
    <w:sectPr w:rsidR="002A49B5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84749A"/>
    <w:multiLevelType w:val="hybridMultilevel"/>
    <w:tmpl w:val="1F0A24AC"/>
    <w:lvl w:ilvl="0" w:tplc="6162863E">
      <w:start w:val="1"/>
      <w:numFmt w:val="bullet"/>
      <w:lvlText w:val="•"/>
      <w:lvlJc w:val="left"/>
      <w:pPr>
        <w:ind w:left="720" w:hanging="360"/>
      </w:pPr>
    </w:lvl>
    <w:lvl w:ilvl="1" w:tplc="8EE8CD08">
      <w:numFmt w:val="decimal"/>
      <w:lvlText w:val=""/>
      <w:lvlJc w:val="left"/>
    </w:lvl>
    <w:lvl w:ilvl="2" w:tplc="2B70EF0C">
      <w:numFmt w:val="decimal"/>
      <w:lvlText w:val=""/>
      <w:lvlJc w:val="left"/>
    </w:lvl>
    <w:lvl w:ilvl="3" w:tplc="5E00B93A">
      <w:numFmt w:val="decimal"/>
      <w:lvlText w:val=""/>
      <w:lvlJc w:val="left"/>
    </w:lvl>
    <w:lvl w:ilvl="4" w:tplc="9C7E2C5C">
      <w:numFmt w:val="decimal"/>
      <w:lvlText w:val=""/>
      <w:lvlJc w:val="left"/>
    </w:lvl>
    <w:lvl w:ilvl="5" w:tplc="41AA8C0A">
      <w:numFmt w:val="decimal"/>
      <w:lvlText w:val=""/>
      <w:lvlJc w:val="left"/>
    </w:lvl>
    <w:lvl w:ilvl="6" w:tplc="E4A080D0">
      <w:numFmt w:val="decimal"/>
      <w:lvlText w:val=""/>
      <w:lvlJc w:val="left"/>
    </w:lvl>
    <w:lvl w:ilvl="7" w:tplc="119AB748">
      <w:numFmt w:val="decimal"/>
      <w:lvlText w:val=""/>
      <w:lvlJc w:val="left"/>
    </w:lvl>
    <w:lvl w:ilvl="8" w:tplc="FE7A3004">
      <w:numFmt w:val="decimal"/>
      <w:lvlText w:val=""/>
      <w:lvlJc w:val="left"/>
    </w:lvl>
  </w:abstractNum>
  <w:abstractNum w:abstractNumId="1" w15:restartNumberingAfterBreak="0">
    <w:nsid w:val="7D8D567C"/>
    <w:multiLevelType w:val="hybridMultilevel"/>
    <w:tmpl w:val="2C60AF7E"/>
    <w:lvl w:ilvl="0" w:tplc="27A439F4">
      <w:start w:val="1"/>
      <w:numFmt w:val="bullet"/>
      <w:lvlText w:val="●"/>
      <w:lvlJc w:val="left"/>
      <w:pPr>
        <w:ind w:left="720" w:hanging="360"/>
      </w:pPr>
    </w:lvl>
    <w:lvl w:ilvl="1" w:tplc="D4AC53F6">
      <w:start w:val="1"/>
      <w:numFmt w:val="bullet"/>
      <w:lvlText w:val="○"/>
      <w:lvlJc w:val="left"/>
      <w:pPr>
        <w:ind w:left="1440" w:hanging="360"/>
      </w:pPr>
    </w:lvl>
    <w:lvl w:ilvl="2" w:tplc="72AA7234">
      <w:start w:val="1"/>
      <w:numFmt w:val="bullet"/>
      <w:lvlText w:val="■"/>
      <w:lvlJc w:val="left"/>
      <w:pPr>
        <w:ind w:left="2160" w:hanging="360"/>
      </w:pPr>
    </w:lvl>
    <w:lvl w:ilvl="3" w:tplc="CE0AE824">
      <w:start w:val="1"/>
      <w:numFmt w:val="bullet"/>
      <w:lvlText w:val="●"/>
      <w:lvlJc w:val="left"/>
      <w:pPr>
        <w:ind w:left="2880" w:hanging="360"/>
      </w:pPr>
    </w:lvl>
    <w:lvl w:ilvl="4" w:tplc="7248D930">
      <w:start w:val="1"/>
      <w:numFmt w:val="bullet"/>
      <w:lvlText w:val="○"/>
      <w:lvlJc w:val="left"/>
      <w:pPr>
        <w:ind w:left="3600" w:hanging="360"/>
      </w:pPr>
    </w:lvl>
    <w:lvl w:ilvl="5" w:tplc="A12699FE">
      <w:start w:val="1"/>
      <w:numFmt w:val="bullet"/>
      <w:lvlText w:val="■"/>
      <w:lvlJc w:val="left"/>
      <w:pPr>
        <w:ind w:left="4320" w:hanging="360"/>
      </w:pPr>
    </w:lvl>
    <w:lvl w:ilvl="6" w:tplc="48C4E4B8">
      <w:start w:val="1"/>
      <w:numFmt w:val="bullet"/>
      <w:lvlText w:val="●"/>
      <w:lvlJc w:val="left"/>
      <w:pPr>
        <w:ind w:left="5040" w:hanging="360"/>
      </w:pPr>
    </w:lvl>
    <w:lvl w:ilvl="7" w:tplc="0D502100">
      <w:start w:val="1"/>
      <w:numFmt w:val="bullet"/>
      <w:lvlText w:val="●"/>
      <w:lvlJc w:val="left"/>
      <w:pPr>
        <w:ind w:left="5760" w:hanging="360"/>
      </w:pPr>
    </w:lvl>
    <w:lvl w:ilvl="8" w:tplc="4AC61E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9B5"/>
    <w:rsid w:val="000D6ADC"/>
    <w:rsid w:val="002A49B5"/>
    <w:rsid w:val="003D0C6D"/>
    <w:rsid w:val="00670AE6"/>
    <w:rsid w:val="0092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2DF57"/>
  <w15:docId w15:val="{B9FD9A6D-CAA5-4F0F-85DD-C9F73988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509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3952</Words>
  <Characters>22531</Characters>
  <Application>Microsoft Office Word</Application>
  <DocSecurity>0</DocSecurity>
  <Lines>187</Lines>
  <Paragraphs>52</Paragraphs>
  <ScaleCrop>false</ScaleCrop>
  <Company/>
  <LinksUpToDate>false</LinksUpToDate>
  <CharactersWithSpaces>26431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Артём Сикорский</cp:lastModifiedBy>
  <cp:revision>2</cp:revision>
  <dcterms:created xsi:type="dcterms:W3CDTF">2026-05-23T13:02:00Z</dcterms:created>
  <dcterms:modified xsi:type="dcterms:W3CDTF">2026-05-23T13:02:00Z</dcterms:modified>
</cp:coreProperties>
</file>