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78FE" w14:textId="77777777" w:rsidR="00516A54" w:rsidRPr="00086601" w:rsidRDefault="00516A54" w:rsidP="005541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>Лабораторная работа №1.</w:t>
      </w:r>
    </w:p>
    <w:p w14:paraId="6D826975" w14:textId="77777777" w:rsidR="00F55A5A" w:rsidRPr="00086601" w:rsidRDefault="00F55A5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601">
        <w:rPr>
          <w:rFonts w:ascii="Times New Roman" w:hAnsi="Times New Roman" w:cs="Times New Roman"/>
          <w:b/>
          <w:sz w:val="28"/>
          <w:szCs w:val="28"/>
        </w:rPr>
        <w:t xml:space="preserve">Все задачи должны быть решены на </w:t>
      </w:r>
      <w:r w:rsidRPr="00086601">
        <w:rPr>
          <w:rFonts w:ascii="Times New Roman" w:hAnsi="Times New Roman" w:cs="Times New Roman"/>
          <w:b/>
          <w:sz w:val="28"/>
          <w:szCs w:val="28"/>
          <w:lang w:val="en-US"/>
        </w:rPr>
        <w:t>TypeScript</w:t>
      </w:r>
    </w:p>
    <w:p w14:paraId="7B534D0B" w14:textId="77777777" w:rsidR="00B63D0A" w:rsidRPr="00086601" w:rsidRDefault="00B63D0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90362B" w14:textId="77777777" w:rsidR="00B63D0A" w:rsidRPr="00086601" w:rsidRDefault="00B63D0A" w:rsidP="005541D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45F289" w14:textId="0D2A5ADC" w:rsidR="00B63D0A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 xml:space="preserve">Вопросы: </w:t>
      </w:r>
    </w:p>
    <w:p w14:paraId="593FB081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 xml:space="preserve">В чём основная философия и преимущество </w:t>
      </w:r>
      <w:proofErr w:type="spellStart"/>
      <w:r w:rsidRPr="00086601">
        <w:rPr>
          <w:color w:val="0F1115"/>
          <w:sz w:val="28"/>
          <w:szCs w:val="28"/>
        </w:rPr>
        <w:t>TypeScript</w:t>
      </w:r>
      <w:proofErr w:type="spellEnd"/>
      <w:r w:rsidRPr="00086601">
        <w:rPr>
          <w:color w:val="0F1115"/>
          <w:sz w:val="28"/>
          <w:szCs w:val="28"/>
        </w:rPr>
        <w:t xml:space="preserve"> перед JavaScript?</w:t>
      </w:r>
    </w:p>
    <w:p w14:paraId="7B631BB4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статическая типизация и как она реализована в TS?</w:t>
      </w:r>
    </w:p>
    <w:p w14:paraId="242AB63D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 xml:space="preserve">Перечислите основные примитивные типы </w:t>
      </w:r>
      <w:proofErr w:type="spellStart"/>
      <w:r w:rsidRPr="00086601">
        <w:rPr>
          <w:color w:val="0F1115"/>
          <w:sz w:val="28"/>
          <w:szCs w:val="28"/>
        </w:rPr>
        <w:t>TypeScript</w:t>
      </w:r>
      <w:proofErr w:type="spellEnd"/>
      <w:r w:rsidRPr="00086601">
        <w:rPr>
          <w:color w:val="0F1115"/>
          <w:sz w:val="28"/>
          <w:szCs w:val="28"/>
        </w:rPr>
        <w:t>.</w:t>
      </w:r>
    </w:p>
    <w:p w14:paraId="159E0094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тип </w:t>
      </w:r>
      <w:proofErr w:type="spellStart"/>
      <w:r w:rsidRPr="00086601">
        <w:rPr>
          <w:sz w:val="28"/>
          <w:szCs w:val="28"/>
        </w:rPr>
        <w:t>any</w:t>
      </w:r>
      <w:proofErr w:type="spellEnd"/>
      <w:r w:rsidRPr="00086601">
        <w:rPr>
          <w:color w:val="0F1115"/>
          <w:sz w:val="28"/>
          <w:szCs w:val="28"/>
        </w:rPr>
        <w:t> и </w:t>
      </w:r>
      <w:proofErr w:type="spellStart"/>
      <w:r w:rsidRPr="00086601">
        <w:rPr>
          <w:sz w:val="28"/>
          <w:szCs w:val="28"/>
        </w:rPr>
        <w:t>unknown</w:t>
      </w:r>
      <w:proofErr w:type="spellEnd"/>
      <w:r w:rsidRPr="00086601">
        <w:rPr>
          <w:color w:val="0F1115"/>
          <w:sz w:val="28"/>
          <w:szCs w:val="28"/>
        </w:rPr>
        <w:t>? В чём между ними разница и когда что использовать?</w:t>
      </w:r>
    </w:p>
    <w:p w14:paraId="6988ED01" w14:textId="77777777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тип </w:t>
      </w:r>
      <w:proofErr w:type="spellStart"/>
      <w:r w:rsidRPr="00086601">
        <w:rPr>
          <w:sz w:val="28"/>
          <w:szCs w:val="28"/>
        </w:rPr>
        <w:t>n</w:t>
      </w:r>
      <w:r w:rsidRPr="00086601">
        <w:rPr>
          <w:color w:val="0F1115"/>
          <w:sz w:val="28"/>
          <w:szCs w:val="28"/>
        </w:rPr>
        <w:t>ever</w:t>
      </w:r>
      <w:proofErr w:type="spellEnd"/>
      <w:r w:rsidRPr="00086601">
        <w:rPr>
          <w:color w:val="0F1115"/>
          <w:sz w:val="28"/>
          <w:szCs w:val="28"/>
        </w:rPr>
        <w:t> и в каких сценариях он появляется?</w:t>
      </w:r>
    </w:p>
    <w:p w14:paraId="2033723F" w14:textId="71B2E1BE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Как объявить тип для объекта с помощью </w:t>
      </w:r>
      <w:proofErr w:type="spellStart"/>
      <w:r w:rsidRPr="00086601">
        <w:rPr>
          <w:sz w:val="28"/>
          <w:szCs w:val="28"/>
        </w:rPr>
        <w:t>type</w:t>
      </w:r>
      <w:proofErr w:type="spellEnd"/>
      <w:r w:rsidRPr="00086601">
        <w:rPr>
          <w:color w:val="0F1115"/>
          <w:sz w:val="28"/>
          <w:szCs w:val="28"/>
        </w:rPr>
        <w:t> и </w:t>
      </w:r>
      <w:proofErr w:type="spellStart"/>
      <w:r w:rsidRPr="00086601">
        <w:rPr>
          <w:sz w:val="28"/>
          <w:szCs w:val="28"/>
        </w:rPr>
        <w:t>interface</w:t>
      </w:r>
      <w:proofErr w:type="spellEnd"/>
      <w:r w:rsidRPr="00086601">
        <w:rPr>
          <w:color w:val="0F1115"/>
          <w:sz w:val="28"/>
          <w:szCs w:val="28"/>
        </w:rPr>
        <w:t xml:space="preserve">? </w:t>
      </w:r>
    </w:p>
    <w:p w14:paraId="70B2A7FC" w14:textId="006E4B6B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В чём заключаются </w:t>
      </w:r>
      <w:r w:rsidRPr="00086601">
        <w:rPr>
          <w:rStyle w:val="a4"/>
          <w:b w:val="0"/>
          <w:bCs w:val="0"/>
          <w:color w:val="0F1115"/>
          <w:sz w:val="28"/>
          <w:szCs w:val="28"/>
        </w:rPr>
        <w:t>основные различия</w:t>
      </w:r>
      <w:r w:rsidRPr="00086601">
        <w:rPr>
          <w:color w:val="0F1115"/>
          <w:sz w:val="28"/>
          <w:szCs w:val="28"/>
        </w:rPr>
        <w:t> между </w:t>
      </w:r>
      <w:proofErr w:type="spellStart"/>
      <w:r w:rsidRPr="00086601">
        <w:rPr>
          <w:sz w:val="28"/>
          <w:szCs w:val="28"/>
        </w:rPr>
        <w:t>type</w:t>
      </w:r>
      <w:proofErr w:type="spellEnd"/>
      <w:r w:rsidRPr="00086601">
        <w:rPr>
          <w:color w:val="0F1115"/>
          <w:sz w:val="28"/>
          <w:szCs w:val="28"/>
        </w:rPr>
        <w:t> и </w:t>
      </w:r>
      <w:r w:rsidRPr="00086601">
        <w:rPr>
          <w:sz w:val="28"/>
          <w:szCs w:val="28"/>
        </w:rPr>
        <w:t>interface</w:t>
      </w:r>
      <w:r w:rsidRPr="00086601">
        <w:rPr>
          <w:color w:val="0F1115"/>
          <w:sz w:val="28"/>
          <w:szCs w:val="28"/>
        </w:rPr>
        <w:t xml:space="preserve">? </w:t>
      </w:r>
    </w:p>
    <w:p w14:paraId="10E36B3B" w14:textId="317276FA" w:rsidR="00B63D0A" w:rsidRPr="00086601" w:rsidRDefault="00B63D0A" w:rsidP="00B63D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086601">
        <w:rPr>
          <w:color w:val="0F1115"/>
          <w:sz w:val="28"/>
          <w:szCs w:val="28"/>
        </w:rPr>
        <w:t>Что такое расширение (</w:t>
      </w:r>
      <w:proofErr w:type="spellStart"/>
      <w:r w:rsidRPr="00086601">
        <w:rPr>
          <w:sz w:val="28"/>
          <w:szCs w:val="28"/>
        </w:rPr>
        <w:t>extends</w:t>
      </w:r>
      <w:proofErr w:type="spellEnd"/>
      <w:r w:rsidRPr="00086601">
        <w:rPr>
          <w:color w:val="0F1115"/>
          <w:sz w:val="28"/>
          <w:szCs w:val="28"/>
        </w:rPr>
        <w:t>) для </w:t>
      </w:r>
      <w:proofErr w:type="spellStart"/>
      <w:r w:rsidRPr="00086601">
        <w:rPr>
          <w:sz w:val="28"/>
          <w:szCs w:val="28"/>
        </w:rPr>
        <w:t>interface</w:t>
      </w:r>
      <w:proofErr w:type="spellEnd"/>
      <w:r w:rsidRPr="00086601">
        <w:rPr>
          <w:color w:val="0F1115"/>
          <w:sz w:val="28"/>
          <w:szCs w:val="28"/>
        </w:rPr>
        <w:t> и пересечение (</w:t>
      </w:r>
      <w:r w:rsidRPr="00086601">
        <w:rPr>
          <w:sz w:val="28"/>
          <w:szCs w:val="28"/>
        </w:rPr>
        <w:t>&amp;</w:t>
      </w:r>
      <w:r w:rsidRPr="00086601">
        <w:rPr>
          <w:color w:val="0F1115"/>
          <w:sz w:val="28"/>
          <w:szCs w:val="28"/>
        </w:rPr>
        <w:t>) для </w:t>
      </w:r>
      <w:proofErr w:type="spellStart"/>
      <w:r w:rsidRPr="00086601">
        <w:rPr>
          <w:sz w:val="28"/>
          <w:szCs w:val="28"/>
        </w:rPr>
        <w:t>type</w:t>
      </w:r>
      <w:proofErr w:type="spellEnd"/>
      <w:r w:rsidRPr="00086601">
        <w:rPr>
          <w:color w:val="0F1115"/>
          <w:sz w:val="28"/>
          <w:szCs w:val="28"/>
        </w:rPr>
        <w:t xml:space="preserve">? </w:t>
      </w:r>
      <w:r w:rsidRPr="00086601">
        <w:rPr>
          <w:color w:val="0F1115"/>
          <w:sz w:val="28"/>
          <w:szCs w:val="28"/>
        </w:rPr>
        <w:t>К</w:t>
      </w:r>
      <w:r w:rsidRPr="00086601">
        <w:rPr>
          <w:color w:val="0F1115"/>
          <w:sz w:val="28"/>
          <w:szCs w:val="28"/>
        </w:rPr>
        <w:t>ак расширить один интерфейс другим и как создать пересечение двух типов</w:t>
      </w:r>
      <w:r w:rsidRPr="00086601">
        <w:rPr>
          <w:color w:val="0F1115"/>
          <w:sz w:val="28"/>
          <w:szCs w:val="28"/>
        </w:rPr>
        <w:t>?</w:t>
      </w:r>
    </w:p>
    <w:p w14:paraId="016373C4" w14:textId="77777777" w:rsidR="00B63D0A" w:rsidRPr="00086601" w:rsidRDefault="00B63D0A" w:rsidP="00B63D0A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14:paraId="3EC4D21A" w14:textId="77777777" w:rsidR="00B63D0A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2F1A89B9" w14:textId="77777777" w:rsidR="00B63D0A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F54D648" w14:textId="767E6718" w:rsidR="00516A54" w:rsidRPr="00086601" w:rsidRDefault="00B63D0A" w:rsidP="00C9715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086601">
        <w:rPr>
          <w:rFonts w:ascii="Times New Roman" w:hAnsi="Times New Roman" w:cs="Times New Roman"/>
          <w:sz w:val="28"/>
          <w:szCs w:val="28"/>
        </w:rPr>
        <w:t>Задание: в</w:t>
      </w:r>
      <w:r w:rsidR="00C9715E" w:rsidRPr="00086601">
        <w:rPr>
          <w:rFonts w:ascii="Times New Roman" w:hAnsi="Times New Roman" w:cs="Times New Roman"/>
          <w:sz w:val="28"/>
          <w:szCs w:val="28"/>
        </w:rPr>
        <w:t>се переменные</w:t>
      </w:r>
      <w:r w:rsidRPr="00086601">
        <w:rPr>
          <w:rFonts w:ascii="Times New Roman" w:hAnsi="Times New Roman" w:cs="Times New Roman"/>
          <w:sz w:val="28"/>
          <w:szCs w:val="28"/>
        </w:rPr>
        <w:t>, которые были созданы в лабораторной работе №8 прошлого</w:t>
      </w:r>
      <w:r w:rsidR="00C9715E" w:rsidRPr="00086601">
        <w:rPr>
          <w:rFonts w:ascii="Times New Roman" w:hAnsi="Times New Roman" w:cs="Times New Roman"/>
          <w:sz w:val="28"/>
          <w:szCs w:val="28"/>
        </w:rPr>
        <w:t xml:space="preserve"> </w:t>
      </w:r>
      <w:r w:rsidRPr="00086601">
        <w:rPr>
          <w:rFonts w:ascii="Times New Roman" w:hAnsi="Times New Roman" w:cs="Times New Roman"/>
          <w:sz w:val="28"/>
          <w:szCs w:val="28"/>
        </w:rPr>
        <w:t xml:space="preserve">семестра </w:t>
      </w:r>
      <w:r w:rsidR="00C9715E" w:rsidRPr="00086601">
        <w:rPr>
          <w:rFonts w:ascii="Times New Roman" w:hAnsi="Times New Roman" w:cs="Times New Roman"/>
          <w:sz w:val="28"/>
          <w:szCs w:val="28"/>
        </w:rPr>
        <w:t>«</w:t>
      </w:r>
      <w:r w:rsidR="00C9715E" w:rsidRPr="00086601">
        <w:rPr>
          <w:rFonts w:ascii="Times New Roman" w:hAnsi="Times New Roman" w:cs="Times New Roman"/>
          <w:sz w:val="28"/>
          <w:szCs w:val="28"/>
        </w:rPr>
        <w:t>Лабораторная работа №8. Объекты. Глубокое копирование.</w:t>
      </w:r>
      <w:r w:rsidR="00C9715E" w:rsidRPr="00086601">
        <w:rPr>
          <w:rFonts w:ascii="Times New Roman" w:hAnsi="Times New Roman" w:cs="Times New Roman"/>
          <w:sz w:val="28"/>
          <w:szCs w:val="28"/>
        </w:rPr>
        <w:t>»</w:t>
      </w:r>
      <w:r w:rsidRPr="00086601">
        <w:rPr>
          <w:rFonts w:ascii="Times New Roman" w:hAnsi="Times New Roman" w:cs="Times New Roman"/>
          <w:sz w:val="28"/>
          <w:szCs w:val="28"/>
        </w:rPr>
        <w:t xml:space="preserve"> необходимо типизировать (t</w:t>
      </w:r>
      <w:proofErr w:type="spellStart"/>
      <w:r w:rsidRPr="00086601">
        <w:rPr>
          <w:rFonts w:ascii="Times New Roman" w:hAnsi="Times New Roman" w:cs="Times New Roman"/>
          <w:sz w:val="28"/>
          <w:szCs w:val="28"/>
          <w:lang w:val="en-US"/>
        </w:rPr>
        <w:t>ype</w:t>
      </w:r>
      <w:proofErr w:type="spellEnd"/>
      <w:r w:rsidRPr="00086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6601">
        <w:rPr>
          <w:rFonts w:ascii="Times New Roman" w:hAnsi="Times New Roman" w:cs="Times New Roman"/>
          <w:sz w:val="28"/>
          <w:szCs w:val="28"/>
          <w:lang w:val="en-US"/>
        </w:rPr>
        <w:t>ил</w:t>
      </w:r>
      <w:proofErr w:type="spellEnd"/>
      <w:r w:rsidRPr="00086601">
        <w:rPr>
          <w:rFonts w:ascii="Times New Roman" w:hAnsi="Times New Roman" w:cs="Times New Roman"/>
          <w:sz w:val="28"/>
          <w:szCs w:val="28"/>
        </w:rPr>
        <w:t>и i</w:t>
      </w:r>
      <w:proofErr w:type="spellStart"/>
      <w:r w:rsidRPr="00086601">
        <w:rPr>
          <w:rFonts w:ascii="Times New Roman" w:hAnsi="Times New Roman" w:cs="Times New Roman"/>
          <w:sz w:val="28"/>
          <w:szCs w:val="28"/>
          <w:lang w:val="en-US"/>
        </w:rPr>
        <w:t>nterface</w:t>
      </w:r>
      <w:proofErr w:type="spellEnd"/>
      <w:r w:rsidRPr="00086601">
        <w:rPr>
          <w:rFonts w:ascii="Times New Roman" w:hAnsi="Times New Roman" w:cs="Times New Roman"/>
          <w:sz w:val="28"/>
          <w:szCs w:val="28"/>
        </w:rPr>
        <w:t>)</w:t>
      </w:r>
      <w:r w:rsidRPr="000866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86601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16A54" w:rsidRPr="00086601" w:rsidSect="005541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5A48"/>
    <w:multiLevelType w:val="multilevel"/>
    <w:tmpl w:val="65A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A4F86"/>
    <w:multiLevelType w:val="hybridMultilevel"/>
    <w:tmpl w:val="DB88A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D7F99"/>
    <w:multiLevelType w:val="multilevel"/>
    <w:tmpl w:val="D15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0369C"/>
    <w:multiLevelType w:val="hybridMultilevel"/>
    <w:tmpl w:val="73701916"/>
    <w:lvl w:ilvl="0" w:tplc="76DA0D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841460">
    <w:abstractNumId w:val="1"/>
  </w:num>
  <w:num w:numId="2" w16cid:durableId="880168569">
    <w:abstractNumId w:val="3"/>
  </w:num>
  <w:num w:numId="3" w16cid:durableId="420880773">
    <w:abstractNumId w:val="0"/>
  </w:num>
  <w:num w:numId="4" w16cid:durableId="61899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3EF"/>
    <w:rsid w:val="00086601"/>
    <w:rsid w:val="001077F8"/>
    <w:rsid w:val="004B03EF"/>
    <w:rsid w:val="00516A54"/>
    <w:rsid w:val="005541D2"/>
    <w:rsid w:val="00597DB5"/>
    <w:rsid w:val="008B34EF"/>
    <w:rsid w:val="00B63D0A"/>
    <w:rsid w:val="00C6067F"/>
    <w:rsid w:val="00C9715E"/>
    <w:rsid w:val="00F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527C"/>
  <w15:chartTrackingRefBased/>
  <w15:docId w15:val="{0E7C2B34-C432-4B21-9BBD-1D3D1022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A54"/>
    <w:pPr>
      <w:ind w:left="720"/>
      <w:contextualSpacing/>
    </w:pPr>
  </w:style>
  <w:style w:type="paragraph" w:customStyle="1" w:styleId="ds-markdown-paragraph">
    <w:name w:val="ds-markdown-paragraph"/>
    <w:basedOn w:val="a"/>
    <w:rsid w:val="00B63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63D0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63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Marina</cp:lastModifiedBy>
  <cp:revision>11</cp:revision>
  <dcterms:created xsi:type="dcterms:W3CDTF">2023-02-03T08:32:00Z</dcterms:created>
  <dcterms:modified xsi:type="dcterms:W3CDTF">2026-02-10T14:09:00Z</dcterms:modified>
</cp:coreProperties>
</file>