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156"/>
        <w:gridCol w:w="2538"/>
        <w:gridCol w:w="1436"/>
        <w:gridCol w:w="5850"/>
      </w:tblGrid>
      <w:tr w:rsidR="00CC2056" w:rsidRPr="00034467" w14:paraId="1BF15A04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CC2056" w:rsidRPr="00034467" w14:paraId="13FCBE63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>
            <w:r/>
          </w:p>
        </w:tc>
      </w:tr>
      <w:tr w:rsidR="00CC2056" w:rsidRPr="00034467" w14:paraId="3396CC67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</w:tcPr>
          <w:p>
            <w:r/>
          </w:p>
        </w:tc>
      </w:tr>
      <w:tr w:rsidR="00CC2056" w:rsidRPr="00034467" w14:paraId="3BD935AF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>
            <w:r>
              <w:t>MONTHLY SUMMARY REPORT</w:t>
            </w:r>
          </w:p>
        </w:tc>
      </w:tr>
      <w:tr w:rsidR="00CC2056" w:rsidRPr="00034467" w14:paraId="7A74FE8D" w14:textId="77777777" w:rsidTr="00CC2056">
        <w:trPr>
          <w:trHeight w:val="288"/>
        </w:trPr>
        <w:tc>
          <w:tcPr>
            <w:tcW w:w="10980" w:type="dxa"/>
            <w:gridSpan w:val="4"/>
            <w:shd w:val="clear" w:color="auto" w:fill="auto"/>
            <w:noWrap/>
            <w:vAlign w:val="bottom"/>
            <w:hideMark/>
          </w:tcPr>
          <w:p>
            <w:r>
              <w:t>DECEMBER 2024</w:t>
            </w:r>
          </w:p>
        </w:tc>
      </w:tr>
      <w:tr w:rsidR="00CC2056" w:rsidRPr="00034467" w14:paraId="1C0359CE" w14:textId="77777777" w:rsidTr="00CC2056">
        <w:trPr>
          <w:gridAfter w:val="1"/>
          <w:wAfter w:w="5850" w:type="dxa"/>
          <w:trHeight w:val="288"/>
        </w:trPr>
        <w:tc>
          <w:tcPr>
            <w:tcW w:w="1156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>
            <w:r/>
          </w:p>
        </w:tc>
      </w:tr>
    </w:tbl>
    <w:p w14:paraId="071F56BF" w14:textId="77777777" w:rsidR="00CC2056" w:rsidRDefault="00CC2056"/>
    <w:tbl>
      <w:tblPr>
        <w:tblW w:w="17854" w:type="dxa"/>
        <w:tblLook w:val="04A0" w:firstRow="1" w:lastRow="0" w:firstColumn="1" w:lastColumn="0" w:noHBand="0" w:noVBand="1"/>
      </w:tblPr>
      <w:tblGrid>
        <w:gridCol w:w="1156"/>
        <w:gridCol w:w="2538"/>
        <w:gridCol w:w="1436"/>
        <w:gridCol w:w="1356"/>
        <w:gridCol w:w="5764"/>
        <w:gridCol w:w="1356"/>
        <w:gridCol w:w="1356"/>
        <w:gridCol w:w="1536"/>
        <w:gridCol w:w="1356"/>
      </w:tblGrid>
      <w:tr w:rsidR="00034467" w:rsidRPr="00034467" w14:paraId="2E900042" w14:textId="77777777" w:rsidTr="00034467">
        <w:trPr>
          <w:trHeight w:val="288"/>
        </w:trPr>
        <w:tc>
          <w:tcPr>
            <w:tcW w:w="14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Below is the table of CABWAD's monthly consumption on various materials used in the fulfillment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1A57013" w14:textId="77777777" w:rsidTr="00034467">
        <w:trPr>
          <w:trHeight w:val="288"/>
        </w:trPr>
        <w:tc>
          <w:tcPr>
            <w:tcW w:w="6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of new service connections, repairs, maintenance, etc.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03DF23A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12DA7133" w14:textId="77777777" w:rsidTr="00034467">
        <w:trPr>
          <w:trHeight w:val="288"/>
        </w:trPr>
        <w:tc>
          <w:tcPr>
            <w:tcW w:w="3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I. Total Cost per Section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5BA3824A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1A983B7A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 xml:space="preserve">Section 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1DC8E70D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a.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NSC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-358,886.78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06E1F1BF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b.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Production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-341,206.55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59447A7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c.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Meter Maintenance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-52,161.68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B7ED068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d.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Special Project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-127,287.18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7A05C69C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e.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Construction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-62,121.28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B18951D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f.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Commercial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-4,286.80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7EA1C03A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g.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Sales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-261.16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94EB2C7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h.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General Services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-140,045.26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4D3785E2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-1,086,256.70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2E6A5DF" w14:textId="77777777" w:rsidTr="00034467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</w:tbl>
    <w:p w14:paraId="4B4689D2" w14:textId="77777777" w:rsidR="00034467" w:rsidRDefault="00034467"/>
    <w:tbl>
      <w:tblPr>
        <w:tblW w:w="12528" w:type="dxa"/>
        <w:tblLook w:val="04A0" w:firstRow="1" w:lastRow="0" w:firstColumn="1" w:lastColumn="0" w:noHBand="0" w:noVBand="1"/>
      </w:tblPr>
      <w:tblGrid>
        <w:gridCol w:w="388"/>
        <w:gridCol w:w="2527"/>
        <w:gridCol w:w="1436"/>
        <w:gridCol w:w="1356"/>
        <w:gridCol w:w="1356"/>
        <w:gridCol w:w="1356"/>
        <w:gridCol w:w="1356"/>
        <w:gridCol w:w="1536"/>
        <w:gridCol w:w="1356"/>
      </w:tblGrid>
      <w:tr w:rsidR="00034467" w:rsidRPr="00034467" w14:paraId="52144088" w14:textId="77777777" w:rsidTr="00034467">
        <w:trPr>
          <w:trHeight w:val="288"/>
        </w:trPr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II. Total Cost per Week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0D683D8A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63C0988B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 xml:space="preserve">Section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WEEK 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0A4C585E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a.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NSC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-113,747.45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-57,404.88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-187,734.45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-358,886.78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3035453A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b.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Production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-49,789.58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-12,162.24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-279,254.73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-341,206.55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377452FF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c.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Meter Maintenance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-5,498.27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-17,189.44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-29,473.96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-52,161.68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5A3190EF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d.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Special Project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-74,223.78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-24,842.58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-28,220.82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-127,287.18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6FEDDA3A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e.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Construction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-9,086.37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-7,261.88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-45,773.03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-62,121.28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5CF4520E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f.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Commercial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-1,194.00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-3,092.80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-4,286.80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567D1FA2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g.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Sales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-261.16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-261.16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4B2C437A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h.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General Services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-140,045.26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 xml:space="preserve"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-140,045.26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</w:tr>
      <w:tr w:rsidR="00034467" w:rsidRPr="00034467" w14:paraId="3017FBA0" w14:textId="77777777" w:rsidTr="00034467">
        <w:trPr>
          <w:trHeight w:val="288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TOTAL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-252,345.46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-120,316.18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-713,595.06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0.00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-1,086,256.70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/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>
            <w: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 xml:space="preserve">   Noted by:</w:t>
            </w:r>
          </w:p>
        </w:tc>
      </w:tr>
      <w:tr w:rsidR="00034467" w:rsidRPr="00034467" w14:paraId="3304061A" w14:textId="77777777" w:rsidTr="00CC2056">
        <w:trPr>
          <w:trHeight w:val="944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/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>
            <w: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>
            <w:r/>
          </w:p>
        </w:tc>
        <w:tc>
          <w:tcPr>
            <w:tcW w:w="4728" w:type="dxa"/>
            <w:shd w:val="clear" w:color="auto" w:fill="auto"/>
            <w:noWrap/>
            <w:hideMark/>
          </w:tcPr>
          <w:p>
            <w: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>
            <w:r>
              <w:t>Division Manager C</w:t>
              <w:br/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034467"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83302C"/>
    <w:rsid w:val="00910181"/>
    <w:rsid w:val="00CC2056"/>
    <w:rsid w:val="00D075E2"/>
    <w:rsid w:val="00E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2</cp:revision>
  <dcterms:created xsi:type="dcterms:W3CDTF">2025-02-21T03:50:00Z</dcterms:created>
  <dcterms:modified xsi:type="dcterms:W3CDTF">2025-02-21T05:13:00Z</dcterms:modified>
</cp:coreProperties>
</file>