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9A014">
      <w:pPr>
        <w:rPr>
          <w:rFonts w:hint="eastAsia"/>
        </w:rPr>
      </w:pPr>
      <w:r>
        <w:rPr>
          <w:rFonts w:hint="eastAsia"/>
        </w:rPr>
        <w:t># 第八章：教育与科研体系</w:t>
      </w:r>
    </w:p>
    <w:p w14:paraId="52BDC869">
      <w:pPr>
        <w:rPr>
          <w:rFonts w:hint="eastAsia"/>
        </w:rPr>
      </w:pPr>
    </w:p>
    <w:p w14:paraId="60C984A6">
      <w:pPr>
        <w:rPr>
          <w:rFonts w:hint="eastAsia"/>
        </w:rPr>
      </w:pPr>
      <w:r>
        <w:rPr>
          <w:rFonts w:hint="eastAsia"/>
        </w:rPr>
        <w:t>## 8.1 教育的根本目的：从职业训练到智慧传承</w:t>
      </w:r>
    </w:p>
    <w:p w14:paraId="3088B1AF">
      <w:pPr>
        <w:rPr>
          <w:rFonts w:hint="eastAsia"/>
        </w:rPr>
      </w:pPr>
    </w:p>
    <w:p w14:paraId="3BB21B7E">
      <w:pPr>
        <w:rPr>
          <w:rFonts w:hint="eastAsia"/>
        </w:rPr>
      </w:pPr>
      <w:r>
        <w:rPr>
          <w:rFonts w:hint="eastAsia"/>
        </w:rPr>
        <w:t>亲爱的新文明成员：</w:t>
      </w:r>
    </w:p>
    <w:p w14:paraId="6D7BB5D6">
      <w:pPr>
        <w:rPr>
          <w:rFonts w:hint="eastAsia"/>
        </w:rPr>
      </w:pPr>
    </w:p>
    <w:p w14:paraId="493E2954">
      <w:pPr>
        <w:rPr>
          <w:rFonts w:hint="eastAsia"/>
        </w:rPr>
      </w:pPr>
      <w:r>
        <w:rPr>
          <w:rFonts w:hint="eastAsia"/>
        </w:rPr>
        <w:t>当“火种”抵达新世界，当AI与自动化接管了绝大多数重复性生产与服务，人类劳动的首要目的，从“谋生”转变为“创造”与“传承”。这意味着，教育必须进行一次根本性的回归。</w:t>
      </w:r>
    </w:p>
    <w:p w14:paraId="5E2AEE64">
      <w:pPr>
        <w:rPr>
          <w:rFonts w:hint="eastAsia"/>
        </w:rPr>
      </w:pPr>
    </w:p>
    <w:p w14:paraId="14037FC7">
      <w:pPr>
        <w:rPr>
          <w:rFonts w:hint="eastAsia"/>
        </w:rPr>
      </w:pPr>
      <w:r>
        <w:rPr>
          <w:rFonts w:hint="eastAsia"/>
        </w:rPr>
        <w:t>旧文明的教育，在很大程度上是职业分工的预演。而在日轮之冕，在物质基础得到保障、生存焦虑被极大消除后，教育的目的将剥离其功利性外壳，回归其最原始、最纯粹的本质：一群自由的心灵，因对世界的好奇与对真理的热爱而相聚，共同追问、思辨与创造。</w:t>
      </w:r>
    </w:p>
    <w:p w14:paraId="010CF1B4">
      <w:pPr>
        <w:rPr>
          <w:rFonts w:hint="eastAsia"/>
        </w:rPr>
      </w:pPr>
    </w:p>
    <w:p w14:paraId="7C906B5E">
      <w:pPr>
        <w:rPr>
          <w:rFonts w:hint="eastAsia"/>
        </w:rPr>
      </w:pPr>
      <w:r>
        <w:rPr>
          <w:rFonts w:hint="eastAsia"/>
        </w:rPr>
        <w:t>学校不再是为产业输送零件的流水线，而是思想碰撞的沙龙、探索未知的工坊和智慧薪火相传的殿堂。教师（无论是人类导师还是机器人助教）的核心使命，不是灌输知识——这已由AI更高效地完成——而是激发热情、锤炼思维、塑造品格，并示范一种永不停歇的探索精神。</w:t>
      </w:r>
    </w:p>
    <w:p w14:paraId="72F7D256">
      <w:pPr>
        <w:rPr>
          <w:rFonts w:hint="eastAsia"/>
        </w:rPr>
      </w:pPr>
    </w:p>
    <w:p w14:paraId="50C07FBA">
      <w:pPr>
        <w:rPr>
          <w:rFonts w:hint="eastAsia"/>
        </w:rPr>
      </w:pPr>
      <w:r>
        <w:rPr>
          <w:rFonts w:hint="eastAsia"/>
        </w:rPr>
        <w:t>在此，人类将从“工具性”的学习中解放出来，迈向“哲学性”与“艺术性”的学习。我们将学习如何提问，而非仅仅如何答题；学习如何合作解决前所未有的复杂问题，而非重复已知的流程；学习如何在浩瀚的知识星海中定位自己的兴趣，并为之奉献一生。</w:t>
      </w:r>
    </w:p>
    <w:p w14:paraId="3CF9A191">
      <w:pPr>
        <w:rPr>
          <w:rFonts w:hint="eastAsia"/>
        </w:rPr>
      </w:pPr>
    </w:p>
    <w:p w14:paraId="476553B8">
      <w:pPr>
        <w:rPr>
          <w:rFonts w:hint="eastAsia"/>
        </w:rPr>
      </w:pPr>
      <w:r>
        <w:rPr>
          <w:rFonts w:hint="eastAsia"/>
        </w:rPr>
        <w:t>&gt; 这，才是我们穿越黑暗，为你们保留下来的最珍贵的火种之一：求知的自由，与思考的尊严。</w:t>
      </w:r>
    </w:p>
    <w:p w14:paraId="0FF86EF6">
      <w:pPr>
        <w:rPr>
          <w:rFonts w:hint="eastAsia"/>
        </w:rPr>
      </w:pPr>
    </w:p>
    <w:p w14:paraId="77E231BC">
      <w:pPr>
        <w:rPr>
          <w:rFonts w:hint="eastAsia"/>
        </w:rPr>
      </w:pPr>
      <w:r>
        <w:rPr>
          <w:rFonts w:hint="eastAsia"/>
        </w:rPr>
        <w:t>## 8.2 核心教育阶段：从启蒙到精深</w:t>
      </w:r>
    </w:p>
    <w:p w14:paraId="1C7D869A">
      <w:pPr>
        <w:rPr>
          <w:rFonts w:hint="eastAsia"/>
        </w:rPr>
      </w:pPr>
    </w:p>
    <w:p w14:paraId="69EF59A9">
      <w:pPr>
        <w:rPr>
          <w:rFonts w:hint="eastAsia"/>
        </w:rPr>
      </w:pPr>
      <w:r>
        <w:rPr>
          <w:rFonts w:hint="eastAsia"/>
        </w:rPr>
        <w:t>我们的教育体系是一个连贯的终身过程，但核心的正式教育分为两个紧密衔接的阶段。</w:t>
      </w:r>
    </w:p>
    <w:p w14:paraId="21887098">
      <w:pPr>
        <w:rPr>
          <w:rFonts w:hint="eastAsia"/>
        </w:rPr>
      </w:pPr>
    </w:p>
    <w:p w14:paraId="0BC56EB6">
      <w:pPr>
        <w:rPr>
          <w:rFonts w:hint="eastAsia"/>
        </w:rPr>
      </w:pPr>
      <w:r>
        <w:rPr>
          <w:rFonts w:hint="eastAsia"/>
        </w:rPr>
        <w:t>### 8.2.1 学龄前至中学教育：奠基与探索</w:t>
      </w:r>
    </w:p>
    <w:p w14:paraId="5185532B">
      <w:pPr>
        <w:rPr>
          <w:rFonts w:hint="eastAsia"/>
        </w:rPr>
      </w:pPr>
    </w:p>
    <w:p w14:paraId="62E335C8">
      <w:pPr>
        <w:rPr>
          <w:rFonts w:hint="eastAsia"/>
        </w:rPr>
      </w:pPr>
      <w:r>
        <w:rPr>
          <w:rFonts w:hint="eastAsia"/>
        </w:rPr>
        <w:t>本阶段目标是构建知识框架、发掘内在兴趣，为终身学习与未来专业方向奠定基础。</w:t>
      </w:r>
    </w:p>
    <w:p w14:paraId="296A89F6">
      <w:pPr>
        <w:rPr>
          <w:rFonts w:hint="eastAsia"/>
        </w:rPr>
      </w:pPr>
    </w:p>
    <w:p w14:paraId="4B04608D">
      <w:pPr>
        <w:rPr>
          <w:rFonts w:hint="eastAsia"/>
        </w:rPr>
      </w:pPr>
      <w:r>
        <w:rPr>
          <w:rFonts w:hint="eastAsia"/>
        </w:rPr>
        <w:t>1.  **启蒙阶段（3-6岁）**：在注重多感官互动的学习环境中，通过游戏建立规则与协作意识。人形机器人作为辅助教具与安全陪护，参与结构化活动。中央教育AI以沉浸式叙事传递基础知识，并协同个人学习终端AI，记录分析儿童的行为与认知倾向，形成个性化发展简报。</w:t>
      </w:r>
    </w:p>
    <w:p w14:paraId="7E176BAE">
      <w:pPr>
        <w:rPr>
          <w:rFonts w:hint="eastAsia"/>
        </w:rPr>
      </w:pPr>
      <w:r>
        <w:rPr>
          <w:rFonts w:hint="eastAsia"/>
        </w:rPr>
        <w:t>2.  **基础教育阶段（7-12岁）**：采用跨学科项目制教学，系统学习语言、数学、科学、艺术等核心领域。个人学习终端AI作为智能学伴，动态调整学习路径与难度，以启发式引导培养学生自主探究能力。</w:t>
      </w:r>
    </w:p>
    <w:p w14:paraId="2A5A750D">
      <w:pPr>
        <w:rPr>
          <w:rFonts w:hint="eastAsia"/>
        </w:rPr>
      </w:pPr>
      <w:r>
        <w:rPr>
          <w:rFonts w:hint="eastAsia"/>
        </w:rPr>
        <w:t>3.  **探索实践阶段（13-15岁）**：学生在高度仿真的“领域探索工坊”中，以初级研究者身份进行实践。工坊设置包括：</w:t>
      </w:r>
    </w:p>
    <w:p w14:paraId="1D2CCDED">
      <w:pPr>
        <w:rPr>
          <w:rFonts w:hint="eastAsia"/>
        </w:rPr>
      </w:pPr>
      <w:r>
        <w:rPr>
          <w:rFonts w:hint="eastAsia"/>
        </w:rPr>
        <w:t xml:space="preserve">    *   **“硅基心智”工坊（技术）**：通过可视化工具理解算法本质。</w:t>
      </w:r>
    </w:p>
    <w:p w14:paraId="405C1592">
      <w:pPr>
        <w:rPr>
          <w:rFonts w:hint="eastAsia"/>
        </w:rPr>
      </w:pPr>
      <w:r>
        <w:rPr>
          <w:rFonts w:hint="eastAsia"/>
        </w:rPr>
        <w:t xml:space="preserve">    *   **“物质炼金”工坊（化学/材料）**：进行基础合成与显微观察实验。</w:t>
      </w:r>
    </w:p>
    <w:p w14:paraId="065BD4C1">
      <w:pPr>
        <w:rPr>
          <w:rFonts w:hint="eastAsia"/>
        </w:rPr>
      </w:pPr>
      <w:r>
        <w:rPr>
          <w:rFonts w:hint="eastAsia"/>
        </w:rPr>
        <w:t xml:space="preserve">    *   **“能量之源”工坊（物理/工程）**：搭建基础能源模型。</w:t>
      </w:r>
    </w:p>
    <w:p w14:paraId="4874F3DA">
      <w:pPr>
        <w:rPr>
          <w:rFonts w:hint="eastAsia"/>
        </w:rPr>
      </w:pPr>
      <w:r>
        <w:rPr>
          <w:rFonts w:hint="eastAsia"/>
        </w:rPr>
        <w:t xml:space="preserve">    *   **“生命密码”工坊（生物）**：进行DNA提取等基础操作。</w:t>
      </w:r>
    </w:p>
    <w:p w14:paraId="58A8DAB3">
      <w:pPr>
        <w:rPr>
          <w:rFonts w:hint="eastAsia"/>
        </w:rPr>
      </w:pPr>
      <w:r>
        <w:rPr>
          <w:rFonts w:hint="eastAsia"/>
        </w:rPr>
        <w:t xml:space="preserve">    *   工坊配备的多功能材料处理与快速成型设备（复制机），能使学生将化学合成的新材料或设计的零件模型，几乎实时地转化为实体样品，供他们测试、观察与迭代。人形机器人可在这些工坊中承担标准化操作演示、设备维护与安全监控职责。课程由导师助手或高年级生带领，核心是提供真实的领域体验。</w:t>
      </w:r>
    </w:p>
    <w:p w14:paraId="67E1B79A">
      <w:pPr>
        <w:rPr>
          <w:rFonts w:hint="eastAsia"/>
        </w:rPr>
      </w:pPr>
      <w:r>
        <w:rPr>
          <w:rFonts w:hint="eastAsia"/>
        </w:rPr>
        <w:t>4.  **初步研究阶段（16-18岁）**：学生聚焦1-2个专业方向，课程与高等教育衔接。参与导师研讨会，接触前沿动态。个人学习终端AI生成的潜能评估报告将综合反映其思维、创新与协作特质，作为师生双向选择的关键依据。</w:t>
      </w:r>
    </w:p>
    <w:p w14:paraId="48019436">
      <w:pPr>
        <w:rPr>
          <w:rFonts w:hint="eastAsia"/>
        </w:rPr>
      </w:pPr>
    </w:p>
    <w:p w14:paraId="0F1D7989">
      <w:pPr>
        <w:rPr>
          <w:rFonts w:hint="eastAsia"/>
        </w:rPr>
      </w:pPr>
      <w:r>
        <w:rPr>
          <w:rFonts w:hint="eastAsia"/>
        </w:rPr>
        <w:t>### 8.2.2 精深研修与契约培养阶段（16岁以后）</w:t>
      </w:r>
    </w:p>
    <w:p w14:paraId="028DE1DD">
      <w:pPr>
        <w:rPr>
          <w:rFonts w:hint="eastAsia"/>
        </w:rPr>
      </w:pPr>
    </w:p>
    <w:p w14:paraId="1AA3ADF4">
      <w:pPr>
        <w:rPr>
          <w:rFonts w:hint="eastAsia"/>
        </w:rPr>
      </w:pPr>
      <w:r>
        <w:rPr>
          <w:rFonts w:hint="eastAsia"/>
        </w:rPr>
        <w:t>此阶段标志着从“学习已知”向“探索未知”的过渡。</w:t>
      </w:r>
    </w:p>
    <w:p w14:paraId="35670A67">
      <w:pPr>
        <w:rPr>
          <w:rFonts w:hint="eastAsia"/>
        </w:rPr>
      </w:pPr>
    </w:p>
    <w:p w14:paraId="19C24F8F">
      <w:pPr>
        <w:rPr>
          <w:rFonts w:hint="eastAsia"/>
        </w:rPr>
      </w:pPr>
      <w:r>
        <w:rPr>
          <w:rFonts w:hint="eastAsia"/>
        </w:rPr>
        <w:t>1.  **师徒匹配**：基于前期的潜能评估报告和兴趣方向，系统举办“导师研究提案会”。资深研究者（导师）展示其前沿课题，学生提交自己的初步构想。经过双向选择，确立师徒关系。</w:t>
      </w:r>
    </w:p>
    <w:p w14:paraId="1B02903A">
      <w:pPr>
        <w:rPr>
          <w:rFonts w:hint="eastAsia"/>
        </w:rPr>
      </w:pPr>
      <w:r>
        <w:rPr>
          <w:rFonts w:hint="eastAsia"/>
        </w:rPr>
        <w:t>2.  **研究契约**：导师与学生共同拟定一份研究与学习契约，明确未来数年内的核心研究课题、必须掌握的关键技能、以及预期达成的里程碑（如一篇论文、一个原型机、一项社会实验方案）。这份契约是动态的，可随进展调整。</w:t>
      </w:r>
    </w:p>
    <w:p w14:paraId="7D82A1B2">
      <w:pPr>
        <w:rPr>
          <w:rFonts w:hint="eastAsia"/>
        </w:rPr>
      </w:pPr>
      <w:r>
        <w:rPr>
          <w:rFonts w:hint="eastAsia"/>
        </w:rPr>
        <w:t>3.  **在研究中学习**：学生直接进入导师的实验室、工作室或项目组。知识的学习完全围绕研究需求展开：为修复一台古董发动机而学习力学与材料学，为分析社会决策数据而学习统计学与算法……AI扮演超级研究助理的角色，应要求快速提供文献综述、进行数据模拟、或控制实验设备。人形机器人则承担繁重、危险或高度重复的实验操作。导师的核心工作是方法论指导、思维纠偏与价值判断——教会学生如何定义一个真问题，如何面对失败，以及如何评估一项研究的社会伦理影响。学生设计实验所需的特殊夹具、非标准部件或定制化传感器，均可通过实验室的复制机快速获取，将他们的创意毫无阻滞地转化为研究工具。</w:t>
      </w:r>
    </w:p>
    <w:p w14:paraId="58A25D8A">
      <w:pPr>
        <w:rPr>
          <w:rFonts w:hint="eastAsia"/>
        </w:rPr>
      </w:pPr>
      <w:r>
        <w:rPr>
          <w:rFonts w:hint="eastAsia"/>
        </w:rPr>
        <w:t>4.  **毕业与认证**：完成契约规定的全部内容，并通过由导师及同行委员会主持的答辩（重点审视研究过程的严谨性与创新性，而非仅仅结果），即视为毕业。毕业生将获得其研究领域的认证，并通常继续以合作者身份留在或组建新的研究小组。</w:t>
      </w:r>
    </w:p>
    <w:p w14:paraId="0DC20732">
      <w:pPr>
        <w:rPr>
          <w:rFonts w:hint="eastAsia"/>
        </w:rPr>
      </w:pPr>
    </w:p>
    <w:p w14:paraId="0BCD3C00">
      <w:pPr>
        <w:rPr>
          <w:rFonts w:hint="eastAsia"/>
        </w:rPr>
      </w:pPr>
      <w:r>
        <w:rPr>
          <w:rFonts w:hint="eastAsia"/>
        </w:rPr>
        <w:t>## 8.3 成人学习与贡献评价</w:t>
      </w:r>
    </w:p>
    <w:p w14:paraId="6A821C7A">
      <w:pPr>
        <w:rPr>
          <w:rFonts w:hint="eastAsia"/>
        </w:rPr>
      </w:pPr>
    </w:p>
    <w:p w14:paraId="1343ACCD">
      <w:pPr>
        <w:rPr>
          <w:rFonts w:hint="eastAsia"/>
        </w:rPr>
      </w:pPr>
      <w:r>
        <w:rPr>
          <w:rFonts w:hint="eastAsia"/>
        </w:rPr>
        <w:t>基础教育与契约教育之外，文明支持一切形式的终身学习。</w:t>
      </w:r>
    </w:p>
    <w:p w14:paraId="246FA0BD">
      <w:pPr>
        <w:rPr>
          <w:rFonts w:hint="eastAsia"/>
        </w:rPr>
      </w:pPr>
    </w:p>
    <w:p w14:paraId="0C59960E">
      <w:pPr>
        <w:rPr>
          <w:rFonts w:hint="eastAsia"/>
        </w:rPr>
      </w:pPr>
      <w:r>
        <w:rPr>
          <w:rFonts w:hint="eastAsia"/>
        </w:rPr>
        <w:t>1.  **知识库自由访问**：中央知识库向所有公民无条件开放。AI学习助手可以根据任何人的兴趣，定制个性化学习路径，并提供练习与反馈。</w:t>
      </w:r>
    </w:p>
    <w:p w14:paraId="2A99CA61">
      <w:pPr>
        <w:rPr>
          <w:rFonts w:hint="eastAsia"/>
        </w:rPr>
      </w:pPr>
      <w:r>
        <w:rPr>
          <w:rFonts w:hint="eastAsia"/>
        </w:rPr>
        <w:t>2.  **贡献积分系统**：个人的社会评价，不取决于其学历，而取决于其可验证的贡献。贡献包括：科研突破、技术创新、艺术作品、卓越的教学辅导、解决社区实际问题的工程方案等。这些贡献由相关领域的同行委员会进行鉴定，并折算为“贡献积分”。积分是获取特定稀有资源、发起新研究项目、或获得社区荣誉的重要依据。</w:t>
      </w:r>
    </w:p>
    <w:p w14:paraId="368D2FFD">
      <w:pPr>
        <w:rPr>
          <w:rFonts w:hint="eastAsia"/>
        </w:rPr>
      </w:pPr>
      <w:r>
        <w:rPr>
          <w:rFonts w:hint="eastAsia"/>
        </w:rPr>
        <w:t>3.  **跨界研修**：鼓励拥有专业资历的公民申请进入其他领域进行系统研修，促进学科交叉创新。此过程遵循高等教育契约培养模式。</w:t>
      </w:r>
    </w:p>
    <w:p w14:paraId="2963004E">
      <w:pPr>
        <w:rPr>
          <w:rFonts w:hint="eastAsia"/>
        </w:rPr>
      </w:pPr>
    </w:p>
    <w:p w14:paraId="00F621F8">
      <w:pPr>
        <w:rPr>
          <w:rFonts w:hint="eastAsia"/>
        </w:rPr>
      </w:pPr>
      <w:r>
        <w:rPr>
          <w:rFonts w:hint="eastAsia"/>
        </w:rPr>
        <w:t>## 8.4 科研组织与重点方向</w:t>
      </w:r>
    </w:p>
    <w:p w14:paraId="56A93100">
      <w:pPr>
        <w:rPr>
          <w:rFonts w:hint="eastAsia"/>
        </w:rPr>
      </w:pPr>
    </w:p>
    <w:p w14:paraId="68C6F53F">
      <w:pPr>
        <w:rPr>
          <w:rFonts w:hint="eastAsia"/>
        </w:rPr>
      </w:pPr>
      <w:r>
        <w:rPr>
          <w:rFonts w:hint="eastAsia"/>
        </w:rPr>
        <w:t>1.  **科研组织**：以导师工作室为基本单元，通过中央AI互联形成分布式协同网络。突破性成果与方法通过系统实时共享，推动跨学科同步应用。</w:t>
      </w:r>
    </w:p>
    <w:p w14:paraId="14E62ED8">
      <w:pPr>
        <w:rPr>
          <w:rFonts w:hint="eastAsia"/>
        </w:rPr>
      </w:pPr>
      <w:r>
        <w:rPr>
          <w:rFonts w:hint="eastAsia"/>
        </w:rPr>
        <w:t>2.  **重点交融方向**：</w:t>
      </w:r>
    </w:p>
    <w:p w14:paraId="464D307C">
      <w:pPr>
        <w:rPr>
          <w:rFonts w:hint="eastAsia"/>
        </w:rPr>
      </w:pPr>
      <w:r>
        <w:rPr>
          <w:rFonts w:hint="eastAsia"/>
        </w:rPr>
        <w:t xml:space="preserve">    *   **AI领域**：向共生型心智系统演进，开发具备自主科研能力的AI，建立安全的人机意识接口，创建动态伦理框架。</w:t>
      </w:r>
    </w:p>
    <w:p w14:paraId="4E605E65">
      <w:pPr>
        <w:rPr>
          <w:rFonts w:hint="eastAsia"/>
        </w:rPr>
      </w:pPr>
      <w:r>
        <w:rPr>
          <w:rFonts w:hint="eastAsia"/>
        </w:rPr>
        <w:t xml:space="preserve">    *   **材料领域**：迈向“可编程物质”，研发智能材料、可重构物质及原子尺度制造技术。</w:t>
      </w:r>
    </w:p>
    <w:p w14:paraId="21B11E5E">
      <w:pPr>
        <w:rPr>
          <w:rFonts w:hint="eastAsia"/>
        </w:rPr>
      </w:pPr>
      <w:r>
        <w:rPr>
          <w:rFonts w:hint="eastAsia"/>
        </w:rPr>
        <w:t xml:space="preserve">    *   **能源领域**：突破行星能源局限，在掌握聚变基础上，探索高密度储能、量子能源及无线能源网络。</w:t>
      </w:r>
    </w:p>
    <w:p w14:paraId="4A60A201">
      <w:pPr>
        <w:rPr>
          <w:rFonts w:hint="eastAsia"/>
        </w:rPr>
      </w:pPr>
      <w:r>
        <w:rPr>
          <w:rFonts w:hint="eastAsia"/>
        </w:rPr>
        <w:t xml:space="preserve">    *   **生物领域**：实现从解读到设计的跨越，开发可编程生命体系、DNA计算机及意识数字化相关技术。</w:t>
      </w:r>
    </w:p>
    <w:p w14:paraId="6247DEB4">
      <w:pPr>
        <w:rPr>
          <w:rFonts w:hint="eastAsia"/>
        </w:rPr>
      </w:pPr>
    </w:p>
    <w:p w14:paraId="579F5C07">
      <w:pPr>
        <w:rPr>
          <w:rFonts w:hint="eastAsia"/>
        </w:rPr>
      </w:pPr>
      <w:r>
        <w:rPr>
          <w:rFonts w:hint="eastAsia"/>
        </w:rPr>
        <w:t>## 8.5 激励与传承机制</w:t>
      </w:r>
    </w:p>
    <w:p w14:paraId="0925D7F5">
      <w:pPr>
        <w:rPr>
          <w:rFonts w:hint="eastAsia"/>
        </w:rPr>
      </w:pPr>
    </w:p>
    <w:p w14:paraId="5196FB40">
      <w:pPr>
        <w:rPr>
          <w:rFonts w:hint="eastAsia"/>
        </w:rPr>
      </w:pPr>
      <w:r>
        <w:rPr>
          <w:rFonts w:hint="eastAsia"/>
        </w:rPr>
        <w:t>1.  **贡献量化**：通过贡献值系统，对教育、科研、文化等所有领域的成果进行量化评估，作为社会认可与资源分配的基础。</w:t>
      </w:r>
    </w:p>
    <w:p w14:paraId="26AB74C8">
      <w:pPr>
        <w:rPr>
          <w:rFonts w:hint="eastAsia"/>
        </w:rPr>
      </w:pPr>
      <w:r>
        <w:rPr>
          <w:rFonts w:hint="eastAsia"/>
        </w:rPr>
        <w:t>2.  **永恒命名**：对重大原创成果（理论、技术、方法）授予永久命名权，载入文明核心知识库与纪念场所。</w:t>
      </w:r>
    </w:p>
    <w:p w14:paraId="34E0EC75">
      <w:pPr>
        <w:rPr>
          <w:rFonts w:hint="eastAsia"/>
        </w:rPr>
      </w:pPr>
      <w:r>
        <w:rPr>
          <w:rFonts w:hint="eastAsia"/>
        </w:rPr>
        <w:t>3.  **大师认证**：对成就卓越且形成完整学术传承的导师，授予“大师”称号，确认其学术领袖与传承者的地位。</w:t>
      </w:r>
    </w:p>
    <w:p w14:paraId="3EC32A94">
      <w:pPr>
        <w:rPr>
          <w:rFonts w:hint="eastAsia"/>
        </w:rPr>
      </w:pPr>
      <w:r>
        <w:rPr>
          <w:rFonts w:hint="eastAsia"/>
        </w:rPr>
        <w:t>4.  **项目孵化**：对潜力研究项目提供从资源、团队到成果转化的全周期支持，对重大价值项目实行持续的资源倾斜。</w:t>
      </w:r>
    </w:p>
    <w:p w14:paraId="561EC379">
      <w:pPr>
        <w:rPr>
          <w:rFonts w:hint="eastAsia"/>
        </w:rPr>
      </w:pPr>
    </w:p>
    <w:p w14:paraId="77AA38E1">
      <w:pPr>
        <w:rPr>
          <w:rFonts w:hint="eastAsia"/>
        </w:rPr>
      </w:pPr>
      <w:r>
        <w:rPr>
          <w:rFonts w:hint="eastAsia"/>
        </w:rPr>
        <w:t>***</w:t>
      </w:r>
    </w:p>
    <w:p w14:paraId="02F868D9">
      <w:pPr>
        <w:rPr>
          <w:rFonts w:hint="eastAsia"/>
        </w:rPr>
      </w:pPr>
    </w:p>
    <w:p w14:paraId="49DE9F85">
      <w:pPr>
        <w:rPr>
          <w:rFonts w:hint="eastAsia"/>
        </w:rPr>
      </w:pPr>
      <w:r>
        <w:rPr>
          <w:rFonts w:hint="eastAsia"/>
        </w:rPr>
        <w:t>&gt; 本教育科研体系，是一个在物质丰裕基础上，为精神与智慧发展设计的精密框架。它通过 “激发—探索—契约—贡献” 的连贯路径，将知识的传授、技能的磨练、品格的塑造与文明的创新无缝衔接。它并非旨在生产标准化的“人力”，而是致力于培养每一个独特的、充盈的、能够自主思考并勇于承担责任的“人心”。在这里，学习是终身享有的权利与乐趣，研究是文明前进的引擎，而每一次智慧的闪光与技术的突破，都将被记录、传承并转化为整个共同体迈向未来的坚实基石。我们坚信，唯有如此，文明的薪火才能在个体的自由绽放中，获得永不熄灭的生命力。</w:t>
      </w:r>
    </w:p>
    <w:p w14:paraId="4583FE4A">
      <w:pPr>
        <w:rPr>
          <w:rFonts w:hint="eastAsia"/>
        </w:rPr>
      </w:pPr>
      <w:r>
        <w:rPr>
          <w:rFonts w:hint="eastAsia"/>
        </w:rPr>
        <w:t>&gt;</w:t>
      </w:r>
    </w:p>
    <w:p w14:paraId="6A1E557D">
      <w:r>
        <w:rPr>
          <w:rFonts w:hint="eastAsia"/>
        </w:rPr>
        <w:t>&gt; ——“日轮之冕”文明存续委员会·教育规划署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E8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2026-01-03T15:02:34Z</dcterms:created>
  <dc:creator>86135</dc:creator>
  <cp:lastModifiedBy>那年樱盛</cp:lastModifiedBy>
  <dcterms:modified xsi:type="dcterms:W3CDTF">2026-01-03T15:02:52Z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eyJoZGlkIjoiNjQ3NjMzNDE4NTgwZGNkYmQ1MGE2N2ZlNjVjZTFmYzMiLCJ1c2VySWQiOiIxMjYzODU3NjI0In0=</vt:lpwstr>
  </property>
  <property fmtid="{D5CDD505-2E9C-101B-9397-08002B2CF9AE}" pid="4" name="ICV">
    <vt:lpwstr>7D6E6DAEF13C491CAB00ED4A8BA3BA5A_12</vt:lpwstr>
  </property>
</Properties>
</file>